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7437D" w14:textId="0521C9D4" w:rsidR="007D75CF" w:rsidRDefault="007D75CF" w:rsidP="00D370DF"/>
    <w:p w14:paraId="663AD45F" w14:textId="77777777" w:rsidR="00D370DF" w:rsidRPr="00155A87" w:rsidRDefault="00D370DF" w:rsidP="00D370DF">
      <w:pPr>
        <w:spacing w:line="260" w:lineRule="exact"/>
        <w:contextualSpacing/>
        <w:rPr>
          <w:rFonts w:ascii="Arial" w:eastAsia="Times New Roman" w:hAnsi="Arial" w:cs="Arial"/>
          <w:iCs/>
          <w:lang w:eastAsia="sl-SI"/>
        </w:rPr>
      </w:pP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6"/>
        <w:gridCol w:w="1055"/>
        <w:gridCol w:w="1776"/>
        <w:gridCol w:w="910"/>
        <w:gridCol w:w="907"/>
        <w:gridCol w:w="796"/>
        <w:gridCol w:w="125"/>
        <w:gridCol w:w="2089"/>
      </w:tblGrid>
      <w:tr w:rsidR="00D370DF" w:rsidRPr="00155A87" w14:paraId="5998F86E" w14:textId="77777777" w:rsidTr="00CB7AE9">
        <w:trPr>
          <w:gridAfter w:val="3"/>
          <w:wAfter w:w="3010" w:type="dxa"/>
          <w:trHeight w:val="304"/>
        </w:trPr>
        <w:tc>
          <w:tcPr>
            <w:tcW w:w="6204" w:type="dxa"/>
            <w:gridSpan w:val="5"/>
            <w:tcBorders>
              <w:top w:val="nil"/>
              <w:left w:val="nil"/>
              <w:bottom w:val="nil"/>
              <w:right w:val="nil"/>
            </w:tcBorders>
          </w:tcPr>
          <w:p w14:paraId="79F22597" w14:textId="78249122" w:rsidR="00D370DF" w:rsidRPr="008A4BB9" w:rsidRDefault="00D370DF" w:rsidP="00CB7AE9">
            <w:pPr>
              <w:autoSpaceDN w:val="0"/>
              <w:adjustRightInd w:val="0"/>
              <w:rPr>
                <w:rFonts w:ascii="Arial" w:eastAsia="Times New Roman" w:hAnsi="Arial" w:cs="Arial"/>
                <w:iCs/>
                <w:lang w:eastAsia="sl-SI"/>
              </w:rPr>
            </w:pPr>
            <w:r w:rsidRPr="00E25443">
              <w:rPr>
                <w:rFonts w:ascii="Arial" w:eastAsia="Times New Roman" w:hAnsi="Arial" w:cs="Arial"/>
                <w:iCs/>
                <w:lang w:eastAsia="sl-SI"/>
              </w:rPr>
              <w:t>Številka: 0070–2</w:t>
            </w:r>
            <w:r w:rsidR="00B13E93">
              <w:rPr>
                <w:rFonts w:ascii="Arial" w:eastAsia="Times New Roman" w:hAnsi="Arial" w:cs="Arial"/>
                <w:iCs/>
                <w:lang w:eastAsia="sl-SI"/>
              </w:rPr>
              <w:t>35</w:t>
            </w:r>
            <w:r w:rsidRPr="00E25443">
              <w:rPr>
                <w:rFonts w:ascii="Arial" w:eastAsia="Times New Roman" w:hAnsi="Arial" w:cs="Arial"/>
                <w:iCs/>
                <w:lang w:eastAsia="sl-SI"/>
              </w:rPr>
              <w:t>/</w:t>
            </w:r>
            <w:r w:rsidRPr="00155A87">
              <w:rPr>
                <w:rFonts w:ascii="Arial" w:eastAsia="Times New Roman" w:hAnsi="Arial" w:cs="Arial"/>
                <w:iCs/>
                <w:lang w:eastAsia="sl-SI"/>
              </w:rPr>
              <w:t>2022</w:t>
            </w:r>
            <w:r w:rsidR="00B13E93">
              <w:rPr>
                <w:rFonts w:ascii="Arial" w:eastAsia="Times New Roman" w:hAnsi="Arial" w:cs="Arial"/>
                <w:iCs/>
                <w:lang w:eastAsia="sl-SI"/>
              </w:rPr>
              <w:t>/</w:t>
            </w:r>
            <w:r w:rsidR="000A12D7">
              <w:rPr>
                <w:rFonts w:ascii="Arial" w:eastAsia="Times New Roman" w:hAnsi="Arial" w:cs="Arial"/>
                <w:iCs/>
                <w:lang w:eastAsia="sl-SI"/>
              </w:rPr>
              <w:t>16</w:t>
            </w:r>
          </w:p>
        </w:tc>
      </w:tr>
      <w:tr w:rsidR="00D370DF" w:rsidRPr="00E25443" w14:paraId="237B36EB" w14:textId="77777777" w:rsidTr="00CB7AE9">
        <w:trPr>
          <w:gridAfter w:val="3"/>
          <w:wAfter w:w="3010" w:type="dxa"/>
        </w:trPr>
        <w:tc>
          <w:tcPr>
            <w:tcW w:w="6204" w:type="dxa"/>
            <w:gridSpan w:val="5"/>
            <w:tcBorders>
              <w:top w:val="nil"/>
              <w:left w:val="nil"/>
              <w:bottom w:val="nil"/>
              <w:right w:val="nil"/>
            </w:tcBorders>
          </w:tcPr>
          <w:p w14:paraId="5C7F876D" w14:textId="3E7075BD" w:rsidR="00D370DF" w:rsidRPr="00E25443" w:rsidRDefault="00D370DF" w:rsidP="00CB7AE9">
            <w:pPr>
              <w:overflowPunct w:val="0"/>
              <w:autoSpaceDN w:val="0"/>
              <w:adjustRightInd w:val="0"/>
              <w:spacing w:line="260" w:lineRule="exact"/>
              <w:textAlignment w:val="baseline"/>
              <w:rPr>
                <w:rFonts w:ascii="Arial" w:eastAsia="Times New Roman" w:hAnsi="Arial" w:cs="Arial"/>
                <w:iCs/>
                <w:lang w:eastAsia="sl-SI"/>
              </w:rPr>
            </w:pPr>
            <w:r w:rsidRPr="00E25443">
              <w:rPr>
                <w:rFonts w:ascii="Arial" w:eastAsia="Times New Roman" w:hAnsi="Arial" w:cs="Arial"/>
                <w:iCs/>
                <w:lang w:eastAsia="sl-SI"/>
              </w:rPr>
              <w:t xml:space="preserve">Ljubljana, </w:t>
            </w:r>
            <w:r w:rsidR="000A12D7">
              <w:rPr>
                <w:rFonts w:ascii="Arial" w:eastAsia="Times New Roman" w:hAnsi="Arial" w:cs="Arial"/>
                <w:iCs/>
                <w:lang w:eastAsia="sl-SI"/>
              </w:rPr>
              <w:t>24</w:t>
            </w:r>
            <w:r w:rsidRPr="00E25443">
              <w:rPr>
                <w:rFonts w:ascii="Arial" w:eastAsia="Times New Roman" w:hAnsi="Arial" w:cs="Arial"/>
                <w:iCs/>
                <w:lang w:eastAsia="sl-SI"/>
              </w:rPr>
              <w:t xml:space="preserve">. </w:t>
            </w:r>
            <w:r w:rsidR="00B13E93">
              <w:rPr>
                <w:rFonts w:ascii="Arial" w:eastAsia="Times New Roman" w:hAnsi="Arial" w:cs="Arial"/>
                <w:iCs/>
                <w:lang w:eastAsia="sl-SI"/>
              </w:rPr>
              <w:t>3</w:t>
            </w:r>
            <w:r w:rsidRPr="00E25443">
              <w:rPr>
                <w:rFonts w:ascii="Arial" w:eastAsia="Times New Roman" w:hAnsi="Arial" w:cs="Arial"/>
                <w:iCs/>
                <w:lang w:eastAsia="sl-SI"/>
              </w:rPr>
              <w:t>. 2023</w:t>
            </w:r>
          </w:p>
        </w:tc>
      </w:tr>
      <w:tr w:rsidR="00D370DF" w:rsidRPr="00E25443" w14:paraId="365CADF3" w14:textId="77777777" w:rsidTr="00CB7AE9">
        <w:trPr>
          <w:gridAfter w:val="3"/>
          <w:wAfter w:w="3010" w:type="dxa"/>
        </w:trPr>
        <w:tc>
          <w:tcPr>
            <w:tcW w:w="6204" w:type="dxa"/>
            <w:gridSpan w:val="5"/>
            <w:tcBorders>
              <w:top w:val="nil"/>
              <w:left w:val="nil"/>
              <w:bottom w:val="nil"/>
              <w:right w:val="nil"/>
            </w:tcBorders>
          </w:tcPr>
          <w:p w14:paraId="48F69270" w14:textId="61108555" w:rsidR="00D370DF" w:rsidRPr="00E25443" w:rsidRDefault="00D370DF" w:rsidP="00CB7AE9">
            <w:pPr>
              <w:overflowPunct w:val="0"/>
              <w:autoSpaceDN w:val="0"/>
              <w:adjustRightInd w:val="0"/>
              <w:spacing w:line="260" w:lineRule="exact"/>
              <w:textAlignment w:val="baseline"/>
              <w:rPr>
                <w:rFonts w:ascii="Arial" w:eastAsia="Times New Roman" w:hAnsi="Arial" w:cs="Arial"/>
                <w:iCs/>
                <w:lang w:eastAsia="sl-SI"/>
              </w:rPr>
            </w:pPr>
            <w:r w:rsidRPr="00E25443">
              <w:rPr>
                <w:rFonts w:ascii="Arial" w:eastAsia="Times New Roman" w:hAnsi="Arial" w:cs="Arial"/>
                <w:iCs/>
                <w:lang w:eastAsia="sl-SI"/>
              </w:rPr>
              <w:t xml:space="preserve">EVA </w:t>
            </w:r>
            <w:bookmarkStart w:id="0" w:name="_Hlk130560194"/>
            <w:r w:rsidR="000A12D7" w:rsidRPr="000A12D7">
              <w:rPr>
                <w:rFonts w:ascii="Arial" w:eastAsia="Times New Roman" w:hAnsi="Arial" w:cs="Arial"/>
                <w:iCs/>
                <w:lang w:eastAsia="sl-SI"/>
              </w:rPr>
              <w:t>2022-2711-0115</w:t>
            </w:r>
            <w:bookmarkEnd w:id="0"/>
          </w:p>
        </w:tc>
      </w:tr>
      <w:tr w:rsidR="00D370DF" w:rsidRPr="00E25443" w14:paraId="2A36A914" w14:textId="77777777" w:rsidTr="00CB7AE9">
        <w:trPr>
          <w:gridAfter w:val="3"/>
          <w:wAfter w:w="3010" w:type="dxa"/>
        </w:trPr>
        <w:tc>
          <w:tcPr>
            <w:tcW w:w="6204" w:type="dxa"/>
            <w:gridSpan w:val="5"/>
            <w:tcBorders>
              <w:top w:val="nil"/>
              <w:left w:val="nil"/>
              <w:bottom w:val="nil"/>
              <w:right w:val="nil"/>
            </w:tcBorders>
          </w:tcPr>
          <w:p w14:paraId="1C8A2643" w14:textId="77777777" w:rsidR="00D370DF" w:rsidRPr="00E25443" w:rsidRDefault="00D370DF" w:rsidP="00CB7AE9">
            <w:pPr>
              <w:spacing w:line="260" w:lineRule="exact"/>
              <w:rPr>
                <w:rFonts w:ascii="Arial" w:eastAsia="Times New Roman" w:hAnsi="Arial" w:cs="Arial"/>
              </w:rPr>
            </w:pPr>
          </w:p>
          <w:p w14:paraId="7AEA89CA" w14:textId="77777777" w:rsidR="00D370DF" w:rsidRPr="00E25443" w:rsidRDefault="00D370DF" w:rsidP="00CB7AE9">
            <w:pPr>
              <w:spacing w:line="260" w:lineRule="exact"/>
              <w:rPr>
                <w:rFonts w:ascii="Arial" w:eastAsia="Times New Roman" w:hAnsi="Arial" w:cs="Arial"/>
              </w:rPr>
            </w:pPr>
            <w:r w:rsidRPr="00E25443">
              <w:rPr>
                <w:rFonts w:ascii="Arial" w:eastAsia="Times New Roman" w:hAnsi="Arial" w:cs="Arial"/>
              </w:rPr>
              <w:t>GENERALNI SEKRETARIAT VLADE REPUBLIKE SLOVENIJE</w:t>
            </w:r>
          </w:p>
          <w:p w14:paraId="12B50618" w14:textId="77777777" w:rsidR="00D370DF" w:rsidRPr="00E25443" w:rsidRDefault="006D392E" w:rsidP="00CB7AE9">
            <w:pPr>
              <w:spacing w:line="260" w:lineRule="exact"/>
              <w:rPr>
                <w:rFonts w:ascii="Arial" w:eastAsia="Times New Roman" w:hAnsi="Arial" w:cs="Arial"/>
              </w:rPr>
            </w:pPr>
            <w:hyperlink r:id="rId8" w:history="1">
              <w:r w:rsidR="00D370DF" w:rsidRPr="00E25443">
                <w:rPr>
                  <w:rFonts w:ascii="Arial" w:eastAsia="Times New Roman" w:hAnsi="Arial" w:cs="Arial"/>
                  <w:color w:val="0000FF"/>
                  <w:u w:val="single"/>
                </w:rPr>
                <w:t>Gp.gs@gov.si</w:t>
              </w:r>
            </w:hyperlink>
          </w:p>
          <w:p w14:paraId="45B77600" w14:textId="77777777" w:rsidR="00D370DF" w:rsidRPr="00E25443" w:rsidRDefault="00D370DF" w:rsidP="00CB7AE9">
            <w:pPr>
              <w:spacing w:line="260" w:lineRule="exact"/>
              <w:rPr>
                <w:rFonts w:ascii="Arial" w:eastAsia="Times New Roman" w:hAnsi="Arial" w:cs="Arial"/>
              </w:rPr>
            </w:pPr>
          </w:p>
        </w:tc>
      </w:tr>
      <w:tr w:rsidR="00D370DF" w:rsidRPr="00E25443" w14:paraId="60BE2338" w14:textId="77777777" w:rsidTr="00CB7AE9">
        <w:tc>
          <w:tcPr>
            <w:tcW w:w="9214" w:type="dxa"/>
            <w:gridSpan w:val="8"/>
          </w:tcPr>
          <w:p w14:paraId="0E013E42" w14:textId="77777777" w:rsidR="00D370DF" w:rsidRPr="00E25443" w:rsidRDefault="00D370DF" w:rsidP="00CB7AE9">
            <w:pPr>
              <w:autoSpaceDN w:val="0"/>
              <w:adjustRightInd w:val="0"/>
              <w:jc w:val="both"/>
              <w:rPr>
                <w:rFonts w:ascii="Arial" w:eastAsia="Times New Roman" w:hAnsi="Arial" w:cs="Arial"/>
                <w:b/>
                <w:lang w:eastAsia="sl-SI"/>
              </w:rPr>
            </w:pPr>
            <w:r w:rsidRPr="00E25443">
              <w:rPr>
                <w:rFonts w:ascii="Arial" w:eastAsia="Times New Roman" w:hAnsi="Arial" w:cs="Arial"/>
                <w:b/>
                <w:lang w:eastAsia="sl-SI"/>
              </w:rPr>
              <w:t>ZADEVA: Resolucija o nacionalnem programu na področju drog 2023</w:t>
            </w:r>
            <w:r>
              <w:rPr>
                <w:rFonts w:ascii="Arial" w:eastAsia="Times New Roman" w:hAnsi="Arial" w:cs="Arial"/>
                <w:b/>
                <w:lang w:eastAsia="sl-SI"/>
              </w:rPr>
              <w:t>–</w:t>
            </w:r>
            <w:r w:rsidRPr="00E25443">
              <w:rPr>
                <w:rFonts w:ascii="Arial" w:eastAsia="Times New Roman" w:hAnsi="Arial" w:cs="Arial"/>
                <w:b/>
                <w:lang w:eastAsia="sl-SI"/>
              </w:rPr>
              <w:t>2030</w:t>
            </w:r>
            <w:r>
              <w:rPr>
                <w:rFonts w:ascii="Arial" w:eastAsia="Times New Roman" w:hAnsi="Arial" w:cs="Arial"/>
                <w:b/>
                <w:lang w:eastAsia="sl-SI"/>
              </w:rPr>
              <w:t xml:space="preserve"> – predlog za obravnavo</w:t>
            </w:r>
            <w:r w:rsidRPr="00E25443">
              <w:rPr>
                <w:rFonts w:ascii="Arial" w:eastAsia="Times New Roman" w:hAnsi="Arial" w:cs="Arial"/>
                <w:b/>
                <w:lang w:eastAsia="sl-SI"/>
              </w:rPr>
              <w:t xml:space="preserve"> </w:t>
            </w:r>
          </w:p>
        </w:tc>
      </w:tr>
      <w:tr w:rsidR="00D370DF" w:rsidRPr="00E25443" w14:paraId="0F922A89" w14:textId="77777777" w:rsidTr="00CB7AE9">
        <w:tc>
          <w:tcPr>
            <w:tcW w:w="9214" w:type="dxa"/>
            <w:gridSpan w:val="8"/>
          </w:tcPr>
          <w:p w14:paraId="795A12DA" w14:textId="77777777" w:rsidR="00D370DF" w:rsidRPr="00E25443" w:rsidRDefault="00D370DF" w:rsidP="00CB7AE9">
            <w:pPr>
              <w:overflowPunct w:val="0"/>
              <w:autoSpaceDN w:val="0"/>
              <w:adjustRightInd w:val="0"/>
              <w:spacing w:line="260" w:lineRule="exact"/>
              <w:textAlignment w:val="baseline"/>
              <w:outlineLvl w:val="3"/>
              <w:rPr>
                <w:rFonts w:ascii="Arial" w:eastAsia="Times New Roman" w:hAnsi="Arial" w:cs="Arial"/>
                <w:b/>
                <w:lang w:eastAsia="sl-SI"/>
              </w:rPr>
            </w:pPr>
            <w:r w:rsidRPr="00E25443">
              <w:rPr>
                <w:rFonts w:ascii="Arial" w:eastAsia="Times New Roman" w:hAnsi="Arial" w:cs="Arial"/>
                <w:b/>
                <w:lang w:eastAsia="sl-SI"/>
              </w:rPr>
              <w:t>1. Predlog sklepov vlade:</w:t>
            </w:r>
          </w:p>
        </w:tc>
      </w:tr>
      <w:tr w:rsidR="00D370DF" w:rsidRPr="00E25443" w14:paraId="2DC7D471" w14:textId="77777777" w:rsidTr="00CB7AE9">
        <w:tc>
          <w:tcPr>
            <w:tcW w:w="9214" w:type="dxa"/>
            <w:gridSpan w:val="8"/>
          </w:tcPr>
          <w:p w14:paraId="75768EA0" w14:textId="77777777" w:rsidR="00D370DF" w:rsidRPr="00E25443" w:rsidRDefault="00D370DF" w:rsidP="00CB7AE9">
            <w:pPr>
              <w:spacing w:line="260" w:lineRule="atLeast"/>
              <w:jc w:val="both"/>
              <w:rPr>
                <w:rFonts w:ascii="Arial" w:eastAsia="Times New Roman" w:hAnsi="Arial" w:cs="Arial"/>
                <w:iCs/>
              </w:rPr>
            </w:pPr>
            <w:bookmarkStart w:id="1" w:name="_Hlk110255269"/>
            <w:r w:rsidRPr="00E25443">
              <w:rPr>
                <w:rFonts w:ascii="Arial" w:eastAsia="Times New Roman" w:hAnsi="Arial" w:cs="Arial"/>
                <w:iCs/>
              </w:rPr>
              <w:t xml:space="preserve">Na podlagi drugega odstavka 2. člena Zakona o Vladi Republike Slovenije (Uradni list RS, št. 24/05 – uradno prečiščeno besedilo, 109/08, 38/10 – ZUKN, 8/12, 21/13, 47/13 – ZDU-1G, 65/14, 55/17 in 163/22) v zvezi z </w:t>
            </w:r>
            <w:bookmarkStart w:id="2" w:name="_Hlk130558689"/>
            <w:r w:rsidRPr="00E25443">
              <w:rPr>
                <w:rFonts w:ascii="Arial" w:eastAsia="Times New Roman" w:hAnsi="Arial" w:cs="Arial"/>
                <w:iCs/>
              </w:rPr>
              <w:t xml:space="preserve">3. členom Zakona o preprečevanju uporabe prepovedanih drog in o obravnavi uživalcev prepovedanih drog (Uradni list RS, št. 98/99 in 2/04 – ZPNNVSM) </w:t>
            </w:r>
            <w:bookmarkEnd w:id="2"/>
            <w:r w:rsidRPr="00E25443">
              <w:rPr>
                <w:rFonts w:ascii="Arial" w:eastAsia="Times New Roman" w:hAnsi="Arial" w:cs="Arial"/>
                <w:iCs/>
              </w:rPr>
              <w:t xml:space="preserve">je Vlada Republike Slovenije na ........seji dne ........... sprejela naslednji </w:t>
            </w:r>
          </w:p>
          <w:p w14:paraId="604A8D8E" w14:textId="77777777" w:rsidR="00D370DF" w:rsidRPr="00E25443" w:rsidRDefault="00D370DF" w:rsidP="00CB7AE9">
            <w:pPr>
              <w:spacing w:line="260" w:lineRule="atLeast"/>
              <w:jc w:val="both"/>
              <w:rPr>
                <w:rFonts w:ascii="Arial" w:eastAsia="Times New Roman" w:hAnsi="Arial" w:cs="Arial"/>
                <w:iCs/>
              </w:rPr>
            </w:pPr>
          </w:p>
          <w:p w14:paraId="27255D20" w14:textId="77777777" w:rsidR="00D370DF" w:rsidRPr="00E25443" w:rsidRDefault="00D370DF" w:rsidP="00CB7AE9">
            <w:pPr>
              <w:spacing w:line="260" w:lineRule="atLeast"/>
              <w:jc w:val="center"/>
              <w:rPr>
                <w:rFonts w:ascii="Arial" w:eastAsia="Times New Roman" w:hAnsi="Arial" w:cs="Arial"/>
                <w:iCs/>
              </w:rPr>
            </w:pPr>
            <w:r w:rsidRPr="00E25443">
              <w:rPr>
                <w:rFonts w:ascii="Arial" w:eastAsia="Times New Roman" w:hAnsi="Arial" w:cs="Arial"/>
                <w:iCs/>
              </w:rPr>
              <w:t>SKLEP</w:t>
            </w:r>
          </w:p>
          <w:p w14:paraId="5F72549D" w14:textId="77777777" w:rsidR="00D370DF" w:rsidRPr="00E25443" w:rsidRDefault="00D370DF" w:rsidP="00CB7AE9">
            <w:pPr>
              <w:spacing w:line="260" w:lineRule="atLeast"/>
              <w:jc w:val="both"/>
              <w:rPr>
                <w:rFonts w:ascii="Arial" w:eastAsia="Times New Roman" w:hAnsi="Arial" w:cs="Arial"/>
                <w:iCs/>
              </w:rPr>
            </w:pPr>
          </w:p>
          <w:p w14:paraId="4024E985" w14:textId="77777777" w:rsidR="00D370DF" w:rsidRPr="00E25443" w:rsidRDefault="00D370DF" w:rsidP="00CB7AE9">
            <w:pPr>
              <w:spacing w:line="260" w:lineRule="atLeast"/>
              <w:ind w:left="12" w:hanging="720"/>
              <w:jc w:val="both"/>
              <w:rPr>
                <w:rFonts w:ascii="Arial" w:eastAsia="Times New Roman" w:hAnsi="Arial" w:cs="Arial"/>
                <w:iCs/>
                <w:lang w:eastAsia="sl-SI"/>
              </w:rPr>
            </w:pPr>
            <w:r w:rsidRPr="00E25443">
              <w:rPr>
                <w:rFonts w:ascii="Arial" w:eastAsia="Times New Roman" w:hAnsi="Arial" w:cs="Arial"/>
                <w:iCs/>
              </w:rPr>
              <w:t xml:space="preserve">            Vlada  Republike Slovenije je določila besedilo predloga Resolucije o nacionalnem programu na področju drog za obdobje 2023</w:t>
            </w:r>
            <w:r>
              <w:rPr>
                <w:rFonts w:ascii="Arial" w:eastAsia="Times New Roman" w:hAnsi="Arial" w:cs="Arial"/>
                <w:iCs/>
              </w:rPr>
              <w:t>–</w:t>
            </w:r>
            <w:r w:rsidRPr="00E25443">
              <w:rPr>
                <w:rFonts w:ascii="Arial" w:eastAsia="Times New Roman" w:hAnsi="Arial" w:cs="Arial"/>
                <w:iCs/>
              </w:rPr>
              <w:t xml:space="preserve">2030 in ga pošlje </w:t>
            </w:r>
            <w:r>
              <w:rPr>
                <w:rFonts w:ascii="Arial" w:eastAsia="Times New Roman" w:hAnsi="Arial" w:cs="Arial"/>
                <w:iCs/>
              </w:rPr>
              <w:t xml:space="preserve">v obravnavo </w:t>
            </w:r>
            <w:r w:rsidRPr="00E25443">
              <w:rPr>
                <w:rFonts w:ascii="Arial" w:eastAsia="Times New Roman" w:hAnsi="Arial" w:cs="Arial"/>
                <w:iCs/>
              </w:rPr>
              <w:t>Državnemu zboru.</w:t>
            </w:r>
          </w:p>
          <w:p w14:paraId="631F6F07" w14:textId="77777777" w:rsidR="00D370DF" w:rsidRPr="00E25443" w:rsidRDefault="00D370DF" w:rsidP="00CB7AE9">
            <w:pPr>
              <w:jc w:val="both"/>
              <w:rPr>
                <w:rFonts w:ascii="Arial" w:eastAsia="Times New Roman" w:hAnsi="Arial" w:cs="Arial"/>
                <w:iCs/>
                <w:lang w:eastAsia="sl-SI"/>
              </w:rPr>
            </w:pPr>
          </w:p>
          <w:p w14:paraId="47F345F8" w14:textId="77777777" w:rsidR="00D370DF" w:rsidRPr="00E25443" w:rsidRDefault="00D370DF" w:rsidP="00CB7AE9">
            <w:pPr>
              <w:overflowPunct w:val="0"/>
              <w:autoSpaceDN w:val="0"/>
              <w:adjustRightInd w:val="0"/>
              <w:spacing w:line="260" w:lineRule="exact"/>
              <w:jc w:val="both"/>
              <w:textAlignment w:val="baseline"/>
              <w:rPr>
                <w:rFonts w:ascii="Arial" w:hAnsi="Arial" w:cs="Arial"/>
              </w:rPr>
            </w:pPr>
            <w:r w:rsidRPr="00E25443">
              <w:rPr>
                <w:rFonts w:ascii="Arial" w:eastAsia="Times New Roman" w:hAnsi="Arial" w:cs="Arial"/>
                <w:iCs/>
                <w:lang w:eastAsia="sl-SI"/>
              </w:rPr>
              <w:t xml:space="preserve">    </w:t>
            </w:r>
            <w:r w:rsidRPr="00E25443">
              <w:rPr>
                <w:rFonts w:ascii="Arial" w:hAnsi="Arial" w:cs="Arial"/>
              </w:rPr>
              <w:t xml:space="preserve">                                                                                                         Barbara Kolenko </w:t>
            </w:r>
            <w:proofErr w:type="spellStart"/>
            <w:r w:rsidRPr="00E25443">
              <w:rPr>
                <w:rFonts w:ascii="Arial" w:hAnsi="Arial" w:cs="Arial"/>
              </w:rPr>
              <w:t>Helbl</w:t>
            </w:r>
            <w:proofErr w:type="spellEnd"/>
          </w:p>
          <w:p w14:paraId="5AD0208C" w14:textId="77777777" w:rsidR="00D370DF" w:rsidRPr="00E25443" w:rsidRDefault="00D370DF" w:rsidP="00CB7AE9">
            <w:pPr>
              <w:pStyle w:val="alineazaodstavkom1"/>
              <w:ind w:left="0" w:firstLine="0"/>
              <w:rPr>
                <w:sz w:val="20"/>
                <w:szCs w:val="20"/>
              </w:rPr>
            </w:pPr>
            <w:r w:rsidRPr="00E25443">
              <w:rPr>
                <w:sz w:val="20"/>
                <w:szCs w:val="20"/>
              </w:rPr>
              <w:t xml:space="preserve">                                                                                                             generalna sekretarka</w:t>
            </w:r>
          </w:p>
          <w:p w14:paraId="7D7D7272" w14:textId="77777777" w:rsidR="00D370DF" w:rsidRPr="00E25443" w:rsidRDefault="00D370DF" w:rsidP="00CB7AE9">
            <w:pPr>
              <w:ind w:left="3600"/>
              <w:jc w:val="both"/>
              <w:rPr>
                <w:rFonts w:ascii="Arial" w:eastAsia="Times New Roman" w:hAnsi="Arial" w:cs="Arial"/>
                <w:iCs/>
                <w:lang w:eastAsia="sl-SI"/>
              </w:rPr>
            </w:pPr>
          </w:p>
          <w:p w14:paraId="509C8C94" w14:textId="77777777" w:rsidR="00D370DF" w:rsidRPr="00AD1142" w:rsidRDefault="00D370DF" w:rsidP="00CB7AE9">
            <w:pPr>
              <w:pStyle w:val="Neotevilenodstavek"/>
              <w:spacing w:before="0" w:after="0" w:line="260" w:lineRule="atLeast"/>
              <w:rPr>
                <w:rFonts w:cs="Arial"/>
                <w:iCs/>
                <w:sz w:val="20"/>
                <w:szCs w:val="20"/>
                <w:lang w:val="sl-SI" w:eastAsia="sl-SI"/>
              </w:rPr>
            </w:pPr>
          </w:p>
          <w:p w14:paraId="20C9EBB3" w14:textId="77777777" w:rsidR="00D370DF" w:rsidRPr="00AD1142" w:rsidRDefault="00D370DF" w:rsidP="00CB7AE9">
            <w:pPr>
              <w:pStyle w:val="Neotevilenodstavek"/>
              <w:spacing w:before="0" w:after="0" w:line="260" w:lineRule="atLeast"/>
              <w:rPr>
                <w:rFonts w:cs="Arial"/>
                <w:iCs/>
                <w:sz w:val="20"/>
                <w:szCs w:val="20"/>
                <w:lang w:val="sl-SI" w:eastAsia="sl-SI"/>
              </w:rPr>
            </w:pPr>
            <w:r w:rsidRPr="00AD1142">
              <w:rPr>
                <w:rFonts w:cs="Arial"/>
                <w:iCs/>
                <w:sz w:val="20"/>
                <w:szCs w:val="20"/>
                <w:lang w:val="sl-SI" w:eastAsia="sl-SI"/>
              </w:rPr>
              <w:t>Priloga:</w:t>
            </w:r>
          </w:p>
          <w:p w14:paraId="7D63F503" w14:textId="77777777" w:rsidR="00D370DF" w:rsidRPr="00F524B9" w:rsidRDefault="00D370DF" w:rsidP="00CB7AE9">
            <w:pPr>
              <w:rPr>
                <w:rFonts w:ascii="Arial" w:eastAsia="Times New Roman" w:hAnsi="Arial" w:cs="Arial"/>
                <w:iCs/>
                <w:lang w:eastAsia="sl-SI"/>
              </w:rPr>
            </w:pPr>
            <w:r w:rsidRPr="00E25443">
              <w:rPr>
                <w:rFonts w:ascii="Arial" w:hAnsi="Arial" w:cs="Arial"/>
                <w:iCs/>
              </w:rPr>
              <w:t xml:space="preserve">– </w:t>
            </w:r>
            <w:r>
              <w:rPr>
                <w:rFonts w:ascii="Arial" w:eastAsia="Times New Roman" w:hAnsi="Arial" w:cs="Arial"/>
                <w:iCs/>
                <w:lang w:eastAsia="sl-SI"/>
              </w:rPr>
              <w:t>Sklep Vlade</w:t>
            </w:r>
          </w:p>
          <w:p w14:paraId="7EBB5CC3" w14:textId="77777777" w:rsidR="00D370DF" w:rsidRDefault="00D370DF" w:rsidP="00CB7AE9">
            <w:pPr>
              <w:rPr>
                <w:rFonts w:ascii="Arial" w:eastAsia="Times New Roman" w:hAnsi="Arial" w:cs="Arial"/>
                <w:iCs/>
                <w:lang w:eastAsia="sl-SI"/>
              </w:rPr>
            </w:pPr>
            <w:r w:rsidRPr="00E25443">
              <w:rPr>
                <w:rFonts w:ascii="Arial" w:hAnsi="Arial" w:cs="Arial"/>
                <w:iCs/>
              </w:rPr>
              <w:t>–</w:t>
            </w:r>
            <w:r>
              <w:rPr>
                <w:rFonts w:ascii="Arial" w:hAnsi="Arial" w:cs="Arial"/>
                <w:iCs/>
              </w:rPr>
              <w:t xml:space="preserve"> </w:t>
            </w:r>
            <w:r w:rsidRPr="00E25443">
              <w:rPr>
                <w:rFonts w:ascii="Arial" w:eastAsia="Times New Roman" w:hAnsi="Arial" w:cs="Arial"/>
                <w:iCs/>
                <w:lang w:eastAsia="sl-SI"/>
              </w:rPr>
              <w:t>Resolucij</w:t>
            </w:r>
            <w:r>
              <w:rPr>
                <w:rFonts w:ascii="Arial" w:eastAsia="Times New Roman" w:hAnsi="Arial" w:cs="Arial"/>
                <w:iCs/>
                <w:lang w:eastAsia="sl-SI"/>
              </w:rPr>
              <w:t>a</w:t>
            </w:r>
            <w:r w:rsidRPr="00E25443">
              <w:rPr>
                <w:rFonts w:ascii="Arial" w:eastAsia="Times New Roman" w:hAnsi="Arial" w:cs="Arial"/>
                <w:iCs/>
                <w:lang w:eastAsia="sl-SI"/>
              </w:rPr>
              <w:t xml:space="preserve"> o nacionalnem programu na področju drog za obdobje 2023</w:t>
            </w:r>
            <w:r>
              <w:rPr>
                <w:rFonts w:ascii="Arial" w:eastAsia="Times New Roman" w:hAnsi="Arial" w:cs="Arial"/>
                <w:iCs/>
                <w:lang w:eastAsia="sl-SI"/>
              </w:rPr>
              <w:t>–</w:t>
            </w:r>
            <w:r w:rsidRPr="00E25443">
              <w:rPr>
                <w:rFonts w:ascii="Arial" w:eastAsia="Times New Roman" w:hAnsi="Arial" w:cs="Arial"/>
                <w:iCs/>
                <w:lang w:eastAsia="sl-SI"/>
              </w:rPr>
              <w:t>2030</w:t>
            </w:r>
          </w:p>
          <w:p w14:paraId="74E29B99" w14:textId="77777777" w:rsidR="00D370DF" w:rsidRPr="00E25443" w:rsidRDefault="00D370DF" w:rsidP="00CB7AE9">
            <w:pPr>
              <w:rPr>
                <w:rFonts w:ascii="Arial" w:eastAsia="Times New Roman" w:hAnsi="Arial" w:cs="Arial"/>
                <w:iCs/>
                <w:lang w:eastAsia="sl-SI"/>
              </w:rPr>
            </w:pPr>
          </w:p>
          <w:p w14:paraId="3478390A" w14:textId="77777777" w:rsidR="00D370DF" w:rsidRDefault="00D370DF" w:rsidP="00CB7AE9">
            <w:pPr>
              <w:rPr>
                <w:rFonts w:ascii="Arial" w:eastAsia="Times New Roman" w:hAnsi="Arial" w:cs="Arial"/>
                <w:iCs/>
                <w:lang w:eastAsia="sl-SI"/>
              </w:rPr>
            </w:pPr>
          </w:p>
          <w:p w14:paraId="0331033D" w14:textId="77777777" w:rsidR="00D370DF" w:rsidRPr="00E25443" w:rsidRDefault="00D370DF" w:rsidP="00CB7AE9">
            <w:pPr>
              <w:rPr>
                <w:rFonts w:ascii="Arial" w:eastAsia="Times New Roman" w:hAnsi="Arial" w:cs="Arial"/>
                <w:iCs/>
                <w:lang w:eastAsia="sl-SI"/>
              </w:rPr>
            </w:pPr>
            <w:r w:rsidRPr="00E25443">
              <w:rPr>
                <w:rFonts w:ascii="Arial" w:eastAsia="Times New Roman" w:hAnsi="Arial" w:cs="Arial"/>
                <w:iCs/>
                <w:lang w:eastAsia="sl-SI"/>
              </w:rPr>
              <w:t>Sklep prejmejo:</w:t>
            </w:r>
          </w:p>
          <w:p w14:paraId="0A55DD08"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iCs/>
                <w:lang w:eastAsia="sl-SI"/>
              </w:rPr>
            </w:pPr>
            <w:bookmarkStart w:id="3" w:name="_Hlk127278392"/>
            <w:r w:rsidRPr="00E25443">
              <w:rPr>
                <w:rFonts w:ascii="Arial" w:eastAsia="Times New Roman" w:hAnsi="Arial" w:cs="Arial"/>
                <w:iCs/>
                <w:lang w:eastAsia="sl-SI"/>
              </w:rPr>
              <w:t>- Ministrstvo za zdravje, Štefanova 5, 1000 Ljubljana,</w:t>
            </w:r>
          </w:p>
          <w:p w14:paraId="1B0D3348"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iCs/>
                <w:lang w:eastAsia="sl-SI"/>
              </w:rPr>
            </w:pPr>
            <w:r w:rsidRPr="00E25443">
              <w:rPr>
                <w:rFonts w:ascii="Arial" w:eastAsia="Times New Roman" w:hAnsi="Arial" w:cs="Arial"/>
                <w:iCs/>
                <w:lang w:eastAsia="sl-SI"/>
              </w:rPr>
              <w:t>- Ministrstvo za notranje zadeve, Štefanova 2, 1501 Ljubljana,</w:t>
            </w:r>
          </w:p>
          <w:p w14:paraId="6475248A"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iCs/>
                <w:lang w:eastAsia="sl-SI"/>
              </w:rPr>
            </w:pPr>
            <w:r w:rsidRPr="00E25443">
              <w:rPr>
                <w:rFonts w:ascii="Arial" w:eastAsia="Times New Roman" w:hAnsi="Arial" w:cs="Arial"/>
                <w:iCs/>
                <w:lang w:eastAsia="sl-SI"/>
              </w:rPr>
              <w:t>- Ministrstvo za finance, Župančičeva 3, 1000 Ljubljana,</w:t>
            </w:r>
          </w:p>
          <w:p w14:paraId="7D07B974"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iCs/>
                <w:lang w:eastAsia="sl-SI"/>
              </w:rPr>
            </w:pPr>
            <w:r w:rsidRPr="00E25443">
              <w:rPr>
                <w:rFonts w:ascii="Arial" w:eastAsia="Times New Roman" w:hAnsi="Arial" w:cs="Arial"/>
                <w:iCs/>
                <w:lang w:eastAsia="sl-SI"/>
              </w:rPr>
              <w:t>- Ministrstvo za pravosodje, Župančičeva 3, 1000 Ljubljana,</w:t>
            </w:r>
          </w:p>
          <w:p w14:paraId="2C628E47"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iCs/>
                <w:lang w:eastAsia="sl-SI"/>
              </w:rPr>
            </w:pPr>
            <w:r w:rsidRPr="00E25443">
              <w:rPr>
                <w:rFonts w:ascii="Arial" w:eastAsia="Times New Roman" w:hAnsi="Arial" w:cs="Arial"/>
                <w:iCs/>
                <w:lang w:eastAsia="sl-SI"/>
              </w:rPr>
              <w:t>- Ministrstvo za zunanje in evropske zadeve, Prešernova cesta 25, 1000 Ljubljana,</w:t>
            </w:r>
          </w:p>
          <w:p w14:paraId="5BF90C70"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iCs/>
                <w:lang w:eastAsia="sl-SI"/>
              </w:rPr>
            </w:pPr>
            <w:r w:rsidRPr="00E25443">
              <w:rPr>
                <w:rFonts w:ascii="Arial" w:eastAsia="Times New Roman" w:hAnsi="Arial" w:cs="Arial"/>
                <w:iCs/>
                <w:lang w:eastAsia="sl-SI"/>
              </w:rPr>
              <w:t>- Ministrstvo za vzgojo in izobraževanje, Masarykova cesta 16, 1000 Ljubljana,</w:t>
            </w:r>
          </w:p>
          <w:p w14:paraId="7C5F0BEF"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iCs/>
                <w:lang w:eastAsia="sl-SI"/>
              </w:rPr>
            </w:pPr>
            <w:r w:rsidRPr="00E25443">
              <w:rPr>
                <w:rFonts w:ascii="Arial" w:eastAsia="Times New Roman" w:hAnsi="Arial" w:cs="Arial"/>
                <w:iCs/>
                <w:lang w:eastAsia="sl-SI"/>
              </w:rPr>
              <w:t>- Ministrstvo za infrastrukturo, Langusova ulica 4, 1000 Ljubljana,</w:t>
            </w:r>
          </w:p>
          <w:bookmarkEnd w:id="3"/>
          <w:p w14:paraId="6559DB90"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iCs/>
                <w:lang w:eastAsia="sl-SI"/>
              </w:rPr>
            </w:pPr>
            <w:r w:rsidRPr="00E25443">
              <w:rPr>
                <w:rFonts w:ascii="Arial" w:eastAsia="Times New Roman" w:hAnsi="Arial" w:cs="Arial"/>
                <w:iCs/>
                <w:lang w:eastAsia="sl-SI"/>
              </w:rPr>
              <w:t>- Ministrstvo za delo, družino, socialne zadeve in enake možnosti, Štukljeva cesta 44, 1000 Ljubljana,</w:t>
            </w:r>
          </w:p>
          <w:p w14:paraId="43491A60"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iCs/>
                <w:lang w:eastAsia="sl-SI"/>
              </w:rPr>
            </w:pPr>
            <w:r w:rsidRPr="00E25443">
              <w:rPr>
                <w:rFonts w:ascii="Arial" w:eastAsia="Times New Roman" w:hAnsi="Arial" w:cs="Arial"/>
                <w:iCs/>
                <w:lang w:eastAsia="sl-SI"/>
              </w:rPr>
              <w:t>- Ministrstvo za javno upravo, Tržaška cesta 21, 1000 Ljubljana,</w:t>
            </w:r>
          </w:p>
          <w:p w14:paraId="6685A067"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iCs/>
                <w:lang w:eastAsia="sl-SI"/>
              </w:rPr>
            </w:pPr>
            <w:r w:rsidRPr="00E25443">
              <w:rPr>
                <w:rFonts w:ascii="Arial" w:eastAsia="Times New Roman" w:hAnsi="Arial" w:cs="Arial"/>
                <w:iCs/>
                <w:lang w:eastAsia="sl-SI"/>
              </w:rPr>
              <w:t>- Služba Vlade RS za zakonodajo, Mestni trg 4, 1000 Ljubljana.</w:t>
            </w:r>
          </w:p>
          <w:bookmarkEnd w:id="1"/>
          <w:p w14:paraId="2F676CDB"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iCs/>
                <w:lang w:eastAsia="sl-SI"/>
              </w:rPr>
            </w:pPr>
          </w:p>
        </w:tc>
      </w:tr>
      <w:tr w:rsidR="00D370DF" w:rsidRPr="00E25443" w14:paraId="0522E3A0" w14:textId="77777777" w:rsidTr="00CB7AE9">
        <w:tc>
          <w:tcPr>
            <w:tcW w:w="9214" w:type="dxa"/>
            <w:gridSpan w:val="8"/>
          </w:tcPr>
          <w:p w14:paraId="662DC672"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b/>
                <w:iCs/>
                <w:lang w:eastAsia="sl-SI"/>
              </w:rPr>
            </w:pPr>
            <w:r w:rsidRPr="00E25443">
              <w:rPr>
                <w:rFonts w:ascii="Arial" w:eastAsia="Times New Roman" w:hAnsi="Arial" w:cs="Arial"/>
                <w:b/>
                <w:lang w:eastAsia="sl-SI"/>
              </w:rPr>
              <w:t>2. Predlog za obravnavo predloga zakona po nujnem ali skrajšanem postopku v državnem zboru z obrazložitvijo razlogov:</w:t>
            </w:r>
          </w:p>
        </w:tc>
      </w:tr>
      <w:tr w:rsidR="00D370DF" w:rsidRPr="00E25443" w14:paraId="116D6A9E" w14:textId="77777777" w:rsidTr="00CB7AE9">
        <w:tc>
          <w:tcPr>
            <w:tcW w:w="9214" w:type="dxa"/>
            <w:gridSpan w:val="8"/>
          </w:tcPr>
          <w:p w14:paraId="26832D4B"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iCs/>
                <w:lang w:eastAsia="sl-SI"/>
              </w:rPr>
            </w:pPr>
            <w:r w:rsidRPr="00E25443">
              <w:rPr>
                <w:rFonts w:ascii="Arial" w:eastAsia="Times New Roman" w:hAnsi="Arial" w:cs="Arial"/>
                <w:iCs/>
                <w:lang w:eastAsia="sl-SI"/>
              </w:rPr>
              <w:t>/</w:t>
            </w:r>
          </w:p>
        </w:tc>
      </w:tr>
      <w:tr w:rsidR="00D370DF" w:rsidRPr="00E25443" w14:paraId="6CD79A20" w14:textId="77777777" w:rsidTr="00CB7AE9">
        <w:tc>
          <w:tcPr>
            <w:tcW w:w="9214" w:type="dxa"/>
            <w:gridSpan w:val="8"/>
          </w:tcPr>
          <w:p w14:paraId="2D9FF71B"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b/>
                <w:iCs/>
                <w:lang w:eastAsia="sl-SI"/>
              </w:rPr>
            </w:pPr>
            <w:r w:rsidRPr="00E25443">
              <w:rPr>
                <w:rFonts w:ascii="Arial" w:eastAsia="Times New Roman" w:hAnsi="Arial" w:cs="Arial"/>
                <w:b/>
                <w:lang w:eastAsia="sl-SI"/>
              </w:rPr>
              <w:t xml:space="preserve">3.a Osebe, </w:t>
            </w:r>
            <w:bookmarkStart w:id="4" w:name="_Hlk119941326"/>
            <w:r w:rsidRPr="00E25443">
              <w:rPr>
                <w:rFonts w:ascii="Arial" w:eastAsia="Times New Roman" w:hAnsi="Arial" w:cs="Arial"/>
                <w:b/>
                <w:lang w:eastAsia="sl-SI"/>
              </w:rPr>
              <w:t>odgovorne za strokovno pripravo in usklajenost gradiva:</w:t>
            </w:r>
            <w:bookmarkEnd w:id="4"/>
          </w:p>
        </w:tc>
      </w:tr>
      <w:tr w:rsidR="00D370DF" w:rsidRPr="00E25443" w14:paraId="635E7902" w14:textId="77777777" w:rsidTr="00CB7AE9">
        <w:tc>
          <w:tcPr>
            <w:tcW w:w="9214" w:type="dxa"/>
            <w:gridSpan w:val="8"/>
          </w:tcPr>
          <w:p w14:paraId="2640BD3B" w14:textId="77777777" w:rsidR="00D370DF" w:rsidRPr="00E25443" w:rsidRDefault="00D370DF">
            <w:pPr>
              <w:pStyle w:val="Odstavekseznama"/>
              <w:numPr>
                <w:ilvl w:val="0"/>
                <w:numId w:val="52"/>
              </w:numPr>
              <w:suppressAutoHyphens w:val="0"/>
              <w:overflowPunct w:val="0"/>
              <w:autoSpaceDE w:val="0"/>
              <w:autoSpaceDN w:val="0"/>
              <w:adjustRightInd w:val="0"/>
              <w:spacing w:line="260" w:lineRule="exact"/>
              <w:contextualSpacing/>
              <w:textAlignment w:val="baseline"/>
              <w:rPr>
                <w:rFonts w:ascii="Arial" w:eastAsia="Times New Roman" w:hAnsi="Arial" w:cs="Arial"/>
                <w:iCs/>
                <w:sz w:val="20"/>
                <w:szCs w:val="20"/>
                <w:lang w:eastAsia="sl-SI"/>
              </w:rPr>
            </w:pPr>
            <w:r w:rsidRPr="00E25443">
              <w:rPr>
                <w:rFonts w:ascii="Arial" w:eastAsia="Times New Roman" w:hAnsi="Arial" w:cs="Arial"/>
                <w:iCs/>
                <w:sz w:val="20"/>
                <w:szCs w:val="20"/>
                <w:lang w:eastAsia="sl-SI"/>
              </w:rPr>
              <w:t xml:space="preserve">doc. dr. Branko Bregar, </w:t>
            </w:r>
            <w:proofErr w:type="spellStart"/>
            <w:r w:rsidRPr="00E25443">
              <w:rPr>
                <w:rFonts w:ascii="Arial" w:eastAsia="Times New Roman" w:hAnsi="Arial" w:cs="Arial"/>
                <w:iCs/>
                <w:sz w:val="20"/>
                <w:szCs w:val="20"/>
                <w:lang w:eastAsia="sl-SI"/>
              </w:rPr>
              <w:t>v.d</w:t>
            </w:r>
            <w:proofErr w:type="spellEnd"/>
            <w:r w:rsidRPr="00E25443">
              <w:rPr>
                <w:rFonts w:ascii="Arial" w:eastAsia="Times New Roman" w:hAnsi="Arial" w:cs="Arial"/>
                <w:iCs/>
                <w:sz w:val="20"/>
                <w:szCs w:val="20"/>
                <w:lang w:eastAsia="sl-SI"/>
              </w:rPr>
              <w:t>. generalnega direktorja, Direktorat za javno zdravje</w:t>
            </w:r>
          </w:p>
          <w:p w14:paraId="1CA840CD" w14:textId="77777777" w:rsidR="00D370DF" w:rsidRPr="00E25443" w:rsidRDefault="00D370DF">
            <w:pPr>
              <w:pStyle w:val="Odstavekseznama"/>
              <w:numPr>
                <w:ilvl w:val="0"/>
                <w:numId w:val="52"/>
              </w:numPr>
              <w:suppressAutoHyphens w:val="0"/>
              <w:overflowPunct w:val="0"/>
              <w:autoSpaceDE w:val="0"/>
              <w:autoSpaceDN w:val="0"/>
              <w:adjustRightInd w:val="0"/>
              <w:spacing w:line="260" w:lineRule="exact"/>
              <w:contextualSpacing/>
              <w:textAlignment w:val="baseline"/>
              <w:rPr>
                <w:rFonts w:ascii="Arial" w:eastAsia="Times New Roman" w:hAnsi="Arial" w:cs="Arial"/>
                <w:iCs/>
                <w:sz w:val="20"/>
                <w:szCs w:val="20"/>
                <w:lang w:eastAsia="sl-SI"/>
              </w:rPr>
            </w:pPr>
            <w:r w:rsidRPr="00E25443">
              <w:rPr>
                <w:rFonts w:ascii="Arial" w:eastAsia="Times New Roman" w:hAnsi="Arial" w:cs="Arial"/>
                <w:iCs/>
                <w:sz w:val="20"/>
                <w:szCs w:val="20"/>
                <w:lang w:eastAsia="sl-SI"/>
              </w:rPr>
              <w:t xml:space="preserve">Vesna Marinko, vodja Sektorja za krepitev zdravja in preprečevanja odvisnosti   </w:t>
            </w:r>
          </w:p>
          <w:p w14:paraId="7DCAAD12" w14:textId="77777777" w:rsidR="00D370DF" w:rsidRPr="00E25443" w:rsidRDefault="00D370DF">
            <w:pPr>
              <w:pStyle w:val="Odstavekseznama"/>
              <w:numPr>
                <w:ilvl w:val="0"/>
                <w:numId w:val="52"/>
              </w:numPr>
              <w:suppressAutoHyphens w:val="0"/>
              <w:overflowPunct w:val="0"/>
              <w:autoSpaceDE w:val="0"/>
              <w:autoSpaceDN w:val="0"/>
              <w:adjustRightInd w:val="0"/>
              <w:spacing w:line="260" w:lineRule="exact"/>
              <w:contextualSpacing/>
              <w:textAlignment w:val="baseline"/>
              <w:rPr>
                <w:rFonts w:ascii="Arial" w:eastAsia="Times New Roman" w:hAnsi="Arial" w:cs="Arial"/>
                <w:iCs/>
                <w:sz w:val="20"/>
                <w:szCs w:val="20"/>
                <w:lang w:eastAsia="sl-SI"/>
              </w:rPr>
            </w:pPr>
            <w:r w:rsidRPr="00E25443">
              <w:rPr>
                <w:rFonts w:ascii="Arial" w:eastAsia="Times New Roman" w:hAnsi="Arial" w:cs="Arial"/>
                <w:iCs/>
                <w:sz w:val="20"/>
                <w:szCs w:val="20"/>
                <w:lang w:eastAsia="sl-SI"/>
              </w:rPr>
              <w:lastRenderedPageBreak/>
              <w:t>dr. Jože Hren, sekretar</w:t>
            </w:r>
          </w:p>
        </w:tc>
      </w:tr>
      <w:tr w:rsidR="00D370DF" w:rsidRPr="00E25443" w14:paraId="703D0241" w14:textId="77777777" w:rsidTr="00CB7AE9">
        <w:tc>
          <w:tcPr>
            <w:tcW w:w="9214" w:type="dxa"/>
            <w:gridSpan w:val="8"/>
          </w:tcPr>
          <w:p w14:paraId="3A552A1A"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b/>
                <w:iCs/>
                <w:lang w:eastAsia="sl-SI"/>
              </w:rPr>
            </w:pPr>
            <w:r w:rsidRPr="00E25443">
              <w:rPr>
                <w:rFonts w:ascii="Arial" w:eastAsia="Times New Roman" w:hAnsi="Arial" w:cs="Arial"/>
                <w:b/>
                <w:iCs/>
                <w:lang w:eastAsia="sl-SI"/>
              </w:rPr>
              <w:lastRenderedPageBreak/>
              <w:t xml:space="preserve">3.b Zunanji strokovnjaki, ki so </w:t>
            </w:r>
            <w:r w:rsidRPr="00E25443">
              <w:rPr>
                <w:rFonts w:ascii="Arial" w:eastAsia="Times New Roman" w:hAnsi="Arial" w:cs="Arial"/>
                <w:b/>
                <w:lang w:eastAsia="sl-SI"/>
              </w:rPr>
              <w:t>sodelovali pri pripravi dela ali celotnega gradiva:</w:t>
            </w:r>
          </w:p>
        </w:tc>
      </w:tr>
      <w:tr w:rsidR="00D370DF" w:rsidRPr="00E25443" w14:paraId="7BB7D4D7" w14:textId="77777777" w:rsidTr="00CB7AE9">
        <w:tc>
          <w:tcPr>
            <w:tcW w:w="9214" w:type="dxa"/>
            <w:gridSpan w:val="8"/>
          </w:tcPr>
          <w:p w14:paraId="6F8C7D82"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iCs/>
                <w:lang w:eastAsia="sl-SI"/>
              </w:rPr>
            </w:pPr>
            <w:r w:rsidRPr="00E25443">
              <w:rPr>
                <w:rFonts w:ascii="Arial" w:eastAsia="Times New Roman" w:hAnsi="Arial" w:cs="Arial"/>
                <w:iCs/>
                <w:lang w:eastAsia="sl-SI"/>
              </w:rPr>
              <w:t>/</w:t>
            </w:r>
          </w:p>
        </w:tc>
      </w:tr>
      <w:tr w:rsidR="00D370DF" w:rsidRPr="00E25443" w14:paraId="37BAF3EE" w14:textId="77777777" w:rsidTr="00CB7AE9">
        <w:trPr>
          <w:trHeight w:val="164"/>
        </w:trPr>
        <w:tc>
          <w:tcPr>
            <w:tcW w:w="9214" w:type="dxa"/>
            <w:gridSpan w:val="8"/>
          </w:tcPr>
          <w:p w14:paraId="566D3C9B"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b/>
                <w:iCs/>
                <w:lang w:eastAsia="sl-SI"/>
              </w:rPr>
            </w:pPr>
            <w:r w:rsidRPr="00E25443">
              <w:rPr>
                <w:rFonts w:ascii="Arial" w:eastAsia="Times New Roman" w:hAnsi="Arial" w:cs="Arial"/>
                <w:b/>
                <w:lang w:eastAsia="sl-SI"/>
              </w:rPr>
              <w:t>4. Predstavniki vlade, ki bodo sodelovali pri delu državnega zbora:</w:t>
            </w:r>
          </w:p>
        </w:tc>
      </w:tr>
      <w:tr w:rsidR="00D370DF" w:rsidRPr="00E25443" w14:paraId="4201CBD8" w14:textId="77777777" w:rsidTr="00CB7AE9">
        <w:tc>
          <w:tcPr>
            <w:tcW w:w="9214" w:type="dxa"/>
            <w:gridSpan w:val="8"/>
          </w:tcPr>
          <w:p w14:paraId="1A2CC156" w14:textId="77777777" w:rsidR="00D370DF" w:rsidRPr="00E25443" w:rsidRDefault="00D370DF">
            <w:pPr>
              <w:pStyle w:val="Odstavekseznama"/>
              <w:numPr>
                <w:ilvl w:val="0"/>
                <w:numId w:val="53"/>
              </w:numPr>
              <w:suppressAutoHyphens w:val="0"/>
              <w:overflowPunct w:val="0"/>
              <w:autoSpaceDE w:val="0"/>
              <w:autoSpaceDN w:val="0"/>
              <w:adjustRightInd w:val="0"/>
              <w:spacing w:line="260" w:lineRule="exact"/>
              <w:contextualSpacing/>
              <w:textAlignment w:val="baseline"/>
              <w:rPr>
                <w:rFonts w:ascii="Arial" w:eastAsia="Times New Roman" w:hAnsi="Arial" w:cs="Arial"/>
                <w:bCs/>
                <w:sz w:val="20"/>
                <w:szCs w:val="20"/>
                <w:lang w:eastAsia="sl-SI"/>
              </w:rPr>
            </w:pPr>
            <w:r w:rsidRPr="00E25443">
              <w:rPr>
                <w:rFonts w:ascii="Arial" w:eastAsia="Times New Roman" w:hAnsi="Arial" w:cs="Arial"/>
                <w:iCs/>
                <w:sz w:val="20"/>
                <w:szCs w:val="20"/>
                <w:lang w:eastAsia="sl-SI"/>
              </w:rPr>
              <w:t>/</w:t>
            </w:r>
          </w:p>
        </w:tc>
      </w:tr>
      <w:tr w:rsidR="00D370DF" w:rsidRPr="00E25443" w14:paraId="651DAE6D" w14:textId="77777777" w:rsidTr="00CB7AE9">
        <w:trPr>
          <w:trHeight w:val="863"/>
        </w:trPr>
        <w:tc>
          <w:tcPr>
            <w:tcW w:w="9214" w:type="dxa"/>
            <w:gridSpan w:val="8"/>
          </w:tcPr>
          <w:p w14:paraId="59F601DF" w14:textId="77777777" w:rsidR="00D370DF" w:rsidRPr="00E25443" w:rsidRDefault="00D370DF" w:rsidP="00CB7AE9">
            <w:pPr>
              <w:overflowPunct w:val="0"/>
              <w:autoSpaceDN w:val="0"/>
              <w:adjustRightInd w:val="0"/>
              <w:spacing w:line="260" w:lineRule="exact"/>
              <w:textAlignment w:val="baseline"/>
              <w:outlineLvl w:val="3"/>
              <w:rPr>
                <w:rFonts w:ascii="Arial" w:eastAsia="Times New Roman" w:hAnsi="Arial" w:cs="Arial"/>
                <w:b/>
                <w:lang w:eastAsia="sl-SI"/>
              </w:rPr>
            </w:pPr>
            <w:r w:rsidRPr="00E25443">
              <w:rPr>
                <w:rFonts w:ascii="Arial" w:eastAsia="Times New Roman" w:hAnsi="Arial" w:cs="Arial"/>
                <w:b/>
                <w:lang w:eastAsia="sl-SI"/>
              </w:rPr>
              <w:t>5. Kratek povzetek gradiva:</w:t>
            </w:r>
          </w:p>
          <w:p w14:paraId="4DB2B123" w14:textId="77777777" w:rsidR="00D370DF" w:rsidRPr="00E25443" w:rsidRDefault="00D370DF" w:rsidP="00CB7AE9">
            <w:pPr>
              <w:autoSpaceDN w:val="0"/>
              <w:adjustRightInd w:val="0"/>
              <w:rPr>
                <w:rFonts w:ascii="Arial" w:eastAsia="Times New Roman" w:hAnsi="Arial" w:cs="Arial"/>
                <w:color w:val="000000"/>
                <w:lang w:bidi="mni-IN"/>
              </w:rPr>
            </w:pPr>
            <w:r w:rsidRPr="00E25443">
              <w:rPr>
                <w:rFonts w:ascii="Arial" w:eastAsia="Times New Roman" w:hAnsi="Arial" w:cs="Arial"/>
                <w:color w:val="000000"/>
                <w:lang w:bidi="mni-IN"/>
              </w:rPr>
              <w:t>Glavni poudarek  Nacionalnega programa na področju prepovedanih drog za obdobje 2023</w:t>
            </w:r>
            <w:r>
              <w:rPr>
                <w:rFonts w:ascii="Arial" w:eastAsia="Times New Roman" w:hAnsi="Arial" w:cs="Arial"/>
                <w:color w:val="000000"/>
                <w:lang w:bidi="mni-IN"/>
              </w:rPr>
              <w:t>–</w:t>
            </w:r>
            <w:r w:rsidRPr="00E25443">
              <w:rPr>
                <w:rFonts w:ascii="Arial" w:eastAsia="Times New Roman" w:hAnsi="Arial" w:cs="Arial"/>
                <w:color w:val="000000"/>
                <w:lang w:bidi="mni-IN"/>
              </w:rPr>
              <w:t>2030 je namenjen zmanjševanju in omejevanju tveganja in škode, ki jo za posameznika, družino in družbo predstavlja raba prepovedanih drog. Ker je problematika prepovedanih drog izrazito medresorsko in multidisciplinarno obravnavana, rešitve, ki jih ta programa navaja, segajo na področj</w:t>
            </w:r>
            <w:r>
              <w:rPr>
                <w:rFonts w:ascii="Arial" w:eastAsia="Times New Roman" w:hAnsi="Arial" w:cs="Arial"/>
                <w:color w:val="000000"/>
                <w:lang w:bidi="mni-IN"/>
              </w:rPr>
              <w:t>a</w:t>
            </w:r>
            <w:r w:rsidRPr="00E25443">
              <w:rPr>
                <w:rFonts w:ascii="Arial" w:eastAsia="Times New Roman" w:hAnsi="Arial" w:cs="Arial"/>
                <w:color w:val="000000"/>
                <w:lang w:bidi="mni-IN"/>
              </w:rPr>
              <w:t xml:space="preserve"> preprečevanja ponudbe prepovedanih drog, preventive, zdravljenja, socialne obravnave, zmanjševanje škode, vključevanje posameznika v življenje in skupnost ter digitalizaciji področ</w:t>
            </w:r>
            <w:r>
              <w:rPr>
                <w:rFonts w:ascii="Arial" w:eastAsia="Times New Roman" w:hAnsi="Arial" w:cs="Arial"/>
                <w:color w:val="000000"/>
                <w:lang w:bidi="mni-IN"/>
              </w:rPr>
              <w:t>i</w:t>
            </w:r>
            <w:r w:rsidRPr="00E25443">
              <w:rPr>
                <w:rFonts w:ascii="Arial" w:eastAsia="Times New Roman" w:hAnsi="Arial" w:cs="Arial"/>
                <w:color w:val="000000"/>
                <w:lang w:bidi="mni-IN"/>
              </w:rPr>
              <w:t>j.</w:t>
            </w:r>
          </w:p>
          <w:p w14:paraId="5B425F7C" w14:textId="77777777" w:rsidR="00D370DF" w:rsidRPr="00E25443" w:rsidRDefault="00D370DF" w:rsidP="00CB7AE9">
            <w:pPr>
              <w:autoSpaceDN w:val="0"/>
              <w:adjustRightInd w:val="0"/>
              <w:spacing w:line="260" w:lineRule="atLeast"/>
              <w:rPr>
                <w:rFonts w:ascii="Arial" w:eastAsia="Times New Roman" w:hAnsi="Arial" w:cs="Arial"/>
                <w:color w:val="000000"/>
                <w:lang w:bidi="mni-IN"/>
              </w:rPr>
            </w:pPr>
          </w:p>
          <w:p w14:paraId="1C55F4BC" w14:textId="77777777" w:rsidR="00D370DF" w:rsidRPr="00CF2AEE" w:rsidRDefault="00D370DF" w:rsidP="00CB7AE9">
            <w:pPr>
              <w:autoSpaceDN w:val="0"/>
              <w:adjustRightInd w:val="0"/>
              <w:spacing w:line="260" w:lineRule="atLeast"/>
              <w:rPr>
                <w:rFonts w:ascii="Arial" w:eastAsia="Times New Roman" w:hAnsi="Arial" w:cs="Arial"/>
                <w:color w:val="000000"/>
                <w:lang w:bidi="mni-IN"/>
              </w:rPr>
            </w:pPr>
            <w:r w:rsidRPr="00E25443">
              <w:rPr>
                <w:rFonts w:ascii="Arial" w:eastAsia="Times New Roman" w:hAnsi="Arial" w:cs="Arial"/>
                <w:color w:val="000000"/>
                <w:lang w:bidi="mni-IN"/>
              </w:rPr>
              <w:t>Med cilji in nalogami Nacionalne</w:t>
            </w:r>
            <w:r>
              <w:rPr>
                <w:rFonts w:ascii="Arial" w:eastAsia="Times New Roman" w:hAnsi="Arial" w:cs="Arial"/>
                <w:color w:val="000000"/>
                <w:lang w:bidi="mni-IN"/>
              </w:rPr>
              <w:t>ga</w:t>
            </w:r>
            <w:r w:rsidRPr="00E25443">
              <w:rPr>
                <w:rFonts w:ascii="Arial" w:eastAsia="Times New Roman" w:hAnsi="Arial" w:cs="Arial"/>
                <w:color w:val="000000"/>
                <w:lang w:bidi="mni-IN"/>
              </w:rPr>
              <w:t xml:space="preserve"> program</w:t>
            </w:r>
            <w:r>
              <w:rPr>
                <w:rFonts w:ascii="Arial" w:eastAsia="Times New Roman" w:hAnsi="Arial" w:cs="Arial"/>
                <w:color w:val="000000"/>
                <w:lang w:bidi="mni-IN"/>
              </w:rPr>
              <w:t>a</w:t>
            </w:r>
            <w:r w:rsidRPr="00E25443">
              <w:rPr>
                <w:rFonts w:ascii="Arial" w:eastAsia="Times New Roman" w:hAnsi="Arial" w:cs="Arial"/>
                <w:color w:val="000000"/>
                <w:lang w:bidi="mni-IN"/>
              </w:rPr>
              <w:t xml:space="preserve"> na področju drog za obdobje 2023</w:t>
            </w:r>
            <w:r>
              <w:rPr>
                <w:rFonts w:ascii="Arial" w:eastAsia="Times New Roman" w:hAnsi="Arial" w:cs="Arial"/>
                <w:color w:val="000000"/>
                <w:lang w:bidi="mni-IN"/>
              </w:rPr>
              <w:t>–</w:t>
            </w:r>
            <w:r w:rsidRPr="00E25443">
              <w:rPr>
                <w:rFonts w:ascii="Arial" w:eastAsia="Times New Roman" w:hAnsi="Arial" w:cs="Arial"/>
                <w:color w:val="000000"/>
                <w:lang w:bidi="mni-IN"/>
              </w:rPr>
              <w:t>2030 izpostavljamo:</w:t>
            </w:r>
          </w:p>
          <w:p w14:paraId="289A9E39" w14:textId="77777777" w:rsidR="00D370DF" w:rsidRPr="00E25443" w:rsidRDefault="00D370DF" w:rsidP="00CB7AE9">
            <w:pPr>
              <w:autoSpaceDN w:val="0"/>
              <w:adjustRightInd w:val="0"/>
              <w:spacing w:line="260" w:lineRule="atLeast"/>
              <w:rPr>
                <w:rFonts w:ascii="Arial" w:eastAsia="Times New Roman" w:hAnsi="Arial" w:cs="Arial"/>
                <w:color w:val="000000"/>
                <w:lang w:bidi="mni-IN"/>
              </w:rPr>
            </w:pPr>
          </w:p>
          <w:p w14:paraId="4EB4C6F3" w14:textId="77777777" w:rsidR="00D370DF" w:rsidRPr="00E25443" w:rsidRDefault="00D370DF">
            <w:pPr>
              <w:widowControl/>
              <w:numPr>
                <w:ilvl w:val="0"/>
                <w:numId w:val="54"/>
              </w:numPr>
              <w:suppressAutoHyphens w:val="0"/>
              <w:autoSpaceDN w:val="0"/>
              <w:adjustRightInd w:val="0"/>
              <w:jc w:val="both"/>
              <w:rPr>
                <w:rFonts w:ascii="Arial" w:eastAsia="Times New Roman" w:hAnsi="Arial" w:cs="Arial"/>
                <w:color w:val="000000"/>
                <w:lang w:bidi="mni-IN"/>
              </w:rPr>
            </w:pPr>
            <w:r>
              <w:rPr>
                <w:rFonts w:ascii="Arial" w:eastAsia="Times New Roman" w:hAnsi="Arial" w:cs="Arial"/>
                <w:color w:val="000000"/>
                <w:lang w:bidi="mni-IN"/>
              </w:rPr>
              <w:t>krepitev</w:t>
            </w:r>
            <w:r w:rsidRPr="00E25443">
              <w:rPr>
                <w:rFonts w:ascii="Arial" w:eastAsia="Times New Roman" w:hAnsi="Arial" w:cs="Arial"/>
                <w:color w:val="000000"/>
                <w:lang w:bidi="mni-IN"/>
              </w:rPr>
              <w:t xml:space="preserve"> preventivn</w:t>
            </w:r>
            <w:r>
              <w:rPr>
                <w:rFonts w:ascii="Arial" w:eastAsia="Times New Roman" w:hAnsi="Arial" w:cs="Arial"/>
                <w:color w:val="000000"/>
                <w:lang w:bidi="mni-IN"/>
              </w:rPr>
              <w:t>e</w:t>
            </w:r>
            <w:r w:rsidRPr="00E25443">
              <w:rPr>
                <w:rFonts w:ascii="Arial" w:eastAsia="Times New Roman" w:hAnsi="Arial" w:cs="Arial"/>
                <w:color w:val="000000"/>
                <w:lang w:bidi="mni-IN"/>
              </w:rPr>
              <w:t xml:space="preserve"> dejavnost</w:t>
            </w:r>
            <w:r>
              <w:rPr>
                <w:rFonts w:ascii="Arial" w:eastAsia="Times New Roman" w:hAnsi="Arial" w:cs="Arial"/>
                <w:color w:val="000000"/>
                <w:lang w:bidi="mni-IN"/>
              </w:rPr>
              <w:t>i</w:t>
            </w:r>
            <w:r w:rsidRPr="00E25443">
              <w:rPr>
                <w:rFonts w:ascii="Arial" w:eastAsia="Times New Roman" w:hAnsi="Arial" w:cs="Arial"/>
                <w:color w:val="000000"/>
                <w:lang w:bidi="mni-IN"/>
              </w:rPr>
              <w:t xml:space="preserve"> in zgodnje intervencije, da bi zmanjšali število novih uporabnikov drog med mlajšo generacijo ter število prekrškov in kaznivih dejanj</w:t>
            </w:r>
            <w:r>
              <w:rPr>
                <w:rFonts w:ascii="Arial" w:eastAsia="Times New Roman" w:hAnsi="Arial" w:cs="Arial"/>
                <w:color w:val="000000"/>
                <w:lang w:bidi="mni-IN"/>
              </w:rPr>
              <w:t>,</w:t>
            </w:r>
            <w:r w:rsidRPr="00E25443">
              <w:rPr>
                <w:rFonts w:ascii="Arial" w:eastAsia="Times New Roman" w:hAnsi="Arial" w:cs="Arial"/>
                <w:color w:val="000000"/>
                <w:lang w:bidi="mni-IN"/>
              </w:rPr>
              <w:t xml:space="preserve"> povezanih s prepovedanimi drogami;</w:t>
            </w:r>
          </w:p>
          <w:p w14:paraId="084134BE" w14:textId="77777777" w:rsidR="00D370DF" w:rsidRPr="00E25443" w:rsidRDefault="00D370DF">
            <w:pPr>
              <w:widowControl/>
              <w:numPr>
                <w:ilvl w:val="0"/>
                <w:numId w:val="54"/>
              </w:numPr>
              <w:suppressAutoHyphens w:val="0"/>
              <w:autoSpaceDE/>
              <w:jc w:val="both"/>
              <w:rPr>
                <w:rFonts w:ascii="Arial" w:eastAsia="Times New Roman" w:hAnsi="Arial" w:cs="Arial"/>
              </w:rPr>
            </w:pPr>
            <w:r w:rsidRPr="00E25443">
              <w:rPr>
                <w:rFonts w:ascii="Arial" w:eastAsia="Times New Roman" w:hAnsi="Arial" w:cs="Arial"/>
              </w:rPr>
              <w:t>podp</w:t>
            </w:r>
            <w:r>
              <w:rPr>
                <w:rFonts w:ascii="Arial" w:eastAsia="Times New Roman" w:hAnsi="Arial" w:cs="Arial"/>
              </w:rPr>
              <w:t>ora</w:t>
            </w:r>
            <w:r w:rsidRPr="00E25443">
              <w:rPr>
                <w:rFonts w:ascii="Arial" w:eastAsia="Times New Roman" w:hAnsi="Arial" w:cs="Arial"/>
              </w:rPr>
              <w:t xml:space="preserve"> razvoj</w:t>
            </w:r>
            <w:r>
              <w:rPr>
                <w:rFonts w:ascii="Arial" w:eastAsia="Times New Roman" w:hAnsi="Arial" w:cs="Arial"/>
              </w:rPr>
              <w:t>u</w:t>
            </w:r>
            <w:r w:rsidRPr="00E25443">
              <w:rPr>
                <w:rFonts w:ascii="Arial" w:eastAsia="Times New Roman" w:hAnsi="Arial" w:cs="Arial"/>
              </w:rPr>
              <w:t xml:space="preserve"> programov, ki bi pomagali ohraniti ali znižati število okuženih s HIV in hepatitisoma B in C ter smrtnih primerov zaradi prevelikih odmerkov; </w:t>
            </w:r>
          </w:p>
          <w:p w14:paraId="4891160B" w14:textId="77777777" w:rsidR="00D370DF" w:rsidRPr="00E25443" w:rsidRDefault="00D370DF">
            <w:pPr>
              <w:widowControl/>
              <w:numPr>
                <w:ilvl w:val="0"/>
                <w:numId w:val="54"/>
              </w:numPr>
              <w:suppressAutoHyphens w:val="0"/>
              <w:autoSpaceDE/>
              <w:jc w:val="both"/>
              <w:rPr>
                <w:rFonts w:ascii="Arial" w:eastAsia="Times New Roman" w:hAnsi="Arial" w:cs="Arial"/>
              </w:rPr>
            </w:pPr>
            <w:r w:rsidRPr="00E25443">
              <w:rPr>
                <w:rFonts w:ascii="Arial" w:eastAsia="Times New Roman" w:hAnsi="Arial" w:cs="Arial"/>
              </w:rPr>
              <w:t>zagot</w:t>
            </w:r>
            <w:r>
              <w:rPr>
                <w:rFonts w:ascii="Arial" w:eastAsia="Times New Roman" w:hAnsi="Arial" w:cs="Arial"/>
              </w:rPr>
              <w:t>avljanje</w:t>
            </w:r>
            <w:r w:rsidRPr="00E25443">
              <w:rPr>
                <w:rFonts w:ascii="Arial" w:eastAsia="Times New Roman" w:hAnsi="Arial" w:cs="Arial"/>
              </w:rPr>
              <w:t xml:space="preserve"> razvoj</w:t>
            </w:r>
            <w:r>
              <w:rPr>
                <w:rFonts w:ascii="Arial" w:eastAsia="Times New Roman" w:hAnsi="Arial" w:cs="Arial"/>
              </w:rPr>
              <w:t>a</w:t>
            </w:r>
            <w:r w:rsidRPr="00E25443">
              <w:rPr>
                <w:rFonts w:ascii="Arial" w:eastAsia="Times New Roman" w:hAnsi="Arial" w:cs="Arial"/>
              </w:rPr>
              <w:t xml:space="preserve"> programov zdravljenja in psihosocialne obravnave uporabnikov drog</w:t>
            </w:r>
            <w:r>
              <w:rPr>
                <w:rFonts w:ascii="Arial" w:eastAsia="Times New Roman" w:hAnsi="Arial" w:cs="Arial"/>
              </w:rPr>
              <w:t>,</w:t>
            </w:r>
            <w:r w:rsidRPr="00E25443">
              <w:rPr>
                <w:rFonts w:ascii="Arial" w:eastAsia="Times New Roman" w:hAnsi="Arial" w:cs="Arial"/>
              </w:rPr>
              <w:t xml:space="preserve"> s poudarkom na nadgradnji in širitvi programov zdravljenja in programo</w:t>
            </w:r>
            <w:r>
              <w:rPr>
                <w:rFonts w:ascii="Arial" w:eastAsia="Times New Roman" w:hAnsi="Arial" w:cs="Arial"/>
              </w:rPr>
              <w:t>v</w:t>
            </w:r>
            <w:r w:rsidRPr="00E25443">
              <w:rPr>
                <w:rFonts w:ascii="Arial" w:eastAsia="Times New Roman" w:hAnsi="Arial" w:cs="Arial"/>
              </w:rPr>
              <w:t>, ki prispevajo k zmanjšanju socialne izključenosti uporabnikov drog;</w:t>
            </w:r>
          </w:p>
          <w:p w14:paraId="0107869B" w14:textId="77777777" w:rsidR="00D370DF" w:rsidRPr="00E25443" w:rsidRDefault="00D370DF">
            <w:pPr>
              <w:widowControl/>
              <w:numPr>
                <w:ilvl w:val="0"/>
                <w:numId w:val="54"/>
              </w:numPr>
              <w:suppressAutoHyphens w:val="0"/>
              <w:autoSpaceDE/>
              <w:jc w:val="both"/>
              <w:rPr>
                <w:rFonts w:ascii="Arial" w:eastAsia="Times New Roman" w:hAnsi="Arial" w:cs="Arial"/>
              </w:rPr>
            </w:pPr>
            <w:r w:rsidRPr="00E25443">
              <w:rPr>
                <w:rFonts w:ascii="Arial" w:eastAsia="Times New Roman" w:hAnsi="Arial" w:cs="Arial"/>
              </w:rPr>
              <w:t>razvija</w:t>
            </w:r>
            <w:r>
              <w:rPr>
                <w:rFonts w:ascii="Arial" w:eastAsia="Times New Roman" w:hAnsi="Arial" w:cs="Arial"/>
              </w:rPr>
              <w:t>nje</w:t>
            </w:r>
            <w:r w:rsidRPr="00E25443">
              <w:rPr>
                <w:rFonts w:ascii="Arial" w:eastAsia="Times New Roman" w:hAnsi="Arial" w:cs="Arial"/>
              </w:rPr>
              <w:t xml:space="preserve"> specifičn</w:t>
            </w:r>
            <w:r>
              <w:rPr>
                <w:rFonts w:ascii="Arial" w:eastAsia="Times New Roman" w:hAnsi="Arial" w:cs="Arial"/>
              </w:rPr>
              <w:t>ih</w:t>
            </w:r>
            <w:r w:rsidRPr="00E25443">
              <w:rPr>
                <w:rFonts w:ascii="Arial" w:eastAsia="Times New Roman" w:hAnsi="Arial" w:cs="Arial"/>
              </w:rPr>
              <w:t xml:space="preserve"> program</w:t>
            </w:r>
            <w:r>
              <w:rPr>
                <w:rFonts w:ascii="Arial" w:eastAsia="Times New Roman" w:hAnsi="Arial" w:cs="Arial"/>
              </w:rPr>
              <w:t>ov</w:t>
            </w:r>
            <w:r w:rsidRPr="00E25443">
              <w:rPr>
                <w:rFonts w:ascii="Arial" w:eastAsia="Times New Roman" w:hAnsi="Arial" w:cs="Arial"/>
              </w:rPr>
              <w:t xml:space="preserve"> za ranljive skupine in nadgrad</w:t>
            </w:r>
            <w:r>
              <w:rPr>
                <w:rFonts w:ascii="Arial" w:eastAsia="Times New Roman" w:hAnsi="Arial" w:cs="Arial"/>
              </w:rPr>
              <w:t>nja</w:t>
            </w:r>
            <w:r w:rsidRPr="00E25443">
              <w:rPr>
                <w:rFonts w:ascii="Arial" w:eastAsia="Times New Roman" w:hAnsi="Arial" w:cs="Arial"/>
              </w:rPr>
              <w:t xml:space="preserve"> program</w:t>
            </w:r>
            <w:r>
              <w:rPr>
                <w:rFonts w:ascii="Arial" w:eastAsia="Times New Roman" w:hAnsi="Arial" w:cs="Arial"/>
              </w:rPr>
              <w:t>ov</w:t>
            </w:r>
            <w:r w:rsidRPr="00E25443">
              <w:rPr>
                <w:rFonts w:ascii="Arial" w:eastAsia="Times New Roman" w:hAnsi="Arial" w:cs="Arial"/>
              </w:rPr>
              <w:t xml:space="preserve"> za uporabnike drog v </w:t>
            </w:r>
            <w:r>
              <w:rPr>
                <w:rFonts w:ascii="Arial" w:eastAsia="Times New Roman" w:hAnsi="Arial" w:cs="Arial"/>
              </w:rPr>
              <w:t>z</w:t>
            </w:r>
            <w:r w:rsidRPr="00E25443">
              <w:rPr>
                <w:rFonts w:ascii="Arial" w:eastAsia="Times New Roman" w:hAnsi="Arial" w:cs="Arial"/>
              </w:rPr>
              <w:t>avodih za prestajanje kazni zapora;</w:t>
            </w:r>
          </w:p>
          <w:p w14:paraId="18C39D49" w14:textId="77777777" w:rsidR="00D370DF" w:rsidRPr="00E25443" w:rsidRDefault="00D370DF">
            <w:pPr>
              <w:widowControl/>
              <w:numPr>
                <w:ilvl w:val="0"/>
                <w:numId w:val="54"/>
              </w:numPr>
              <w:suppressAutoHyphens w:val="0"/>
              <w:autoSpaceDE/>
              <w:jc w:val="both"/>
              <w:rPr>
                <w:rFonts w:ascii="Arial" w:eastAsia="Times New Roman" w:hAnsi="Arial" w:cs="Arial"/>
              </w:rPr>
            </w:pPr>
            <w:r w:rsidRPr="00E25443">
              <w:rPr>
                <w:rFonts w:ascii="Arial" w:eastAsia="Times New Roman" w:hAnsi="Arial" w:cs="Arial"/>
              </w:rPr>
              <w:t>zagot</w:t>
            </w:r>
            <w:r>
              <w:rPr>
                <w:rFonts w:ascii="Arial" w:eastAsia="Times New Roman" w:hAnsi="Arial" w:cs="Arial"/>
              </w:rPr>
              <w:t>avljanje</w:t>
            </w:r>
            <w:r w:rsidRPr="00E25443">
              <w:rPr>
                <w:rFonts w:ascii="Arial" w:eastAsia="Times New Roman" w:hAnsi="Arial" w:cs="Arial"/>
              </w:rPr>
              <w:t xml:space="preserve"> sodelovanj</w:t>
            </w:r>
            <w:r>
              <w:rPr>
                <w:rFonts w:ascii="Arial" w:eastAsia="Times New Roman" w:hAnsi="Arial" w:cs="Arial"/>
              </w:rPr>
              <w:t>a</w:t>
            </w:r>
            <w:r w:rsidRPr="00E25443">
              <w:rPr>
                <w:rFonts w:ascii="Arial" w:eastAsia="Times New Roman" w:hAnsi="Arial" w:cs="Arial"/>
              </w:rPr>
              <w:t xml:space="preserve"> različnih akterjev, zlasti civilne družbe</w:t>
            </w:r>
            <w:r>
              <w:rPr>
                <w:rFonts w:ascii="Arial" w:eastAsia="Times New Roman" w:hAnsi="Arial" w:cs="Arial"/>
              </w:rPr>
              <w:t>,</w:t>
            </w:r>
            <w:r w:rsidRPr="00E25443">
              <w:rPr>
                <w:rFonts w:ascii="Arial" w:eastAsia="Times New Roman" w:hAnsi="Arial" w:cs="Arial"/>
              </w:rPr>
              <w:t xml:space="preserve"> na vseh področjih usklajevanja in odločanja, ter </w:t>
            </w:r>
            <w:r>
              <w:rPr>
                <w:rFonts w:ascii="Arial" w:eastAsia="Times New Roman" w:hAnsi="Arial" w:cs="Arial"/>
              </w:rPr>
              <w:t>krepitev</w:t>
            </w:r>
            <w:r w:rsidRPr="00E25443">
              <w:rPr>
                <w:rFonts w:ascii="Arial" w:eastAsia="Times New Roman" w:hAnsi="Arial" w:cs="Arial"/>
              </w:rPr>
              <w:t xml:space="preserve"> mednarodn</w:t>
            </w:r>
            <w:r>
              <w:rPr>
                <w:rFonts w:ascii="Arial" w:eastAsia="Times New Roman" w:hAnsi="Arial" w:cs="Arial"/>
              </w:rPr>
              <w:t>ega</w:t>
            </w:r>
            <w:r w:rsidRPr="00E25443">
              <w:rPr>
                <w:rFonts w:ascii="Arial" w:eastAsia="Times New Roman" w:hAnsi="Arial" w:cs="Arial"/>
              </w:rPr>
              <w:t xml:space="preserve"> sodelovanj</w:t>
            </w:r>
            <w:r>
              <w:rPr>
                <w:rFonts w:ascii="Arial" w:eastAsia="Times New Roman" w:hAnsi="Arial" w:cs="Arial"/>
              </w:rPr>
              <w:t>a</w:t>
            </w:r>
            <w:r w:rsidRPr="00E25443">
              <w:rPr>
                <w:rFonts w:ascii="Arial" w:eastAsia="Times New Roman" w:hAnsi="Arial" w:cs="Arial"/>
              </w:rPr>
              <w:t xml:space="preserve"> za zagotavljanje mednarodnih standardov;</w:t>
            </w:r>
          </w:p>
          <w:p w14:paraId="2375BD1C" w14:textId="77777777" w:rsidR="00D370DF" w:rsidRPr="00E25443" w:rsidRDefault="00D370DF">
            <w:pPr>
              <w:widowControl/>
              <w:numPr>
                <w:ilvl w:val="0"/>
                <w:numId w:val="54"/>
              </w:numPr>
              <w:suppressAutoHyphens w:val="0"/>
              <w:autoSpaceDE/>
              <w:jc w:val="both"/>
              <w:rPr>
                <w:rFonts w:ascii="Arial" w:eastAsia="Times New Roman" w:hAnsi="Arial" w:cs="Arial"/>
              </w:rPr>
            </w:pPr>
            <w:r w:rsidRPr="00E25443">
              <w:rPr>
                <w:rFonts w:ascii="Arial" w:eastAsia="Times New Roman" w:hAnsi="Arial" w:cs="Arial"/>
              </w:rPr>
              <w:t>zagot</w:t>
            </w:r>
            <w:r>
              <w:rPr>
                <w:rFonts w:ascii="Arial" w:eastAsia="Times New Roman" w:hAnsi="Arial" w:cs="Arial"/>
              </w:rPr>
              <w:t>avljanje</w:t>
            </w:r>
            <w:r w:rsidRPr="00E25443">
              <w:rPr>
                <w:rFonts w:ascii="Arial" w:eastAsia="Times New Roman" w:hAnsi="Arial" w:cs="Arial"/>
              </w:rPr>
              <w:t xml:space="preserve"> povezav in integracij</w:t>
            </w:r>
            <w:r>
              <w:rPr>
                <w:rFonts w:ascii="Arial" w:eastAsia="Times New Roman" w:hAnsi="Arial" w:cs="Arial"/>
              </w:rPr>
              <w:t>e</w:t>
            </w:r>
            <w:r w:rsidRPr="00E25443">
              <w:rPr>
                <w:rFonts w:ascii="Arial" w:eastAsia="Times New Roman" w:hAnsi="Arial" w:cs="Arial"/>
              </w:rPr>
              <w:t xml:space="preserve"> zbirk podatkov državnih institucij in javnih zavodov (zdravstveni, socialni, kriminološki podatki, ipd.) ter nadgrad</w:t>
            </w:r>
            <w:r>
              <w:rPr>
                <w:rFonts w:ascii="Arial" w:eastAsia="Times New Roman" w:hAnsi="Arial" w:cs="Arial"/>
              </w:rPr>
              <w:t>nje</w:t>
            </w:r>
            <w:r w:rsidRPr="00E25443">
              <w:rPr>
                <w:rFonts w:ascii="Arial" w:eastAsia="Times New Roman" w:hAnsi="Arial" w:cs="Arial"/>
              </w:rPr>
              <w:t xml:space="preserve"> informacijsk</w:t>
            </w:r>
            <w:r>
              <w:rPr>
                <w:rFonts w:ascii="Arial" w:eastAsia="Times New Roman" w:hAnsi="Arial" w:cs="Arial"/>
              </w:rPr>
              <w:t>ega</w:t>
            </w:r>
            <w:r w:rsidRPr="00E25443">
              <w:rPr>
                <w:rFonts w:ascii="Arial" w:eastAsia="Times New Roman" w:hAnsi="Arial" w:cs="Arial"/>
              </w:rPr>
              <w:t xml:space="preserve"> sistem</w:t>
            </w:r>
            <w:r>
              <w:rPr>
                <w:rFonts w:ascii="Arial" w:eastAsia="Times New Roman" w:hAnsi="Arial" w:cs="Arial"/>
              </w:rPr>
              <w:t>a</w:t>
            </w:r>
            <w:r w:rsidRPr="00E25443">
              <w:rPr>
                <w:rFonts w:ascii="Arial" w:eastAsia="Times New Roman" w:hAnsi="Arial" w:cs="Arial"/>
              </w:rPr>
              <w:t xml:space="preserve"> na področju zbiranja, urejanja, obdelovanja in dajanja podatkov s področja drog in sistema zgodnjega odkrivanja novih drog ter obveščanja;</w:t>
            </w:r>
          </w:p>
          <w:p w14:paraId="76E49401" w14:textId="77777777" w:rsidR="00D370DF" w:rsidRPr="00E25443" w:rsidRDefault="00D370DF">
            <w:pPr>
              <w:widowControl/>
              <w:numPr>
                <w:ilvl w:val="0"/>
                <w:numId w:val="54"/>
              </w:numPr>
              <w:suppressAutoHyphens w:val="0"/>
              <w:autoSpaceDE/>
              <w:jc w:val="both"/>
              <w:rPr>
                <w:rFonts w:ascii="Arial" w:eastAsia="Times New Roman" w:hAnsi="Arial" w:cs="Arial"/>
              </w:rPr>
            </w:pPr>
            <w:r>
              <w:rPr>
                <w:rFonts w:ascii="Arial" w:eastAsia="Times New Roman" w:hAnsi="Arial" w:cs="Arial"/>
              </w:rPr>
              <w:t>krepitev</w:t>
            </w:r>
            <w:r w:rsidRPr="00E25443">
              <w:rPr>
                <w:rFonts w:ascii="Arial" w:eastAsia="Times New Roman" w:hAnsi="Arial" w:cs="Arial"/>
              </w:rPr>
              <w:t xml:space="preserve"> dejavnosti proti organiziranemu kriminalu, prepovedanemu prometu z drogam</w:t>
            </w:r>
            <w:r>
              <w:rPr>
                <w:rFonts w:ascii="Arial" w:eastAsia="Times New Roman" w:hAnsi="Arial" w:cs="Arial"/>
              </w:rPr>
              <w:t>i</w:t>
            </w:r>
            <w:r w:rsidRPr="00E25443">
              <w:rPr>
                <w:rFonts w:ascii="Arial" w:eastAsia="Times New Roman" w:hAnsi="Arial" w:cs="Arial"/>
              </w:rPr>
              <w:t xml:space="preserve">, pranju denarja </w:t>
            </w:r>
            <w:r>
              <w:rPr>
                <w:rFonts w:ascii="Arial" w:eastAsia="Times New Roman" w:hAnsi="Arial" w:cs="Arial"/>
              </w:rPr>
              <w:t>in</w:t>
            </w:r>
            <w:r w:rsidRPr="00E25443">
              <w:rPr>
                <w:rFonts w:ascii="Arial" w:eastAsia="Times New Roman" w:hAnsi="Arial" w:cs="Arial"/>
              </w:rPr>
              <w:t xml:space="preserve"> drugim oblikam kriminala</w:t>
            </w:r>
            <w:r>
              <w:rPr>
                <w:rFonts w:ascii="Arial" w:eastAsia="Times New Roman" w:hAnsi="Arial" w:cs="Arial"/>
              </w:rPr>
              <w:t>,</w:t>
            </w:r>
            <w:r w:rsidRPr="00E25443">
              <w:rPr>
                <w:rFonts w:ascii="Arial" w:eastAsia="Times New Roman" w:hAnsi="Arial" w:cs="Arial"/>
              </w:rPr>
              <w:t xml:space="preserve"> poveza</w:t>
            </w:r>
            <w:r>
              <w:rPr>
                <w:rFonts w:ascii="Arial" w:eastAsia="Times New Roman" w:hAnsi="Arial" w:cs="Arial"/>
              </w:rPr>
              <w:t>nega</w:t>
            </w:r>
            <w:r w:rsidRPr="00E25443">
              <w:rPr>
                <w:rFonts w:ascii="Arial" w:eastAsia="Times New Roman" w:hAnsi="Arial" w:cs="Arial"/>
              </w:rPr>
              <w:t xml:space="preserve"> z drogami.</w:t>
            </w:r>
          </w:p>
          <w:p w14:paraId="3A0ECEBB" w14:textId="77777777" w:rsidR="00D370DF" w:rsidRPr="00E25443" w:rsidRDefault="00D370DF" w:rsidP="00CB7AE9">
            <w:pPr>
              <w:spacing w:after="200" w:line="276" w:lineRule="auto"/>
              <w:jc w:val="both"/>
              <w:rPr>
                <w:rFonts w:ascii="Arial" w:eastAsia="Times New Roman" w:hAnsi="Arial" w:cs="Arial"/>
                <w:b/>
                <w:lang w:eastAsia="sl-SI"/>
              </w:rPr>
            </w:pPr>
          </w:p>
        </w:tc>
      </w:tr>
      <w:tr w:rsidR="00D370DF" w:rsidRPr="00E25443" w14:paraId="6F20EA0C" w14:textId="77777777" w:rsidTr="00CB7AE9">
        <w:tc>
          <w:tcPr>
            <w:tcW w:w="9214" w:type="dxa"/>
            <w:gridSpan w:val="8"/>
          </w:tcPr>
          <w:p w14:paraId="3EB98B47" w14:textId="77777777" w:rsidR="00D370DF" w:rsidRPr="00E25443" w:rsidRDefault="00D370DF" w:rsidP="00CB7AE9">
            <w:pPr>
              <w:overflowPunct w:val="0"/>
              <w:autoSpaceDN w:val="0"/>
              <w:adjustRightInd w:val="0"/>
              <w:spacing w:line="260" w:lineRule="exact"/>
              <w:textAlignment w:val="baseline"/>
              <w:outlineLvl w:val="3"/>
              <w:rPr>
                <w:rFonts w:ascii="Arial" w:eastAsia="Times New Roman" w:hAnsi="Arial" w:cs="Arial"/>
                <w:b/>
                <w:lang w:eastAsia="sl-SI"/>
              </w:rPr>
            </w:pPr>
            <w:r w:rsidRPr="00E25443">
              <w:rPr>
                <w:rFonts w:ascii="Arial" w:eastAsia="Times New Roman" w:hAnsi="Arial" w:cs="Arial"/>
                <w:b/>
                <w:lang w:eastAsia="sl-SI"/>
              </w:rPr>
              <w:t>6. Presoja posledic za:</w:t>
            </w:r>
          </w:p>
        </w:tc>
      </w:tr>
      <w:tr w:rsidR="00D370DF" w:rsidRPr="00E25443" w14:paraId="25E3ED3A" w14:textId="77777777" w:rsidTr="00CB7AE9">
        <w:tc>
          <w:tcPr>
            <w:tcW w:w="1556" w:type="dxa"/>
          </w:tcPr>
          <w:p w14:paraId="5CBFC498" w14:textId="77777777" w:rsidR="00D370DF" w:rsidRPr="00E25443" w:rsidRDefault="00D370DF" w:rsidP="00CB7AE9">
            <w:pPr>
              <w:overflowPunct w:val="0"/>
              <w:autoSpaceDN w:val="0"/>
              <w:adjustRightInd w:val="0"/>
              <w:spacing w:line="260" w:lineRule="exact"/>
              <w:ind w:left="360"/>
              <w:jc w:val="both"/>
              <w:textAlignment w:val="baseline"/>
              <w:rPr>
                <w:rFonts w:ascii="Arial" w:eastAsia="Times New Roman" w:hAnsi="Arial" w:cs="Arial"/>
                <w:iCs/>
                <w:lang w:eastAsia="sl-SI"/>
              </w:rPr>
            </w:pPr>
            <w:r w:rsidRPr="00E25443">
              <w:rPr>
                <w:rFonts w:ascii="Arial" w:eastAsia="Times New Roman" w:hAnsi="Arial" w:cs="Arial"/>
                <w:iCs/>
                <w:lang w:eastAsia="sl-SI"/>
              </w:rPr>
              <w:t>a)</w:t>
            </w:r>
          </w:p>
        </w:tc>
        <w:tc>
          <w:tcPr>
            <w:tcW w:w="5444" w:type="dxa"/>
            <w:gridSpan w:val="5"/>
          </w:tcPr>
          <w:p w14:paraId="43E5ED56"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lang w:eastAsia="sl-SI"/>
              </w:rPr>
            </w:pPr>
            <w:r w:rsidRPr="00E25443">
              <w:rPr>
                <w:rFonts w:ascii="Arial" w:eastAsia="Times New Roman" w:hAnsi="Arial" w:cs="Arial"/>
                <w:lang w:eastAsia="sl-SI"/>
              </w:rPr>
              <w:t>javnofinančna sredstva nad 40.000 EUR v tekočem in naslednjih treh letih</w:t>
            </w:r>
          </w:p>
        </w:tc>
        <w:tc>
          <w:tcPr>
            <w:tcW w:w="2214" w:type="dxa"/>
            <w:gridSpan w:val="2"/>
            <w:vAlign w:val="center"/>
          </w:tcPr>
          <w:p w14:paraId="66CEC838" w14:textId="77777777" w:rsidR="00D370DF" w:rsidRPr="00E25443" w:rsidRDefault="00D370DF" w:rsidP="00CB7AE9">
            <w:pPr>
              <w:overflowPunct w:val="0"/>
              <w:autoSpaceDN w:val="0"/>
              <w:adjustRightInd w:val="0"/>
              <w:spacing w:line="260" w:lineRule="exact"/>
              <w:jc w:val="center"/>
              <w:textAlignment w:val="baseline"/>
              <w:rPr>
                <w:rFonts w:ascii="Arial" w:eastAsia="Times New Roman" w:hAnsi="Arial" w:cs="Arial"/>
                <w:b/>
                <w:bCs/>
                <w:iCs/>
                <w:lang w:eastAsia="sl-SI"/>
              </w:rPr>
            </w:pPr>
            <w:r w:rsidRPr="00E25443">
              <w:rPr>
                <w:rFonts w:ascii="Arial" w:eastAsia="Times New Roman" w:hAnsi="Arial" w:cs="Arial"/>
                <w:b/>
                <w:bCs/>
                <w:iCs/>
                <w:lang w:eastAsia="sl-SI"/>
              </w:rPr>
              <w:t>DA</w:t>
            </w:r>
          </w:p>
        </w:tc>
      </w:tr>
      <w:tr w:rsidR="00D370DF" w:rsidRPr="00E25443" w14:paraId="756F38E7" w14:textId="77777777" w:rsidTr="00CB7AE9">
        <w:tc>
          <w:tcPr>
            <w:tcW w:w="1556" w:type="dxa"/>
          </w:tcPr>
          <w:p w14:paraId="34109E97" w14:textId="77777777" w:rsidR="00D370DF" w:rsidRPr="00E25443" w:rsidRDefault="00D370DF" w:rsidP="00CB7AE9">
            <w:pPr>
              <w:overflowPunct w:val="0"/>
              <w:autoSpaceDN w:val="0"/>
              <w:adjustRightInd w:val="0"/>
              <w:spacing w:line="260" w:lineRule="exact"/>
              <w:ind w:left="360"/>
              <w:jc w:val="both"/>
              <w:textAlignment w:val="baseline"/>
              <w:rPr>
                <w:rFonts w:ascii="Arial" w:eastAsia="Times New Roman" w:hAnsi="Arial" w:cs="Arial"/>
                <w:iCs/>
                <w:lang w:eastAsia="sl-SI"/>
              </w:rPr>
            </w:pPr>
            <w:r w:rsidRPr="00E25443">
              <w:rPr>
                <w:rFonts w:ascii="Arial" w:eastAsia="Times New Roman" w:hAnsi="Arial" w:cs="Arial"/>
                <w:iCs/>
                <w:lang w:eastAsia="sl-SI"/>
              </w:rPr>
              <w:t>b)</w:t>
            </w:r>
          </w:p>
        </w:tc>
        <w:tc>
          <w:tcPr>
            <w:tcW w:w="5444" w:type="dxa"/>
            <w:gridSpan w:val="5"/>
          </w:tcPr>
          <w:p w14:paraId="7CA0DC7F"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iCs/>
                <w:lang w:eastAsia="sl-SI"/>
              </w:rPr>
            </w:pPr>
            <w:r w:rsidRPr="00E25443">
              <w:rPr>
                <w:rFonts w:ascii="Arial" w:eastAsia="Times New Roman" w:hAnsi="Arial" w:cs="Arial"/>
                <w:bCs/>
                <w:lang w:eastAsia="sl-SI"/>
              </w:rPr>
              <w:t>usklajenost slovenskega pravnega reda s pravnim redom Evropske unije</w:t>
            </w:r>
          </w:p>
        </w:tc>
        <w:tc>
          <w:tcPr>
            <w:tcW w:w="2214" w:type="dxa"/>
            <w:gridSpan w:val="2"/>
            <w:vAlign w:val="center"/>
          </w:tcPr>
          <w:p w14:paraId="4237E594" w14:textId="77777777" w:rsidR="00D370DF" w:rsidRPr="00E25443" w:rsidRDefault="00D370DF" w:rsidP="00CB7AE9">
            <w:pPr>
              <w:overflowPunct w:val="0"/>
              <w:autoSpaceDN w:val="0"/>
              <w:adjustRightInd w:val="0"/>
              <w:spacing w:line="260" w:lineRule="exact"/>
              <w:jc w:val="center"/>
              <w:textAlignment w:val="baseline"/>
              <w:rPr>
                <w:rFonts w:ascii="Arial" w:eastAsia="Times New Roman" w:hAnsi="Arial" w:cs="Arial"/>
                <w:b/>
                <w:bCs/>
                <w:iCs/>
                <w:lang w:eastAsia="sl-SI"/>
              </w:rPr>
            </w:pPr>
            <w:r w:rsidRPr="00E25443">
              <w:rPr>
                <w:rFonts w:ascii="Arial" w:eastAsia="Times New Roman" w:hAnsi="Arial" w:cs="Arial"/>
                <w:b/>
                <w:bCs/>
                <w:iCs/>
                <w:lang w:eastAsia="sl-SI"/>
              </w:rPr>
              <w:t>NE</w:t>
            </w:r>
          </w:p>
        </w:tc>
      </w:tr>
      <w:tr w:rsidR="00D370DF" w:rsidRPr="00E25443" w14:paraId="1FD81380" w14:textId="77777777" w:rsidTr="00CB7AE9">
        <w:tc>
          <w:tcPr>
            <w:tcW w:w="1556" w:type="dxa"/>
          </w:tcPr>
          <w:p w14:paraId="46E6E377" w14:textId="77777777" w:rsidR="00D370DF" w:rsidRPr="00E25443" w:rsidRDefault="00D370DF" w:rsidP="00CB7AE9">
            <w:pPr>
              <w:overflowPunct w:val="0"/>
              <w:autoSpaceDN w:val="0"/>
              <w:adjustRightInd w:val="0"/>
              <w:spacing w:line="260" w:lineRule="exact"/>
              <w:ind w:left="360"/>
              <w:jc w:val="both"/>
              <w:textAlignment w:val="baseline"/>
              <w:rPr>
                <w:rFonts w:ascii="Arial" w:eastAsia="Times New Roman" w:hAnsi="Arial" w:cs="Arial"/>
                <w:iCs/>
                <w:lang w:eastAsia="sl-SI"/>
              </w:rPr>
            </w:pPr>
            <w:r w:rsidRPr="00E25443">
              <w:rPr>
                <w:rFonts w:ascii="Arial" w:eastAsia="Times New Roman" w:hAnsi="Arial" w:cs="Arial"/>
                <w:iCs/>
                <w:lang w:eastAsia="sl-SI"/>
              </w:rPr>
              <w:t>c)</w:t>
            </w:r>
          </w:p>
        </w:tc>
        <w:tc>
          <w:tcPr>
            <w:tcW w:w="5444" w:type="dxa"/>
            <w:gridSpan w:val="5"/>
          </w:tcPr>
          <w:p w14:paraId="22B1154A"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iCs/>
                <w:lang w:eastAsia="sl-SI"/>
              </w:rPr>
            </w:pPr>
            <w:r w:rsidRPr="00E25443">
              <w:rPr>
                <w:rFonts w:ascii="Arial" w:eastAsia="Times New Roman" w:hAnsi="Arial" w:cs="Arial"/>
                <w:lang w:eastAsia="sl-SI"/>
              </w:rPr>
              <w:t>administrativne posledice</w:t>
            </w:r>
          </w:p>
        </w:tc>
        <w:tc>
          <w:tcPr>
            <w:tcW w:w="2214" w:type="dxa"/>
            <w:gridSpan w:val="2"/>
            <w:vAlign w:val="center"/>
          </w:tcPr>
          <w:p w14:paraId="7E8A6F2D" w14:textId="77777777" w:rsidR="00D370DF" w:rsidRPr="00E25443" w:rsidRDefault="00D370DF" w:rsidP="00CB7AE9">
            <w:pPr>
              <w:overflowPunct w:val="0"/>
              <w:autoSpaceDN w:val="0"/>
              <w:adjustRightInd w:val="0"/>
              <w:spacing w:line="260" w:lineRule="exact"/>
              <w:jc w:val="center"/>
              <w:textAlignment w:val="baseline"/>
              <w:rPr>
                <w:rFonts w:ascii="Arial" w:eastAsia="Times New Roman" w:hAnsi="Arial" w:cs="Arial"/>
                <w:b/>
                <w:bCs/>
                <w:lang w:eastAsia="sl-SI"/>
              </w:rPr>
            </w:pPr>
            <w:r w:rsidRPr="00E25443">
              <w:rPr>
                <w:rFonts w:ascii="Arial" w:eastAsia="Times New Roman" w:hAnsi="Arial" w:cs="Arial"/>
                <w:b/>
                <w:bCs/>
                <w:lang w:eastAsia="sl-SI"/>
              </w:rPr>
              <w:t>NE</w:t>
            </w:r>
          </w:p>
        </w:tc>
      </w:tr>
      <w:tr w:rsidR="00D370DF" w:rsidRPr="00E25443" w14:paraId="6E8C8D9B" w14:textId="77777777" w:rsidTr="00CB7AE9">
        <w:tc>
          <w:tcPr>
            <w:tcW w:w="1556" w:type="dxa"/>
          </w:tcPr>
          <w:p w14:paraId="3F70DC9B" w14:textId="77777777" w:rsidR="00D370DF" w:rsidRPr="00E25443" w:rsidRDefault="00D370DF" w:rsidP="00CB7AE9">
            <w:pPr>
              <w:overflowPunct w:val="0"/>
              <w:autoSpaceDN w:val="0"/>
              <w:adjustRightInd w:val="0"/>
              <w:spacing w:line="260" w:lineRule="exact"/>
              <w:ind w:left="360"/>
              <w:jc w:val="both"/>
              <w:textAlignment w:val="baseline"/>
              <w:rPr>
                <w:rFonts w:ascii="Arial" w:eastAsia="Times New Roman" w:hAnsi="Arial" w:cs="Arial"/>
                <w:iCs/>
                <w:lang w:eastAsia="sl-SI"/>
              </w:rPr>
            </w:pPr>
            <w:r w:rsidRPr="00E25443">
              <w:rPr>
                <w:rFonts w:ascii="Arial" w:eastAsia="Times New Roman" w:hAnsi="Arial" w:cs="Arial"/>
                <w:iCs/>
                <w:lang w:eastAsia="sl-SI"/>
              </w:rPr>
              <w:t>č)</w:t>
            </w:r>
          </w:p>
        </w:tc>
        <w:tc>
          <w:tcPr>
            <w:tcW w:w="5444" w:type="dxa"/>
            <w:gridSpan w:val="5"/>
          </w:tcPr>
          <w:p w14:paraId="67CC0E9B"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bCs/>
                <w:lang w:eastAsia="sl-SI"/>
              </w:rPr>
            </w:pPr>
            <w:r w:rsidRPr="00E25443">
              <w:rPr>
                <w:rFonts w:ascii="Arial" w:eastAsia="Times New Roman" w:hAnsi="Arial" w:cs="Arial"/>
                <w:lang w:eastAsia="sl-SI"/>
              </w:rPr>
              <w:t>gospodarstvo, zlasti</w:t>
            </w:r>
            <w:r w:rsidRPr="00E25443">
              <w:rPr>
                <w:rFonts w:ascii="Arial" w:eastAsia="Times New Roman" w:hAnsi="Arial" w:cs="Arial"/>
                <w:bCs/>
                <w:lang w:eastAsia="sl-SI"/>
              </w:rPr>
              <w:t xml:space="preserve"> mala in srednja podjetja ter konkurenčnost podjetij</w:t>
            </w:r>
          </w:p>
        </w:tc>
        <w:tc>
          <w:tcPr>
            <w:tcW w:w="2214" w:type="dxa"/>
            <w:gridSpan w:val="2"/>
            <w:vAlign w:val="center"/>
          </w:tcPr>
          <w:p w14:paraId="1A594A85" w14:textId="77777777" w:rsidR="00D370DF" w:rsidRPr="00E25443" w:rsidRDefault="00D370DF" w:rsidP="00CB7AE9">
            <w:pPr>
              <w:overflowPunct w:val="0"/>
              <w:autoSpaceDN w:val="0"/>
              <w:adjustRightInd w:val="0"/>
              <w:spacing w:line="260" w:lineRule="exact"/>
              <w:jc w:val="center"/>
              <w:textAlignment w:val="baseline"/>
              <w:rPr>
                <w:rFonts w:ascii="Arial" w:eastAsia="Times New Roman" w:hAnsi="Arial" w:cs="Arial"/>
                <w:b/>
                <w:bCs/>
                <w:iCs/>
                <w:lang w:eastAsia="sl-SI"/>
              </w:rPr>
            </w:pPr>
            <w:r w:rsidRPr="00E25443">
              <w:rPr>
                <w:rFonts w:ascii="Arial" w:eastAsia="Times New Roman" w:hAnsi="Arial" w:cs="Arial"/>
                <w:b/>
                <w:bCs/>
                <w:lang w:eastAsia="sl-SI"/>
              </w:rPr>
              <w:t>NE</w:t>
            </w:r>
          </w:p>
        </w:tc>
      </w:tr>
      <w:tr w:rsidR="00D370DF" w:rsidRPr="00E25443" w14:paraId="238733A9" w14:textId="77777777" w:rsidTr="00CB7AE9">
        <w:tc>
          <w:tcPr>
            <w:tcW w:w="1556" w:type="dxa"/>
          </w:tcPr>
          <w:p w14:paraId="2121637A" w14:textId="77777777" w:rsidR="00D370DF" w:rsidRPr="00E25443" w:rsidRDefault="00D370DF" w:rsidP="00CB7AE9">
            <w:pPr>
              <w:overflowPunct w:val="0"/>
              <w:autoSpaceDN w:val="0"/>
              <w:adjustRightInd w:val="0"/>
              <w:spacing w:line="260" w:lineRule="exact"/>
              <w:ind w:left="360"/>
              <w:jc w:val="both"/>
              <w:textAlignment w:val="baseline"/>
              <w:rPr>
                <w:rFonts w:ascii="Arial" w:eastAsia="Times New Roman" w:hAnsi="Arial" w:cs="Arial"/>
                <w:iCs/>
                <w:lang w:eastAsia="sl-SI"/>
              </w:rPr>
            </w:pPr>
            <w:r w:rsidRPr="00E25443">
              <w:rPr>
                <w:rFonts w:ascii="Arial" w:eastAsia="Times New Roman" w:hAnsi="Arial" w:cs="Arial"/>
                <w:iCs/>
                <w:lang w:eastAsia="sl-SI"/>
              </w:rPr>
              <w:t>d)</w:t>
            </w:r>
          </w:p>
        </w:tc>
        <w:tc>
          <w:tcPr>
            <w:tcW w:w="5444" w:type="dxa"/>
            <w:gridSpan w:val="5"/>
          </w:tcPr>
          <w:p w14:paraId="18F21604"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bCs/>
                <w:lang w:eastAsia="sl-SI"/>
              </w:rPr>
            </w:pPr>
            <w:r w:rsidRPr="00E25443">
              <w:rPr>
                <w:rFonts w:ascii="Arial" w:eastAsia="Times New Roman" w:hAnsi="Arial" w:cs="Arial"/>
                <w:bCs/>
                <w:lang w:eastAsia="sl-SI"/>
              </w:rPr>
              <w:t>okolje, vključno s prostorskimi in varstvenimi vidiki</w:t>
            </w:r>
          </w:p>
        </w:tc>
        <w:tc>
          <w:tcPr>
            <w:tcW w:w="2214" w:type="dxa"/>
            <w:gridSpan w:val="2"/>
            <w:vAlign w:val="center"/>
          </w:tcPr>
          <w:p w14:paraId="1A435100" w14:textId="77777777" w:rsidR="00D370DF" w:rsidRPr="00E25443" w:rsidRDefault="00D370DF" w:rsidP="00CB7AE9">
            <w:pPr>
              <w:overflowPunct w:val="0"/>
              <w:autoSpaceDN w:val="0"/>
              <w:adjustRightInd w:val="0"/>
              <w:spacing w:line="260" w:lineRule="exact"/>
              <w:jc w:val="center"/>
              <w:textAlignment w:val="baseline"/>
              <w:rPr>
                <w:rFonts w:ascii="Arial" w:eastAsia="Times New Roman" w:hAnsi="Arial" w:cs="Arial"/>
                <w:b/>
                <w:bCs/>
                <w:iCs/>
                <w:lang w:eastAsia="sl-SI"/>
              </w:rPr>
            </w:pPr>
            <w:r w:rsidRPr="00E25443">
              <w:rPr>
                <w:rFonts w:ascii="Arial" w:eastAsia="Times New Roman" w:hAnsi="Arial" w:cs="Arial"/>
                <w:b/>
                <w:bCs/>
                <w:lang w:eastAsia="sl-SI"/>
              </w:rPr>
              <w:t>NE</w:t>
            </w:r>
          </w:p>
        </w:tc>
      </w:tr>
      <w:tr w:rsidR="00D370DF" w:rsidRPr="00E25443" w14:paraId="5CCE46C3" w14:textId="77777777" w:rsidTr="00CB7AE9">
        <w:tc>
          <w:tcPr>
            <w:tcW w:w="1556" w:type="dxa"/>
          </w:tcPr>
          <w:p w14:paraId="14D598E3" w14:textId="77777777" w:rsidR="00D370DF" w:rsidRPr="00E25443" w:rsidRDefault="00D370DF" w:rsidP="00CB7AE9">
            <w:pPr>
              <w:overflowPunct w:val="0"/>
              <w:autoSpaceDN w:val="0"/>
              <w:adjustRightInd w:val="0"/>
              <w:spacing w:line="260" w:lineRule="exact"/>
              <w:ind w:left="360"/>
              <w:jc w:val="both"/>
              <w:textAlignment w:val="baseline"/>
              <w:rPr>
                <w:rFonts w:ascii="Arial" w:eastAsia="Times New Roman" w:hAnsi="Arial" w:cs="Arial"/>
                <w:iCs/>
                <w:lang w:eastAsia="sl-SI"/>
              </w:rPr>
            </w:pPr>
            <w:r w:rsidRPr="00E25443">
              <w:rPr>
                <w:rFonts w:ascii="Arial" w:eastAsia="Times New Roman" w:hAnsi="Arial" w:cs="Arial"/>
                <w:iCs/>
                <w:lang w:eastAsia="sl-SI"/>
              </w:rPr>
              <w:t>e)</w:t>
            </w:r>
          </w:p>
        </w:tc>
        <w:tc>
          <w:tcPr>
            <w:tcW w:w="5444" w:type="dxa"/>
            <w:gridSpan w:val="5"/>
          </w:tcPr>
          <w:p w14:paraId="615702AC"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bCs/>
                <w:lang w:eastAsia="sl-SI"/>
              </w:rPr>
            </w:pPr>
            <w:r w:rsidRPr="00E25443">
              <w:rPr>
                <w:rFonts w:ascii="Arial" w:eastAsia="Times New Roman" w:hAnsi="Arial" w:cs="Arial"/>
                <w:bCs/>
                <w:lang w:eastAsia="sl-SI"/>
              </w:rPr>
              <w:t>socialno področje</w:t>
            </w:r>
          </w:p>
        </w:tc>
        <w:tc>
          <w:tcPr>
            <w:tcW w:w="2214" w:type="dxa"/>
            <w:gridSpan w:val="2"/>
            <w:vAlign w:val="center"/>
          </w:tcPr>
          <w:p w14:paraId="620E61E4" w14:textId="77777777" w:rsidR="00D370DF" w:rsidRPr="00E25443" w:rsidRDefault="00D370DF" w:rsidP="00CB7AE9">
            <w:pPr>
              <w:overflowPunct w:val="0"/>
              <w:autoSpaceDN w:val="0"/>
              <w:adjustRightInd w:val="0"/>
              <w:spacing w:line="260" w:lineRule="exact"/>
              <w:jc w:val="center"/>
              <w:textAlignment w:val="baseline"/>
              <w:rPr>
                <w:rFonts w:ascii="Arial" w:eastAsia="Times New Roman" w:hAnsi="Arial" w:cs="Arial"/>
                <w:b/>
                <w:bCs/>
                <w:iCs/>
                <w:lang w:eastAsia="sl-SI"/>
              </w:rPr>
            </w:pPr>
            <w:r w:rsidRPr="00E25443">
              <w:rPr>
                <w:rFonts w:ascii="Arial" w:eastAsia="Times New Roman" w:hAnsi="Arial" w:cs="Arial"/>
                <w:b/>
                <w:bCs/>
                <w:lang w:eastAsia="sl-SI"/>
              </w:rPr>
              <w:t>NE</w:t>
            </w:r>
          </w:p>
        </w:tc>
      </w:tr>
      <w:tr w:rsidR="00D370DF" w:rsidRPr="00E25443" w14:paraId="4C6A1BB9" w14:textId="77777777" w:rsidTr="00CB7AE9">
        <w:tc>
          <w:tcPr>
            <w:tcW w:w="1556" w:type="dxa"/>
            <w:tcBorders>
              <w:bottom w:val="single" w:sz="4" w:space="0" w:color="auto"/>
            </w:tcBorders>
          </w:tcPr>
          <w:p w14:paraId="707D85FF" w14:textId="77777777" w:rsidR="00D370DF" w:rsidRPr="00E25443" w:rsidRDefault="00D370DF" w:rsidP="00CB7AE9">
            <w:pPr>
              <w:overflowPunct w:val="0"/>
              <w:autoSpaceDN w:val="0"/>
              <w:adjustRightInd w:val="0"/>
              <w:spacing w:line="260" w:lineRule="exact"/>
              <w:ind w:left="360"/>
              <w:jc w:val="both"/>
              <w:textAlignment w:val="baseline"/>
              <w:rPr>
                <w:rFonts w:ascii="Arial" w:eastAsia="Times New Roman" w:hAnsi="Arial" w:cs="Arial"/>
                <w:iCs/>
                <w:lang w:eastAsia="sl-SI"/>
              </w:rPr>
            </w:pPr>
            <w:r w:rsidRPr="00E25443">
              <w:rPr>
                <w:rFonts w:ascii="Arial" w:eastAsia="Times New Roman" w:hAnsi="Arial" w:cs="Arial"/>
                <w:iCs/>
                <w:lang w:eastAsia="sl-SI"/>
              </w:rPr>
              <w:t>f)</w:t>
            </w:r>
          </w:p>
        </w:tc>
        <w:tc>
          <w:tcPr>
            <w:tcW w:w="5444" w:type="dxa"/>
            <w:gridSpan w:val="5"/>
            <w:tcBorders>
              <w:bottom w:val="single" w:sz="4" w:space="0" w:color="auto"/>
            </w:tcBorders>
          </w:tcPr>
          <w:p w14:paraId="1A8A7BB4"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bCs/>
                <w:lang w:eastAsia="sl-SI"/>
              </w:rPr>
            </w:pPr>
            <w:r w:rsidRPr="00E25443">
              <w:rPr>
                <w:rFonts w:ascii="Arial" w:eastAsia="Times New Roman" w:hAnsi="Arial" w:cs="Arial"/>
                <w:bCs/>
                <w:lang w:eastAsia="sl-SI"/>
              </w:rPr>
              <w:t>dokumente razvojnega načrtovanja:</w:t>
            </w:r>
          </w:p>
          <w:p w14:paraId="4DB869CD" w14:textId="77777777" w:rsidR="00D370DF" w:rsidRPr="00E25443" w:rsidRDefault="00D370DF">
            <w:pPr>
              <w:widowControl/>
              <w:numPr>
                <w:ilvl w:val="0"/>
                <w:numId w:val="47"/>
              </w:numPr>
              <w:suppressAutoHyphens w:val="0"/>
              <w:overflowPunct w:val="0"/>
              <w:autoSpaceDN w:val="0"/>
              <w:adjustRightInd w:val="0"/>
              <w:spacing w:line="260" w:lineRule="exact"/>
              <w:jc w:val="both"/>
              <w:textAlignment w:val="baseline"/>
              <w:rPr>
                <w:rFonts w:ascii="Arial" w:eastAsia="Times New Roman" w:hAnsi="Arial" w:cs="Arial"/>
                <w:bCs/>
                <w:lang w:eastAsia="sl-SI"/>
              </w:rPr>
            </w:pPr>
            <w:r w:rsidRPr="00E25443">
              <w:rPr>
                <w:rFonts w:ascii="Arial" w:eastAsia="Times New Roman" w:hAnsi="Arial" w:cs="Arial"/>
                <w:bCs/>
                <w:lang w:eastAsia="sl-SI"/>
              </w:rPr>
              <w:t>nacionalne dokumente razvojnega načrtovanja</w:t>
            </w:r>
          </w:p>
          <w:p w14:paraId="36BFCD44" w14:textId="77777777" w:rsidR="00D370DF" w:rsidRPr="00E25443" w:rsidRDefault="00D370DF">
            <w:pPr>
              <w:widowControl/>
              <w:numPr>
                <w:ilvl w:val="0"/>
                <w:numId w:val="47"/>
              </w:numPr>
              <w:suppressAutoHyphens w:val="0"/>
              <w:overflowPunct w:val="0"/>
              <w:autoSpaceDN w:val="0"/>
              <w:adjustRightInd w:val="0"/>
              <w:spacing w:line="260" w:lineRule="exact"/>
              <w:jc w:val="both"/>
              <w:textAlignment w:val="baseline"/>
              <w:rPr>
                <w:rFonts w:ascii="Arial" w:eastAsia="Times New Roman" w:hAnsi="Arial" w:cs="Arial"/>
                <w:bCs/>
                <w:lang w:eastAsia="sl-SI"/>
              </w:rPr>
            </w:pPr>
            <w:r w:rsidRPr="00E25443">
              <w:rPr>
                <w:rFonts w:ascii="Arial" w:eastAsia="Times New Roman" w:hAnsi="Arial" w:cs="Arial"/>
                <w:bCs/>
                <w:lang w:eastAsia="sl-SI"/>
              </w:rPr>
              <w:t>razvojne politike na ravni programov po strukturi razvojne klasifikacije programskega proračuna</w:t>
            </w:r>
          </w:p>
          <w:p w14:paraId="773283D7" w14:textId="77777777" w:rsidR="00D370DF" w:rsidRPr="00E25443" w:rsidRDefault="00D370DF">
            <w:pPr>
              <w:widowControl/>
              <w:numPr>
                <w:ilvl w:val="0"/>
                <w:numId w:val="47"/>
              </w:numPr>
              <w:suppressAutoHyphens w:val="0"/>
              <w:overflowPunct w:val="0"/>
              <w:autoSpaceDN w:val="0"/>
              <w:adjustRightInd w:val="0"/>
              <w:spacing w:line="260" w:lineRule="exact"/>
              <w:jc w:val="both"/>
              <w:textAlignment w:val="baseline"/>
              <w:rPr>
                <w:rFonts w:ascii="Arial" w:eastAsia="Times New Roman" w:hAnsi="Arial" w:cs="Arial"/>
                <w:bCs/>
                <w:lang w:eastAsia="sl-SI"/>
              </w:rPr>
            </w:pPr>
            <w:r w:rsidRPr="00E25443">
              <w:rPr>
                <w:rFonts w:ascii="Arial" w:eastAsia="Times New Roman" w:hAnsi="Arial" w:cs="Arial"/>
                <w:bCs/>
                <w:lang w:eastAsia="sl-SI"/>
              </w:rPr>
              <w:t>razvojne dokumente Evropske unije in mednarodnih organizacij</w:t>
            </w:r>
          </w:p>
        </w:tc>
        <w:tc>
          <w:tcPr>
            <w:tcW w:w="2214" w:type="dxa"/>
            <w:gridSpan w:val="2"/>
            <w:tcBorders>
              <w:bottom w:val="single" w:sz="4" w:space="0" w:color="auto"/>
            </w:tcBorders>
            <w:vAlign w:val="center"/>
          </w:tcPr>
          <w:p w14:paraId="67F8BCA6" w14:textId="77777777" w:rsidR="00D370DF" w:rsidRPr="00E25443" w:rsidRDefault="00D370DF" w:rsidP="00CB7AE9">
            <w:pPr>
              <w:overflowPunct w:val="0"/>
              <w:autoSpaceDN w:val="0"/>
              <w:adjustRightInd w:val="0"/>
              <w:spacing w:line="260" w:lineRule="exact"/>
              <w:jc w:val="center"/>
              <w:textAlignment w:val="baseline"/>
              <w:rPr>
                <w:rFonts w:ascii="Arial" w:eastAsia="Times New Roman" w:hAnsi="Arial" w:cs="Arial"/>
                <w:b/>
                <w:bCs/>
                <w:iCs/>
                <w:lang w:eastAsia="sl-SI"/>
              </w:rPr>
            </w:pPr>
            <w:r w:rsidRPr="00E25443">
              <w:rPr>
                <w:rFonts w:ascii="Arial" w:eastAsia="Times New Roman" w:hAnsi="Arial" w:cs="Arial"/>
                <w:b/>
                <w:bCs/>
                <w:lang w:eastAsia="sl-SI"/>
              </w:rPr>
              <w:t>NE</w:t>
            </w:r>
          </w:p>
        </w:tc>
      </w:tr>
      <w:tr w:rsidR="00D370DF" w:rsidRPr="00E25443" w14:paraId="2B657CB9" w14:textId="77777777" w:rsidTr="00CB7AE9">
        <w:tc>
          <w:tcPr>
            <w:tcW w:w="9214" w:type="dxa"/>
            <w:gridSpan w:val="8"/>
            <w:tcBorders>
              <w:top w:val="single" w:sz="4" w:space="0" w:color="auto"/>
              <w:left w:val="single" w:sz="4" w:space="0" w:color="auto"/>
              <w:bottom w:val="single" w:sz="4" w:space="0" w:color="auto"/>
              <w:right w:val="single" w:sz="4" w:space="0" w:color="auto"/>
            </w:tcBorders>
          </w:tcPr>
          <w:p w14:paraId="1DB665DF" w14:textId="77777777" w:rsidR="00D370DF" w:rsidRPr="00E25443" w:rsidRDefault="00D370DF" w:rsidP="00CB7AE9">
            <w:pPr>
              <w:overflowPunct w:val="0"/>
              <w:autoSpaceDN w:val="0"/>
              <w:adjustRightInd w:val="0"/>
              <w:spacing w:line="260" w:lineRule="exact"/>
              <w:textAlignment w:val="baseline"/>
              <w:outlineLvl w:val="3"/>
              <w:rPr>
                <w:rFonts w:ascii="Arial" w:eastAsia="Times New Roman" w:hAnsi="Arial" w:cs="Arial"/>
                <w:b/>
                <w:lang w:eastAsia="sl-SI"/>
              </w:rPr>
            </w:pPr>
            <w:r w:rsidRPr="00E25443">
              <w:rPr>
                <w:rFonts w:ascii="Arial" w:eastAsia="Times New Roman" w:hAnsi="Arial" w:cs="Arial"/>
                <w:b/>
                <w:lang w:eastAsia="sl-SI"/>
              </w:rPr>
              <w:t>7.a Predstavitev ocene finančnih posledic nad 40.000 EUR:</w:t>
            </w:r>
          </w:p>
          <w:p w14:paraId="796ED16F" w14:textId="77777777" w:rsidR="00D370DF" w:rsidRPr="00E25443" w:rsidRDefault="00D370DF" w:rsidP="00CB7AE9">
            <w:pPr>
              <w:overflowPunct w:val="0"/>
              <w:autoSpaceDN w:val="0"/>
              <w:adjustRightInd w:val="0"/>
              <w:spacing w:line="260" w:lineRule="exact"/>
              <w:textAlignment w:val="baseline"/>
              <w:outlineLvl w:val="3"/>
              <w:rPr>
                <w:rFonts w:ascii="Arial" w:eastAsia="Times New Roman" w:hAnsi="Arial" w:cs="Arial"/>
                <w:lang w:eastAsia="sl-SI"/>
              </w:rPr>
            </w:pPr>
            <w:r w:rsidRPr="00E25443">
              <w:rPr>
                <w:rFonts w:ascii="Arial" w:eastAsia="Times New Roman" w:hAnsi="Arial" w:cs="Arial"/>
                <w:lang w:eastAsia="sl-SI"/>
              </w:rPr>
              <w:t>(Samo če izberete DA pod točko 6.a.)</w:t>
            </w:r>
          </w:p>
        </w:tc>
      </w:tr>
      <w:tr w:rsidR="00D370DF" w:rsidRPr="00E25443" w14:paraId="7D38164F" w14:textId="77777777" w:rsidTr="00CB7AE9">
        <w:tc>
          <w:tcPr>
            <w:tcW w:w="9214" w:type="dxa"/>
            <w:gridSpan w:val="8"/>
            <w:tcBorders>
              <w:top w:val="single" w:sz="4" w:space="0" w:color="auto"/>
              <w:left w:val="single" w:sz="4" w:space="0" w:color="auto"/>
              <w:bottom w:val="single" w:sz="4" w:space="0" w:color="auto"/>
              <w:right w:val="single" w:sz="4" w:space="0" w:color="auto"/>
            </w:tcBorders>
          </w:tcPr>
          <w:p w14:paraId="6F6E802C" w14:textId="77777777" w:rsidR="00D370DF" w:rsidRPr="00E25443" w:rsidRDefault="00D370DF" w:rsidP="00CB7AE9">
            <w:pPr>
              <w:overflowPunct w:val="0"/>
              <w:autoSpaceDN w:val="0"/>
              <w:adjustRightInd w:val="0"/>
              <w:spacing w:line="260" w:lineRule="exact"/>
              <w:textAlignment w:val="baseline"/>
              <w:outlineLvl w:val="3"/>
              <w:rPr>
                <w:rFonts w:ascii="Arial" w:eastAsia="Times New Roman" w:hAnsi="Arial" w:cs="Arial"/>
                <w:b/>
                <w:lang w:eastAsia="sl-SI"/>
              </w:rPr>
            </w:pPr>
            <w:r w:rsidRPr="00E25443">
              <w:rPr>
                <w:rFonts w:ascii="Arial" w:eastAsia="Times New Roman" w:hAnsi="Arial" w:cs="Arial"/>
                <w:b/>
                <w:lang w:eastAsia="sl-SI"/>
              </w:rPr>
              <w:t>I. Ocena finančnih posledic, ki niso načrtovane v sprejetem proračunu</w:t>
            </w:r>
          </w:p>
        </w:tc>
      </w:tr>
      <w:tr w:rsidR="00D370DF" w:rsidRPr="00E25443" w14:paraId="60974E74" w14:textId="77777777" w:rsidTr="00CB7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611" w:type="dxa"/>
            <w:gridSpan w:val="2"/>
            <w:tcBorders>
              <w:top w:val="single" w:sz="4" w:space="0" w:color="auto"/>
              <w:left w:val="single" w:sz="4" w:space="0" w:color="auto"/>
              <w:bottom w:val="single" w:sz="4" w:space="0" w:color="auto"/>
              <w:right w:val="single" w:sz="4" w:space="0" w:color="auto"/>
            </w:tcBorders>
            <w:vAlign w:val="center"/>
          </w:tcPr>
          <w:p w14:paraId="6BBCDE7D" w14:textId="77777777" w:rsidR="00D370DF" w:rsidRPr="00E25443" w:rsidRDefault="00D370DF" w:rsidP="00CB7AE9">
            <w:pPr>
              <w:spacing w:line="260" w:lineRule="exact"/>
              <w:ind w:left="-122" w:right="-112"/>
              <w:jc w:val="center"/>
              <w:rPr>
                <w:rFonts w:ascii="Arial" w:eastAsia="Times New Roman" w:hAnsi="Arial" w:cs="Arial"/>
              </w:rPr>
            </w:pPr>
          </w:p>
        </w:tc>
        <w:tc>
          <w:tcPr>
            <w:tcW w:w="1776" w:type="dxa"/>
            <w:tcBorders>
              <w:top w:val="single" w:sz="4" w:space="0" w:color="auto"/>
              <w:left w:val="single" w:sz="4" w:space="0" w:color="auto"/>
              <w:bottom w:val="single" w:sz="4" w:space="0" w:color="auto"/>
              <w:right w:val="single" w:sz="4" w:space="0" w:color="auto"/>
            </w:tcBorders>
            <w:vAlign w:val="center"/>
          </w:tcPr>
          <w:p w14:paraId="47B0631C" w14:textId="77777777" w:rsidR="00D370DF" w:rsidRPr="00E25443" w:rsidRDefault="00D370DF" w:rsidP="00CB7AE9">
            <w:pPr>
              <w:spacing w:line="260" w:lineRule="exact"/>
              <w:jc w:val="center"/>
              <w:rPr>
                <w:rFonts w:ascii="Arial" w:eastAsia="Times New Roman" w:hAnsi="Arial" w:cs="Arial"/>
              </w:rPr>
            </w:pPr>
            <w:r w:rsidRPr="00E25443">
              <w:rPr>
                <w:rFonts w:ascii="Arial" w:eastAsia="Times New Roman" w:hAnsi="Arial" w:cs="Arial"/>
              </w:rPr>
              <w:t>Tekoče leto (t)</w:t>
            </w:r>
          </w:p>
        </w:tc>
        <w:tc>
          <w:tcPr>
            <w:tcW w:w="910" w:type="dxa"/>
            <w:tcBorders>
              <w:top w:val="single" w:sz="4" w:space="0" w:color="auto"/>
              <w:left w:val="single" w:sz="4" w:space="0" w:color="auto"/>
              <w:bottom w:val="single" w:sz="4" w:space="0" w:color="auto"/>
              <w:right w:val="single" w:sz="4" w:space="0" w:color="auto"/>
            </w:tcBorders>
            <w:vAlign w:val="center"/>
          </w:tcPr>
          <w:p w14:paraId="54D71332" w14:textId="77777777" w:rsidR="00D370DF" w:rsidRPr="00E25443" w:rsidRDefault="00D370DF" w:rsidP="00CB7AE9">
            <w:pPr>
              <w:spacing w:line="260" w:lineRule="exact"/>
              <w:jc w:val="center"/>
              <w:rPr>
                <w:rFonts w:ascii="Arial" w:eastAsia="Times New Roman" w:hAnsi="Arial" w:cs="Arial"/>
              </w:rPr>
            </w:pPr>
            <w:r w:rsidRPr="00E25443">
              <w:rPr>
                <w:rFonts w:ascii="Arial" w:eastAsia="Times New Roman" w:hAnsi="Arial" w:cs="Arial"/>
              </w:rPr>
              <w:t>t + 1</w:t>
            </w:r>
          </w:p>
        </w:tc>
        <w:tc>
          <w:tcPr>
            <w:tcW w:w="1828" w:type="dxa"/>
            <w:gridSpan w:val="3"/>
            <w:tcBorders>
              <w:top w:val="single" w:sz="4" w:space="0" w:color="auto"/>
              <w:left w:val="single" w:sz="4" w:space="0" w:color="auto"/>
              <w:bottom w:val="single" w:sz="4" w:space="0" w:color="auto"/>
              <w:right w:val="single" w:sz="4" w:space="0" w:color="auto"/>
            </w:tcBorders>
            <w:vAlign w:val="center"/>
          </w:tcPr>
          <w:p w14:paraId="5A083FD3" w14:textId="77777777" w:rsidR="00D370DF" w:rsidRPr="00E25443" w:rsidRDefault="00D370DF" w:rsidP="00CB7AE9">
            <w:pPr>
              <w:spacing w:line="260" w:lineRule="exact"/>
              <w:jc w:val="center"/>
              <w:rPr>
                <w:rFonts w:ascii="Arial" w:eastAsia="Times New Roman" w:hAnsi="Arial" w:cs="Arial"/>
              </w:rPr>
            </w:pPr>
            <w:r w:rsidRPr="00E25443">
              <w:rPr>
                <w:rFonts w:ascii="Arial" w:eastAsia="Times New Roman" w:hAnsi="Arial" w:cs="Arial"/>
              </w:rPr>
              <w:t>t + 2</w:t>
            </w:r>
          </w:p>
        </w:tc>
        <w:tc>
          <w:tcPr>
            <w:tcW w:w="2089" w:type="dxa"/>
            <w:tcBorders>
              <w:top w:val="single" w:sz="4" w:space="0" w:color="auto"/>
              <w:left w:val="single" w:sz="4" w:space="0" w:color="auto"/>
              <w:bottom w:val="single" w:sz="4" w:space="0" w:color="auto"/>
              <w:right w:val="single" w:sz="4" w:space="0" w:color="auto"/>
            </w:tcBorders>
            <w:vAlign w:val="center"/>
          </w:tcPr>
          <w:p w14:paraId="0985799E" w14:textId="77777777" w:rsidR="00D370DF" w:rsidRPr="00E25443" w:rsidRDefault="00D370DF" w:rsidP="00CB7AE9">
            <w:pPr>
              <w:spacing w:line="260" w:lineRule="exact"/>
              <w:jc w:val="center"/>
              <w:rPr>
                <w:rFonts w:ascii="Arial" w:eastAsia="Times New Roman" w:hAnsi="Arial" w:cs="Arial"/>
              </w:rPr>
            </w:pPr>
            <w:r w:rsidRPr="00E25443">
              <w:rPr>
                <w:rFonts w:ascii="Arial" w:eastAsia="Times New Roman" w:hAnsi="Arial" w:cs="Arial"/>
              </w:rPr>
              <w:t>t + 3</w:t>
            </w:r>
          </w:p>
        </w:tc>
      </w:tr>
      <w:tr w:rsidR="00D370DF" w:rsidRPr="00E25443" w14:paraId="14BA1BE8" w14:textId="77777777" w:rsidTr="00CB7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611" w:type="dxa"/>
            <w:gridSpan w:val="2"/>
            <w:tcBorders>
              <w:top w:val="single" w:sz="4" w:space="0" w:color="auto"/>
              <w:left w:val="single" w:sz="4" w:space="0" w:color="auto"/>
              <w:bottom w:val="single" w:sz="4" w:space="0" w:color="auto"/>
              <w:right w:val="single" w:sz="4" w:space="0" w:color="auto"/>
            </w:tcBorders>
            <w:vAlign w:val="center"/>
          </w:tcPr>
          <w:p w14:paraId="27A9B0DA" w14:textId="77777777" w:rsidR="00D370DF" w:rsidRPr="00E25443" w:rsidRDefault="00D370DF" w:rsidP="00CB7AE9">
            <w:pPr>
              <w:spacing w:line="260" w:lineRule="exact"/>
              <w:rPr>
                <w:rFonts w:ascii="Arial" w:eastAsia="Times New Roman" w:hAnsi="Arial" w:cs="Arial"/>
                <w:bCs/>
              </w:rPr>
            </w:pPr>
            <w:r w:rsidRPr="00E25443">
              <w:rPr>
                <w:rFonts w:ascii="Arial" w:eastAsia="Times New Roman" w:hAnsi="Arial" w:cs="Arial"/>
                <w:bCs/>
              </w:rPr>
              <w:t>Predvideno povečanje (+) ali zmanjšanje (</w:t>
            </w:r>
            <w:r w:rsidRPr="00E25443">
              <w:rPr>
                <w:rFonts w:ascii="Arial" w:eastAsia="Times New Roman" w:hAnsi="Arial" w:cs="Arial"/>
                <w:b/>
              </w:rPr>
              <w:t>–</w:t>
            </w:r>
            <w:r w:rsidRPr="00E25443">
              <w:rPr>
                <w:rFonts w:ascii="Arial" w:eastAsia="Times New Roman" w:hAnsi="Arial" w:cs="Arial"/>
                <w:bCs/>
              </w:rPr>
              <w:t xml:space="preserve">) prihodkov državnega proračuna </w:t>
            </w:r>
          </w:p>
        </w:tc>
        <w:tc>
          <w:tcPr>
            <w:tcW w:w="1776" w:type="dxa"/>
            <w:tcBorders>
              <w:top w:val="single" w:sz="4" w:space="0" w:color="auto"/>
              <w:left w:val="single" w:sz="4" w:space="0" w:color="auto"/>
              <w:bottom w:val="single" w:sz="4" w:space="0" w:color="auto"/>
              <w:right w:val="single" w:sz="4" w:space="0" w:color="auto"/>
            </w:tcBorders>
            <w:vAlign w:val="center"/>
          </w:tcPr>
          <w:p w14:paraId="33F26693" w14:textId="77777777" w:rsidR="00D370DF" w:rsidRPr="00E25443" w:rsidRDefault="00D370DF" w:rsidP="00CB7AE9">
            <w:pPr>
              <w:tabs>
                <w:tab w:val="left" w:pos="360"/>
              </w:tabs>
              <w:spacing w:line="260" w:lineRule="exact"/>
              <w:jc w:val="center"/>
              <w:outlineLvl w:val="0"/>
              <w:rPr>
                <w:rFonts w:ascii="Arial" w:eastAsia="Times New Roman" w:hAnsi="Arial" w:cs="Arial"/>
                <w:bCs/>
                <w:kern w:val="32"/>
                <w:lang w:eastAsia="sl-SI"/>
              </w:rPr>
            </w:pPr>
          </w:p>
        </w:tc>
        <w:tc>
          <w:tcPr>
            <w:tcW w:w="910" w:type="dxa"/>
            <w:tcBorders>
              <w:top w:val="single" w:sz="4" w:space="0" w:color="auto"/>
              <w:left w:val="single" w:sz="4" w:space="0" w:color="auto"/>
              <w:bottom w:val="single" w:sz="4" w:space="0" w:color="auto"/>
              <w:right w:val="single" w:sz="4" w:space="0" w:color="auto"/>
            </w:tcBorders>
            <w:vAlign w:val="center"/>
          </w:tcPr>
          <w:p w14:paraId="7555E4E6" w14:textId="77777777" w:rsidR="00D370DF" w:rsidRPr="00E25443" w:rsidRDefault="00D370DF" w:rsidP="00CB7AE9">
            <w:pPr>
              <w:tabs>
                <w:tab w:val="left" w:pos="360"/>
              </w:tabs>
              <w:spacing w:line="260" w:lineRule="exact"/>
              <w:jc w:val="center"/>
              <w:outlineLvl w:val="0"/>
              <w:rPr>
                <w:rFonts w:ascii="Arial" w:eastAsia="Times New Roman" w:hAnsi="Arial" w:cs="Arial"/>
                <w:bCs/>
                <w:kern w:val="32"/>
                <w:lang w:eastAsia="sl-SI"/>
              </w:rPr>
            </w:pPr>
          </w:p>
        </w:tc>
        <w:tc>
          <w:tcPr>
            <w:tcW w:w="1828" w:type="dxa"/>
            <w:gridSpan w:val="3"/>
            <w:tcBorders>
              <w:top w:val="single" w:sz="4" w:space="0" w:color="auto"/>
              <w:left w:val="single" w:sz="4" w:space="0" w:color="auto"/>
              <w:bottom w:val="single" w:sz="4" w:space="0" w:color="auto"/>
              <w:right w:val="single" w:sz="4" w:space="0" w:color="auto"/>
            </w:tcBorders>
            <w:vAlign w:val="center"/>
          </w:tcPr>
          <w:p w14:paraId="7B3B410A" w14:textId="77777777" w:rsidR="00D370DF" w:rsidRPr="00E25443" w:rsidRDefault="00D370DF" w:rsidP="00CB7AE9">
            <w:pPr>
              <w:tabs>
                <w:tab w:val="left" w:pos="360"/>
              </w:tabs>
              <w:spacing w:line="260" w:lineRule="exact"/>
              <w:jc w:val="center"/>
              <w:outlineLvl w:val="0"/>
              <w:rPr>
                <w:rFonts w:ascii="Arial" w:eastAsia="Times New Roman" w:hAnsi="Arial" w:cs="Arial"/>
                <w:kern w:val="32"/>
                <w:lang w:eastAsia="sl-SI"/>
              </w:rPr>
            </w:pPr>
          </w:p>
        </w:tc>
        <w:tc>
          <w:tcPr>
            <w:tcW w:w="2089" w:type="dxa"/>
            <w:tcBorders>
              <w:top w:val="single" w:sz="4" w:space="0" w:color="auto"/>
              <w:left w:val="single" w:sz="4" w:space="0" w:color="auto"/>
              <w:bottom w:val="single" w:sz="4" w:space="0" w:color="auto"/>
              <w:right w:val="single" w:sz="4" w:space="0" w:color="auto"/>
            </w:tcBorders>
            <w:vAlign w:val="center"/>
          </w:tcPr>
          <w:p w14:paraId="2B3B15A5" w14:textId="77777777" w:rsidR="00D370DF" w:rsidRPr="00E25443" w:rsidRDefault="00D370DF" w:rsidP="00CB7AE9">
            <w:pPr>
              <w:tabs>
                <w:tab w:val="left" w:pos="360"/>
              </w:tabs>
              <w:spacing w:line="260" w:lineRule="exact"/>
              <w:jc w:val="center"/>
              <w:outlineLvl w:val="0"/>
              <w:rPr>
                <w:rFonts w:ascii="Arial" w:eastAsia="Times New Roman" w:hAnsi="Arial" w:cs="Arial"/>
                <w:kern w:val="32"/>
                <w:lang w:eastAsia="sl-SI"/>
              </w:rPr>
            </w:pPr>
          </w:p>
        </w:tc>
      </w:tr>
      <w:tr w:rsidR="00D370DF" w:rsidRPr="00E25443" w14:paraId="29E37C80" w14:textId="77777777" w:rsidTr="00CB7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611" w:type="dxa"/>
            <w:gridSpan w:val="2"/>
            <w:tcBorders>
              <w:top w:val="single" w:sz="4" w:space="0" w:color="auto"/>
              <w:left w:val="single" w:sz="4" w:space="0" w:color="auto"/>
              <w:bottom w:val="single" w:sz="4" w:space="0" w:color="auto"/>
              <w:right w:val="single" w:sz="4" w:space="0" w:color="auto"/>
            </w:tcBorders>
            <w:vAlign w:val="center"/>
          </w:tcPr>
          <w:p w14:paraId="42CD5944" w14:textId="77777777" w:rsidR="00D370DF" w:rsidRPr="00E25443" w:rsidRDefault="00D370DF" w:rsidP="00CB7AE9">
            <w:pPr>
              <w:spacing w:line="260" w:lineRule="exact"/>
              <w:rPr>
                <w:rFonts w:ascii="Arial" w:eastAsia="Times New Roman" w:hAnsi="Arial" w:cs="Arial"/>
                <w:bCs/>
              </w:rPr>
            </w:pPr>
            <w:r w:rsidRPr="00E25443">
              <w:rPr>
                <w:rFonts w:ascii="Arial" w:eastAsia="Times New Roman" w:hAnsi="Arial" w:cs="Arial"/>
                <w:bCs/>
              </w:rPr>
              <w:t>Predvideno povečanje (+) ali zmanjšanje (</w:t>
            </w:r>
            <w:r w:rsidRPr="00E25443">
              <w:rPr>
                <w:rFonts w:ascii="Arial" w:eastAsia="Times New Roman" w:hAnsi="Arial" w:cs="Arial"/>
                <w:b/>
              </w:rPr>
              <w:t>–</w:t>
            </w:r>
            <w:r w:rsidRPr="00E25443">
              <w:rPr>
                <w:rFonts w:ascii="Arial" w:eastAsia="Times New Roman" w:hAnsi="Arial" w:cs="Arial"/>
                <w:bCs/>
              </w:rPr>
              <w:t xml:space="preserve">) prihodkov občinskih proračunov </w:t>
            </w:r>
          </w:p>
        </w:tc>
        <w:tc>
          <w:tcPr>
            <w:tcW w:w="1776" w:type="dxa"/>
            <w:tcBorders>
              <w:top w:val="single" w:sz="4" w:space="0" w:color="auto"/>
              <w:left w:val="single" w:sz="4" w:space="0" w:color="auto"/>
              <w:bottom w:val="single" w:sz="4" w:space="0" w:color="auto"/>
              <w:right w:val="single" w:sz="4" w:space="0" w:color="auto"/>
            </w:tcBorders>
            <w:vAlign w:val="center"/>
          </w:tcPr>
          <w:p w14:paraId="5AE65234" w14:textId="77777777" w:rsidR="00D370DF" w:rsidRPr="00E25443" w:rsidRDefault="00D370DF" w:rsidP="00CB7AE9">
            <w:pPr>
              <w:tabs>
                <w:tab w:val="left" w:pos="360"/>
              </w:tabs>
              <w:spacing w:line="260" w:lineRule="exact"/>
              <w:jc w:val="center"/>
              <w:outlineLvl w:val="0"/>
              <w:rPr>
                <w:rFonts w:ascii="Arial" w:eastAsia="Times New Roman" w:hAnsi="Arial" w:cs="Arial"/>
                <w:bCs/>
                <w:kern w:val="32"/>
                <w:lang w:eastAsia="sl-SI"/>
              </w:rPr>
            </w:pPr>
          </w:p>
        </w:tc>
        <w:tc>
          <w:tcPr>
            <w:tcW w:w="910" w:type="dxa"/>
            <w:tcBorders>
              <w:top w:val="single" w:sz="4" w:space="0" w:color="auto"/>
              <w:left w:val="single" w:sz="4" w:space="0" w:color="auto"/>
              <w:bottom w:val="single" w:sz="4" w:space="0" w:color="auto"/>
              <w:right w:val="single" w:sz="4" w:space="0" w:color="auto"/>
            </w:tcBorders>
            <w:vAlign w:val="center"/>
          </w:tcPr>
          <w:p w14:paraId="50EC8030" w14:textId="77777777" w:rsidR="00D370DF" w:rsidRPr="00E25443" w:rsidRDefault="00D370DF" w:rsidP="00CB7AE9">
            <w:pPr>
              <w:tabs>
                <w:tab w:val="left" w:pos="360"/>
              </w:tabs>
              <w:spacing w:line="260" w:lineRule="exact"/>
              <w:jc w:val="center"/>
              <w:outlineLvl w:val="0"/>
              <w:rPr>
                <w:rFonts w:ascii="Arial" w:eastAsia="Times New Roman" w:hAnsi="Arial" w:cs="Arial"/>
                <w:bCs/>
                <w:kern w:val="32"/>
                <w:lang w:eastAsia="sl-SI"/>
              </w:rPr>
            </w:pPr>
          </w:p>
        </w:tc>
        <w:tc>
          <w:tcPr>
            <w:tcW w:w="1828" w:type="dxa"/>
            <w:gridSpan w:val="3"/>
            <w:tcBorders>
              <w:top w:val="single" w:sz="4" w:space="0" w:color="auto"/>
              <w:left w:val="single" w:sz="4" w:space="0" w:color="auto"/>
              <w:bottom w:val="single" w:sz="4" w:space="0" w:color="auto"/>
              <w:right w:val="single" w:sz="4" w:space="0" w:color="auto"/>
            </w:tcBorders>
            <w:vAlign w:val="center"/>
          </w:tcPr>
          <w:p w14:paraId="1BFE8F7A" w14:textId="77777777" w:rsidR="00D370DF" w:rsidRPr="00E25443" w:rsidRDefault="00D370DF" w:rsidP="00CB7AE9">
            <w:pPr>
              <w:tabs>
                <w:tab w:val="left" w:pos="360"/>
              </w:tabs>
              <w:spacing w:line="260" w:lineRule="exact"/>
              <w:jc w:val="center"/>
              <w:outlineLvl w:val="0"/>
              <w:rPr>
                <w:rFonts w:ascii="Arial" w:eastAsia="Times New Roman" w:hAnsi="Arial" w:cs="Arial"/>
                <w:kern w:val="32"/>
                <w:lang w:eastAsia="sl-SI"/>
              </w:rPr>
            </w:pPr>
          </w:p>
        </w:tc>
        <w:tc>
          <w:tcPr>
            <w:tcW w:w="2089" w:type="dxa"/>
            <w:tcBorders>
              <w:top w:val="single" w:sz="4" w:space="0" w:color="auto"/>
              <w:left w:val="single" w:sz="4" w:space="0" w:color="auto"/>
              <w:bottom w:val="single" w:sz="4" w:space="0" w:color="auto"/>
              <w:right w:val="single" w:sz="4" w:space="0" w:color="auto"/>
            </w:tcBorders>
            <w:vAlign w:val="center"/>
          </w:tcPr>
          <w:p w14:paraId="0FD2ED3A" w14:textId="77777777" w:rsidR="00D370DF" w:rsidRPr="00E25443" w:rsidRDefault="00D370DF" w:rsidP="00CB7AE9">
            <w:pPr>
              <w:tabs>
                <w:tab w:val="left" w:pos="360"/>
              </w:tabs>
              <w:spacing w:line="260" w:lineRule="exact"/>
              <w:jc w:val="center"/>
              <w:outlineLvl w:val="0"/>
              <w:rPr>
                <w:rFonts w:ascii="Arial" w:eastAsia="Times New Roman" w:hAnsi="Arial" w:cs="Arial"/>
                <w:kern w:val="32"/>
                <w:lang w:eastAsia="sl-SI"/>
              </w:rPr>
            </w:pPr>
          </w:p>
        </w:tc>
      </w:tr>
      <w:tr w:rsidR="00D370DF" w:rsidRPr="00E25443" w14:paraId="27A588C2" w14:textId="77777777" w:rsidTr="00CB7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611" w:type="dxa"/>
            <w:gridSpan w:val="2"/>
            <w:tcBorders>
              <w:top w:val="single" w:sz="4" w:space="0" w:color="auto"/>
              <w:left w:val="single" w:sz="4" w:space="0" w:color="auto"/>
              <w:bottom w:val="single" w:sz="4" w:space="0" w:color="auto"/>
              <w:right w:val="single" w:sz="4" w:space="0" w:color="auto"/>
            </w:tcBorders>
            <w:vAlign w:val="center"/>
          </w:tcPr>
          <w:p w14:paraId="172BF758" w14:textId="77777777" w:rsidR="00D370DF" w:rsidRPr="00E25443" w:rsidRDefault="00D370DF" w:rsidP="00CB7AE9">
            <w:pPr>
              <w:spacing w:line="260" w:lineRule="exact"/>
              <w:rPr>
                <w:rFonts w:ascii="Arial" w:eastAsia="Times New Roman" w:hAnsi="Arial" w:cs="Arial"/>
                <w:bCs/>
              </w:rPr>
            </w:pPr>
            <w:r w:rsidRPr="00E25443">
              <w:rPr>
                <w:rFonts w:ascii="Arial" w:eastAsia="Times New Roman" w:hAnsi="Arial" w:cs="Arial"/>
                <w:bCs/>
              </w:rPr>
              <w:t>Predvideno povečanje (+) ali zmanjšanje (</w:t>
            </w:r>
            <w:r w:rsidRPr="00E25443">
              <w:rPr>
                <w:rFonts w:ascii="Arial" w:eastAsia="Times New Roman" w:hAnsi="Arial" w:cs="Arial"/>
                <w:b/>
              </w:rPr>
              <w:t>–</w:t>
            </w:r>
            <w:r w:rsidRPr="00E25443">
              <w:rPr>
                <w:rFonts w:ascii="Arial" w:eastAsia="Times New Roman" w:hAnsi="Arial" w:cs="Arial"/>
                <w:bCs/>
              </w:rPr>
              <w:t xml:space="preserve">) odhodkov državnega proračuna </w:t>
            </w:r>
          </w:p>
        </w:tc>
        <w:tc>
          <w:tcPr>
            <w:tcW w:w="1776" w:type="dxa"/>
            <w:tcBorders>
              <w:top w:val="single" w:sz="4" w:space="0" w:color="auto"/>
              <w:left w:val="single" w:sz="4" w:space="0" w:color="auto"/>
              <w:bottom w:val="single" w:sz="4" w:space="0" w:color="auto"/>
              <w:right w:val="single" w:sz="4" w:space="0" w:color="auto"/>
            </w:tcBorders>
            <w:vAlign w:val="center"/>
          </w:tcPr>
          <w:p w14:paraId="0CBCB154" w14:textId="77777777" w:rsidR="00D370DF" w:rsidRPr="00E25443" w:rsidRDefault="00D370DF" w:rsidP="00CB7AE9">
            <w:pPr>
              <w:spacing w:line="260" w:lineRule="exact"/>
              <w:jc w:val="center"/>
              <w:rPr>
                <w:rFonts w:ascii="Arial" w:eastAsia="Times New Roman" w:hAnsi="Arial" w:cs="Arial"/>
              </w:rPr>
            </w:pPr>
          </w:p>
        </w:tc>
        <w:tc>
          <w:tcPr>
            <w:tcW w:w="910" w:type="dxa"/>
            <w:tcBorders>
              <w:top w:val="single" w:sz="4" w:space="0" w:color="auto"/>
              <w:left w:val="single" w:sz="4" w:space="0" w:color="auto"/>
              <w:bottom w:val="single" w:sz="4" w:space="0" w:color="auto"/>
              <w:right w:val="single" w:sz="4" w:space="0" w:color="auto"/>
            </w:tcBorders>
            <w:vAlign w:val="center"/>
          </w:tcPr>
          <w:p w14:paraId="3DEBAC7F" w14:textId="77777777" w:rsidR="00D370DF" w:rsidRPr="00E25443" w:rsidRDefault="00D370DF" w:rsidP="00CB7AE9">
            <w:pPr>
              <w:spacing w:line="260" w:lineRule="exact"/>
              <w:jc w:val="center"/>
              <w:rPr>
                <w:rFonts w:ascii="Arial" w:eastAsia="Times New Roman" w:hAnsi="Arial" w:cs="Arial"/>
              </w:rPr>
            </w:pPr>
          </w:p>
        </w:tc>
        <w:tc>
          <w:tcPr>
            <w:tcW w:w="1828" w:type="dxa"/>
            <w:gridSpan w:val="3"/>
            <w:tcBorders>
              <w:top w:val="single" w:sz="4" w:space="0" w:color="auto"/>
              <w:left w:val="single" w:sz="4" w:space="0" w:color="auto"/>
              <w:bottom w:val="single" w:sz="4" w:space="0" w:color="auto"/>
              <w:right w:val="single" w:sz="4" w:space="0" w:color="auto"/>
            </w:tcBorders>
            <w:vAlign w:val="center"/>
          </w:tcPr>
          <w:p w14:paraId="15455AD5" w14:textId="77777777" w:rsidR="00D370DF" w:rsidRPr="00E25443" w:rsidRDefault="00D370DF" w:rsidP="00CB7AE9">
            <w:pPr>
              <w:spacing w:line="260" w:lineRule="exact"/>
              <w:jc w:val="center"/>
              <w:rPr>
                <w:rFonts w:ascii="Arial" w:eastAsia="Times New Roman" w:hAnsi="Arial" w:cs="Arial"/>
              </w:rPr>
            </w:pPr>
          </w:p>
        </w:tc>
        <w:tc>
          <w:tcPr>
            <w:tcW w:w="2089" w:type="dxa"/>
            <w:tcBorders>
              <w:top w:val="single" w:sz="4" w:space="0" w:color="auto"/>
              <w:left w:val="single" w:sz="4" w:space="0" w:color="auto"/>
              <w:bottom w:val="single" w:sz="4" w:space="0" w:color="auto"/>
              <w:right w:val="single" w:sz="4" w:space="0" w:color="auto"/>
            </w:tcBorders>
            <w:vAlign w:val="center"/>
          </w:tcPr>
          <w:p w14:paraId="20BA56ED" w14:textId="77777777" w:rsidR="00D370DF" w:rsidRPr="00E25443" w:rsidRDefault="00D370DF" w:rsidP="00CB7AE9">
            <w:pPr>
              <w:spacing w:line="260" w:lineRule="exact"/>
              <w:jc w:val="center"/>
              <w:rPr>
                <w:rFonts w:ascii="Arial" w:eastAsia="Times New Roman" w:hAnsi="Arial" w:cs="Arial"/>
              </w:rPr>
            </w:pPr>
          </w:p>
        </w:tc>
      </w:tr>
      <w:tr w:rsidR="00D370DF" w:rsidRPr="00E25443" w14:paraId="48A4FB16" w14:textId="77777777" w:rsidTr="00CB7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611" w:type="dxa"/>
            <w:gridSpan w:val="2"/>
            <w:tcBorders>
              <w:top w:val="single" w:sz="4" w:space="0" w:color="auto"/>
              <w:left w:val="single" w:sz="4" w:space="0" w:color="auto"/>
              <w:bottom w:val="single" w:sz="4" w:space="0" w:color="auto"/>
              <w:right w:val="single" w:sz="4" w:space="0" w:color="auto"/>
            </w:tcBorders>
            <w:vAlign w:val="center"/>
          </w:tcPr>
          <w:p w14:paraId="147C38F8" w14:textId="77777777" w:rsidR="00D370DF" w:rsidRPr="00E25443" w:rsidRDefault="00D370DF" w:rsidP="00CB7AE9">
            <w:pPr>
              <w:spacing w:line="260" w:lineRule="exact"/>
              <w:rPr>
                <w:rFonts w:ascii="Arial" w:eastAsia="Times New Roman" w:hAnsi="Arial" w:cs="Arial"/>
                <w:bCs/>
              </w:rPr>
            </w:pPr>
            <w:r w:rsidRPr="00E25443">
              <w:rPr>
                <w:rFonts w:ascii="Arial" w:eastAsia="Times New Roman" w:hAnsi="Arial" w:cs="Arial"/>
                <w:bCs/>
              </w:rPr>
              <w:t>Predvideno povečanje (+) ali zmanjšanje (</w:t>
            </w:r>
            <w:r w:rsidRPr="00E25443">
              <w:rPr>
                <w:rFonts w:ascii="Arial" w:eastAsia="Times New Roman" w:hAnsi="Arial" w:cs="Arial"/>
                <w:b/>
              </w:rPr>
              <w:t>–</w:t>
            </w:r>
            <w:r w:rsidRPr="00E25443">
              <w:rPr>
                <w:rFonts w:ascii="Arial" w:eastAsia="Times New Roman" w:hAnsi="Arial" w:cs="Arial"/>
                <w:bCs/>
              </w:rPr>
              <w:t>) odhodkov občinskih proračunov</w:t>
            </w:r>
          </w:p>
        </w:tc>
        <w:tc>
          <w:tcPr>
            <w:tcW w:w="1776" w:type="dxa"/>
            <w:tcBorders>
              <w:top w:val="single" w:sz="4" w:space="0" w:color="auto"/>
              <w:left w:val="single" w:sz="4" w:space="0" w:color="auto"/>
              <w:bottom w:val="single" w:sz="4" w:space="0" w:color="auto"/>
              <w:right w:val="single" w:sz="4" w:space="0" w:color="auto"/>
            </w:tcBorders>
            <w:vAlign w:val="center"/>
          </w:tcPr>
          <w:p w14:paraId="7CA2484C" w14:textId="77777777" w:rsidR="00D370DF" w:rsidRPr="00E25443" w:rsidRDefault="00D370DF" w:rsidP="00CB7AE9">
            <w:pPr>
              <w:spacing w:line="260" w:lineRule="exact"/>
              <w:jc w:val="center"/>
              <w:rPr>
                <w:rFonts w:ascii="Arial" w:eastAsia="Times New Roman" w:hAnsi="Arial" w:cs="Arial"/>
              </w:rPr>
            </w:pPr>
          </w:p>
        </w:tc>
        <w:tc>
          <w:tcPr>
            <w:tcW w:w="910" w:type="dxa"/>
            <w:tcBorders>
              <w:top w:val="single" w:sz="4" w:space="0" w:color="auto"/>
              <w:left w:val="single" w:sz="4" w:space="0" w:color="auto"/>
              <w:bottom w:val="single" w:sz="4" w:space="0" w:color="auto"/>
              <w:right w:val="single" w:sz="4" w:space="0" w:color="auto"/>
            </w:tcBorders>
            <w:vAlign w:val="center"/>
          </w:tcPr>
          <w:p w14:paraId="78BC9360" w14:textId="77777777" w:rsidR="00D370DF" w:rsidRPr="00E25443" w:rsidRDefault="00D370DF" w:rsidP="00CB7AE9">
            <w:pPr>
              <w:spacing w:line="260" w:lineRule="exact"/>
              <w:jc w:val="center"/>
              <w:rPr>
                <w:rFonts w:ascii="Arial" w:eastAsia="Times New Roman" w:hAnsi="Arial" w:cs="Arial"/>
              </w:rPr>
            </w:pPr>
          </w:p>
        </w:tc>
        <w:tc>
          <w:tcPr>
            <w:tcW w:w="1828" w:type="dxa"/>
            <w:gridSpan w:val="3"/>
            <w:tcBorders>
              <w:top w:val="single" w:sz="4" w:space="0" w:color="auto"/>
              <w:left w:val="single" w:sz="4" w:space="0" w:color="auto"/>
              <w:bottom w:val="single" w:sz="4" w:space="0" w:color="auto"/>
              <w:right w:val="single" w:sz="4" w:space="0" w:color="auto"/>
            </w:tcBorders>
            <w:vAlign w:val="center"/>
          </w:tcPr>
          <w:p w14:paraId="756ECF2B" w14:textId="77777777" w:rsidR="00D370DF" w:rsidRPr="00E25443" w:rsidRDefault="00D370DF" w:rsidP="00CB7AE9">
            <w:pPr>
              <w:spacing w:line="260" w:lineRule="exact"/>
              <w:jc w:val="center"/>
              <w:rPr>
                <w:rFonts w:ascii="Arial" w:eastAsia="Times New Roman" w:hAnsi="Arial" w:cs="Arial"/>
              </w:rPr>
            </w:pPr>
          </w:p>
        </w:tc>
        <w:tc>
          <w:tcPr>
            <w:tcW w:w="2089" w:type="dxa"/>
            <w:tcBorders>
              <w:top w:val="single" w:sz="4" w:space="0" w:color="auto"/>
              <w:left w:val="single" w:sz="4" w:space="0" w:color="auto"/>
              <w:bottom w:val="single" w:sz="4" w:space="0" w:color="auto"/>
              <w:right w:val="single" w:sz="4" w:space="0" w:color="auto"/>
            </w:tcBorders>
            <w:vAlign w:val="center"/>
          </w:tcPr>
          <w:p w14:paraId="370EAA38" w14:textId="77777777" w:rsidR="00D370DF" w:rsidRPr="00E25443" w:rsidRDefault="00D370DF" w:rsidP="00CB7AE9">
            <w:pPr>
              <w:spacing w:line="260" w:lineRule="exact"/>
              <w:jc w:val="center"/>
              <w:rPr>
                <w:rFonts w:ascii="Arial" w:eastAsia="Times New Roman" w:hAnsi="Arial" w:cs="Arial"/>
              </w:rPr>
            </w:pPr>
          </w:p>
        </w:tc>
      </w:tr>
      <w:tr w:rsidR="00D370DF" w:rsidRPr="00E25443" w14:paraId="2090EC6E" w14:textId="77777777" w:rsidTr="00CB7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611" w:type="dxa"/>
            <w:gridSpan w:val="2"/>
            <w:tcBorders>
              <w:top w:val="single" w:sz="4" w:space="0" w:color="auto"/>
              <w:left w:val="single" w:sz="4" w:space="0" w:color="auto"/>
              <w:bottom w:val="single" w:sz="4" w:space="0" w:color="auto"/>
              <w:right w:val="single" w:sz="4" w:space="0" w:color="auto"/>
            </w:tcBorders>
            <w:vAlign w:val="center"/>
          </w:tcPr>
          <w:p w14:paraId="7C416589" w14:textId="77777777" w:rsidR="00D370DF" w:rsidRPr="00E25443" w:rsidRDefault="00D370DF" w:rsidP="00CB7AE9">
            <w:pPr>
              <w:spacing w:line="260" w:lineRule="exact"/>
              <w:rPr>
                <w:rFonts w:ascii="Arial" w:eastAsia="Times New Roman" w:hAnsi="Arial" w:cs="Arial"/>
                <w:bCs/>
              </w:rPr>
            </w:pPr>
            <w:r w:rsidRPr="00E25443">
              <w:rPr>
                <w:rFonts w:ascii="Arial" w:eastAsia="Times New Roman" w:hAnsi="Arial" w:cs="Arial"/>
                <w:bCs/>
              </w:rPr>
              <w:t>Predvideno povečanje (+) ali zmanjšanje (</w:t>
            </w:r>
            <w:r w:rsidRPr="00E25443">
              <w:rPr>
                <w:rFonts w:ascii="Arial" w:eastAsia="Times New Roman" w:hAnsi="Arial" w:cs="Arial"/>
                <w:b/>
              </w:rPr>
              <w:t>–</w:t>
            </w:r>
            <w:r w:rsidRPr="00E25443">
              <w:rPr>
                <w:rFonts w:ascii="Arial" w:eastAsia="Times New Roman" w:hAnsi="Arial" w:cs="Arial"/>
                <w:bCs/>
              </w:rPr>
              <w:t>) obveznosti za druga javnofinančna sredstva</w:t>
            </w:r>
          </w:p>
        </w:tc>
        <w:tc>
          <w:tcPr>
            <w:tcW w:w="1776" w:type="dxa"/>
            <w:tcBorders>
              <w:top w:val="single" w:sz="4" w:space="0" w:color="auto"/>
              <w:left w:val="single" w:sz="4" w:space="0" w:color="auto"/>
              <w:bottom w:val="single" w:sz="4" w:space="0" w:color="auto"/>
              <w:right w:val="single" w:sz="4" w:space="0" w:color="auto"/>
            </w:tcBorders>
            <w:vAlign w:val="center"/>
          </w:tcPr>
          <w:p w14:paraId="73E14435" w14:textId="77777777" w:rsidR="00D370DF" w:rsidRPr="00E25443" w:rsidRDefault="00D370DF" w:rsidP="00CB7AE9">
            <w:pPr>
              <w:tabs>
                <w:tab w:val="left" w:pos="360"/>
              </w:tabs>
              <w:spacing w:line="260" w:lineRule="exact"/>
              <w:jc w:val="center"/>
              <w:outlineLvl w:val="0"/>
              <w:rPr>
                <w:rFonts w:ascii="Arial" w:eastAsia="Times New Roman" w:hAnsi="Arial" w:cs="Arial"/>
                <w:bCs/>
                <w:kern w:val="32"/>
                <w:lang w:eastAsia="sl-SI"/>
              </w:rPr>
            </w:pPr>
          </w:p>
        </w:tc>
        <w:tc>
          <w:tcPr>
            <w:tcW w:w="910" w:type="dxa"/>
            <w:tcBorders>
              <w:top w:val="single" w:sz="4" w:space="0" w:color="auto"/>
              <w:left w:val="single" w:sz="4" w:space="0" w:color="auto"/>
              <w:bottom w:val="single" w:sz="4" w:space="0" w:color="auto"/>
              <w:right w:val="single" w:sz="4" w:space="0" w:color="auto"/>
            </w:tcBorders>
            <w:vAlign w:val="center"/>
          </w:tcPr>
          <w:p w14:paraId="2402A6CF" w14:textId="77777777" w:rsidR="00D370DF" w:rsidRPr="00E25443" w:rsidRDefault="00D370DF" w:rsidP="00CB7AE9">
            <w:pPr>
              <w:tabs>
                <w:tab w:val="left" w:pos="360"/>
              </w:tabs>
              <w:spacing w:line="260" w:lineRule="exact"/>
              <w:jc w:val="center"/>
              <w:outlineLvl w:val="0"/>
              <w:rPr>
                <w:rFonts w:ascii="Arial" w:eastAsia="Times New Roman" w:hAnsi="Arial" w:cs="Arial"/>
                <w:bCs/>
                <w:kern w:val="32"/>
                <w:lang w:eastAsia="sl-SI"/>
              </w:rPr>
            </w:pPr>
          </w:p>
        </w:tc>
        <w:tc>
          <w:tcPr>
            <w:tcW w:w="1828" w:type="dxa"/>
            <w:gridSpan w:val="3"/>
            <w:tcBorders>
              <w:top w:val="single" w:sz="4" w:space="0" w:color="auto"/>
              <w:left w:val="single" w:sz="4" w:space="0" w:color="auto"/>
              <w:bottom w:val="single" w:sz="4" w:space="0" w:color="auto"/>
              <w:right w:val="single" w:sz="4" w:space="0" w:color="auto"/>
            </w:tcBorders>
            <w:vAlign w:val="center"/>
          </w:tcPr>
          <w:p w14:paraId="14C608ED" w14:textId="77777777" w:rsidR="00D370DF" w:rsidRPr="00E25443" w:rsidRDefault="00D370DF" w:rsidP="00CB7AE9">
            <w:pPr>
              <w:tabs>
                <w:tab w:val="left" w:pos="360"/>
              </w:tabs>
              <w:spacing w:line="260" w:lineRule="exact"/>
              <w:jc w:val="center"/>
              <w:outlineLvl w:val="0"/>
              <w:rPr>
                <w:rFonts w:ascii="Arial" w:eastAsia="Times New Roman" w:hAnsi="Arial" w:cs="Arial"/>
                <w:kern w:val="32"/>
                <w:lang w:eastAsia="sl-SI"/>
              </w:rPr>
            </w:pPr>
          </w:p>
        </w:tc>
        <w:tc>
          <w:tcPr>
            <w:tcW w:w="2089" w:type="dxa"/>
            <w:tcBorders>
              <w:top w:val="single" w:sz="4" w:space="0" w:color="auto"/>
              <w:left w:val="single" w:sz="4" w:space="0" w:color="auto"/>
              <w:bottom w:val="single" w:sz="4" w:space="0" w:color="auto"/>
              <w:right w:val="single" w:sz="4" w:space="0" w:color="auto"/>
            </w:tcBorders>
            <w:vAlign w:val="center"/>
          </w:tcPr>
          <w:p w14:paraId="0C5128A5" w14:textId="77777777" w:rsidR="00D370DF" w:rsidRPr="00E25443" w:rsidRDefault="00D370DF" w:rsidP="00CB7AE9">
            <w:pPr>
              <w:tabs>
                <w:tab w:val="left" w:pos="360"/>
              </w:tabs>
              <w:spacing w:line="260" w:lineRule="exact"/>
              <w:jc w:val="center"/>
              <w:outlineLvl w:val="0"/>
              <w:rPr>
                <w:rFonts w:ascii="Arial" w:eastAsia="Times New Roman" w:hAnsi="Arial" w:cs="Arial"/>
                <w:kern w:val="32"/>
                <w:lang w:eastAsia="sl-SI"/>
              </w:rPr>
            </w:pPr>
          </w:p>
        </w:tc>
      </w:tr>
    </w:tbl>
    <w:p w14:paraId="72CAEB0F" w14:textId="77777777" w:rsidR="00D370DF" w:rsidRPr="00E25443" w:rsidRDefault="00D370DF" w:rsidP="00D370DF">
      <w:pPr>
        <w:spacing w:line="260" w:lineRule="exact"/>
        <w:rPr>
          <w:rFonts w:ascii="Arial" w:eastAsia="Times New Roman" w:hAnsi="Arial" w:cs="Arial"/>
          <w:vanish/>
        </w:rPr>
      </w:pPr>
    </w:p>
    <w:p w14:paraId="6DA89A01" w14:textId="77777777" w:rsidR="00D370DF" w:rsidRDefault="00D370DF" w:rsidP="00D370DF"/>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6"/>
        <w:gridCol w:w="2114"/>
        <w:gridCol w:w="1327"/>
        <w:gridCol w:w="979"/>
        <w:gridCol w:w="479"/>
        <w:gridCol w:w="370"/>
        <w:gridCol w:w="1985"/>
      </w:tblGrid>
      <w:tr w:rsidR="00D370DF" w:rsidRPr="00E25443" w14:paraId="58E8A3B8" w14:textId="77777777" w:rsidTr="00CB7AE9">
        <w:trPr>
          <w:cantSplit/>
          <w:trHeight w:val="257"/>
        </w:trPr>
        <w:tc>
          <w:tcPr>
            <w:tcW w:w="9200" w:type="dxa"/>
            <w:gridSpan w:val="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829066E" w14:textId="77777777" w:rsidR="00D370DF" w:rsidRPr="00E25443" w:rsidRDefault="00D370DF" w:rsidP="00CB7AE9">
            <w:pPr>
              <w:tabs>
                <w:tab w:val="left" w:pos="2340"/>
              </w:tabs>
              <w:spacing w:line="260" w:lineRule="exact"/>
              <w:ind w:left="142" w:hanging="142"/>
              <w:outlineLvl w:val="0"/>
              <w:rPr>
                <w:rFonts w:ascii="Arial" w:eastAsia="Times New Roman" w:hAnsi="Arial" w:cs="Arial"/>
                <w:b/>
                <w:kern w:val="32"/>
                <w:lang w:eastAsia="sl-SI"/>
              </w:rPr>
            </w:pPr>
            <w:r w:rsidRPr="00E25443">
              <w:rPr>
                <w:rFonts w:ascii="Arial" w:eastAsia="Times New Roman" w:hAnsi="Arial" w:cs="Arial"/>
                <w:b/>
                <w:kern w:val="32"/>
                <w:lang w:eastAsia="sl-SI"/>
              </w:rPr>
              <w:t>II. Finančne posledice za državni proračun</w:t>
            </w:r>
          </w:p>
        </w:tc>
      </w:tr>
      <w:tr w:rsidR="00D370DF" w:rsidRPr="00E25443" w14:paraId="25D47720" w14:textId="77777777" w:rsidTr="00CB7AE9">
        <w:trPr>
          <w:cantSplit/>
          <w:trHeight w:val="257"/>
        </w:trPr>
        <w:tc>
          <w:tcPr>
            <w:tcW w:w="9200" w:type="dxa"/>
            <w:gridSpan w:val="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DDAA20" w14:textId="77777777" w:rsidR="00D370DF" w:rsidRPr="00E25443" w:rsidRDefault="00D370DF" w:rsidP="00CB7AE9">
            <w:pPr>
              <w:tabs>
                <w:tab w:val="left" w:pos="2340"/>
              </w:tabs>
              <w:spacing w:line="260" w:lineRule="exact"/>
              <w:ind w:left="142" w:hanging="142"/>
              <w:outlineLvl w:val="0"/>
              <w:rPr>
                <w:rFonts w:ascii="Arial" w:eastAsia="Times New Roman" w:hAnsi="Arial" w:cs="Arial"/>
                <w:b/>
                <w:kern w:val="32"/>
                <w:lang w:eastAsia="sl-SI"/>
              </w:rPr>
            </w:pPr>
            <w:proofErr w:type="spellStart"/>
            <w:r w:rsidRPr="00E25443">
              <w:rPr>
                <w:rFonts w:ascii="Arial" w:eastAsia="Times New Roman" w:hAnsi="Arial" w:cs="Arial"/>
                <w:b/>
                <w:kern w:val="32"/>
                <w:lang w:eastAsia="sl-SI"/>
              </w:rPr>
              <w:t>II.a</w:t>
            </w:r>
            <w:proofErr w:type="spellEnd"/>
            <w:r w:rsidRPr="00E25443">
              <w:rPr>
                <w:rFonts w:ascii="Arial" w:eastAsia="Times New Roman" w:hAnsi="Arial" w:cs="Arial"/>
                <w:b/>
                <w:kern w:val="32"/>
                <w:lang w:eastAsia="sl-SI"/>
              </w:rPr>
              <w:t xml:space="preserve"> Pravice porabe za izvedbo predlaganih rešitev so zagotovljene:</w:t>
            </w:r>
          </w:p>
        </w:tc>
      </w:tr>
      <w:tr w:rsidR="00D370DF" w:rsidRPr="00E25443" w14:paraId="0265B327" w14:textId="77777777" w:rsidTr="00CB7AE9">
        <w:trPr>
          <w:cantSplit/>
          <w:trHeight w:val="100"/>
        </w:trPr>
        <w:tc>
          <w:tcPr>
            <w:tcW w:w="1946" w:type="dxa"/>
            <w:tcBorders>
              <w:top w:val="single" w:sz="4" w:space="0" w:color="auto"/>
              <w:left w:val="single" w:sz="4" w:space="0" w:color="auto"/>
              <w:bottom w:val="single" w:sz="4" w:space="0" w:color="auto"/>
              <w:right w:val="single" w:sz="4" w:space="0" w:color="auto"/>
            </w:tcBorders>
            <w:vAlign w:val="center"/>
          </w:tcPr>
          <w:p w14:paraId="62EAD6DF" w14:textId="77777777" w:rsidR="00D370DF" w:rsidRPr="00E25443" w:rsidRDefault="00D370DF" w:rsidP="00CB7AE9">
            <w:pPr>
              <w:spacing w:line="260" w:lineRule="exact"/>
              <w:jc w:val="center"/>
              <w:rPr>
                <w:rFonts w:ascii="Arial" w:eastAsia="Times New Roman" w:hAnsi="Arial" w:cs="Arial"/>
              </w:rPr>
            </w:pPr>
            <w:r w:rsidRPr="00E25443">
              <w:rPr>
                <w:rFonts w:ascii="Arial" w:eastAsia="Times New Roman" w:hAnsi="Arial" w:cs="Arial"/>
              </w:rPr>
              <w:t xml:space="preserve">Ime proračunskega uporabnika </w:t>
            </w:r>
          </w:p>
        </w:tc>
        <w:tc>
          <w:tcPr>
            <w:tcW w:w="2114" w:type="dxa"/>
            <w:tcBorders>
              <w:top w:val="single" w:sz="4" w:space="0" w:color="auto"/>
              <w:left w:val="single" w:sz="4" w:space="0" w:color="auto"/>
              <w:bottom w:val="single" w:sz="4" w:space="0" w:color="auto"/>
              <w:right w:val="single" w:sz="4" w:space="0" w:color="auto"/>
            </w:tcBorders>
            <w:vAlign w:val="center"/>
          </w:tcPr>
          <w:p w14:paraId="66421774" w14:textId="77777777" w:rsidR="00D370DF" w:rsidRPr="00E25443" w:rsidRDefault="00D370DF" w:rsidP="00CB7AE9">
            <w:pPr>
              <w:spacing w:line="260" w:lineRule="exact"/>
              <w:jc w:val="center"/>
              <w:rPr>
                <w:rFonts w:ascii="Arial" w:eastAsia="Times New Roman" w:hAnsi="Arial" w:cs="Arial"/>
              </w:rPr>
            </w:pPr>
            <w:r w:rsidRPr="00E25443">
              <w:rPr>
                <w:rFonts w:ascii="Arial" w:eastAsia="Times New Roman" w:hAnsi="Arial" w:cs="Arial"/>
              </w:rPr>
              <w:t>Šifra in naziv ukrepa, projekta</w:t>
            </w:r>
          </w:p>
        </w:tc>
        <w:tc>
          <w:tcPr>
            <w:tcW w:w="1327" w:type="dxa"/>
            <w:tcBorders>
              <w:top w:val="single" w:sz="4" w:space="0" w:color="auto"/>
              <w:left w:val="single" w:sz="4" w:space="0" w:color="auto"/>
              <w:bottom w:val="single" w:sz="4" w:space="0" w:color="auto"/>
              <w:right w:val="single" w:sz="4" w:space="0" w:color="auto"/>
            </w:tcBorders>
            <w:vAlign w:val="center"/>
          </w:tcPr>
          <w:p w14:paraId="108AB34E" w14:textId="77777777" w:rsidR="00D370DF" w:rsidRPr="00E25443" w:rsidRDefault="00D370DF" w:rsidP="00CB7AE9">
            <w:pPr>
              <w:spacing w:line="260" w:lineRule="exact"/>
              <w:jc w:val="center"/>
              <w:rPr>
                <w:rFonts w:ascii="Arial" w:eastAsia="Times New Roman" w:hAnsi="Arial" w:cs="Arial"/>
              </w:rPr>
            </w:pPr>
            <w:r w:rsidRPr="00E25443">
              <w:rPr>
                <w:rFonts w:ascii="Arial" w:eastAsia="Times New Roman" w:hAnsi="Arial" w:cs="Arial"/>
              </w:rPr>
              <w:t>Šifra in naziv proračunske postavke</w:t>
            </w:r>
          </w:p>
        </w:tc>
        <w:tc>
          <w:tcPr>
            <w:tcW w:w="1828" w:type="dxa"/>
            <w:gridSpan w:val="3"/>
            <w:tcBorders>
              <w:top w:val="single" w:sz="4" w:space="0" w:color="auto"/>
              <w:left w:val="single" w:sz="4" w:space="0" w:color="auto"/>
              <w:bottom w:val="single" w:sz="4" w:space="0" w:color="auto"/>
              <w:right w:val="single" w:sz="4" w:space="0" w:color="auto"/>
            </w:tcBorders>
            <w:vAlign w:val="center"/>
          </w:tcPr>
          <w:p w14:paraId="340D7BF9" w14:textId="77777777" w:rsidR="00D370DF" w:rsidRPr="00E25443" w:rsidRDefault="00D370DF" w:rsidP="00CB7AE9">
            <w:pPr>
              <w:spacing w:line="260" w:lineRule="exact"/>
              <w:jc w:val="center"/>
              <w:rPr>
                <w:rFonts w:ascii="Arial" w:eastAsia="Times New Roman" w:hAnsi="Arial" w:cs="Arial"/>
              </w:rPr>
            </w:pPr>
            <w:r w:rsidRPr="00E25443">
              <w:rPr>
                <w:rFonts w:ascii="Arial" w:eastAsia="Times New Roman" w:hAnsi="Arial" w:cs="Arial"/>
              </w:rPr>
              <w:t>Znesek za tekoče leto (t)</w:t>
            </w:r>
          </w:p>
        </w:tc>
        <w:tc>
          <w:tcPr>
            <w:tcW w:w="1985" w:type="dxa"/>
            <w:tcBorders>
              <w:top w:val="single" w:sz="4" w:space="0" w:color="auto"/>
              <w:left w:val="single" w:sz="4" w:space="0" w:color="auto"/>
              <w:bottom w:val="single" w:sz="4" w:space="0" w:color="auto"/>
              <w:right w:val="single" w:sz="4" w:space="0" w:color="auto"/>
            </w:tcBorders>
            <w:vAlign w:val="center"/>
          </w:tcPr>
          <w:p w14:paraId="0459C19F" w14:textId="77777777" w:rsidR="00D370DF" w:rsidRPr="00E25443" w:rsidRDefault="00D370DF" w:rsidP="00CB7AE9">
            <w:pPr>
              <w:spacing w:line="260" w:lineRule="exact"/>
              <w:jc w:val="center"/>
              <w:rPr>
                <w:rFonts w:ascii="Arial" w:eastAsia="Times New Roman" w:hAnsi="Arial" w:cs="Arial"/>
              </w:rPr>
            </w:pPr>
            <w:r w:rsidRPr="00E25443">
              <w:rPr>
                <w:rFonts w:ascii="Arial" w:eastAsia="Times New Roman" w:hAnsi="Arial" w:cs="Arial"/>
              </w:rPr>
              <w:t>Znesek za t + 1</w:t>
            </w:r>
          </w:p>
        </w:tc>
      </w:tr>
      <w:tr w:rsidR="00D370DF" w:rsidRPr="00E25443" w14:paraId="0E882F32" w14:textId="77777777" w:rsidTr="00CB7AE9">
        <w:trPr>
          <w:cantSplit/>
          <w:trHeight w:val="328"/>
        </w:trPr>
        <w:tc>
          <w:tcPr>
            <w:tcW w:w="1946" w:type="dxa"/>
            <w:tcBorders>
              <w:top w:val="single" w:sz="4" w:space="0" w:color="auto"/>
              <w:left w:val="single" w:sz="4" w:space="0" w:color="auto"/>
              <w:bottom w:val="single" w:sz="4" w:space="0" w:color="auto"/>
              <w:right w:val="single" w:sz="4" w:space="0" w:color="auto"/>
            </w:tcBorders>
            <w:vAlign w:val="center"/>
          </w:tcPr>
          <w:p w14:paraId="12969019" w14:textId="77777777" w:rsidR="00D370DF" w:rsidRPr="00E25443" w:rsidRDefault="00D370DF" w:rsidP="00CB7AE9">
            <w:pPr>
              <w:tabs>
                <w:tab w:val="left" w:pos="360"/>
              </w:tabs>
              <w:spacing w:line="260" w:lineRule="exact"/>
              <w:outlineLvl w:val="0"/>
              <w:rPr>
                <w:rFonts w:ascii="Arial" w:hAnsi="Arial" w:cs="Arial"/>
              </w:rPr>
            </w:pPr>
            <w:r w:rsidRPr="00E25443">
              <w:rPr>
                <w:rFonts w:ascii="Arial" w:hAnsi="Arial" w:cs="Arial"/>
              </w:rPr>
              <w:t>Ministrstvo za zdravje</w:t>
            </w:r>
          </w:p>
        </w:tc>
        <w:tc>
          <w:tcPr>
            <w:tcW w:w="2114" w:type="dxa"/>
            <w:tcBorders>
              <w:top w:val="single" w:sz="4" w:space="0" w:color="auto"/>
              <w:left w:val="single" w:sz="4" w:space="0" w:color="auto"/>
              <w:bottom w:val="single" w:sz="4" w:space="0" w:color="auto"/>
              <w:right w:val="single" w:sz="4" w:space="0" w:color="auto"/>
            </w:tcBorders>
            <w:vAlign w:val="center"/>
          </w:tcPr>
          <w:p w14:paraId="3522DA03" w14:textId="7E887749" w:rsidR="00D370DF" w:rsidRPr="00E25443" w:rsidRDefault="00915DDD" w:rsidP="00915DDD">
            <w:pPr>
              <w:tabs>
                <w:tab w:val="left" w:pos="360"/>
              </w:tabs>
              <w:spacing w:line="260" w:lineRule="exact"/>
              <w:outlineLvl w:val="0"/>
              <w:rPr>
                <w:rFonts w:ascii="Arial" w:eastAsia="Times New Roman" w:hAnsi="Arial" w:cs="Arial"/>
                <w:bCs/>
                <w:kern w:val="32"/>
                <w:lang w:eastAsia="sl-SI"/>
              </w:rPr>
            </w:pPr>
            <w:r w:rsidRPr="00915DDD">
              <w:rPr>
                <w:rFonts w:ascii="Arial" w:hAnsi="Arial" w:cs="Arial"/>
              </w:rPr>
              <w:t>2711-18-0002 Duševno zdravje in odvisnosti od drog</w:t>
            </w:r>
          </w:p>
        </w:tc>
        <w:tc>
          <w:tcPr>
            <w:tcW w:w="1327" w:type="dxa"/>
            <w:tcBorders>
              <w:top w:val="single" w:sz="4" w:space="0" w:color="auto"/>
              <w:left w:val="single" w:sz="4" w:space="0" w:color="auto"/>
              <w:bottom w:val="single" w:sz="4" w:space="0" w:color="auto"/>
              <w:right w:val="single" w:sz="4" w:space="0" w:color="auto"/>
            </w:tcBorders>
            <w:vAlign w:val="center"/>
          </w:tcPr>
          <w:p w14:paraId="15128826" w14:textId="77777777" w:rsidR="00D370DF" w:rsidRPr="00E25443" w:rsidRDefault="00D370DF" w:rsidP="00CB7AE9">
            <w:pPr>
              <w:tabs>
                <w:tab w:val="left" w:pos="360"/>
              </w:tabs>
              <w:spacing w:line="260" w:lineRule="exact"/>
              <w:outlineLvl w:val="0"/>
              <w:rPr>
                <w:rFonts w:ascii="Arial" w:eastAsia="Times New Roman" w:hAnsi="Arial" w:cs="Arial"/>
                <w:bCs/>
                <w:kern w:val="32"/>
                <w:lang w:eastAsia="sl-SI"/>
              </w:rPr>
            </w:pPr>
            <w:r w:rsidRPr="00E25443">
              <w:rPr>
                <w:rFonts w:ascii="Arial" w:hAnsi="Arial" w:cs="Arial"/>
                <w:color w:val="000000"/>
              </w:rPr>
              <w:t>7083 – Programi varovanja zdravja in zdravstvena vzgoja</w:t>
            </w:r>
          </w:p>
        </w:tc>
        <w:tc>
          <w:tcPr>
            <w:tcW w:w="1828" w:type="dxa"/>
            <w:gridSpan w:val="3"/>
            <w:tcBorders>
              <w:top w:val="single" w:sz="4" w:space="0" w:color="auto"/>
              <w:left w:val="single" w:sz="4" w:space="0" w:color="auto"/>
              <w:bottom w:val="single" w:sz="4" w:space="0" w:color="auto"/>
              <w:right w:val="single" w:sz="4" w:space="0" w:color="auto"/>
            </w:tcBorders>
            <w:vAlign w:val="center"/>
          </w:tcPr>
          <w:p w14:paraId="02FDD23B" w14:textId="77777777" w:rsidR="00D370DF" w:rsidRPr="00E25443" w:rsidRDefault="00D370DF" w:rsidP="00CB7AE9">
            <w:pPr>
              <w:tabs>
                <w:tab w:val="left" w:pos="360"/>
              </w:tabs>
              <w:spacing w:line="260" w:lineRule="exact"/>
              <w:outlineLvl w:val="0"/>
              <w:rPr>
                <w:rFonts w:ascii="Arial" w:eastAsia="Times New Roman" w:hAnsi="Arial" w:cs="Arial"/>
                <w:bCs/>
                <w:kern w:val="32"/>
                <w:lang w:eastAsia="sl-SI"/>
              </w:rPr>
            </w:pPr>
            <w:r w:rsidRPr="00E25443">
              <w:rPr>
                <w:rFonts w:ascii="Arial" w:eastAsia="Times New Roman" w:hAnsi="Arial" w:cs="Arial"/>
                <w:bCs/>
                <w:kern w:val="32"/>
                <w:lang w:eastAsia="sl-SI"/>
              </w:rPr>
              <w:t>847.189,46</w:t>
            </w:r>
          </w:p>
        </w:tc>
        <w:tc>
          <w:tcPr>
            <w:tcW w:w="1985" w:type="dxa"/>
            <w:tcBorders>
              <w:top w:val="single" w:sz="4" w:space="0" w:color="auto"/>
              <w:left w:val="single" w:sz="4" w:space="0" w:color="auto"/>
              <w:bottom w:val="single" w:sz="4" w:space="0" w:color="auto"/>
              <w:right w:val="single" w:sz="4" w:space="0" w:color="auto"/>
            </w:tcBorders>
            <w:vAlign w:val="center"/>
          </w:tcPr>
          <w:p w14:paraId="5E76CC4B" w14:textId="77777777" w:rsidR="00D370DF" w:rsidRPr="00E25443" w:rsidRDefault="00D370DF" w:rsidP="00CB7AE9">
            <w:pPr>
              <w:tabs>
                <w:tab w:val="left" w:pos="360"/>
              </w:tabs>
              <w:spacing w:line="260" w:lineRule="exact"/>
              <w:outlineLvl w:val="0"/>
              <w:rPr>
                <w:rFonts w:ascii="Arial" w:eastAsia="Times New Roman" w:hAnsi="Arial" w:cs="Arial"/>
                <w:bCs/>
                <w:kern w:val="32"/>
                <w:lang w:eastAsia="sl-SI"/>
              </w:rPr>
            </w:pPr>
            <w:r w:rsidRPr="00E25443">
              <w:rPr>
                <w:rFonts w:ascii="Arial" w:eastAsia="Times New Roman" w:hAnsi="Arial" w:cs="Arial"/>
                <w:bCs/>
                <w:kern w:val="32"/>
                <w:lang w:eastAsia="sl-SI"/>
              </w:rPr>
              <w:t>682.058,12</w:t>
            </w:r>
          </w:p>
        </w:tc>
      </w:tr>
      <w:tr w:rsidR="00D370DF" w:rsidRPr="00E25443" w14:paraId="0101FE8A" w14:textId="77777777" w:rsidTr="00CB7AE9">
        <w:trPr>
          <w:cantSplit/>
          <w:trHeight w:val="95"/>
        </w:trPr>
        <w:tc>
          <w:tcPr>
            <w:tcW w:w="1946" w:type="dxa"/>
            <w:tcBorders>
              <w:top w:val="single" w:sz="4" w:space="0" w:color="auto"/>
              <w:left w:val="single" w:sz="4" w:space="0" w:color="auto"/>
              <w:bottom w:val="single" w:sz="4" w:space="0" w:color="auto"/>
              <w:right w:val="single" w:sz="4" w:space="0" w:color="auto"/>
            </w:tcBorders>
            <w:vAlign w:val="center"/>
          </w:tcPr>
          <w:p w14:paraId="19874265" w14:textId="77777777" w:rsidR="00D370DF" w:rsidRPr="00E25443" w:rsidRDefault="00D370DF" w:rsidP="00CB7AE9">
            <w:pPr>
              <w:tabs>
                <w:tab w:val="left" w:pos="360"/>
              </w:tabs>
              <w:spacing w:line="260" w:lineRule="exact"/>
              <w:outlineLvl w:val="0"/>
              <w:rPr>
                <w:rFonts w:ascii="Arial" w:hAnsi="Arial" w:cs="Arial"/>
              </w:rPr>
            </w:pPr>
            <w:r w:rsidRPr="00E25443">
              <w:rPr>
                <w:rFonts w:ascii="Arial" w:hAnsi="Arial" w:cs="Arial"/>
              </w:rPr>
              <w:t>Ministrstvo za delo, družino, socialne zadeve in enake možnosti</w:t>
            </w:r>
          </w:p>
        </w:tc>
        <w:tc>
          <w:tcPr>
            <w:tcW w:w="2114" w:type="dxa"/>
            <w:tcBorders>
              <w:top w:val="single" w:sz="4" w:space="0" w:color="auto"/>
              <w:left w:val="single" w:sz="4" w:space="0" w:color="auto"/>
              <w:bottom w:val="single" w:sz="4" w:space="0" w:color="auto"/>
              <w:right w:val="single" w:sz="4" w:space="0" w:color="auto"/>
            </w:tcBorders>
            <w:vAlign w:val="center"/>
          </w:tcPr>
          <w:p w14:paraId="750ADD20" w14:textId="77777777" w:rsidR="00D370DF" w:rsidRPr="00E25443" w:rsidRDefault="00D370DF" w:rsidP="00CB7AE9">
            <w:pPr>
              <w:tabs>
                <w:tab w:val="left" w:pos="360"/>
              </w:tabs>
              <w:spacing w:line="260" w:lineRule="exact"/>
              <w:outlineLvl w:val="0"/>
              <w:rPr>
                <w:rFonts w:ascii="Arial" w:eastAsia="Times New Roman" w:hAnsi="Arial" w:cs="Arial"/>
                <w:bCs/>
                <w:kern w:val="32"/>
                <w:lang w:eastAsia="sl-SI"/>
              </w:rPr>
            </w:pPr>
            <w:r w:rsidRPr="00E25443">
              <w:rPr>
                <w:rFonts w:ascii="Arial" w:hAnsi="Arial" w:cs="Arial"/>
              </w:rPr>
              <w:t>2611-11-0036 Izvajanje in sofinanciranje programov SV</w:t>
            </w:r>
          </w:p>
        </w:tc>
        <w:tc>
          <w:tcPr>
            <w:tcW w:w="1327" w:type="dxa"/>
            <w:tcBorders>
              <w:top w:val="single" w:sz="4" w:space="0" w:color="auto"/>
              <w:left w:val="single" w:sz="4" w:space="0" w:color="auto"/>
              <w:bottom w:val="single" w:sz="4" w:space="0" w:color="auto"/>
              <w:right w:val="single" w:sz="4" w:space="0" w:color="auto"/>
            </w:tcBorders>
            <w:vAlign w:val="center"/>
          </w:tcPr>
          <w:p w14:paraId="3CD21CEC" w14:textId="77777777" w:rsidR="00D370DF" w:rsidRPr="00E25443" w:rsidRDefault="00D370DF" w:rsidP="00CB7AE9">
            <w:pPr>
              <w:tabs>
                <w:tab w:val="left" w:pos="360"/>
              </w:tabs>
              <w:spacing w:line="260" w:lineRule="exact"/>
              <w:outlineLvl w:val="0"/>
              <w:rPr>
                <w:rFonts w:ascii="Arial" w:hAnsi="Arial" w:cs="Arial"/>
              </w:rPr>
            </w:pPr>
            <w:r w:rsidRPr="00E25443">
              <w:rPr>
                <w:rFonts w:ascii="Arial" w:hAnsi="Arial" w:cs="Arial"/>
              </w:rPr>
              <w:t>PP 170083 javni SV programi</w:t>
            </w:r>
            <w:r w:rsidRPr="00E25443">
              <w:rPr>
                <w:rStyle w:val="Sprotnaopomba-sklic"/>
                <w:rFonts w:ascii="Arial" w:hAnsi="Arial" w:cs="Arial"/>
              </w:rPr>
              <w:footnoteReference w:id="1"/>
            </w:r>
            <w:r w:rsidRPr="00E25443">
              <w:rPr>
                <w:rFonts w:ascii="Arial" w:hAnsi="Arial" w:cs="Arial"/>
              </w:rPr>
              <w:t xml:space="preserve"> in </w:t>
            </w:r>
          </w:p>
          <w:p w14:paraId="63AC4CCB" w14:textId="77777777" w:rsidR="00D370DF" w:rsidRPr="00E25443" w:rsidRDefault="00D370DF" w:rsidP="00CB7AE9">
            <w:pPr>
              <w:tabs>
                <w:tab w:val="left" w:pos="360"/>
              </w:tabs>
              <w:spacing w:line="260" w:lineRule="exact"/>
              <w:outlineLvl w:val="0"/>
              <w:rPr>
                <w:rFonts w:ascii="Arial" w:hAnsi="Arial" w:cs="Arial"/>
              </w:rPr>
            </w:pPr>
          </w:p>
          <w:p w14:paraId="640AF763" w14:textId="77777777" w:rsidR="00D370DF" w:rsidRPr="00E25443" w:rsidRDefault="00D370DF" w:rsidP="00CB7AE9">
            <w:pPr>
              <w:tabs>
                <w:tab w:val="left" w:pos="360"/>
              </w:tabs>
              <w:spacing w:line="260" w:lineRule="exact"/>
              <w:outlineLvl w:val="0"/>
              <w:rPr>
                <w:rFonts w:ascii="Arial" w:eastAsia="Times New Roman" w:hAnsi="Arial" w:cs="Arial"/>
                <w:bCs/>
                <w:kern w:val="32"/>
                <w:lang w:eastAsia="sl-SI"/>
              </w:rPr>
            </w:pPr>
          </w:p>
        </w:tc>
        <w:tc>
          <w:tcPr>
            <w:tcW w:w="1828" w:type="dxa"/>
            <w:gridSpan w:val="3"/>
            <w:tcBorders>
              <w:top w:val="single" w:sz="4" w:space="0" w:color="auto"/>
              <w:left w:val="single" w:sz="4" w:space="0" w:color="auto"/>
              <w:bottom w:val="single" w:sz="4" w:space="0" w:color="auto"/>
              <w:right w:val="single" w:sz="4" w:space="0" w:color="auto"/>
            </w:tcBorders>
            <w:vAlign w:val="center"/>
          </w:tcPr>
          <w:p w14:paraId="13C18389" w14:textId="77777777" w:rsidR="00D370DF" w:rsidRPr="00E25443" w:rsidRDefault="00D370DF" w:rsidP="00CB7AE9">
            <w:pPr>
              <w:tabs>
                <w:tab w:val="left" w:pos="360"/>
              </w:tabs>
              <w:spacing w:line="260" w:lineRule="exact"/>
              <w:outlineLvl w:val="0"/>
              <w:rPr>
                <w:rFonts w:ascii="Arial" w:eastAsia="Times New Roman" w:hAnsi="Arial" w:cs="Arial"/>
                <w:bCs/>
                <w:kern w:val="32"/>
                <w:lang w:eastAsia="sl-SI"/>
              </w:rPr>
            </w:pPr>
            <w:r w:rsidRPr="00E25443">
              <w:rPr>
                <w:rFonts w:ascii="Arial" w:hAnsi="Arial" w:cs="Arial"/>
              </w:rPr>
              <w:t>20.500.000,00 EUR</w:t>
            </w:r>
          </w:p>
        </w:tc>
        <w:tc>
          <w:tcPr>
            <w:tcW w:w="1985" w:type="dxa"/>
            <w:tcBorders>
              <w:top w:val="single" w:sz="4" w:space="0" w:color="auto"/>
              <w:left w:val="single" w:sz="4" w:space="0" w:color="auto"/>
              <w:bottom w:val="single" w:sz="4" w:space="0" w:color="auto"/>
              <w:right w:val="single" w:sz="4" w:space="0" w:color="auto"/>
            </w:tcBorders>
            <w:vAlign w:val="center"/>
          </w:tcPr>
          <w:p w14:paraId="01DFC7D6" w14:textId="77777777" w:rsidR="00D370DF" w:rsidRPr="00E25443" w:rsidRDefault="00D370DF" w:rsidP="00CB7AE9">
            <w:pPr>
              <w:tabs>
                <w:tab w:val="left" w:pos="360"/>
              </w:tabs>
              <w:spacing w:line="260" w:lineRule="exact"/>
              <w:outlineLvl w:val="0"/>
              <w:rPr>
                <w:rFonts w:ascii="Arial" w:eastAsia="Times New Roman" w:hAnsi="Arial" w:cs="Arial"/>
                <w:bCs/>
                <w:kern w:val="32"/>
                <w:lang w:eastAsia="sl-SI"/>
              </w:rPr>
            </w:pPr>
            <w:r w:rsidRPr="00E25443">
              <w:rPr>
                <w:rFonts w:ascii="Arial" w:hAnsi="Arial" w:cs="Arial"/>
              </w:rPr>
              <w:t xml:space="preserve">21.500.000,00 </w:t>
            </w:r>
          </w:p>
        </w:tc>
      </w:tr>
      <w:tr w:rsidR="00D370DF" w:rsidRPr="00E25443" w14:paraId="196BD3E5" w14:textId="77777777" w:rsidTr="00CB7AE9">
        <w:trPr>
          <w:cantSplit/>
          <w:trHeight w:val="95"/>
        </w:trPr>
        <w:tc>
          <w:tcPr>
            <w:tcW w:w="1946" w:type="dxa"/>
            <w:tcBorders>
              <w:top w:val="single" w:sz="4" w:space="0" w:color="auto"/>
              <w:left w:val="single" w:sz="4" w:space="0" w:color="auto"/>
              <w:bottom w:val="single" w:sz="4" w:space="0" w:color="auto"/>
              <w:right w:val="single" w:sz="4" w:space="0" w:color="auto"/>
            </w:tcBorders>
            <w:vAlign w:val="center"/>
          </w:tcPr>
          <w:p w14:paraId="448EA48A" w14:textId="77777777" w:rsidR="00D370DF" w:rsidRPr="00E25443" w:rsidRDefault="00D370DF" w:rsidP="00CB7AE9">
            <w:pPr>
              <w:tabs>
                <w:tab w:val="left" w:pos="360"/>
              </w:tabs>
              <w:spacing w:line="260" w:lineRule="exact"/>
              <w:outlineLvl w:val="0"/>
              <w:rPr>
                <w:rFonts w:ascii="Arial" w:hAnsi="Arial" w:cs="Arial"/>
              </w:rPr>
            </w:pPr>
            <w:r w:rsidRPr="00E25443">
              <w:rPr>
                <w:rFonts w:ascii="Arial" w:hAnsi="Arial" w:cs="Arial"/>
              </w:rPr>
              <w:t>Ministrstvo za delo, družino, socialne zadeve in enake možnosti</w:t>
            </w:r>
          </w:p>
        </w:tc>
        <w:tc>
          <w:tcPr>
            <w:tcW w:w="2114" w:type="dxa"/>
            <w:tcBorders>
              <w:top w:val="single" w:sz="4" w:space="0" w:color="auto"/>
              <w:left w:val="single" w:sz="4" w:space="0" w:color="auto"/>
              <w:bottom w:val="single" w:sz="4" w:space="0" w:color="auto"/>
              <w:right w:val="single" w:sz="4" w:space="0" w:color="auto"/>
            </w:tcBorders>
            <w:vAlign w:val="center"/>
          </w:tcPr>
          <w:p w14:paraId="2F4B19A5" w14:textId="77777777" w:rsidR="00D370DF" w:rsidRPr="00E25443" w:rsidRDefault="00D370DF" w:rsidP="00CB7AE9">
            <w:pPr>
              <w:tabs>
                <w:tab w:val="left" w:pos="360"/>
              </w:tabs>
              <w:spacing w:line="260" w:lineRule="exact"/>
              <w:outlineLvl w:val="0"/>
              <w:rPr>
                <w:rFonts w:ascii="Arial" w:hAnsi="Arial" w:cs="Arial"/>
              </w:rPr>
            </w:pPr>
            <w:r w:rsidRPr="00E25443">
              <w:rPr>
                <w:rFonts w:ascii="Arial" w:hAnsi="Arial" w:cs="Arial"/>
              </w:rPr>
              <w:t>2611-11-0036 Izvajanje in sofinanciranje programov SV</w:t>
            </w:r>
          </w:p>
        </w:tc>
        <w:tc>
          <w:tcPr>
            <w:tcW w:w="1327" w:type="dxa"/>
            <w:tcBorders>
              <w:top w:val="single" w:sz="4" w:space="0" w:color="auto"/>
              <w:left w:val="single" w:sz="4" w:space="0" w:color="auto"/>
              <w:bottom w:val="single" w:sz="4" w:space="0" w:color="auto"/>
              <w:right w:val="single" w:sz="4" w:space="0" w:color="auto"/>
            </w:tcBorders>
            <w:vAlign w:val="center"/>
          </w:tcPr>
          <w:p w14:paraId="6F239BAA" w14:textId="77777777" w:rsidR="00D370DF" w:rsidRPr="00E25443" w:rsidRDefault="00D370DF" w:rsidP="00CB7AE9">
            <w:pPr>
              <w:tabs>
                <w:tab w:val="left" w:pos="360"/>
              </w:tabs>
              <w:spacing w:line="260" w:lineRule="exact"/>
              <w:outlineLvl w:val="0"/>
              <w:rPr>
                <w:rFonts w:ascii="Arial" w:hAnsi="Arial" w:cs="Arial"/>
              </w:rPr>
            </w:pPr>
            <w:r w:rsidRPr="00E25443">
              <w:rPr>
                <w:rFonts w:ascii="Arial" w:hAnsi="Arial" w:cs="Arial"/>
              </w:rPr>
              <w:t>PP 170082 razvojni SV programi</w:t>
            </w:r>
            <w:r w:rsidRPr="00E25443">
              <w:rPr>
                <w:rFonts w:ascii="Arial" w:hAnsi="Arial" w:cs="Arial"/>
                <w:vertAlign w:val="superscript"/>
              </w:rPr>
              <w:t>1</w:t>
            </w:r>
          </w:p>
        </w:tc>
        <w:tc>
          <w:tcPr>
            <w:tcW w:w="1828" w:type="dxa"/>
            <w:gridSpan w:val="3"/>
            <w:tcBorders>
              <w:top w:val="single" w:sz="4" w:space="0" w:color="auto"/>
              <w:left w:val="single" w:sz="4" w:space="0" w:color="auto"/>
              <w:bottom w:val="single" w:sz="4" w:space="0" w:color="auto"/>
              <w:right w:val="single" w:sz="4" w:space="0" w:color="auto"/>
            </w:tcBorders>
            <w:vAlign w:val="center"/>
          </w:tcPr>
          <w:p w14:paraId="4417C8F6" w14:textId="77777777" w:rsidR="00D370DF" w:rsidRPr="00E25443" w:rsidRDefault="00D370DF" w:rsidP="00CB7AE9">
            <w:pPr>
              <w:tabs>
                <w:tab w:val="left" w:pos="360"/>
              </w:tabs>
              <w:spacing w:line="260" w:lineRule="exact"/>
              <w:outlineLvl w:val="0"/>
              <w:rPr>
                <w:rFonts w:ascii="Arial" w:hAnsi="Arial" w:cs="Arial"/>
              </w:rPr>
            </w:pPr>
            <w:r w:rsidRPr="00E25443">
              <w:rPr>
                <w:rFonts w:ascii="Arial" w:hAnsi="Arial" w:cs="Arial"/>
              </w:rPr>
              <w:t>2.200.000,00 EUR</w:t>
            </w:r>
          </w:p>
        </w:tc>
        <w:tc>
          <w:tcPr>
            <w:tcW w:w="1985" w:type="dxa"/>
            <w:tcBorders>
              <w:top w:val="single" w:sz="4" w:space="0" w:color="auto"/>
              <w:left w:val="single" w:sz="4" w:space="0" w:color="auto"/>
              <w:bottom w:val="single" w:sz="4" w:space="0" w:color="auto"/>
              <w:right w:val="single" w:sz="4" w:space="0" w:color="auto"/>
            </w:tcBorders>
            <w:vAlign w:val="center"/>
          </w:tcPr>
          <w:p w14:paraId="5F85571D" w14:textId="77777777" w:rsidR="00D370DF" w:rsidRPr="00E25443" w:rsidRDefault="00D370DF" w:rsidP="00CB7AE9">
            <w:pPr>
              <w:tabs>
                <w:tab w:val="left" w:pos="360"/>
              </w:tabs>
              <w:spacing w:line="260" w:lineRule="exact"/>
              <w:outlineLvl w:val="0"/>
              <w:rPr>
                <w:rFonts w:ascii="Arial" w:hAnsi="Arial" w:cs="Arial"/>
              </w:rPr>
            </w:pPr>
            <w:r w:rsidRPr="00E25443">
              <w:rPr>
                <w:rFonts w:ascii="Arial" w:hAnsi="Arial" w:cs="Arial"/>
              </w:rPr>
              <w:t xml:space="preserve">2.200.000,00 </w:t>
            </w:r>
          </w:p>
        </w:tc>
      </w:tr>
      <w:tr w:rsidR="00D370DF" w:rsidRPr="00E25443" w14:paraId="380F24AF" w14:textId="77777777" w:rsidTr="00CB7AE9">
        <w:trPr>
          <w:cantSplit/>
          <w:trHeight w:val="95"/>
        </w:trPr>
        <w:tc>
          <w:tcPr>
            <w:tcW w:w="1946" w:type="dxa"/>
            <w:tcBorders>
              <w:top w:val="single" w:sz="4" w:space="0" w:color="auto"/>
              <w:left w:val="single" w:sz="4" w:space="0" w:color="auto"/>
              <w:bottom w:val="single" w:sz="4" w:space="0" w:color="auto"/>
              <w:right w:val="single" w:sz="4" w:space="0" w:color="auto"/>
            </w:tcBorders>
            <w:vAlign w:val="center"/>
          </w:tcPr>
          <w:p w14:paraId="58ACC24B" w14:textId="77777777" w:rsidR="00D370DF" w:rsidRPr="00E25443" w:rsidRDefault="00D370DF" w:rsidP="00CB7AE9">
            <w:pPr>
              <w:tabs>
                <w:tab w:val="left" w:pos="360"/>
              </w:tabs>
              <w:spacing w:line="260" w:lineRule="exact"/>
              <w:outlineLvl w:val="0"/>
              <w:rPr>
                <w:rFonts w:ascii="Arial" w:hAnsi="Arial" w:cs="Arial"/>
              </w:rPr>
            </w:pPr>
            <w:r w:rsidRPr="00E25443">
              <w:rPr>
                <w:rFonts w:ascii="Arial" w:hAnsi="Arial" w:cs="Arial"/>
              </w:rPr>
              <w:t>Ministrstvo za vzgojo in</w:t>
            </w:r>
          </w:p>
          <w:p w14:paraId="76A6A9BC" w14:textId="77777777" w:rsidR="00D370DF" w:rsidRPr="00E25443" w:rsidRDefault="00D370DF" w:rsidP="00CB7AE9">
            <w:pPr>
              <w:tabs>
                <w:tab w:val="left" w:pos="360"/>
              </w:tabs>
              <w:spacing w:line="260" w:lineRule="exact"/>
              <w:outlineLvl w:val="0"/>
              <w:rPr>
                <w:rFonts w:ascii="Arial" w:hAnsi="Arial" w:cs="Arial"/>
              </w:rPr>
            </w:pPr>
            <w:r w:rsidRPr="00E25443">
              <w:rPr>
                <w:rFonts w:ascii="Arial" w:hAnsi="Arial" w:cs="Arial"/>
              </w:rPr>
              <w:t xml:space="preserve">Izobraževanje - Urad RS </w:t>
            </w:r>
            <w:r w:rsidRPr="00E25443">
              <w:rPr>
                <w:rFonts w:ascii="Arial" w:hAnsi="Arial" w:cs="Arial"/>
              </w:rPr>
              <w:cr/>
              <w:t>za mladino</w:t>
            </w:r>
          </w:p>
        </w:tc>
        <w:tc>
          <w:tcPr>
            <w:tcW w:w="2114" w:type="dxa"/>
            <w:tcBorders>
              <w:top w:val="single" w:sz="4" w:space="0" w:color="auto"/>
              <w:left w:val="single" w:sz="4" w:space="0" w:color="auto"/>
              <w:bottom w:val="single" w:sz="4" w:space="0" w:color="auto"/>
              <w:right w:val="single" w:sz="4" w:space="0" w:color="auto"/>
            </w:tcBorders>
            <w:vAlign w:val="center"/>
          </w:tcPr>
          <w:p w14:paraId="72CA801D" w14:textId="77777777" w:rsidR="00D370DF" w:rsidRPr="00E25443" w:rsidRDefault="00D370DF" w:rsidP="00CB7AE9">
            <w:pPr>
              <w:tabs>
                <w:tab w:val="left" w:pos="360"/>
              </w:tabs>
              <w:spacing w:line="260" w:lineRule="exact"/>
              <w:outlineLvl w:val="0"/>
              <w:rPr>
                <w:rFonts w:ascii="Arial" w:eastAsia="Times New Roman" w:hAnsi="Arial" w:cs="Arial"/>
                <w:bCs/>
                <w:kern w:val="32"/>
                <w:lang w:eastAsia="sl-SI"/>
              </w:rPr>
            </w:pPr>
            <w:r w:rsidRPr="00E25443">
              <w:rPr>
                <w:rFonts w:ascii="Arial" w:hAnsi="Arial" w:cs="Arial"/>
              </w:rPr>
              <w:t>331311-0003 Programi za mlade</w:t>
            </w:r>
          </w:p>
        </w:tc>
        <w:tc>
          <w:tcPr>
            <w:tcW w:w="1327" w:type="dxa"/>
            <w:tcBorders>
              <w:top w:val="single" w:sz="4" w:space="0" w:color="auto"/>
              <w:left w:val="single" w:sz="4" w:space="0" w:color="auto"/>
              <w:bottom w:val="single" w:sz="4" w:space="0" w:color="auto"/>
              <w:right w:val="single" w:sz="4" w:space="0" w:color="auto"/>
            </w:tcBorders>
            <w:vAlign w:val="center"/>
          </w:tcPr>
          <w:p w14:paraId="5DA1CB40" w14:textId="77777777" w:rsidR="00D370DF" w:rsidRPr="00E25443" w:rsidRDefault="00D370DF" w:rsidP="00CB7AE9">
            <w:pPr>
              <w:tabs>
                <w:tab w:val="left" w:pos="360"/>
              </w:tabs>
              <w:spacing w:line="260" w:lineRule="exact"/>
              <w:outlineLvl w:val="0"/>
              <w:rPr>
                <w:rFonts w:ascii="Arial" w:eastAsia="Times New Roman" w:hAnsi="Arial" w:cs="Arial"/>
                <w:bCs/>
                <w:kern w:val="32"/>
                <w:lang w:eastAsia="sl-SI"/>
              </w:rPr>
            </w:pPr>
            <w:r w:rsidRPr="00E25443">
              <w:rPr>
                <w:rFonts w:ascii="Arial" w:hAnsi="Arial" w:cs="Arial"/>
              </w:rPr>
              <w:t xml:space="preserve">722310 – Programi za mlade </w:t>
            </w:r>
          </w:p>
        </w:tc>
        <w:tc>
          <w:tcPr>
            <w:tcW w:w="1828" w:type="dxa"/>
            <w:gridSpan w:val="3"/>
            <w:tcBorders>
              <w:top w:val="single" w:sz="4" w:space="0" w:color="auto"/>
              <w:left w:val="single" w:sz="4" w:space="0" w:color="auto"/>
              <w:bottom w:val="single" w:sz="4" w:space="0" w:color="auto"/>
              <w:right w:val="single" w:sz="4" w:space="0" w:color="auto"/>
            </w:tcBorders>
            <w:vAlign w:val="center"/>
          </w:tcPr>
          <w:p w14:paraId="22FF33B0" w14:textId="77777777" w:rsidR="00D370DF" w:rsidRPr="00E25443" w:rsidRDefault="00D370DF" w:rsidP="00CB7AE9">
            <w:pPr>
              <w:tabs>
                <w:tab w:val="left" w:pos="360"/>
              </w:tabs>
              <w:spacing w:line="260" w:lineRule="exact"/>
              <w:outlineLvl w:val="0"/>
              <w:rPr>
                <w:rFonts w:ascii="Arial" w:eastAsia="Times New Roman" w:hAnsi="Arial" w:cs="Arial"/>
                <w:bCs/>
                <w:kern w:val="32"/>
                <w:lang w:eastAsia="sl-SI"/>
              </w:rPr>
            </w:pPr>
            <w:r w:rsidRPr="00E25443">
              <w:rPr>
                <w:rFonts w:ascii="Arial" w:eastAsia="Calibri" w:hAnsi="Arial" w:cs="Arial"/>
              </w:rPr>
              <w:t>82.500                  </w:t>
            </w:r>
          </w:p>
        </w:tc>
        <w:tc>
          <w:tcPr>
            <w:tcW w:w="1985" w:type="dxa"/>
            <w:tcBorders>
              <w:top w:val="single" w:sz="4" w:space="0" w:color="auto"/>
              <w:left w:val="single" w:sz="4" w:space="0" w:color="auto"/>
              <w:bottom w:val="single" w:sz="4" w:space="0" w:color="auto"/>
              <w:right w:val="single" w:sz="4" w:space="0" w:color="auto"/>
            </w:tcBorders>
            <w:vAlign w:val="center"/>
          </w:tcPr>
          <w:p w14:paraId="336EADD2" w14:textId="77777777" w:rsidR="00D370DF" w:rsidRPr="00E25443" w:rsidRDefault="00D370DF" w:rsidP="00CB7AE9">
            <w:pPr>
              <w:tabs>
                <w:tab w:val="left" w:pos="360"/>
              </w:tabs>
              <w:spacing w:line="260" w:lineRule="exact"/>
              <w:outlineLvl w:val="0"/>
              <w:rPr>
                <w:rFonts w:ascii="Arial" w:eastAsia="Times New Roman" w:hAnsi="Arial" w:cs="Arial"/>
                <w:bCs/>
                <w:kern w:val="32"/>
                <w:lang w:eastAsia="sl-SI"/>
              </w:rPr>
            </w:pPr>
            <w:r w:rsidRPr="00E25443">
              <w:rPr>
                <w:rFonts w:ascii="Arial" w:eastAsia="Times New Roman" w:hAnsi="Arial" w:cs="Arial"/>
                <w:bCs/>
                <w:kern w:val="32"/>
                <w:lang w:eastAsia="sl-SI"/>
              </w:rPr>
              <w:t>41.250</w:t>
            </w:r>
          </w:p>
        </w:tc>
      </w:tr>
      <w:tr w:rsidR="00D370DF" w:rsidRPr="00E25443" w14:paraId="5385812F" w14:textId="77777777" w:rsidTr="00CB7AE9">
        <w:trPr>
          <w:cantSplit/>
          <w:trHeight w:val="95"/>
        </w:trPr>
        <w:tc>
          <w:tcPr>
            <w:tcW w:w="1946" w:type="dxa"/>
            <w:tcBorders>
              <w:top w:val="single" w:sz="4" w:space="0" w:color="auto"/>
              <w:left w:val="single" w:sz="4" w:space="0" w:color="auto"/>
              <w:bottom w:val="single" w:sz="4" w:space="0" w:color="auto"/>
              <w:right w:val="single" w:sz="4" w:space="0" w:color="auto"/>
            </w:tcBorders>
            <w:vAlign w:val="center"/>
          </w:tcPr>
          <w:p w14:paraId="37FF2DC8" w14:textId="77777777" w:rsidR="00D370DF" w:rsidRPr="00E25443" w:rsidRDefault="00D370DF" w:rsidP="00CB7AE9">
            <w:pPr>
              <w:tabs>
                <w:tab w:val="left" w:pos="360"/>
              </w:tabs>
              <w:spacing w:line="260" w:lineRule="exact"/>
              <w:outlineLvl w:val="0"/>
              <w:rPr>
                <w:rFonts w:ascii="Arial" w:hAnsi="Arial" w:cs="Arial"/>
              </w:rPr>
            </w:pPr>
            <w:r w:rsidRPr="00E25443">
              <w:rPr>
                <w:rFonts w:ascii="Arial" w:hAnsi="Arial" w:cs="Arial"/>
              </w:rPr>
              <w:lastRenderedPageBreak/>
              <w:t>Zavod za zdravstveno zavarovanje</w:t>
            </w:r>
          </w:p>
        </w:tc>
        <w:tc>
          <w:tcPr>
            <w:tcW w:w="2114" w:type="dxa"/>
            <w:tcBorders>
              <w:top w:val="single" w:sz="4" w:space="0" w:color="auto"/>
              <w:left w:val="single" w:sz="4" w:space="0" w:color="auto"/>
              <w:bottom w:val="single" w:sz="4" w:space="0" w:color="auto"/>
              <w:right w:val="single" w:sz="4" w:space="0" w:color="auto"/>
            </w:tcBorders>
            <w:vAlign w:val="center"/>
          </w:tcPr>
          <w:p w14:paraId="538C3430" w14:textId="77777777" w:rsidR="00D370DF" w:rsidRPr="00E25443" w:rsidRDefault="00D370DF" w:rsidP="00CB7AE9">
            <w:pPr>
              <w:tabs>
                <w:tab w:val="left" w:pos="360"/>
              </w:tabs>
              <w:spacing w:line="260" w:lineRule="exact"/>
              <w:outlineLvl w:val="0"/>
              <w:rPr>
                <w:rFonts w:ascii="Arial" w:eastAsia="Times New Roman" w:hAnsi="Arial" w:cs="Arial"/>
                <w:kern w:val="32"/>
                <w:lang w:eastAsia="sl-SI"/>
              </w:rPr>
            </w:pPr>
            <w:r w:rsidRPr="00E25443">
              <w:rPr>
                <w:rFonts w:ascii="Arial" w:hAnsi="Arial" w:cs="Arial"/>
              </w:rPr>
              <w:t>Splošni  dogovor za program zdravstvenih storitev</w:t>
            </w:r>
          </w:p>
        </w:tc>
        <w:tc>
          <w:tcPr>
            <w:tcW w:w="1327" w:type="dxa"/>
            <w:tcBorders>
              <w:top w:val="single" w:sz="4" w:space="0" w:color="auto"/>
              <w:left w:val="single" w:sz="4" w:space="0" w:color="auto"/>
              <w:bottom w:val="single" w:sz="4" w:space="0" w:color="auto"/>
              <w:right w:val="single" w:sz="4" w:space="0" w:color="auto"/>
            </w:tcBorders>
            <w:vAlign w:val="center"/>
          </w:tcPr>
          <w:p w14:paraId="44BAE9CF" w14:textId="77777777" w:rsidR="00D370DF" w:rsidRPr="00E25443" w:rsidRDefault="00D370DF" w:rsidP="00CB7AE9">
            <w:pPr>
              <w:tabs>
                <w:tab w:val="left" w:pos="360"/>
              </w:tabs>
              <w:spacing w:line="260" w:lineRule="exact"/>
              <w:outlineLvl w:val="0"/>
              <w:rPr>
                <w:rFonts w:ascii="Arial" w:eastAsia="Times New Roman" w:hAnsi="Arial" w:cs="Arial"/>
                <w:bCs/>
                <w:kern w:val="32"/>
                <w:lang w:eastAsia="sl-SI"/>
              </w:rPr>
            </w:pPr>
          </w:p>
        </w:tc>
        <w:tc>
          <w:tcPr>
            <w:tcW w:w="1828" w:type="dxa"/>
            <w:gridSpan w:val="3"/>
            <w:tcBorders>
              <w:top w:val="single" w:sz="4" w:space="0" w:color="auto"/>
              <w:left w:val="single" w:sz="4" w:space="0" w:color="auto"/>
              <w:bottom w:val="single" w:sz="4" w:space="0" w:color="auto"/>
              <w:right w:val="single" w:sz="4" w:space="0" w:color="auto"/>
            </w:tcBorders>
          </w:tcPr>
          <w:p w14:paraId="51A871E8" w14:textId="77777777" w:rsidR="00D370DF" w:rsidRPr="005644A6" w:rsidRDefault="00D370DF" w:rsidP="00CB7AE9">
            <w:pPr>
              <w:tabs>
                <w:tab w:val="left" w:pos="360"/>
              </w:tabs>
              <w:spacing w:line="260" w:lineRule="exact"/>
              <w:outlineLvl w:val="0"/>
              <w:rPr>
                <w:rFonts w:ascii="Arial" w:eastAsia="Calibri" w:hAnsi="Arial" w:cs="Arial"/>
                <w:lang w:eastAsia="en-US"/>
              </w:rPr>
            </w:pPr>
            <w:r w:rsidRPr="00E25443">
              <w:rPr>
                <w:rFonts w:ascii="Arial" w:hAnsi="Arial" w:cs="Arial"/>
              </w:rPr>
              <w:t>5.000.000,00</w:t>
            </w:r>
          </w:p>
        </w:tc>
        <w:tc>
          <w:tcPr>
            <w:tcW w:w="1985" w:type="dxa"/>
            <w:tcBorders>
              <w:top w:val="single" w:sz="4" w:space="0" w:color="auto"/>
              <w:left w:val="single" w:sz="4" w:space="0" w:color="auto"/>
              <w:bottom w:val="single" w:sz="4" w:space="0" w:color="auto"/>
              <w:right w:val="single" w:sz="4" w:space="0" w:color="auto"/>
            </w:tcBorders>
          </w:tcPr>
          <w:p w14:paraId="4626A49A" w14:textId="77777777" w:rsidR="00D370DF" w:rsidRPr="005644A6" w:rsidRDefault="00D370DF" w:rsidP="00CB7AE9">
            <w:pPr>
              <w:tabs>
                <w:tab w:val="left" w:pos="360"/>
              </w:tabs>
              <w:spacing w:line="260" w:lineRule="exact"/>
              <w:outlineLvl w:val="0"/>
              <w:rPr>
                <w:rFonts w:ascii="Arial" w:eastAsia="Calibri" w:hAnsi="Arial" w:cs="Arial"/>
                <w:lang w:eastAsia="en-US"/>
              </w:rPr>
            </w:pPr>
            <w:r w:rsidRPr="00E25443">
              <w:rPr>
                <w:rFonts w:ascii="Arial" w:hAnsi="Arial" w:cs="Arial"/>
              </w:rPr>
              <w:t>5.000.000,00</w:t>
            </w:r>
          </w:p>
        </w:tc>
      </w:tr>
      <w:tr w:rsidR="00D370DF" w:rsidRPr="00E25443" w14:paraId="482467D8" w14:textId="77777777" w:rsidTr="00CB7AE9">
        <w:trPr>
          <w:cantSplit/>
          <w:trHeight w:val="95"/>
        </w:trPr>
        <w:tc>
          <w:tcPr>
            <w:tcW w:w="5387" w:type="dxa"/>
            <w:gridSpan w:val="3"/>
            <w:tcBorders>
              <w:top w:val="single" w:sz="4" w:space="0" w:color="auto"/>
              <w:left w:val="single" w:sz="4" w:space="0" w:color="auto"/>
              <w:bottom w:val="single" w:sz="4" w:space="0" w:color="auto"/>
              <w:right w:val="single" w:sz="4" w:space="0" w:color="auto"/>
            </w:tcBorders>
            <w:vAlign w:val="center"/>
          </w:tcPr>
          <w:p w14:paraId="43B9CEBA" w14:textId="77777777" w:rsidR="00D370DF" w:rsidRPr="00E25443" w:rsidRDefault="00D370DF" w:rsidP="00CB7AE9">
            <w:pPr>
              <w:tabs>
                <w:tab w:val="left" w:pos="360"/>
              </w:tabs>
              <w:spacing w:line="260" w:lineRule="exact"/>
              <w:outlineLvl w:val="0"/>
              <w:rPr>
                <w:rFonts w:ascii="Arial" w:eastAsia="Times New Roman" w:hAnsi="Arial" w:cs="Arial"/>
                <w:b/>
                <w:kern w:val="32"/>
                <w:lang w:eastAsia="sl-SI"/>
              </w:rPr>
            </w:pPr>
            <w:r w:rsidRPr="00E25443">
              <w:rPr>
                <w:rFonts w:ascii="Arial" w:hAnsi="Arial" w:cs="Arial"/>
              </w:rPr>
              <w:t>SKUPAJ:</w:t>
            </w:r>
          </w:p>
        </w:tc>
        <w:tc>
          <w:tcPr>
            <w:tcW w:w="1828" w:type="dxa"/>
            <w:gridSpan w:val="3"/>
            <w:tcBorders>
              <w:top w:val="single" w:sz="4" w:space="0" w:color="auto"/>
              <w:left w:val="single" w:sz="4" w:space="0" w:color="auto"/>
              <w:bottom w:val="single" w:sz="4" w:space="0" w:color="auto"/>
              <w:right w:val="single" w:sz="4" w:space="0" w:color="auto"/>
            </w:tcBorders>
            <w:vAlign w:val="center"/>
          </w:tcPr>
          <w:p w14:paraId="4A3C8991" w14:textId="77777777" w:rsidR="00D370DF" w:rsidRPr="00E25443" w:rsidRDefault="00D370DF" w:rsidP="00CB7AE9">
            <w:pPr>
              <w:spacing w:line="260" w:lineRule="exact"/>
              <w:jc w:val="center"/>
              <w:rPr>
                <w:rFonts w:ascii="Arial" w:eastAsia="Times New Roman" w:hAnsi="Arial" w:cs="Arial"/>
                <w:bCs/>
              </w:rPr>
            </w:pPr>
            <w:r w:rsidRPr="00E25443">
              <w:rPr>
                <w:rFonts w:ascii="Arial" w:eastAsia="Times New Roman" w:hAnsi="Arial" w:cs="Arial"/>
                <w:bCs/>
              </w:rPr>
              <w:t>5.929.689,46 + sredstva MDDSZEM</w:t>
            </w:r>
          </w:p>
        </w:tc>
        <w:tc>
          <w:tcPr>
            <w:tcW w:w="1985" w:type="dxa"/>
            <w:tcBorders>
              <w:top w:val="single" w:sz="4" w:space="0" w:color="auto"/>
              <w:left w:val="single" w:sz="4" w:space="0" w:color="auto"/>
              <w:bottom w:val="single" w:sz="4" w:space="0" w:color="auto"/>
              <w:right w:val="single" w:sz="4" w:space="0" w:color="auto"/>
            </w:tcBorders>
            <w:vAlign w:val="center"/>
          </w:tcPr>
          <w:p w14:paraId="0F764AE8" w14:textId="77777777" w:rsidR="00D370DF" w:rsidRPr="00E25443" w:rsidRDefault="00D370DF" w:rsidP="00CB7AE9">
            <w:pPr>
              <w:tabs>
                <w:tab w:val="left" w:pos="360"/>
              </w:tabs>
              <w:spacing w:line="260" w:lineRule="exact"/>
              <w:outlineLvl w:val="0"/>
              <w:rPr>
                <w:rFonts w:ascii="Arial" w:eastAsia="Times New Roman" w:hAnsi="Arial" w:cs="Arial"/>
                <w:bCs/>
                <w:kern w:val="32"/>
                <w:lang w:eastAsia="sl-SI"/>
              </w:rPr>
            </w:pPr>
            <w:r w:rsidRPr="00E25443">
              <w:rPr>
                <w:rFonts w:ascii="Arial" w:eastAsia="Times New Roman" w:hAnsi="Arial" w:cs="Arial"/>
                <w:bCs/>
                <w:kern w:val="32"/>
                <w:lang w:eastAsia="sl-SI"/>
              </w:rPr>
              <w:t xml:space="preserve">5.723.308,12 </w:t>
            </w:r>
            <w:r w:rsidRPr="00E25443">
              <w:rPr>
                <w:rFonts w:ascii="Arial" w:eastAsia="Times New Roman" w:hAnsi="Arial" w:cs="Arial"/>
                <w:bCs/>
              </w:rPr>
              <w:t>+ sredstva MDDSZEM</w:t>
            </w:r>
          </w:p>
        </w:tc>
      </w:tr>
      <w:tr w:rsidR="00D370DF" w:rsidRPr="00E25443" w14:paraId="0E1703A4" w14:textId="77777777" w:rsidTr="00CB7AE9">
        <w:trPr>
          <w:cantSplit/>
          <w:trHeight w:val="294"/>
        </w:trPr>
        <w:tc>
          <w:tcPr>
            <w:tcW w:w="9200" w:type="dxa"/>
            <w:gridSpan w:val="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7B0A0D6" w14:textId="77777777" w:rsidR="00D370DF" w:rsidRPr="00E25443" w:rsidRDefault="00D370DF" w:rsidP="00CB7AE9">
            <w:pPr>
              <w:tabs>
                <w:tab w:val="left" w:pos="2340"/>
              </w:tabs>
              <w:spacing w:line="260" w:lineRule="exact"/>
              <w:outlineLvl w:val="0"/>
              <w:rPr>
                <w:rFonts w:ascii="Arial" w:eastAsia="Times New Roman" w:hAnsi="Arial" w:cs="Arial"/>
                <w:b/>
                <w:kern w:val="32"/>
                <w:lang w:eastAsia="sl-SI"/>
              </w:rPr>
            </w:pPr>
            <w:proofErr w:type="spellStart"/>
            <w:r w:rsidRPr="00E25443">
              <w:rPr>
                <w:rFonts w:ascii="Arial" w:eastAsia="Times New Roman" w:hAnsi="Arial" w:cs="Arial"/>
                <w:b/>
                <w:kern w:val="32"/>
                <w:lang w:eastAsia="sl-SI"/>
              </w:rPr>
              <w:t>II.b</w:t>
            </w:r>
            <w:proofErr w:type="spellEnd"/>
            <w:r w:rsidRPr="00E25443">
              <w:rPr>
                <w:rFonts w:ascii="Arial" w:eastAsia="Times New Roman" w:hAnsi="Arial" w:cs="Arial"/>
                <w:b/>
                <w:kern w:val="32"/>
                <w:lang w:eastAsia="sl-SI"/>
              </w:rPr>
              <w:t xml:space="preserve"> Manjkajoče pravice porabe bodo zagotovljene s prerazporeditvijo:</w:t>
            </w:r>
          </w:p>
        </w:tc>
      </w:tr>
      <w:tr w:rsidR="00D370DF" w:rsidRPr="00E25443" w14:paraId="0F4DA96D" w14:textId="77777777" w:rsidTr="00CB7AE9">
        <w:trPr>
          <w:cantSplit/>
          <w:trHeight w:val="100"/>
        </w:trPr>
        <w:tc>
          <w:tcPr>
            <w:tcW w:w="1946" w:type="dxa"/>
            <w:tcBorders>
              <w:top w:val="single" w:sz="4" w:space="0" w:color="auto"/>
              <w:left w:val="single" w:sz="4" w:space="0" w:color="auto"/>
              <w:bottom w:val="single" w:sz="4" w:space="0" w:color="auto"/>
              <w:right w:val="single" w:sz="4" w:space="0" w:color="auto"/>
            </w:tcBorders>
            <w:vAlign w:val="center"/>
          </w:tcPr>
          <w:p w14:paraId="23F37283" w14:textId="77777777" w:rsidR="00D370DF" w:rsidRPr="00E25443" w:rsidRDefault="00D370DF" w:rsidP="00CB7AE9">
            <w:pPr>
              <w:spacing w:line="260" w:lineRule="exact"/>
              <w:jc w:val="center"/>
              <w:rPr>
                <w:rFonts w:ascii="Arial" w:eastAsia="Times New Roman" w:hAnsi="Arial" w:cs="Arial"/>
              </w:rPr>
            </w:pPr>
            <w:r w:rsidRPr="00E25443">
              <w:rPr>
                <w:rFonts w:ascii="Arial" w:eastAsia="Times New Roman" w:hAnsi="Arial" w:cs="Arial"/>
              </w:rPr>
              <w:t xml:space="preserve">Ime proračunskega uporabnika </w:t>
            </w:r>
          </w:p>
        </w:tc>
        <w:tc>
          <w:tcPr>
            <w:tcW w:w="2114" w:type="dxa"/>
            <w:tcBorders>
              <w:top w:val="single" w:sz="4" w:space="0" w:color="auto"/>
              <w:left w:val="single" w:sz="4" w:space="0" w:color="auto"/>
              <w:bottom w:val="single" w:sz="4" w:space="0" w:color="auto"/>
              <w:right w:val="single" w:sz="4" w:space="0" w:color="auto"/>
            </w:tcBorders>
            <w:vAlign w:val="center"/>
          </w:tcPr>
          <w:p w14:paraId="4D7CCD74" w14:textId="77777777" w:rsidR="00D370DF" w:rsidRPr="00E25443" w:rsidRDefault="00D370DF" w:rsidP="00CB7AE9">
            <w:pPr>
              <w:spacing w:line="260" w:lineRule="exact"/>
              <w:jc w:val="center"/>
              <w:rPr>
                <w:rFonts w:ascii="Arial" w:eastAsia="Times New Roman" w:hAnsi="Arial" w:cs="Arial"/>
              </w:rPr>
            </w:pPr>
            <w:r w:rsidRPr="00E25443">
              <w:rPr>
                <w:rFonts w:ascii="Arial" w:eastAsia="Times New Roman" w:hAnsi="Arial" w:cs="Arial"/>
              </w:rPr>
              <w:t>Šifra in naziv ukrepa, projekta</w:t>
            </w:r>
          </w:p>
        </w:tc>
        <w:tc>
          <w:tcPr>
            <w:tcW w:w="1327" w:type="dxa"/>
            <w:tcBorders>
              <w:top w:val="single" w:sz="4" w:space="0" w:color="auto"/>
              <w:left w:val="single" w:sz="4" w:space="0" w:color="auto"/>
              <w:bottom w:val="single" w:sz="4" w:space="0" w:color="auto"/>
              <w:right w:val="single" w:sz="4" w:space="0" w:color="auto"/>
            </w:tcBorders>
            <w:vAlign w:val="center"/>
          </w:tcPr>
          <w:p w14:paraId="47E2A804" w14:textId="77777777" w:rsidR="00D370DF" w:rsidRPr="00E25443" w:rsidRDefault="00D370DF" w:rsidP="00CB7AE9">
            <w:pPr>
              <w:spacing w:line="260" w:lineRule="exact"/>
              <w:jc w:val="center"/>
              <w:rPr>
                <w:rFonts w:ascii="Arial" w:eastAsia="Times New Roman" w:hAnsi="Arial" w:cs="Arial"/>
              </w:rPr>
            </w:pPr>
            <w:r w:rsidRPr="00E25443">
              <w:rPr>
                <w:rFonts w:ascii="Arial" w:eastAsia="Times New Roman" w:hAnsi="Arial" w:cs="Arial"/>
              </w:rPr>
              <w:t xml:space="preserve">Šifra in naziv proračunske postavke </w:t>
            </w:r>
          </w:p>
        </w:tc>
        <w:tc>
          <w:tcPr>
            <w:tcW w:w="1828" w:type="dxa"/>
            <w:gridSpan w:val="3"/>
            <w:tcBorders>
              <w:top w:val="single" w:sz="4" w:space="0" w:color="auto"/>
              <w:left w:val="single" w:sz="4" w:space="0" w:color="auto"/>
              <w:bottom w:val="single" w:sz="4" w:space="0" w:color="auto"/>
              <w:right w:val="single" w:sz="4" w:space="0" w:color="auto"/>
            </w:tcBorders>
            <w:vAlign w:val="center"/>
          </w:tcPr>
          <w:p w14:paraId="5D54893A" w14:textId="77777777" w:rsidR="00D370DF" w:rsidRPr="00E25443" w:rsidRDefault="00D370DF" w:rsidP="00CB7AE9">
            <w:pPr>
              <w:spacing w:line="260" w:lineRule="exact"/>
              <w:jc w:val="center"/>
              <w:rPr>
                <w:rFonts w:ascii="Arial" w:eastAsia="Times New Roman" w:hAnsi="Arial" w:cs="Arial"/>
              </w:rPr>
            </w:pPr>
            <w:r w:rsidRPr="00E25443">
              <w:rPr>
                <w:rFonts w:ascii="Arial" w:eastAsia="Times New Roman" w:hAnsi="Arial" w:cs="Arial"/>
              </w:rPr>
              <w:t>Znesek za tekoče leto (t)</w:t>
            </w:r>
          </w:p>
        </w:tc>
        <w:tc>
          <w:tcPr>
            <w:tcW w:w="1985" w:type="dxa"/>
            <w:tcBorders>
              <w:top w:val="single" w:sz="4" w:space="0" w:color="auto"/>
              <w:left w:val="single" w:sz="4" w:space="0" w:color="auto"/>
              <w:bottom w:val="single" w:sz="4" w:space="0" w:color="auto"/>
              <w:right w:val="single" w:sz="4" w:space="0" w:color="auto"/>
            </w:tcBorders>
            <w:vAlign w:val="center"/>
          </w:tcPr>
          <w:p w14:paraId="0F2165DE" w14:textId="77777777" w:rsidR="00D370DF" w:rsidRPr="00E25443" w:rsidRDefault="00D370DF" w:rsidP="00CB7AE9">
            <w:pPr>
              <w:spacing w:line="260" w:lineRule="exact"/>
              <w:jc w:val="center"/>
              <w:rPr>
                <w:rFonts w:ascii="Arial" w:eastAsia="Times New Roman" w:hAnsi="Arial" w:cs="Arial"/>
              </w:rPr>
            </w:pPr>
            <w:r w:rsidRPr="00E25443">
              <w:rPr>
                <w:rFonts w:ascii="Arial" w:eastAsia="Times New Roman" w:hAnsi="Arial" w:cs="Arial"/>
              </w:rPr>
              <w:t xml:space="preserve">Znesek za t + 1 </w:t>
            </w:r>
          </w:p>
        </w:tc>
      </w:tr>
      <w:tr w:rsidR="00D370DF" w:rsidRPr="00E25443" w14:paraId="0DC58CFE" w14:textId="77777777" w:rsidTr="00CB7AE9">
        <w:trPr>
          <w:cantSplit/>
          <w:trHeight w:val="95"/>
        </w:trPr>
        <w:tc>
          <w:tcPr>
            <w:tcW w:w="1946" w:type="dxa"/>
            <w:tcBorders>
              <w:top w:val="single" w:sz="4" w:space="0" w:color="auto"/>
              <w:left w:val="single" w:sz="4" w:space="0" w:color="auto"/>
              <w:bottom w:val="single" w:sz="4" w:space="0" w:color="auto"/>
              <w:right w:val="single" w:sz="4" w:space="0" w:color="auto"/>
            </w:tcBorders>
            <w:vAlign w:val="center"/>
          </w:tcPr>
          <w:p w14:paraId="316981C8" w14:textId="77777777" w:rsidR="00D370DF" w:rsidRPr="00E25443" w:rsidRDefault="00D370DF" w:rsidP="00CB7AE9">
            <w:pPr>
              <w:tabs>
                <w:tab w:val="left" w:pos="360"/>
              </w:tabs>
              <w:spacing w:line="260" w:lineRule="exact"/>
              <w:outlineLvl w:val="0"/>
              <w:rPr>
                <w:rFonts w:ascii="Arial" w:eastAsia="Times New Roman" w:hAnsi="Arial" w:cs="Arial"/>
                <w:bCs/>
                <w:kern w:val="32"/>
                <w:lang w:eastAsia="sl-SI"/>
              </w:rPr>
            </w:pPr>
          </w:p>
        </w:tc>
        <w:tc>
          <w:tcPr>
            <w:tcW w:w="2114" w:type="dxa"/>
            <w:tcBorders>
              <w:top w:val="single" w:sz="4" w:space="0" w:color="auto"/>
              <w:left w:val="single" w:sz="4" w:space="0" w:color="auto"/>
              <w:bottom w:val="single" w:sz="4" w:space="0" w:color="auto"/>
              <w:right w:val="single" w:sz="4" w:space="0" w:color="auto"/>
            </w:tcBorders>
            <w:vAlign w:val="center"/>
          </w:tcPr>
          <w:p w14:paraId="37A49E90" w14:textId="77777777" w:rsidR="00D370DF" w:rsidRPr="00E25443" w:rsidRDefault="00D370DF" w:rsidP="00CB7AE9">
            <w:pPr>
              <w:tabs>
                <w:tab w:val="left" w:pos="360"/>
              </w:tabs>
              <w:spacing w:line="260" w:lineRule="exact"/>
              <w:outlineLvl w:val="0"/>
              <w:rPr>
                <w:rFonts w:ascii="Arial" w:eastAsia="Times New Roman" w:hAnsi="Arial" w:cs="Arial"/>
                <w:bCs/>
                <w:kern w:val="32"/>
                <w:lang w:eastAsia="sl-SI"/>
              </w:rPr>
            </w:pPr>
          </w:p>
        </w:tc>
        <w:tc>
          <w:tcPr>
            <w:tcW w:w="1327" w:type="dxa"/>
            <w:tcBorders>
              <w:top w:val="single" w:sz="4" w:space="0" w:color="auto"/>
              <w:left w:val="single" w:sz="4" w:space="0" w:color="auto"/>
              <w:bottom w:val="single" w:sz="4" w:space="0" w:color="auto"/>
              <w:right w:val="single" w:sz="4" w:space="0" w:color="auto"/>
            </w:tcBorders>
            <w:vAlign w:val="center"/>
          </w:tcPr>
          <w:p w14:paraId="4163CA09" w14:textId="77777777" w:rsidR="00D370DF" w:rsidRPr="00E25443" w:rsidRDefault="00D370DF" w:rsidP="00CB7AE9">
            <w:pPr>
              <w:tabs>
                <w:tab w:val="left" w:pos="360"/>
              </w:tabs>
              <w:spacing w:line="260" w:lineRule="exact"/>
              <w:outlineLvl w:val="0"/>
              <w:rPr>
                <w:rFonts w:ascii="Arial" w:eastAsia="Times New Roman" w:hAnsi="Arial" w:cs="Arial"/>
                <w:bCs/>
                <w:kern w:val="32"/>
                <w:lang w:eastAsia="sl-SI"/>
              </w:rPr>
            </w:pPr>
          </w:p>
        </w:tc>
        <w:tc>
          <w:tcPr>
            <w:tcW w:w="1828" w:type="dxa"/>
            <w:gridSpan w:val="3"/>
            <w:tcBorders>
              <w:top w:val="single" w:sz="4" w:space="0" w:color="auto"/>
              <w:left w:val="single" w:sz="4" w:space="0" w:color="auto"/>
              <w:bottom w:val="single" w:sz="4" w:space="0" w:color="auto"/>
              <w:right w:val="single" w:sz="4" w:space="0" w:color="auto"/>
            </w:tcBorders>
            <w:vAlign w:val="center"/>
          </w:tcPr>
          <w:p w14:paraId="2C4A9F4D" w14:textId="77777777" w:rsidR="00D370DF" w:rsidRPr="00E25443" w:rsidRDefault="00D370DF" w:rsidP="00CB7AE9">
            <w:pPr>
              <w:tabs>
                <w:tab w:val="left" w:pos="360"/>
              </w:tabs>
              <w:spacing w:line="260" w:lineRule="exact"/>
              <w:outlineLvl w:val="0"/>
              <w:rPr>
                <w:rFonts w:ascii="Arial" w:eastAsia="Times New Roman" w:hAnsi="Arial" w:cs="Arial"/>
                <w:bCs/>
                <w:kern w:val="32"/>
                <w:lang w:eastAsia="sl-SI"/>
              </w:rPr>
            </w:pPr>
          </w:p>
        </w:tc>
        <w:tc>
          <w:tcPr>
            <w:tcW w:w="1985" w:type="dxa"/>
            <w:tcBorders>
              <w:top w:val="single" w:sz="4" w:space="0" w:color="auto"/>
              <w:left w:val="single" w:sz="4" w:space="0" w:color="auto"/>
              <w:bottom w:val="single" w:sz="4" w:space="0" w:color="auto"/>
              <w:right w:val="single" w:sz="4" w:space="0" w:color="auto"/>
            </w:tcBorders>
            <w:vAlign w:val="center"/>
          </w:tcPr>
          <w:p w14:paraId="45CE1341" w14:textId="77777777" w:rsidR="00D370DF" w:rsidRPr="00E25443" w:rsidRDefault="00D370DF" w:rsidP="00CB7AE9">
            <w:pPr>
              <w:tabs>
                <w:tab w:val="left" w:pos="360"/>
              </w:tabs>
              <w:spacing w:line="260" w:lineRule="exact"/>
              <w:outlineLvl w:val="0"/>
              <w:rPr>
                <w:rFonts w:ascii="Arial" w:eastAsia="Times New Roman" w:hAnsi="Arial" w:cs="Arial"/>
                <w:bCs/>
                <w:kern w:val="32"/>
                <w:lang w:eastAsia="sl-SI"/>
              </w:rPr>
            </w:pPr>
          </w:p>
        </w:tc>
      </w:tr>
      <w:tr w:rsidR="00D370DF" w:rsidRPr="00E25443" w14:paraId="66248FBD" w14:textId="77777777" w:rsidTr="00CB7AE9">
        <w:trPr>
          <w:cantSplit/>
          <w:trHeight w:val="95"/>
        </w:trPr>
        <w:tc>
          <w:tcPr>
            <w:tcW w:w="1946" w:type="dxa"/>
            <w:tcBorders>
              <w:top w:val="single" w:sz="4" w:space="0" w:color="auto"/>
              <w:left w:val="single" w:sz="4" w:space="0" w:color="auto"/>
              <w:bottom w:val="single" w:sz="4" w:space="0" w:color="auto"/>
              <w:right w:val="single" w:sz="4" w:space="0" w:color="auto"/>
            </w:tcBorders>
            <w:vAlign w:val="center"/>
          </w:tcPr>
          <w:p w14:paraId="6EBEA0B9" w14:textId="77777777" w:rsidR="00D370DF" w:rsidRPr="00E25443" w:rsidRDefault="00D370DF" w:rsidP="00CB7AE9">
            <w:pPr>
              <w:tabs>
                <w:tab w:val="left" w:pos="360"/>
              </w:tabs>
              <w:spacing w:line="260" w:lineRule="exact"/>
              <w:outlineLvl w:val="0"/>
              <w:rPr>
                <w:rFonts w:ascii="Arial" w:eastAsia="Times New Roman" w:hAnsi="Arial" w:cs="Arial"/>
                <w:bCs/>
                <w:kern w:val="32"/>
                <w:lang w:eastAsia="sl-SI"/>
              </w:rPr>
            </w:pPr>
          </w:p>
        </w:tc>
        <w:tc>
          <w:tcPr>
            <w:tcW w:w="2114" w:type="dxa"/>
            <w:tcBorders>
              <w:top w:val="single" w:sz="4" w:space="0" w:color="auto"/>
              <w:left w:val="single" w:sz="4" w:space="0" w:color="auto"/>
              <w:bottom w:val="single" w:sz="4" w:space="0" w:color="auto"/>
              <w:right w:val="single" w:sz="4" w:space="0" w:color="auto"/>
            </w:tcBorders>
            <w:vAlign w:val="center"/>
          </w:tcPr>
          <w:p w14:paraId="2228B8BE" w14:textId="77777777" w:rsidR="00D370DF" w:rsidRPr="00E25443" w:rsidRDefault="00D370DF" w:rsidP="00CB7AE9">
            <w:pPr>
              <w:tabs>
                <w:tab w:val="left" w:pos="360"/>
              </w:tabs>
              <w:spacing w:line="260" w:lineRule="exact"/>
              <w:outlineLvl w:val="0"/>
              <w:rPr>
                <w:rFonts w:ascii="Arial" w:eastAsia="Times New Roman" w:hAnsi="Arial" w:cs="Arial"/>
                <w:bCs/>
                <w:kern w:val="32"/>
                <w:lang w:eastAsia="sl-SI"/>
              </w:rPr>
            </w:pPr>
          </w:p>
        </w:tc>
        <w:tc>
          <w:tcPr>
            <w:tcW w:w="1327" w:type="dxa"/>
            <w:tcBorders>
              <w:top w:val="single" w:sz="4" w:space="0" w:color="auto"/>
              <w:left w:val="single" w:sz="4" w:space="0" w:color="auto"/>
              <w:bottom w:val="single" w:sz="4" w:space="0" w:color="auto"/>
              <w:right w:val="single" w:sz="4" w:space="0" w:color="auto"/>
            </w:tcBorders>
            <w:vAlign w:val="center"/>
          </w:tcPr>
          <w:p w14:paraId="0F441B48" w14:textId="77777777" w:rsidR="00D370DF" w:rsidRPr="00E25443" w:rsidRDefault="00D370DF" w:rsidP="00CB7AE9">
            <w:pPr>
              <w:tabs>
                <w:tab w:val="left" w:pos="360"/>
              </w:tabs>
              <w:spacing w:line="260" w:lineRule="exact"/>
              <w:outlineLvl w:val="0"/>
              <w:rPr>
                <w:rFonts w:ascii="Arial" w:eastAsia="Times New Roman" w:hAnsi="Arial" w:cs="Arial"/>
                <w:bCs/>
                <w:kern w:val="32"/>
                <w:lang w:eastAsia="sl-SI"/>
              </w:rPr>
            </w:pPr>
          </w:p>
        </w:tc>
        <w:tc>
          <w:tcPr>
            <w:tcW w:w="1828" w:type="dxa"/>
            <w:gridSpan w:val="3"/>
            <w:tcBorders>
              <w:top w:val="single" w:sz="4" w:space="0" w:color="auto"/>
              <w:left w:val="single" w:sz="4" w:space="0" w:color="auto"/>
              <w:bottom w:val="single" w:sz="4" w:space="0" w:color="auto"/>
              <w:right w:val="single" w:sz="4" w:space="0" w:color="auto"/>
            </w:tcBorders>
            <w:vAlign w:val="center"/>
          </w:tcPr>
          <w:p w14:paraId="42D74CDB" w14:textId="77777777" w:rsidR="00D370DF" w:rsidRPr="00E25443" w:rsidRDefault="00D370DF" w:rsidP="00CB7AE9">
            <w:pPr>
              <w:tabs>
                <w:tab w:val="left" w:pos="360"/>
              </w:tabs>
              <w:spacing w:line="260" w:lineRule="exact"/>
              <w:outlineLvl w:val="0"/>
              <w:rPr>
                <w:rFonts w:ascii="Arial" w:eastAsia="Times New Roman" w:hAnsi="Arial" w:cs="Arial"/>
                <w:bCs/>
                <w:kern w:val="32"/>
                <w:lang w:eastAsia="sl-SI"/>
              </w:rPr>
            </w:pPr>
          </w:p>
        </w:tc>
        <w:tc>
          <w:tcPr>
            <w:tcW w:w="1985" w:type="dxa"/>
            <w:tcBorders>
              <w:top w:val="single" w:sz="4" w:space="0" w:color="auto"/>
              <w:left w:val="single" w:sz="4" w:space="0" w:color="auto"/>
              <w:bottom w:val="single" w:sz="4" w:space="0" w:color="auto"/>
              <w:right w:val="single" w:sz="4" w:space="0" w:color="auto"/>
            </w:tcBorders>
            <w:vAlign w:val="center"/>
          </w:tcPr>
          <w:p w14:paraId="58AC5422" w14:textId="77777777" w:rsidR="00D370DF" w:rsidRPr="00E25443" w:rsidRDefault="00D370DF" w:rsidP="00CB7AE9">
            <w:pPr>
              <w:tabs>
                <w:tab w:val="left" w:pos="360"/>
              </w:tabs>
              <w:spacing w:line="260" w:lineRule="exact"/>
              <w:outlineLvl w:val="0"/>
              <w:rPr>
                <w:rFonts w:ascii="Arial" w:eastAsia="Times New Roman" w:hAnsi="Arial" w:cs="Arial"/>
                <w:bCs/>
                <w:kern w:val="32"/>
                <w:lang w:eastAsia="sl-SI"/>
              </w:rPr>
            </w:pPr>
          </w:p>
        </w:tc>
      </w:tr>
      <w:tr w:rsidR="00D370DF" w:rsidRPr="00E25443" w14:paraId="7A85649A" w14:textId="77777777" w:rsidTr="00CB7AE9">
        <w:trPr>
          <w:cantSplit/>
          <w:trHeight w:val="95"/>
        </w:trPr>
        <w:tc>
          <w:tcPr>
            <w:tcW w:w="5387" w:type="dxa"/>
            <w:gridSpan w:val="3"/>
            <w:tcBorders>
              <w:top w:val="single" w:sz="4" w:space="0" w:color="auto"/>
              <w:left w:val="single" w:sz="4" w:space="0" w:color="auto"/>
              <w:bottom w:val="single" w:sz="4" w:space="0" w:color="auto"/>
              <w:right w:val="single" w:sz="4" w:space="0" w:color="auto"/>
            </w:tcBorders>
            <w:vAlign w:val="center"/>
          </w:tcPr>
          <w:p w14:paraId="23AB3B60" w14:textId="77777777" w:rsidR="00D370DF" w:rsidRPr="00E25443" w:rsidRDefault="00D370DF" w:rsidP="00CB7AE9">
            <w:pPr>
              <w:tabs>
                <w:tab w:val="left" w:pos="360"/>
              </w:tabs>
              <w:spacing w:line="260" w:lineRule="exact"/>
              <w:outlineLvl w:val="0"/>
              <w:rPr>
                <w:rFonts w:ascii="Arial" w:eastAsia="Times New Roman" w:hAnsi="Arial" w:cs="Arial"/>
                <w:b/>
                <w:kern w:val="32"/>
                <w:lang w:eastAsia="sl-SI"/>
              </w:rPr>
            </w:pPr>
            <w:r w:rsidRPr="00E25443">
              <w:rPr>
                <w:rFonts w:ascii="Arial" w:eastAsia="Times New Roman" w:hAnsi="Arial" w:cs="Arial"/>
                <w:b/>
                <w:kern w:val="32"/>
                <w:lang w:eastAsia="sl-SI"/>
              </w:rPr>
              <w:t>SKUPAJ</w:t>
            </w:r>
          </w:p>
        </w:tc>
        <w:tc>
          <w:tcPr>
            <w:tcW w:w="1828" w:type="dxa"/>
            <w:gridSpan w:val="3"/>
            <w:tcBorders>
              <w:top w:val="single" w:sz="4" w:space="0" w:color="auto"/>
              <w:left w:val="single" w:sz="4" w:space="0" w:color="auto"/>
              <w:bottom w:val="single" w:sz="4" w:space="0" w:color="auto"/>
              <w:right w:val="single" w:sz="4" w:space="0" w:color="auto"/>
            </w:tcBorders>
            <w:vAlign w:val="center"/>
          </w:tcPr>
          <w:p w14:paraId="7B11930F" w14:textId="77777777" w:rsidR="00D370DF" w:rsidRPr="00E25443" w:rsidRDefault="00D370DF" w:rsidP="00CB7AE9">
            <w:pPr>
              <w:tabs>
                <w:tab w:val="left" w:pos="360"/>
              </w:tabs>
              <w:spacing w:line="260" w:lineRule="exact"/>
              <w:outlineLvl w:val="0"/>
              <w:rPr>
                <w:rFonts w:ascii="Arial" w:eastAsia="Times New Roman" w:hAnsi="Arial" w:cs="Arial"/>
                <w:b/>
                <w:kern w:val="32"/>
                <w:lang w:eastAsia="sl-SI"/>
              </w:rPr>
            </w:pPr>
          </w:p>
        </w:tc>
        <w:tc>
          <w:tcPr>
            <w:tcW w:w="1985" w:type="dxa"/>
            <w:tcBorders>
              <w:top w:val="single" w:sz="4" w:space="0" w:color="auto"/>
              <w:left w:val="single" w:sz="4" w:space="0" w:color="auto"/>
              <w:bottom w:val="single" w:sz="4" w:space="0" w:color="auto"/>
              <w:right w:val="single" w:sz="4" w:space="0" w:color="auto"/>
            </w:tcBorders>
            <w:vAlign w:val="center"/>
          </w:tcPr>
          <w:p w14:paraId="6C43A7B3" w14:textId="77777777" w:rsidR="00D370DF" w:rsidRPr="00E25443" w:rsidRDefault="00D370DF" w:rsidP="00CB7AE9">
            <w:pPr>
              <w:tabs>
                <w:tab w:val="left" w:pos="360"/>
              </w:tabs>
              <w:spacing w:line="260" w:lineRule="exact"/>
              <w:outlineLvl w:val="0"/>
              <w:rPr>
                <w:rFonts w:ascii="Arial" w:eastAsia="Times New Roman" w:hAnsi="Arial" w:cs="Arial"/>
                <w:b/>
                <w:kern w:val="32"/>
                <w:lang w:eastAsia="sl-SI"/>
              </w:rPr>
            </w:pPr>
          </w:p>
        </w:tc>
      </w:tr>
      <w:tr w:rsidR="00D370DF" w:rsidRPr="00E25443" w14:paraId="19CCA18A" w14:textId="77777777" w:rsidTr="00CB7AE9">
        <w:trPr>
          <w:cantSplit/>
          <w:trHeight w:val="207"/>
        </w:trPr>
        <w:tc>
          <w:tcPr>
            <w:tcW w:w="9200" w:type="dxa"/>
            <w:gridSpan w:val="7"/>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A715B68" w14:textId="77777777" w:rsidR="00D370DF" w:rsidRPr="00E25443" w:rsidRDefault="00D370DF" w:rsidP="00CB7AE9">
            <w:pPr>
              <w:tabs>
                <w:tab w:val="left" w:pos="2340"/>
              </w:tabs>
              <w:spacing w:line="260" w:lineRule="exact"/>
              <w:outlineLvl w:val="0"/>
              <w:rPr>
                <w:rFonts w:ascii="Arial" w:eastAsia="Times New Roman" w:hAnsi="Arial" w:cs="Arial"/>
                <w:b/>
                <w:kern w:val="32"/>
                <w:lang w:eastAsia="sl-SI"/>
              </w:rPr>
            </w:pPr>
            <w:proofErr w:type="spellStart"/>
            <w:r w:rsidRPr="00E25443">
              <w:rPr>
                <w:rFonts w:ascii="Arial" w:eastAsia="Times New Roman" w:hAnsi="Arial" w:cs="Arial"/>
                <w:b/>
                <w:kern w:val="32"/>
                <w:lang w:eastAsia="sl-SI"/>
              </w:rPr>
              <w:t>II.c</w:t>
            </w:r>
            <w:proofErr w:type="spellEnd"/>
            <w:r w:rsidRPr="00E25443">
              <w:rPr>
                <w:rFonts w:ascii="Arial" w:eastAsia="Times New Roman" w:hAnsi="Arial" w:cs="Arial"/>
                <w:b/>
                <w:kern w:val="32"/>
                <w:lang w:eastAsia="sl-SI"/>
              </w:rPr>
              <w:t xml:space="preserve"> Načrtovana nadomestitev zmanjšanih prihodkov in povečanih odhodkov proračuna:</w:t>
            </w:r>
          </w:p>
        </w:tc>
      </w:tr>
      <w:tr w:rsidR="00D370DF" w:rsidRPr="00E25443" w14:paraId="1361B176" w14:textId="77777777" w:rsidTr="00CB7AE9">
        <w:trPr>
          <w:cantSplit/>
          <w:trHeight w:val="100"/>
        </w:trPr>
        <w:tc>
          <w:tcPr>
            <w:tcW w:w="4060" w:type="dxa"/>
            <w:gridSpan w:val="2"/>
            <w:tcBorders>
              <w:top w:val="single" w:sz="4" w:space="0" w:color="auto"/>
              <w:left w:val="single" w:sz="4" w:space="0" w:color="auto"/>
              <w:bottom w:val="single" w:sz="4" w:space="0" w:color="auto"/>
              <w:right w:val="single" w:sz="4" w:space="0" w:color="auto"/>
            </w:tcBorders>
            <w:vAlign w:val="center"/>
          </w:tcPr>
          <w:p w14:paraId="5A5DEF2B" w14:textId="77777777" w:rsidR="00D370DF" w:rsidRPr="00E25443" w:rsidRDefault="00D370DF" w:rsidP="00CB7AE9">
            <w:pPr>
              <w:spacing w:line="260" w:lineRule="exact"/>
              <w:ind w:left="-122" w:right="-112"/>
              <w:jc w:val="center"/>
              <w:rPr>
                <w:rFonts w:ascii="Arial" w:eastAsia="Times New Roman" w:hAnsi="Arial" w:cs="Arial"/>
              </w:rPr>
            </w:pPr>
            <w:r w:rsidRPr="00E25443">
              <w:rPr>
                <w:rFonts w:ascii="Arial" w:eastAsia="Times New Roman" w:hAnsi="Arial" w:cs="Arial"/>
              </w:rPr>
              <w:t>Novi prihodki</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0AD1BC3" w14:textId="77777777" w:rsidR="00D370DF" w:rsidRPr="00E25443" w:rsidRDefault="00D370DF" w:rsidP="00CB7AE9">
            <w:pPr>
              <w:spacing w:line="260" w:lineRule="exact"/>
              <w:ind w:left="-122" w:right="-112"/>
              <w:jc w:val="center"/>
              <w:rPr>
                <w:rFonts w:ascii="Arial" w:eastAsia="Times New Roman" w:hAnsi="Arial" w:cs="Arial"/>
              </w:rPr>
            </w:pPr>
            <w:r w:rsidRPr="00E25443">
              <w:rPr>
                <w:rFonts w:ascii="Arial" w:eastAsia="Times New Roman" w:hAnsi="Arial" w:cs="Arial"/>
              </w:rPr>
              <w:t>Znesek za tekoče leto (t)</w:t>
            </w:r>
          </w:p>
        </w:tc>
        <w:tc>
          <w:tcPr>
            <w:tcW w:w="2834" w:type="dxa"/>
            <w:gridSpan w:val="3"/>
            <w:tcBorders>
              <w:top w:val="single" w:sz="4" w:space="0" w:color="auto"/>
              <w:left w:val="single" w:sz="4" w:space="0" w:color="auto"/>
              <w:bottom w:val="single" w:sz="4" w:space="0" w:color="auto"/>
              <w:right w:val="single" w:sz="4" w:space="0" w:color="auto"/>
            </w:tcBorders>
            <w:vAlign w:val="center"/>
          </w:tcPr>
          <w:p w14:paraId="6C0EEB31" w14:textId="77777777" w:rsidR="00D370DF" w:rsidRPr="00E25443" w:rsidRDefault="00D370DF" w:rsidP="00CB7AE9">
            <w:pPr>
              <w:spacing w:line="260" w:lineRule="exact"/>
              <w:ind w:left="-122" w:right="-112"/>
              <w:jc w:val="center"/>
              <w:rPr>
                <w:rFonts w:ascii="Arial" w:eastAsia="Times New Roman" w:hAnsi="Arial" w:cs="Arial"/>
              </w:rPr>
            </w:pPr>
            <w:r w:rsidRPr="00E25443">
              <w:rPr>
                <w:rFonts w:ascii="Arial" w:eastAsia="Times New Roman" w:hAnsi="Arial" w:cs="Arial"/>
              </w:rPr>
              <w:t>Znesek za t + 1</w:t>
            </w:r>
          </w:p>
        </w:tc>
      </w:tr>
      <w:tr w:rsidR="00D370DF" w:rsidRPr="00E25443" w14:paraId="552A2C69" w14:textId="77777777" w:rsidTr="00CB7AE9">
        <w:trPr>
          <w:cantSplit/>
          <w:trHeight w:val="95"/>
        </w:trPr>
        <w:tc>
          <w:tcPr>
            <w:tcW w:w="4060" w:type="dxa"/>
            <w:gridSpan w:val="2"/>
            <w:tcBorders>
              <w:top w:val="single" w:sz="4" w:space="0" w:color="auto"/>
              <w:left w:val="single" w:sz="4" w:space="0" w:color="auto"/>
              <w:bottom w:val="single" w:sz="4" w:space="0" w:color="auto"/>
              <w:right w:val="single" w:sz="4" w:space="0" w:color="auto"/>
            </w:tcBorders>
            <w:vAlign w:val="center"/>
          </w:tcPr>
          <w:p w14:paraId="25E1BCAF" w14:textId="77777777" w:rsidR="00D370DF" w:rsidRPr="00E25443" w:rsidRDefault="00D370DF" w:rsidP="00CB7AE9">
            <w:pPr>
              <w:tabs>
                <w:tab w:val="left" w:pos="360"/>
              </w:tabs>
              <w:spacing w:line="260" w:lineRule="exact"/>
              <w:outlineLvl w:val="0"/>
              <w:rPr>
                <w:rFonts w:ascii="Arial" w:eastAsia="Times New Roman" w:hAnsi="Arial" w:cs="Arial"/>
                <w:bCs/>
                <w:kern w:val="32"/>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0103D9E" w14:textId="77777777" w:rsidR="00D370DF" w:rsidRPr="00E25443" w:rsidRDefault="00D370DF" w:rsidP="00CB7AE9">
            <w:pPr>
              <w:tabs>
                <w:tab w:val="left" w:pos="360"/>
              </w:tabs>
              <w:spacing w:line="260" w:lineRule="exact"/>
              <w:outlineLvl w:val="0"/>
              <w:rPr>
                <w:rFonts w:ascii="Arial" w:eastAsia="Times New Roman" w:hAnsi="Arial" w:cs="Arial"/>
                <w:bCs/>
                <w:kern w:val="32"/>
                <w:lang w:eastAsia="sl-SI"/>
              </w:rPr>
            </w:pPr>
          </w:p>
        </w:tc>
        <w:tc>
          <w:tcPr>
            <w:tcW w:w="2834" w:type="dxa"/>
            <w:gridSpan w:val="3"/>
            <w:tcBorders>
              <w:top w:val="single" w:sz="4" w:space="0" w:color="auto"/>
              <w:left w:val="single" w:sz="4" w:space="0" w:color="auto"/>
              <w:bottom w:val="single" w:sz="4" w:space="0" w:color="auto"/>
              <w:right w:val="single" w:sz="4" w:space="0" w:color="auto"/>
            </w:tcBorders>
            <w:vAlign w:val="center"/>
          </w:tcPr>
          <w:p w14:paraId="6A18D181" w14:textId="77777777" w:rsidR="00D370DF" w:rsidRPr="00E25443" w:rsidRDefault="00D370DF" w:rsidP="00CB7AE9">
            <w:pPr>
              <w:tabs>
                <w:tab w:val="left" w:pos="360"/>
              </w:tabs>
              <w:spacing w:line="260" w:lineRule="exact"/>
              <w:outlineLvl w:val="0"/>
              <w:rPr>
                <w:rFonts w:ascii="Arial" w:eastAsia="Times New Roman" w:hAnsi="Arial" w:cs="Arial"/>
                <w:bCs/>
                <w:kern w:val="32"/>
                <w:lang w:eastAsia="sl-SI"/>
              </w:rPr>
            </w:pPr>
          </w:p>
        </w:tc>
      </w:tr>
      <w:tr w:rsidR="00D370DF" w:rsidRPr="00E25443" w14:paraId="0F75F3F1" w14:textId="77777777" w:rsidTr="00CB7AE9">
        <w:trPr>
          <w:cantSplit/>
          <w:trHeight w:val="95"/>
        </w:trPr>
        <w:tc>
          <w:tcPr>
            <w:tcW w:w="4060" w:type="dxa"/>
            <w:gridSpan w:val="2"/>
            <w:tcBorders>
              <w:top w:val="single" w:sz="4" w:space="0" w:color="auto"/>
              <w:left w:val="single" w:sz="4" w:space="0" w:color="auto"/>
              <w:bottom w:val="single" w:sz="4" w:space="0" w:color="auto"/>
              <w:right w:val="single" w:sz="4" w:space="0" w:color="auto"/>
            </w:tcBorders>
            <w:vAlign w:val="center"/>
          </w:tcPr>
          <w:p w14:paraId="4DF69D39" w14:textId="77777777" w:rsidR="00D370DF" w:rsidRPr="00E25443" w:rsidRDefault="00D370DF" w:rsidP="00CB7AE9">
            <w:pPr>
              <w:tabs>
                <w:tab w:val="left" w:pos="360"/>
              </w:tabs>
              <w:spacing w:line="260" w:lineRule="exact"/>
              <w:outlineLvl w:val="0"/>
              <w:rPr>
                <w:rFonts w:ascii="Arial" w:eastAsia="Times New Roman" w:hAnsi="Arial" w:cs="Arial"/>
                <w:bCs/>
                <w:kern w:val="32"/>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FA6ED3" w14:textId="77777777" w:rsidR="00D370DF" w:rsidRPr="00E25443" w:rsidRDefault="00D370DF" w:rsidP="00CB7AE9">
            <w:pPr>
              <w:tabs>
                <w:tab w:val="left" w:pos="360"/>
              </w:tabs>
              <w:spacing w:line="260" w:lineRule="exact"/>
              <w:outlineLvl w:val="0"/>
              <w:rPr>
                <w:rFonts w:ascii="Arial" w:eastAsia="Times New Roman" w:hAnsi="Arial" w:cs="Arial"/>
                <w:bCs/>
                <w:kern w:val="32"/>
                <w:lang w:eastAsia="sl-SI"/>
              </w:rPr>
            </w:pPr>
          </w:p>
        </w:tc>
        <w:tc>
          <w:tcPr>
            <w:tcW w:w="2834" w:type="dxa"/>
            <w:gridSpan w:val="3"/>
            <w:tcBorders>
              <w:top w:val="single" w:sz="4" w:space="0" w:color="auto"/>
              <w:left w:val="single" w:sz="4" w:space="0" w:color="auto"/>
              <w:bottom w:val="single" w:sz="4" w:space="0" w:color="auto"/>
              <w:right w:val="single" w:sz="4" w:space="0" w:color="auto"/>
            </w:tcBorders>
            <w:vAlign w:val="center"/>
          </w:tcPr>
          <w:p w14:paraId="0A7A4356" w14:textId="77777777" w:rsidR="00D370DF" w:rsidRPr="00E25443" w:rsidRDefault="00D370DF" w:rsidP="00CB7AE9">
            <w:pPr>
              <w:tabs>
                <w:tab w:val="left" w:pos="360"/>
              </w:tabs>
              <w:spacing w:line="260" w:lineRule="exact"/>
              <w:outlineLvl w:val="0"/>
              <w:rPr>
                <w:rFonts w:ascii="Arial" w:eastAsia="Times New Roman" w:hAnsi="Arial" w:cs="Arial"/>
                <w:bCs/>
                <w:kern w:val="32"/>
                <w:lang w:eastAsia="sl-SI"/>
              </w:rPr>
            </w:pPr>
          </w:p>
        </w:tc>
      </w:tr>
      <w:tr w:rsidR="00D370DF" w:rsidRPr="00E25443" w14:paraId="2B663D8B" w14:textId="77777777" w:rsidTr="00CB7AE9">
        <w:trPr>
          <w:cantSplit/>
          <w:trHeight w:val="95"/>
        </w:trPr>
        <w:tc>
          <w:tcPr>
            <w:tcW w:w="4060" w:type="dxa"/>
            <w:gridSpan w:val="2"/>
            <w:tcBorders>
              <w:top w:val="single" w:sz="4" w:space="0" w:color="auto"/>
              <w:left w:val="single" w:sz="4" w:space="0" w:color="auto"/>
              <w:bottom w:val="single" w:sz="4" w:space="0" w:color="auto"/>
              <w:right w:val="single" w:sz="4" w:space="0" w:color="auto"/>
            </w:tcBorders>
            <w:vAlign w:val="center"/>
          </w:tcPr>
          <w:p w14:paraId="3B1C12C8" w14:textId="77777777" w:rsidR="00D370DF" w:rsidRPr="00E25443" w:rsidRDefault="00D370DF" w:rsidP="00CB7AE9">
            <w:pPr>
              <w:tabs>
                <w:tab w:val="left" w:pos="360"/>
              </w:tabs>
              <w:spacing w:line="260" w:lineRule="exact"/>
              <w:outlineLvl w:val="0"/>
              <w:rPr>
                <w:rFonts w:ascii="Arial" w:eastAsia="Times New Roman" w:hAnsi="Arial" w:cs="Arial"/>
                <w:bCs/>
                <w:kern w:val="32"/>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F095F45" w14:textId="77777777" w:rsidR="00D370DF" w:rsidRPr="00E25443" w:rsidRDefault="00D370DF" w:rsidP="00CB7AE9">
            <w:pPr>
              <w:tabs>
                <w:tab w:val="left" w:pos="360"/>
              </w:tabs>
              <w:spacing w:line="260" w:lineRule="exact"/>
              <w:outlineLvl w:val="0"/>
              <w:rPr>
                <w:rFonts w:ascii="Arial" w:eastAsia="Times New Roman" w:hAnsi="Arial" w:cs="Arial"/>
                <w:bCs/>
                <w:kern w:val="32"/>
                <w:lang w:eastAsia="sl-SI"/>
              </w:rPr>
            </w:pPr>
          </w:p>
        </w:tc>
        <w:tc>
          <w:tcPr>
            <w:tcW w:w="2834" w:type="dxa"/>
            <w:gridSpan w:val="3"/>
            <w:tcBorders>
              <w:top w:val="single" w:sz="4" w:space="0" w:color="auto"/>
              <w:left w:val="single" w:sz="4" w:space="0" w:color="auto"/>
              <w:bottom w:val="single" w:sz="4" w:space="0" w:color="auto"/>
              <w:right w:val="single" w:sz="4" w:space="0" w:color="auto"/>
            </w:tcBorders>
            <w:vAlign w:val="center"/>
          </w:tcPr>
          <w:p w14:paraId="6598A106" w14:textId="77777777" w:rsidR="00D370DF" w:rsidRPr="00E25443" w:rsidRDefault="00D370DF" w:rsidP="00CB7AE9">
            <w:pPr>
              <w:tabs>
                <w:tab w:val="left" w:pos="360"/>
              </w:tabs>
              <w:spacing w:line="260" w:lineRule="exact"/>
              <w:outlineLvl w:val="0"/>
              <w:rPr>
                <w:rFonts w:ascii="Arial" w:eastAsia="Times New Roman" w:hAnsi="Arial" w:cs="Arial"/>
                <w:bCs/>
                <w:kern w:val="32"/>
                <w:lang w:eastAsia="sl-SI"/>
              </w:rPr>
            </w:pPr>
          </w:p>
        </w:tc>
      </w:tr>
      <w:tr w:rsidR="00D370DF" w:rsidRPr="00E25443" w14:paraId="7ADF065C" w14:textId="77777777" w:rsidTr="00CB7AE9">
        <w:trPr>
          <w:cantSplit/>
          <w:trHeight w:val="302"/>
        </w:trPr>
        <w:tc>
          <w:tcPr>
            <w:tcW w:w="4060" w:type="dxa"/>
            <w:gridSpan w:val="2"/>
            <w:tcBorders>
              <w:top w:val="single" w:sz="4" w:space="0" w:color="auto"/>
              <w:left w:val="single" w:sz="4" w:space="0" w:color="auto"/>
              <w:bottom w:val="single" w:sz="4" w:space="0" w:color="auto"/>
              <w:right w:val="single" w:sz="4" w:space="0" w:color="auto"/>
            </w:tcBorders>
            <w:vAlign w:val="center"/>
          </w:tcPr>
          <w:p w14:paraId="0C53D996" w14:textId="77777777" w:rsidR="00D370DF" w:rsidRPr="00E25443" w:rsidRDefault="00D370DF" w:rsidP="00CB7AE9">
            <w:pPr>
              <w:tabs>
                <w:tab w:val="left" w:pos="360"/>
              </w:tabs>
              <w:spacing w:line="260" w:lineRule="exact"/>
              <w:outlineLvl w:val="0"/>
              <w:rPr>
                <w:rFonts w:ascii="Arial" w:eastAsia="Times New Roman" w:hAnsi="Arial" w:cs="Arial"/>
                <w:b/>
                <w:kern w:val="32"/>
                <w:lang w:eastAsia="sl-SI"/>
              </w:rPr>
            </w:pPr>
            <w:r w:rsidRPr="00E25443">
              <w:rPr>
                <w:rFonts w:ascii="Arial" w:eastAsia="Times New Roman" w:hAnsi="Arial" w:cs="Arial"/>
                <w:b/>
                <w:kern w:val="32"/>
                <w:lang w:eastAsia="sl-SI"/>
              </w:rPr>
              <w:t>SKUPAJ</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7CF0C0A" w14:textId="77777777" w:rsidR="00D370DF" w:rsidRPr="00E25443" w:rsidRDefault="00D370DF" w:rsidP="00CB7AE9">
            <w:pPr>
              <w:tabs>
                <w:tab w:val="left" w:pos="360"/>
              </w:tabs>
              <w:spacing w:line="260" w:lineRule="exact"/>
              <w:outlineLvl w:val="0"/>
              <w:rPr>
                <w:rFonts w:ascii="Arial" w:eastAsia="Times New Roman" w:hAnsi="Arial" w:cs="Arial"/>
                <w:b/>
                <w:kern w:val="32"/>
                <w:lang w:eastAsia="sl-SI"/>
              </w:rPr>
            </w:pPr>
          </w:p>
        </w:tc>
        <w:tc>
          <w:tcPr>
            <w:tcW w:w="2834" w:type="dxa"/>
            <w:gridSpan w:val="3"/>
            <w:tcBorders>
              <w:top w:val="single" w:sz="4" w:space="0" w:color="auto"/>
              <w:left w:val="single" w:sz="4" w:space="0" w:color="auto"/>
              <w:bottom w:val="single" w:sz="4" w:space="0" w:color="auto"/>
              <w:right w:val="single" w:sz="4" w:space="0" w:color="auto"/>
            </w:tcBorders>
            <w:vAlign w:val="center"/>
          </w:tcPr>
          <w:p w14:paraId="2D0D861E" w14:textId="77777777" w:rsidR="00D370DF" w:rsidRPr="00E25443" w:rsidRDefault="00D370DF" w:rsidP="00CB7AE9">
            <w:pPr>
              <w:tabs>
                <w:tab w:val="left" w:pos="360"/>
              </w:tabs>
              <w:spacing w:line="260" w:lineRule="exact"/>
              <w:outlineLvl w:val="0"/>
              <w:rPr>
                <w:rFonts w:ascii="Arial" w:eastAsia="Times New Roman" w:hAnsi="Arial" w:cs="Arial"/>
                <w:b/>
                <w:kern w:val="32"/>
                <w:lang w:eastAsia="sl-SI"/>
              </w:rPr>
            </w:pPr>
          </w:p>
        </w:tc>
      </w:tr>
      <w:tr w:rsidR="00D370DF" w:rsidRPr="00E25443" w14:paraId="078D4EE5" w14:textId="77777777" w:rsidTr="00CB7A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9"/>
        </w:trPr>
        <w:tc>
          <w:tcPr>
            <w:tcW w:w="9200" w:type="dxa"/>
            <w:gridSpan w:val="7"/>
          </w:tcPr>
          <w:p w14:paraId="5903F2FA" w14:textId="77777777" w:rsidR="00D370DF" w:rsidRPr="00E25443" w:rsidRDefault="00D370DF" w:rsidP="00CB7AE9">
            <w:pPr>
              <w:spacing w:line="260" w:lineRule="exact"/>
              <w:jc w:val="both"/>
              <w:rPr>
                <w:rFonts w:ascii="Arial" w:eastAsia="Times New Roman" w:hAnsi="Arial" w:cs="Arial"/>
                <w:b/>
                <w:bCs/>
                <w:spacing w:val="40"/>
                <w:lang w:eastAsia="sl-SI"/>
              </w:rPr>
            </w:pPr>
          </w:p>
        </w:tc>
      </w:tr>
      <w:tr w:rsidR="00D370DF" w:rsidRPr="00E25443" w14:paraId="118AFFA7" w14:textId="77777777" w:rsidTr="00CB7A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3"/>
        </w:trPr>
        <w:tc>
          <w:tcPr>
            <w:tcW w:w="9200" w:type="dxa"/>
            <w:gridSpan w:val="7"/>
            <w:tcBorders>
              <w:top w:val="single" w:sz="4" w:space="0" w:color="000000"/>
              <w:left w:val="single" w:sz="4" w:space="0" w:color="000000"/>
              <w:bottom w:val="single" w:sz="4" w:space="0" w:color="000000"/>
              <w:right w:val="single" w:sz="4" w:space="0" w:color="000000"/>
            </w:tcBorders>
          </w:tcPr>
          <w:p w14:paraId="53185426" w14:textId="77777777" w:rsidR="00D370DF" w:rsidRPr="00E25443" w:rsidRDefault="00D370DF" w:rsidP="00CB7AE9">
            <w:pPr>
              <w:spacing w:line="260" w:lineRule="exact"/>
              <w:rPr>
                <w:rFonts w:ascii="Arial" w:eastAsia="Times New Roman" w:hAnsi="Arial" w:cs="Arial"/>
                <w:b/>
              </w:rPr>
            </w:pPr>
            <w:r w:rsidRPr="00E25443">
              <w:rPr>
                <w:rFonts w:ascii="Arial" w:eastAsia="Times New Roman" w:hAnsi="Arial" w:cs="Arial"/>
                <w:b/>
              </w:rPr>
              <w:t>7.b Predstavitev ocene finančnih posledic pod 40.000 EUR:</w:t>
            </w:r>
          </w:p>
          <w:p w14:paraId="67610F0B" w14:textId="77777777" w:rsidR="00D370DF" w:rsidRPr="00E25443" w:rsidRDefault="00D370DF" w:rsidP="00CB7AE9">
            <w:pPr>
              <w:spacing w:line="260" w:lineRule="exact"/>
              <w:rPr>
                <w:rFonts w:ascii="Arial" w:eastAsia="Times New Roman" w:hAnsi="Arial" w:cs="Arial"/>
                <w:b/>
              </w:rPr>
            </w:pPr>
            <w:r w:rsidRPr="00E25443">
              <w:rPr>
                <w:rFonts w:ascii="Arial" w:eastAsia="Times New Roman" w:hAnsi="Arial" w:cs="Arial"/>
                <w:b/>
              </w:rPr>
              <w:t>/</w:t>
            </w:r>
          </w:p>
        </w:tc>
      </w:tr>
      <w:tr w:rsidR="00D370DF" w:rsidRPr="00E25443" w14:paraId="35E7F034" w14:textId="77777777" w:rsidTr="00CB7A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7"/>
            <w:tcBorders>
              <w:top w:val="single" w:sz="4" w:space="0" w:color="000000"/>
              <w:left w:val="single" w:sz="4" w:space="0" w:color="000000"/>
              <w:bottom w:val="single" w:sz="4" w:space="0" w:color="000000"/>
              <w:right w:val="single" w:sz="4" w:space="0" w:color="000000"/>
            </w:tcBorders>
          </w:tcPr>
          <w:p w14:paraId="1C7E574D" w14:textId="77777777" w:rsidR="00D370DF" w:rsidRPr="00E25443" w:rsidRDefault="00D370DF" w:rsidP="00CB7AE9">
            <w:pPr>
              <w:spacing w:line="260" w:lineRule="exact"/>
              <w:rPr>
                <w:rFonts w:ascii="Arial" w:eastAsia="Times New Roman" w:hAnsi="Arial" w:cs="Arial"/>
                <w:b/>
                <w:highlight w:val="yellow"/>
              </w:rPr>
            </w:pPr>
            <w:r w:rsidRPr="00E25443">
              <w:rPr>
                <w:rFonts w:ascii="Arial" w:eastAsia="Times New Roman" w:hAnsi="Arial" w:cs="Arial"/>
                <w:b/>
              </w:rPr>
              <w:t>8. Predstavitev sodelovanja z združenji občin:</w:t>
            </w:r>
          </w:p>
        </w:tc>
      </w:tr>
      <w:tr w:rsidR="00D370DF" w:rsidRPr="00E25443" w14:paraId="68A98C9C" w14:textId="77777777" w:rsidTr="00CB7A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45" w:type="dxa"/>
            <w:gridSpan w:val="5"/>
          </w:tcPr>
          <w:p w14:paraId="1DF6BC75"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iCs/>
                <w:lang w:eastAsia="sl-SI"/>
              </w:rPr>
            </w:pPr>
            <w:r w:rsidRPr="00E25443">
              <w:rPr>
                <w:rFonts w:ascii="Arial" w:eastAsia="Times New Roman" w:hAnsi="Arial" w:cs="Arial"/>
                <w:iCs/>
                <w:lang w:eastAsia="sl-SI"/>
              </w:rPr>
              <w:t>Vsebina predloženega gradiva (predpisa) vpliva na:</w:t>
            </w:r>
          </w:p>
          <w:p w14:paraId="1DA88582" w14:textId="77777777" w:rsidR="00D370DF" w:rsidRPr="00E25443" w:rsidRDefault="00D370DF">
            <w:pPr>
              <w:numPr>
                <w:ilvl w:val="1"/>
                <w:numId w:val="51"/>
              </w:numPr>
              <w:suppressAutoHyphens w:val="0"/>
              <w:overflowPunct w:val="0"/>
              <w:autoSpaceDN w:val="0"/>
              <w:adjustRightInd w:val="0"/>
              <w:spacing w:line="260" w:lineRule="exact"/>
              <w:ind w:left="418" w:hanging="426"/>
              <w:jc w:val="both"/>
              <w:textAlignment w:val="baseline"/>
              <w:rPr>
                <w:rFonts w:ascii="Arial" w:eastAsia="Times New Roman" w:hAnsi="Arial" w:cs="Arial"/>
                <w:iCs/>
                <w:lang w:eastAsia="sl-SI"/>
              </w:rPr>
            </w:pPr>
            <w:r w:rsidRPr="00E25443">
              <w:rPr>
                <w:rFonts w:ascii="Arial" w:eastAsia="Times New Roman" w:hAnsi="Arial" w:cs="Arial"/>
                <w:iCs/>
                <w:lang w:eastAsia="sl-SI"/>
              </w:rPr>
              <w:t>pristojnosti občin,</w:t>
            </w:r>
          </w:p>
          <w:p w14:paraId="65169E1F" w14:textId="77777777" w:rsidR="00D370DF" w:rsidRPr="00E25443" w:rsidRDefault="00D370DF">
            <w:pPr>
              <w:numPr>
                <w:ilvl w:val="1"/>
                <w:numId w:val="51"/>
              </w:numPr>
              <w:suppressAutoHyphens w:val="0"/>
              <w:overflowPunct w:val="0"/>
              <w:autoSpaceDN w:val="0"/>
              <w:adjustRightInd w:val="0"/>
              <w:spacing w:line="260" w:lineRule="exact"/>
              <w:ind w:left="418" w:hanging="426"/>
              <w:jc w:val="both"/>
              <w:textAlignment w:val="baseline"/>
              <w:rPr>
                <w:rFonts w:ascii="Arial" w:eastAsia="Times New Roman" w:hAnsi="Arial" w:cs="Arial"/>
                <w:iCs/>
                <w:lang w:eastAsia="sl-SI"/>
              </w:rPr>
            </w:pPr>
            <w:r w:rsidRPr="00E25443">
              <w:rPr>
                <w:rFonts w:ascii="Arial" w:eastAsia="Times New Roman" w:hAnsi="Arial" w:cs="Arial"/>
                <w:iCs/>
                <w:lang w:eastAsia="sl-SI"/>
              </w:rPr>
              <w:t>delovanje občin,</w:t>
            </w:r>
          </w:p>
          <w:p w14:paraId="2FBCF98F" w14:textId="77777777" w:rsidR="00D370DF" w:rsidRPr="00E25443" w:rsidRDefault="00D370DF">
            <w:pPr>
              <w:numPr>
                <w:ilvl w:val="1"/>
                <w:numId w:val="48"/>
              </w:numPr>
              <w:suppressAutoHyphens w:val="0"/>
              <w:overflowPunct w:val="0"/>
              <w:autoSpaceDN w:val="0"/>
              <w:adjustRightInd w:val="0"/>
              <w:spacing w:line="260" w:lineRule="exact"/>
              <w:ind w:left="418" w:hanging="426"/>
              <w:jc w:val="both"/>
              <w:textAlignment w:val="baseline"/>
              <w:rPr>
                <w:rFonts w:ascii="Arial" w:eastAsia="Times New Roman" w:hAnsi="Arial" w:cs="Arial"/>
                <w:iCs/>
                <w:lang w:eastAsia="sl-SI"/>
              </w:rPr>
            </w:pPr>
            <w:r w:rsidRPr="00E25443">
              <w:rPr>
                <w:rFonts w:ascii="Arial" w:eastAsia="Times New Roman" w:hAnsi="Arial" w:cs="Arial"/>
                <w:iCs/>
                <w:lang w:eastAsia="sl-SI"/>
              </w:rPr>
              <w:t>financiranje občin.</w:t>
            </w:r>
          </w:p>
          <w:p w14:paraId="7FBEA4CF" w14:textId="77777777" w:rsidR="00D370DF" w:rsidRPr="00E25443" w:rsidRDefault="00D370DF" w:rsidP="00CB7AE9">
            <w:pPr>
              <w:overflowPunct w:val="0"/>
              <w:autoSpaceDN w:val="0"/>
              <w:adjustRightInd w:val="0"/>
              <w:spacing w:line="260" w:lineRule="exact"/>
              <w:ind w:left="1440"/>
              <w:jc w:val="both"/>
              <w:textAlignment w:val="baseline"/>
              <w:rPr>
                <w:rFonts w:ascii="Arial" w:eastAsia="Times New Roman" w:hAnsi="Arial" w:cs="Arial"/>
                <w:iCs/>
                <w:lang w:eastAsia="sl-SI"/>
              </w:rPr>
            </w:pPr>
          </w:p>
        </w:tc>
        <w:tc>
          <w:tcPr>
            <w:tcW w:w="2355" w:type="dxa"/>
            <w:gridSpan w:val="2"/>
          </w:tcPr>
          <w:p w14:paraId="4FC58C70" w14:textId="77777777" w:rsidR="00D370DF" w:rsidRPr="00E25443" w:rsidRDefault="00D370DF" w:rsidP="00CB7AE9">
            <w:pPr>
              <w:overflowPunct w:val="0"/>
              <w:autoSpaceDN w:val="0"/>
              <w:adjustRightInd w:val="0"/>
              <w:spacing w:line="260" w:lineRule="exact"/>
              <w:jc w:val="center"/>
              <w:textAlignment w:val="baseline"/>
              <w:rPr>
                <w:rFonts w:ascii="Arial" w:eastAsia="Times New Roman" w:hAnsi="Arial" w:cs="Arial"/>
                <w:b/>
                <w:bCs/>
                <w:lang w:eastAsia="sl-SI"/>
              </w:rPr>
            </w:pPr>
            <w:r w:rsidRPr="00E25443">
              <w:rPr>
                <w:rFonts w:ascii="Arial" w:eastAsia="Times New Roman" w:hAnsi="Arial" w:cs="Arial"/>
                <w:b/>
                <w:bCs/>
                <w:lang w:eastAsia="sl-SI"/>
              </w:rPr>
              <w:t>NE</w:t>
            </w:r>
          </w:p>
        </w:tc>
      </w:tr>
      <w:tr w:rsidR="00D370DF" w:rsidRPr="00E25443" w14:paraId="25786DF9" w14:textId="77777777" w:rsidTr="00CB7A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7"/>
          </w:tcPr>
          <w:p w14:paraId="4B843A67"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iCs/>
                <w:lang w:eastAsia="sl-SI"/>
              </w:rPr>
            </w:pPr>
            <w:r w:rsidRPr="00E25443">
              <w:rPr>
                <w:rFonts w:ascii="Arial" w:eastAsia="Times New Roman" w:hAnsi="Arial" w:cs="Arial"/>
                <w:iCs/>
                <w:lang w:eastAsia="sl-SI"/>
              </w:rPr>
              <w:t xml:space="preserve">Gradivo (predpis) je bilo poslano v mnenje: </w:t>
            </w:r>
          </w:p>
          <w:p w14:paraId="2AC15351" w14:textId="77777777" w:rsidR="00D370DF" w:rsidRPr="00E25443" w:rsidRDefault="00D370DF">
            <w:pPr>
              <w:numPr>
                <w:ilvl w:val="0"/>
                <w:numId w:val="49"/>
              </w:numPr>
              <w:suppressAutoHyphens w:val="0"/>
              <w:overflowPunct w:val="0"/>
              <w:autoSpaceDN w:val="0"/>
              <w:adjustRightInd w:val="0"/>
              <w:spacing w:line="260" w:lineRule="exact"/>
              <w:jc w:val="both"/>
              <w:textAlignment w:val="baseline"/>
              <w:rPr>
                <w:rFonts w:ascii="Arial" w:eastAsia="Times New Roman" w:hAnsi="Arial" w:cs="Arial"/>
                <w:iCs/>
                <w:lang w:eastAsia="sl-SI"/>
              </w:rPr>
            </w:pPr>
            <w:r w:rsidRPr="00E25443">
              <w:rPr>
                <w:rFonts w:ascii="Arial" w:eastAsia="Times New Roman" w:hAnsi="Arial" w:cs="Arial"/>
                <w:iCs/>
                <w:lang w:eastAsia="sl-SI"/>
              </w:rPr>
              <w:t xml:space="preserve">Skupnosti občin Slovenije SOS: </w:t>
            </w:r>
            <w:r w:rsidRPr="00E25443">
              <w:rPr>
                <w:rFonts w:ascii="Arial" w:eastAsia="Times New Roman" w:hAnsi="Arial" w:cs="Arial"/>
                <w:b/>
                <w:bCs/>
                <w:iCs/>
                <w:lang w:eastAsia="sl-SI"/>
              </w:rPr>
              <w:t>NE</w:t>
            </w:r>
          </w:p>
          <w:p w14:paraId="55A6125B" w14:textId="77777777" w:rsidR="00D370DF" w:rsidRPr="00E25443" w:rsidRDefault="00D370DF">
            <w:pPr>
              <w:numPr>
                <w:ilvl w:val="0"/>
                <w:numId w:val="49"/>
              </w:numPr>
              <w:suppressAutoHyphens w:val="0"/>
              <w:overflowPunct w:val="0"/>
              <w:autoSpaceDN w:val="0"/>
              <w:adjustRightInd w:val="0"/>
              <w:spacing w:line="260" w:lineRule="exact"/>
              <w:jc w:val="both"/>
              <w:textAlignment w:val="baseline"/>
              <w:rPr>
                <w:rFonts w:ascii="Arial" w:eastAsia="Times New Roman" w:hAnsi="Arial" w:cs="Arial"/>
                <w:iCs/>
                <w:lang w:eastAsia="sl-SI"/>
              </w:rPr>
            </w:pPr>
            <w:r w:rsidRPr="00E25443">
              <w:rPr>
                <w:rFonts w:ascii="Arial" w:eastAsia="Times New Roman" w:hAnsi="Arial" w:cs="Arial"/>
                <w:iCs/>
                <w:lang w:eastAsia="sl-SI"/>
              </w:rPr>
              <w:t xml:space="preserve">Združenju občin Slovenije ZOS: </w:t>
            </w:r>
            <w:r w:rsidRPr="00E25443">
              <w:rPr>
                <w:rFonts w:ascii="Arial" w:eastAsia="Times New Roman" w:hAnsi="Arial" w:cs="Arial"/>
                <w:b/>
                <w:bCs/>
                <w:iCs/>
                <w:lang w:eastAsia="sl-SI"/>
              </w:rPr>
              <w:t>NE</w:t>
            </w:r>
          </w:p>
          <w:p w14:paraId="5F1B1548" w14:textId="77777777" w:rsidR="00D370DF" w:rsidRPr="00E25443" w:rsidRDefault="00D370DF">
            <w:pPr>
              <w:numPr>
                <w:ilvl w:val="0"/>
                <w:numId w:val="49"/>
              </w:numPr>
              <w:suppressAutoHyphens w:val="0"/>
              <w:overflowPunct w:val="0"/>
              <w:autoSpaceDN w:val="0"/>
              <w:adjustRightInd w:val="0"/>
              <w:spacing w:line="260" w:lineRule="exact"/>
              <w:jc w:val="both"/>
              <w:textAlignment w:val="baseline"/>
              <w:rPr>
                <w:rFonts w:ascii="Arial" w:eastAsia="Times New Roman" w:hAnsi="Arial" w:cs="Arial"/>
                <w:b/>
                <w:bCs/>
                <w:iCs/>
                <w:lang w:eastAsia="sl-SI"/>
              </w:rPr>
            </w:pPr>
            <w:r w:rsidRPr="00E25443">
              <w:rPr>
                <w:rFonts w:ascii="Arial" w:eastAsia="Times New Roman" w:hAnsi="Arial" w:cs="Arial"/>
                <w:iCs/>
                <w:lang w:eastAsia="sl-SI"/>
              </w:rPr>
              <w:t xml:space="preserve">Združenju mestnih občin Slovenije ZMOS: </w:t>
            </w:r>
            <w:r w:rsidRPr="00E25443">
              <w:rPr>
                <w:rFonts w:ascii="Arial" w:eastAsia="Times New Roman" w:hAnsi="Arial" w:cs="Arial"/>
                <w:b/>
                <w:bCs/>
                <w:iCs/>
                <w:lang w:eastAsia="sl-SI"/>
              </w:rPr>
              <w:t>NE</w:t>
            </w:r>
          </w:p>
          <w:p w14:paraId="2D0C5E66"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iCs/>
                <w:lang w:eastAsia="sl-SI"/>
              </w:rPr>
            </w:pPr>
          </w:p>
          <w:p w14:paraId="4E8E3077"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iCs/>
                <w:lang w:eastAsia="sl-SI"/>
              </w:rPr>
            </w:pPr>
            <w:r w:rsidRPr="00E25443">
              <w:rPr>
                <w:rFonts w:ascii="Arial" w:eastAsia="Times New Roman" w:hAnsi="Arial" w:cs="Arial"/>
                <w:iCs/>
                <w:lang w:eastAsia="sl-SI"/>
              </w:rPr>
              <w:t>Predlogi in pripombe združenj so bili upoštevani:</w:t>
            </w:r>
          </w:p>
          <w:p w14:paraId="3FE63506" w14:textId="77777777" w:rsidR="00D370DF" w:rsidRPr="00E25443" w:rsidRDefault="00D370DF" w:rsidP="00CB7AE9">
            <w:pPr>
              <w:overflowPunct w:val="0"/>
              <w:autoSpaceDN w:val="0"/>
              <w:adjustRightInd w:val="0"/>
              <w:spacing w:line="260" w:lineRule="exact"/>
              <w:ind w:left="360"/>
              <w:jc w:val="both"/>
              <w:textAlignment w:val="baseline"/>
              <w:rPr>
                <w:rFonts w:ascii="Arial" w:eastAsia="Times New Roman" w:hAnsi="Arial" w:cs="Arial"/>
                <w:iCs/>
                <w:lang w:eastAsia="sl-SI"/>
              </w:rPr>
            </w:pPr>
            <w:r w:rsidRPr="00E25443">
              <w:rPr>
                <w:rFonts w:ascii="Arial" w:eastAsia="Times New Roman" w:hAnsi="Arial" w:cs="Arial"/>
                <w:iCs/>
                <w:lang w:eastAsia="sl-SI"/>
              </w:rPr>
              <w:t>/</w:t>
            </w:r>
          </w:p>
          <w:p w14:paraId="7D8D0151"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iCs/>
                <w:lang w:eastAsia="sl-SI"/>
              </w:rPr>
            </w:pPr>
          </w:p>
        </w:tc>
      </w:tr>
      <w:tr w:rsidR="00D370DF" w:rsidRPr="00E25443" w14:paraId="13102941" w14:textId="77777777" w:rsidTr="00CB7A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7"/>
            <w:vAlign w:val="center"/>
          </w:tcPr>
          <w:p w14:paraId="181FB284" w14:textId="77777777" w:rsidR="00D370DF" w:rsidRPr="00E25443" w:rsidRDefault="00D370DF" w:rsidP="00CB7AE9">
            <w:pPr>
              <w:overflowPunct w:val="0"/>
              <w:autoSpaceDN w:val="0"/>
              <w:adjustRightInd w:val="0"/>
              <w:spacing w:line="260" w:lineRule="exact"/>
              <w:textAlignment w:val="baseline"/>
              <w:rPr>
                <w:rFonts w:ascii="Arial" w:eastAsia="Times New Roman" w:hAnsi="Arial" w:cs="Arial"/>
                <w:b/>
                <w:lang w:eastAsia="sl-SI"/>
              </w:rPr>
            </w:pPr>
            <w:r w:rsidRPr="00E25443">
              <w:rPr>
                <w:rFonts w:ascii="Arial" w:eastAsia="Times New Roman" w:hAnsi="Arial" w:cs="Arial"/>
                <w:b/>
                <w:lang w:eastAsia="sl-SI"/>
              </w:rPr>
              <w:t>9. Predstavitev sodelovanja javnosti:</w:t>
            </w:r>
          </w:p>
        </w:tc>
      </w:tr>
      <w:tr w:rsidR="00D370DF" w:rsidRPr="00E25443" w14:paraId="7C99E116" w14:textId="77777777" w:rsidTr="00CB7A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45" w:type="dxa"/>
            <w:gridSpan w:val="5"/>
          </w:tcPr>
          <w:p w14:paraId="6E0B5809"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lang w:eastAsia="sl-SI"/>
              </w:rPr>
            </w:pPr>
            <w:r w:rsidRPr="00E25443">
              <w:rPr>
                <w:rFonts w:ascii="Arial" w:eastAsia="Times New Roman" w:hAnsi="Arial" w:cs="Arial"/>
                <w:iCs/>
                <w:lang w:eastAsia="sl-SI"/>
              </w:rPr>
              <w:t>Gradivo je bilo predhodno objavljeno na spletni strani predlagatelja:</w:t>
            </w:r>
          </w:p>
        </w:tc>
        <w:tc>
          <w:tcPr>
            <w:tcW w:w="2355" w:type="dxa"/>
            <w:gridSpan w:val="2"/>
          </w:tcPr>
          <w:p w14:paraId="443D3EAA" w14:textId="77777777" w:rsidR="00D370DF" w:rsidRPr="00E25443" w:rsidRDefault="00D370DF" w:rsidP="00CB7AE9">
            <w:pPr>
              <w:overflowPunct w:val="0"/>
              <w:autoSpaceDN w:val="0"/>
              <w:adjustRightInd w:val="0"/>
              <w:spacing w:line="260" w:lineRule="exact"/>
              <w:jc w:val="center"/>
              <w:textAlignment w:val="baseline"/>
              <w:rPr>
                <w:rFonts w:ascii="Arial" w:eastAsia="Times New Roman" w:hAnsi="Arial" w:cs="Arial"/>
                <w:iCs/>
                <w:lang w:eastAsia="sl-SI"/>
              </w:rPr>
            </w:pPr>
            <w:r w:rsidRPr="00E25443">
              <w:rPr>
                <w:rFonts w:ascii="Arial" w:eastAsia="Times New Roman" w:hAnsi="Arial" w:cs="Arial"/>
                <w:lang w:eastAsia="sl-SI"/>
              </w:rPr>
              <w:t>DA</w:t>
            </w:r>
          </w:p>
        </w:tc>
      </w:tr>
      <w:tr w:rsidR="00D370DF" w:rsidRPr="00E25443" w14:paraId="29EEB838" w14:textId="77777777" w:rsidTr="00CB7A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7"/>
          </w:tcPr>
          <w:p w14:paraId="365D0752"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iCs/>
                <w:lang w:eastAsia="sl-SI"/>
              </w:rPr>
            </w:pPr>
            <w:r w:rsidRPr="00E25443">
              <w:rPr>
                <w:rFonts w:ascii="Arial" w:eastAsia="Times New Roman" w:hAnsi="Arial" w:cs="Arial"/>
              </w:rPr>
              <w:t>Tretja točka prvega odstavka 6. člena Zakona o dostopu do informacij javnega značaja</w:t>
            </w:r>
          </w:p>
        </w:tc>
      </w:tr>
      <w:tr w:rsidR="00D370DF" w:rsidRPr="00E25443" w14:paraId="4B3723F8" w14:textId="77777777" w:rsidTr="00CB7A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7"/>
          </w:tcPr>
          <w:p w14:paraId="461E179B"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iCs/>
                <w:lang w:eastAsia="sl-SI"/>
              </w:rPr>
            </w:pPr>
            <w:r w:rsidRPr="00E25443">
              <w:rPr>
                <w:rFonts w:ascii="Arial" w:eastAsia="Times New Roman" w:hAnsi="Arial" w:cs="Arial"/>
                <w:iCs/>
                <w:lang w:eastAsia="sl-SI"/>
              </w:rPr>
              <w:t>(Če je odgovor DA, navedite:</w:t>
            </w:r>
          </w:p>
          <w:p w14:paraId="0B7C784B"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iCs/>
                <w:lang w:eastAsia="sl-SI"/>
              </w:rPr>
            </w:pPr>
            <w:r w:rsidRPr="00E25443">
              <w:rPr>
                <w:rFonts w:ascii="Arial" w:eastAsia="Times New Roman" w:hAnsi="Arial" w:cs="Arial"/>
                <w:iCs/>
                <w:lang w:eastAsia="sl-SI"/>
              </w:rPr>
              <w:t>Datum objave: 17. 11. 2022</w:t>
            </w:r>
          </w:p>
          <w:p w14:paraId="411F86B3"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iCs/>
                <w:lang w:eastAsia="sl-SI"/>
              </w:rPr>
            </w:pPr>
            <w:r w:rsidRPr="00E25443">
              <w:rPr>
                <w:rFonts w:ascii="Arial" w:eastAsia="Times New Roman" w:hAnsi="Arial" w:cs="Arial"/>
                <w:iCs/>
                <w:lang w:eastAsia="sl-SI"/>
              </w:rPr>
              <w:t xml:space="preserve">V razpravo so bili vključeni: </w:t>
            </w:r>
          </w:p>
          <w:p w14:paraId="717F565E" w14:textId="77777777" w:rsidR="00D370DF" w:rsidRPr="00E25443" w:rsidRDefault="00D370DF">
            <w:pPr>
              <w:numPr>
                <w:ilvl w:val="0"/>
                <w:numId w:val="49"/>
              </w:numPr>
              <w:suppressAutoHyphens w:val="0"/>
              <w:overflowPunct w:val="0"/>
              <w:autoSpaceDN w:val="0"/>
              <w:adjustRightInd w:val="0"/>
              <w:spacing w:line="260" w:lineRule="exact"/>
              <w:jc w:val="both"/>
              <w:textAlignment w:val="baseline"/>
              <w:rPr>
                <w:rFonts w:ascii="Arial" w:eastAsia="Times New Roman" w:hAnsi="Arial" w:cs="Arial"/>
                <w:iCs/>
                <w:lang w:eastAsia="sl-SI"/>
              </w:rPr>
            </w:pPr>
            <w:r w:rsidRPr="00E25443">
              <w:rPr>
                <w:rFonts w:ascii="Arial" w:eastAsia="Times New Roman" w:hAnsi="Arial" w:cs="Arial"/>
                <w:iCs/>
                <w:lang w:eastAsia="sl-SI"/>
              </w:rPr>
              <w:t xml:space="preserve">nevladne organizacije, </w:t>
            </w:r>
          </w:p>
          <w:p w14:paraId="3D215015" w14:textId="77777777" w:rsidR="00D370DF" w:rsidRPr="00E25443" w:rsidRDefault="00D370DF">
            <w:pPr>
              <w:numPr>
                <w:ilvl w:val="0"/>
                <w:numId w:val="49"/>
              </w:numPr>
              <w:suppressAutoHyphens w:val="0"/>
              <w:overflowPunct w:val="0"/>
              <w:autoSpaceDN w:val="0"/>
              <w:adjustRightInd w:val="0"/>
              <w:spacing w:line="260" w:lineRule="exact"/>
              <w:jc w:val="both"/>
              <w:textAlignment w:val="baseline"/>
              <w:rPr>
                <w:rFonts w:ascii="Arial" w:eastAsia="Times New Roman" w:hAnsi="Arial" w:cs="Arial"/>
                <w:iCs/>
                <w:lang w:eastAsia="sl-SI"/>
              </w:rPr>
            </w:pPr>
            <w:r w:rsidRPr="00E25443">
              <w:rPr>
                <w:rFonts w:ascii="Arial" w:eastAsia="Times New Roman" w:hAnsi="Arial" w:cs="Arial"/>
                <w:iCs/>
                <w:lang w:eastAsia="sl-SI"/>
              </w:rPr>
              <w:t>predstavniki zainteresirane javnosti,</w:t>
            </w:r>
          </w:p>
          <w:p w14:paraId="4209F9E4" w14:textId="77777777" w:rsidR="00D370DF" w:rsidRPr="00E25443" w:rsidRDefault="00D370DF">
            <w:pPr>
              <w:numPr>
                <w:ilvl w:val="0"/>
                <w:numId w:val="49"/>
              </w:numPr>
              <w:suppressAutoHyphens w:val="0"/>
              <w:overflowPunct w:val="0"/>
              <w:autoSpaceDN w:val="0"/>
              <w:adjustRightInd w:val="0"/>
              <w:spacing w:line="260" w:lineRule="exact"/>
              <w:jc w:val="both"/>
              <w:textAlignment w:val="baseline"/>
              <w:rPr>
                <w:rFonts w:ascii="Arial" w:eastAsia="Times New Roman" w:hAnsi="Arial" w:cs="Arial"/>
                <w:iCs/>
                <w:lang w:eastAsia="sl-SI"/>
              </w:rPr>
            </w:pPr>
            <w:r w:rsidRPr="00E25443">
              <w:rPr>
                <w:rFonts w:ascii="Arial" w:eastAsia="Times New Roman" w:hAnsi="Arial" w:cs="Arial"/>
                <w:iCs/>
                <w:lang w:eastAsia="sl-SI"/>
              </w:rPr>
              <w:t>predstavniki strokovne javnosti.</w:t>
            </w:r>
          </w:p>
          <w:p w14:paraId="13C46584"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iCs/>
                <w:lang w:eastAsia="sl-SI"/>
              </w:rPr>
            </w:pPr>
          </w:p>
          <w:p w14:paraId="70772994"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iCs/>
                <w:lang w:eastAsia="sl-SI"/>
              </w:rPr>
            </w:pPr>
            <w:r w:rsidRPr="00E25443">
              <w:rPr>
                <w:rFonts w:ascii="Arial" w:eastAsia="Times New Roman" w:hAnsi="Arial" w:cs="Arial"/>
                <w:iCs/>
                <w:lang w:eastAsia="sl-SI"/>
              </w:rPr>
              <w:t xml:space="preserve">Mnenja, predlogi in pripombe z navedbo predlagateljev </w:t>
            </w:r>
            <w:r w:rsidRPr="00E25443">
              <w:rPr>
                <w:rFonts w:ascii="Arial" w:eastAsia="Times New Roman" w:hAnsi="Arial" w:cs="Arial"/>
                <w:color w:val="000000"/>
                <w:lang w:eastAsia="sl-SI"/>
              </w:rPr>
              <w:t>(imen in priimkov fizičnih oseb, ki niso poslovni subjekti, ne navajajte</w:t>
            </w:r>
            <w:r w:rsidRPr="00E25443">
              <w:rPr>
                <w:rFonts w:ascii="Arial" w:eastAsia="Times New Roman" w:hAnsi="Arial" w:cs="Arial"/>
                <w:iCs/>
                <w:lang w:eastAsia="sl-SI"/>
              </w:rPr>
              <w:t>):</w:t>
            </w:r>
          </w:p>
          <w:p w14:paraId="26830E8D"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iCs/>
                <w:lang w:eastAsia="sl-SI"/>
              </w:rPr>
            </w:pPr>
          </w:p>
          <w:p w14:paraId="0CD1ED66"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iCs/>
                <w:lang w:eastAsia="sl-SI"/>
              </w:rPr>
            </w:pPr>
          </w:p>
          <w:p w14:paraId="6C8D220B"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iCs/>
                <w:lang w:eastAsia="sl-SI"/>
              </w:rPr>
            </w:pPr>
            <w:r w:rsidRPr="00E25443">
              <w:rPr>
                <w:rFonts w:ascii="Arial" w:eastAsia="Times New Roman" w:hAnsi="Arial" w:cs="Arial"/>
                <w:iCs/>
                <w:lang w:eastAsia="sl-SI"/>
              </w:rPr>
              <w:t>Upoštevani so bili:</w:t>
            </w:r>
          </w:p>
          <w:p w14:paraId="7D5FDE7A" w14:textId="77777777" w:rsidR="00D370DF" w:rsidRPr="00E25443" w:rsidRDefault="00D370DF">
            <w:pPr>
              <w:numPr>
                <w:ilvl w:val="0"/>
                <w:numId w:val="50"/>
              </w:numPr>
              <w:suppressAutoHyphens w:val="0"/>
              <w:overflowPunct w:val="0"/>
              <w:autoSpaceDN w:val="0"/>
              <w:adjustRightInd w:val="0"/>
              <w:spacing w:line="260" w:lineRule="exact"/>
              <w:jc w:val="both"/>
              <w:textAlignment w:val="baseline"/>
              <w:rPr>
                <w:rFonts w:ascii="Arial" w:eastAsia="Times New Roman" w:hAnsi="Arial" w:cs="Arial"/>
                <w:iCs/>
                <w:lang w:eastAsia="sl-SI"/>
              </w:rPr>
            </w:pPr>
            <w:r w:rsidRPr="00E25443">
              <w:rPr>
                <w:rFonts w:ascii="Arial" w:eastAsia="Times New Roman" w:hAnsi="Arial" w:cs="Arial"/>
                <w:iCs/>
                <w:lang w:eastAsia="sl-SI"/>
              </w:rPr>
              <w:t>z dogovori in v celoti.</w:t>
            </w:r>
          </w:p>
          <w:p w14:paraId="61E6F078"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iCs/>
                <w:lang w:eastAsia="sl-SI"/>
              </w:rPr>
            </w:pPr>
          </w:p>
          <w:p w14:paraId="73A41910"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iCs/>
                <w:lang w:eastAsia="sl-SI"/>
              </w:rPr>
            </w:pPr>
            <w:r w:rsidRPr="00E25443">
              <w:rPr>
                <w:rFonts w:ascii="Arial" w:eastAsia="Times New Roman" w:hAnsi="Arial" w:cs="Arial"/>
                <w:iCs/>
                <w:lang w:eastAsia="sl-SI"/>
              </w:rPr>
              <w:t>Bistvena mnenja, predlogi in pripombe, ki niso bili upoštevani, ter razlogi za neupoštevanje:</w:t>
            </w:r>
          </w:p>
          <w:p w14:paraId="7962631C"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iCs/>
                <w:lang w:eastAsia="sl-SI"/>
              </w:rPr>
            </w:pPr>
          </w:p>
          <w:p w14:paraId="4E812361" w14:textId="77777777" w:rsidR="00D370DF" w:rsidRPr="00E25443" w:rsidRDefault="00D370DF" w:rsidP="00CB7AE9">
            <w:pPr>
              <w:overflowPunct w:val="0"/>
              <w:autoSpaceDN w:val="0"/>
              <w:adjustRightInd w:val="0"/>
              <w:spacing w:line="260" w:lineRule="exact"/>
              <w:jc w:val="both"/>
              <w:textAlignment w:val="baseline"/>
              <w:rPr>
                <w:rFonts w:ascii="Arial" w:eastAsia="Times New Roman" w:hAnsi="Arial" w:cs="Arial"/>
                <w:iCs/>
                <w:lang w:eastAsia="sl-SI"/>
              </w:rPr>
            </w:pPr>
          </w:p>
        </w:tc>
      </w:tr>
      <w:tr w:rsidR="00D370DF" w:rsidRPr="00E25443" w14:paraId="7C75B8C1" w14:textId="77777777" w:rsidTr="00CB7A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45" w:type="dxa"/>
            <w:gridSpan w:val="5"/>
            <w:vAlign w:val="center"/>
          </w:tcPr>
          <w:p w14:paraId="1D6BB1DE" w14:textId="77777777" w:rsidR="00D370DF" w:rsidRPr="00E25443" w:rsidRDefault="00D370DF" w:rsidP="00CB7AE9">
            <w:pPr>
              <w:overflowPunct w:val="0"/>
              <w:autoSpaceDN w:val="0"/>
              <w:adjustRightInd w:val="0"/>
              <w:spacing w:line="260" w:lineRule="exact"/>
              <w:textAlignment w:val="baseline"/>
              <w:rPr>
                <w:rFonts w:ascii="Arial" w:eastAsia="Times New Roman" w:hAnsi="Arial" w:cs="Arial"/>
                <w:lang w:eastAsia="sl-SI"/>
              </w:rPr>
            </w:pPr>
            <w:r w:rsidRPr="00E25443">
              <w:rPr>
                <w:rFonts w:ascii="Arial" w:eastAsia="Times New Roman" w:hAnsi="Arial" w:cs="Arial"/>
                <w:b/>
                <w:lang w:eastAsia="sl-SI"/>
              </w:rPr>
              <w:lastRenderedPageBreak/>
              <w:t>10. Pri pripravi gradiva so bile upoštevane zahteve iz Resolucije o normativni dejavnosti:</w:t>
            </w:r>
          </w:p>
        </w:tc>
        <w:tc>
          <w:tcPr>
            <w:tcW w:w="2355" w:type="dxa"/>
            <w:gridSpan w:val="2"/>
            <w:vAlign w:val="center"/>
          </w:tcPr>
          <w:p w14:paraId="47936425" w14:textId="77777777" w:rsidR="00D370DF" w:rsidRPr="00E25443" w:rsidRDefault="00D370DF" w:rsidP="00CB7AE9">
            <w:pPr>
              <w:overflowPunct w:val="0"/>
              <w:autoSpaceDN w:val="0"/>
              <w:adjustRightInd w:val="0"/>
              <w:spacing w:line="260" w:lineRule="exact"/>
              <w:jc w:val="center"/>
              <w:textAlignment w:val="baseline"/>
              <w:rPr>
                <w:rFonts w:ascii="Arial" w:eastAsia="Times New Roman" w:hAnsi="Arial" w:cs="Arial"/>
                <w:iCs/>
                <w:lang w:eastAsia="sl-SI"/>
              </w:rPr>
            </w:pPr>
            <w:r w:rsidRPr="00E25443">
              <w:rPr>
                <w:rFonts w:ascii="Arial" w:eastAsia="Times New Roman" w:hAnsi="Arial" w:cs="Arial"/>
                <w:b/>
                <w:bCs/>
                <w:lang w:eastAsia="sl-SI"/>
              </w:rPr>
              <w:t>NE</w:t>
            </w:r>
          </w:p>
        </w:tc>
      </w:tr>
      <w:tr w:rsidR="00D370DF" w:rsidRPr="00E25443" w14:paraId="3C7EC875" w14:textId="77777777" w:rsidTr="00CB7A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45" w:type="dxa"/>
            <w:gridSpan w:val="5"/>
            <w:vAlign w:val="center"/>
          </w:tcPr>
          <w:p w14:paraId="4B3DB1BC" w14:textId="77777777" w:rsidR="00D370DF" w:rsidRPr="00E25443" w:rsidRDefault="00D370DF" w:rsidP="00CB7AE9">
            <w:pPr>
              <w:overflowPunct w:val="0"/>
              <w:autoSpaceDN w:val="0"/>
              <w:adjustRightInd w:val="0"/>
              <w:spacing w:line="260" w:lineRule="exact"/>
              <w:textAlignment w:val="baseline"/>
              <w:rPr>
                <w:rFonts w:ascii="Arial" w:eastAsia="Times New Roman" w:hAnsi="Arial" w:cs="Arial"/>
                <w:b/>
                <w:lang w:eastAsia="sl-SI"/>
              </w:rPr>
            </w:pPr>
            <w:r w:rsidRPr="00E25443">
              <w:rPr>
                <w:rFonts w:ascii="Arial" w:eastAsia="Times New Roman" w:hAnsi="Arial" w:cs="Arial"/>
                <w:b/>
                <w:lang w:eastAsia="sl-SI"/>
              </w:rPr>
              <w:t>11. Gradivo je uvrščeno v delovni program vlade:</w:t>
            </w:r>
          </w:p>
        </w:tc>
        <w:tc>
          <w:tcPr>
            <w:tcW w:w="2355" w:type="dxa"/>
            <w:gridSpan w:val="2"/>
            <w:vAlign w:val="center"/>
          </w:tcPr>
          <w:p w14:paraId="18D84940" w14:textId="77777777" w:rsidR="00D370DF" w:rsidRPr="00E25443" w:rsidRDefault="00D370DF" w:rsidP="00CB7AE9">
            <w:pPr>
              <w:overflowPunct w:val="0"/>
              <w:autoSpaceDN w:val="0"/>
              <w:adjustRightInd w:val="0"/>
              <w:spacing w:line="260" w:lineRule="exact"/>
              <w:jc w:val="center"/>
              <w:textAlignment w:val="baseline"/>
              <w:rPr>
                <w:rFonts w:ascii="Arial" w:eastAsia="Times New Roman" w:hAnsi="Arial" w:cs="Arial"/>
                <w:b/>
                <w:bCs/>
                <w:lang w:eastAsia="sl-SI"/>
              </w:rPr>
            </w:pPr>
            <w:r w:rsidRPr="00E25443">
              <w:rPr>
                <w:rFonts w:ascii="Arial" w:eastAsia="Times New Roman" w:hAnsi="Arial" w:cs="Arial"/>
                <w:b/>
                <w:bCs/>
                <w:lang w:eastAsia="sl-SI"/>
              </w:rPr>
              <w:t>NE</w:t>
            </w:r>
          </w:p>
        </w:tc>
      </w:tr>
      <w:tr w:rsidR="00D370DF" w:rsidRPr="00E25443" w14:paraId="7AFB8246" w14:textId="77777777" w:rsidTr="00CB7A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7"/>
            <w:tcBorders>
              <w:top w:val="single" w:sz="4" w:space="0" w:color="000000"/>
              <w:left w:val="single" w:sz="4" w:space="0" w:color="000000"/>
              <w:bottom w:val="single" w:sz="4" w:space="0" w:color="000000"/>
              <w:right w:val="single" w:sz="4" w:space="0" w:color="000000"/>
            </w:tcBorders>
          </w:tcPr>
          <w:p w14:paraId="66DD10C9" w14:textId="77777777" w:rsidR="00D370DF" w:rsidRPr="00E25443" w:rsidRDefault="00D370DF" w:rsidP="00CB7AE9">
            <w:pPr>
              <w:overflowPunct w:val="0"/>
              <w:autoSpaceDN w:val="0"/>
              <w:adjustRightInd w:val="0"/>
              <w:spacing w:line="260" w:lineRule="exact"/>
              <w:ind w:left="3400"/>
              <w:textAlignment w:val="baseline"/>
              <w:outlineLvl w:val="3"/>
              <w:rPr>
                <w:rFonts w:ascii="Arial" w:eastAsia="Times New Roman" w:hAnsi="Arial" w:cs="Arial"/>
                <w:b/>
                <w:lang w:eastAsia="sl-SI"/>
              </w:rPr>
            </w:pPr>
          </w:p>
          <w:p w14:paraId="49D9D885" w14:textId="77777777" w:rsidR="00D370DF" w:rsidRPr="00E25443" w:rsidRDefault="00D370DF" w:rsidP="00CB7AE9">
            <w:pPr>
              <w:overflowPunct w:val="0"/>
              <w:autoSpaceDN w:val="0"/>
              <w:adjustRightInd w:val="0"/>
              <w:spacing w:line="260" w:lineRule="exact"/>
              <w:ind w:left="3400"/>
              <w:textAlignment w:val="baseline"/>
              <w:outlineLvl w:val="3"/>
              <w:rPr>
                <w:rFonts w:ascii="Arial" w:eastAsia="Times New Roman" w:hAnsi="Arial" w:cs="Arial"/>
                <w:b/>
                <w:bCs/>
                <w:lang w:eastAsia="sl-SI"/>
              </w:rPr>
            </w:pPr>
            <w:r w:rsidRPr="00E25443">
              <w:rPr>
                <w:rFonts w:ascii="Arial" w:eastAsia="Times New Roman" w:hAnsi="Arial" w:cs="Arial"/>
                <w:lang w:eastAsia="sl-SI"/>
              </w:rPr>
              <w:t xml:space="preserve">                                                      </w:t>
            </w:r>
            <w:r w:rsidRPr="00E25443">
              <w:rPr>
                <w:rFonts w:ascii="Arial" w:eastAsia="Times New Roman" w:hAnsi="Arial" w:cs="Arial"/>
                <w:b/>
                <w:bCs/>
                <w:lang w:eastAsia="sl-SI"/>
              </w:rPr>
              <w:t xml:space="preserve">Danijel Bešič </w:t>
            </w:r>
            <w:proofErr w:type="spellStart"/>
            <w:r w:rsidRPr="00E25443">
              <w:rPr>
                <w:rFonts w:ascii="Arial" w:eastAsia="Times New Roman" w:hAnsi="Arial" w:cs="Arial"/>
                <w:b/>
                <w:bCs/>
                <w:lang w:eastAsia="sl-SI"/>
              </w:rPr>
              <w:t>Loredan</w:t>
            </w:r>
            <w:proofErr w:type="spellEnd"/>
          </w:p>
          <w:p w14:paraId="45543691" w14:textId="77777777" w:rsidR="00D370DF" w:rsidRPr="00E25443" w:rsidRDefault="00D370DF" w:rsidP="00CB7AE9">
            <w:pPr>
              <w:overflowPunct w:val="0"/>
              <w:autoSpaceDN w:val="0"/>
              <w:adjustRightInd w:val="0"/>
              <w:spacing w:line="260" w:lineRule="exact"/>
              <w:ind w:left="3400"/>
              <w:textAlignment w:val="baseline"/>
              <w:outlineLvl w:val="3"/>
              <w:rPr>
                <w:rFonts w:ascii="Arial" w:eastAsia="Times New Roman" w:hAnsi="Arial" w:cs="Arial"/>
                <w:b/>
                <w:bCs/>
                <w:lang w:eastAsia="sl-SI"/>
              </w:rPr>
            </w:pPr>
            <w:r w:rsidRPr="00E25443">
              <w:rPr>
                <w:rFonts w:ascii="Arial" w:eastAsia="Times New Roman" w:hAnsi="Arial" w:cs="Arial"/>
                <w:b/>
                <w:bCs/>
                <w:lang w:eastAsia="sl-SI"/>
              </w:rPr>
              <w:t xml:space="preserve">                                                      minister</w:t>
            </w:r>
          </w:p>
          <w:p w14:paraId="4ABE20C2" w14:textId="77777777" w:rsidR="00D370DF" w:rsidRPr="00E25443" w:rsidRDefault="00D370DF" w:rsidP="00CB7AE9">
            <w:pPr>
              <w:overflowPunct w:val="0"/>
              <w:autoSpaceDN w:val="0"/>
              <w:adjustRightInd w:val="0"/>
              <w:spacing w:line="260" w:lineRule="exact"/>
              <w:ind w:left="3400"/>
              <w:textAlignment w:val="baseline"/>
              <w:outlineLvl w:val="3"/>
              <w:rPr>
                <w:rFonts w:ascii="Arial" w:eastAsia="Times New Roman" w:hAnsi="Arial" w:cs="Arial"/>
                <w:b/>
                <w:lang w:eastAsia="sl-SI"/>
              </w:rPr>
            </w:pPr>
          </w:p>
        </w:tc>
      </w:tr>
    </w:tbl>
    <w:p w14:paraId="1DC1A26E" w14:textId="77777777" w:rsidR="00D370DF" w:rsidRPr="00E25443" w:rsidRDefault="00D370DF" w:rsidP="00D370DF">
      <w:pPr>
        <w:rPr>
          <w:rFonts w:ascii="Arial" w:hAnsi="Arial" w:cs="Arial"/>
        </w:rPr>
      </w:pPr>
    </w:p>
    <w:p w14:paraId="28811820" w14:textId="77777777" w:rsidR="00D370DF" w:rsidRPr="00E25443" w:rsidRDefault="00D370DF" w:rsidP="00D370DF">
      <w:pPr>
        <w:rPr>
          <w:rFonts w:ascii="Arial" w:hAnsi="Arial" w:cs="Arial"/>
        </w:rPr>
      </w:pPr>
    </w:p>
    <w:p w14:paraId="7B874602" w14:textId="77777777" w:rsidR="00D370DF" w:rsidRPr="00E25443" w:rsidRDefault="00D370DF" w:rsidP="00D370DF">
      <w:pPr>
        <w:rPr>
          <w:rFonts w:ascii="Arial" w:eastAsia="Times New Roman" w:hAnsi="Arial" w:cs="Arial"/>
          <w:iCs/>
          <w:lang w:eastAsia="sl-SI"/>
        </w:rPr>
      </w:pPr>
      <w:r w:rsidRPr="00E25443">
        <w:rPr>
          <w:rFonts w:ascii="Arial" w:eastAsia="Times New Roman" w:hAnsi="Arial" w:cs="Arial"/>
          <w:iCs/>
          <w:lang w:eastAsia="sl-SI"/>
        </w:rPr>
        <w:br w:type="page"/>
      </w:r>
    </w:p>
    <w:p w14:paraId="0F95B862" w14:textId="77777777" w:rsidR="00D370DF" w:rsidRPr="00E25443" w:rsidRDefault="00D370DF" w:rsidP="00D370DF">
      <w:pPr>
        <w:spacing w:before="120"/>
        <w:jc w:val="right"/>
        <w:rPr>
          <w:rFonts w:ascii="Arial" w:eastAsia="Times New Roman" w:hAnsi="Arial" w:cs="Arial"/>
          <w:iCs/>
          <w:lang w:eastAsia="sl-SI"/>
        </w:rPr>
      </w:pPr>
      <w:r w:rsidRPr="00E25443">
        <w:rPr>
          <w:rFonts w:ascii="Arial" w:eastAsia="Times New Roman" w:hAnsi="Arial" w:cs="Arial"/>
          <w:iCs/>
          <w:lang w:eastAsia="sl-SI"/>
        </w:rPr>
        <w:lastRenderedPageBreak/>
        <w:t>PRILOGA 1</w:t>
      </w:r>
    </w:p>
    <w:p w14:paraId="7DCF529A" w14:textId="77777777" w:rsidR="00D370DF" w:rsidRPr="00E25443" w:rsidRDefault="00D370DF" w:rsidP="00D370DF">
      <w:pPr>
        <w:spacing w:before="120"/>
        <w:jc w:val="both"/>
        <w:rPr>
          <w:rFonts w:ascii="Arial" w:eastAsia="Times New Roman" w:hAnsi="Arial" w:cs="Arial"/>
          <w:iCs/>
          <w:lang w:eastAsia="sl-SI"/>
        </w:rPr>
      </w:pPr>
    </w:p>
    <w:p w14:paraId="15A0D755" w14:textId="77777777" w:rsidR="00D370DF" w:rsidRPr="00E25443" w:rsidRDefault="00D370DF" w:rsidP="00D370DF">
      <w:pPr>
        <w:spacing w:line="260" w:lineRule="atLeast"/>
        <w:jc w:val="both"/>
        <w:rPr>
          <w:rFonts w:ascii="Arial" w:eastAsia="Times New Roman" w:hAnsi="Arial" w:cs="Arial"/>
          <w:iCs/>
        </w:rPr>
      </w:pPr>
      <w:r w:rsidRPr="00E25443">
        <w:rPr>
          <w:rFonts w:ascii="Arial" w:eastAsia="Times New Roman" w:hAnsi="Arial" w:cs="Arial"/>
          <w:iCs/>
        </w:rPr>
        <w:t xml:space="preserve">Na podlagi drugega odstavka 2. člena Zakona o Vladi Republike Slovenije (Uradni list RS, št. 24/05  – uradno prečiščeno besedilo, 109/08, </w:t>
      </w:r>
      <w:r w:rsidRPr="00E02915">
        <w:rPr>
          <w:rFonts w:ascii="Arial" w:eastAsia="Times New Roman" w:hAnsi="Arial" w:cs="Arial"/>
          <w:iCs/>
        </w:rPr>
        <w:t>38/10 – ZUKN</w:t>
      </w:r>
      <w:r>
        <w:rPr>
          <w:rFonts w:ascii="Arial" w:eastAsia="Times New Roman" w:hAnsi="Arial" w:cs="Arial"/>
          <w:iCs/>
        </w:rPr>
        <w:t>,</w:t>
      </w:r>
      <w:r w:rsidRPr="00E25443">
        <w:rPr>
          <w:rFonts w:ascii="Arial" w:eastAsia="Times New Roman" w:hAnsi="Arial" w:cs="Arial"/>
          <w:iCs/>
        </w:rPr>
        <w:t xml:space="preserve"> 8/12, 21/13</w:t>
      </w:r>
      <w:r>
        <w:rPr>
          <w:rFonts w:ascii="Arial" w:eastAsia="Times New Roman" w:hAnsi="Arial" w:cs="Arial"/>
          <w:iCs/>
        </w:rPr>
        <w:t>,</w:t>
      </w:r>
      <w:r w:rsidRPr="00E25443">
        <w:rPr>
          <w:rFonts w:ascii="Arial" w:eastAsia="Times New Roman" w:hAnsi="Arial" w:cs="Arial"/>
          <w:iCs/>
        </w:rPr>
        <w:t xml:space="preserve"> 47/13 – ZDU-1G</w:t>
      </w:r>
      <w:r w:rsidRPr="00E02915">
        <w:rPr>
          <w:rFonts w:ascii="Arial" w:eastAsia="Times New Roman" w:hAnsi="Arial" w:cs="Arial"/>
          <w:iCs/>
        </w:rPr>
        <w:t>, 65/14, 55/17 in 163/22</w:t>
      </w:r>
      <w:r w:rsidRPr="00E25443">
        <w:rPr>
          <w:rFonts w:ascii="Arial" w:eastAsia="Times New Roman" w:hAnsi="Arial" w:cs="Arial"/>
          <w:iCs/>
        </w:rPr>
        <w:t xml:space="preserve">) v zvezi z 3. členom Zakona o preprečevanju uporabe prepovedanih drog in o obravnavi uživalcev prepovedanih drog (Uradni list RS, št. 98/99 in 2/04 – ZPNNVSM) je Vlada Republike Slovenije na ........seji dne ........... sprejela naslednji </w:t>
      </w:r>
    </w:p>
    <w:p w14:paraId="5671953E" w14:textId="77777777" w:rsidR="00D370DF" w:rsidRPr="00E25443" w:rsidRDefault="00D370DF" w:rsidP="00D370DF">
      <w:pPr>
        <w:spacing w:line="260" w:lineRule="atLeast"/>
        <w:jc w:val="both"/>
        <w:rPr>
          <w:rFonts w:ascii="Arial" w:eastAsia="Times New Roman" w:hAnsi="Arial" w:cs="Arial"/>
          <w:iCs/>
        </w:rPr>
      </w:pPr>
    </w:p>
    <w:p w14:paraId="5E7762A8" w14:textId="77777777" w:rsidR="00D370DF" w:rsidRPr="00E25443" w:rsidRDefault="00D370DF" w:rsidP="00D370DF">
      <w:pPr>
        <w:spacing w:line="260" w:lineRule="atLeast"/>
        <w:jc w:val="center"/>
        <w:rPr>
          <w:rFonts w:ascii="Arial" w:eastAsia="Times New Roman" w:hAnsi="Arial" w:cs="Arial"/>
          <w:iCs/>
        </w:rPr>
      </w:pPr>
      <w:r w:rsidRPr="00E25443">
        <w:rPr>
          <w:rFonts w:ascii="Arial" w:eastAsia="Times New Roman" w:hAnsi="Arial" w:cs="Arial"/>
          <w:iCs/>
        </w:rPr>
        <w:t>SKLEP</w:t>
      </w:r>
    </w:p>
    <w:p w14:paraId="2510BFE4" w14:textId="77777777" w:rsidR="00D370DF" w:rsidRPr="00E25443" w:rsidRDefault="00D370DF" w:rsidP="00D370DF">
      <w:pPr>
        <w:spacing w:line="260" w:lineRule="atLeast"/>
        <w:jc w:val="both"/>
        <w:rPr>
          <w:rFonts w:ascii="Arial" w:eastAsia="Times New Roman" w:hAnsi="Arial" w:cs="Arial"/>
          <w:iCs/>
        </w:rPr>
      </w:pPr>
    </w:p>
    <w:p w14:paraId="0E9E6725" w14:textId="77777777" w:rsidR="00D370DF" w:rsidRPr="00E25443" w:rsidRDefault="00D370DF" w:rsidP="00D370DF">
      <w:pPr>
        <w:spacing w:line="260" w:lineRule="atLeast"/>
        <w:ind w:left="12" w:hanging="720"/>
        <w:jc w:val="both"/>
        <w:rPr>
          <w:rFonts w:ascii="Arial" w:eastAsia="Times New Roman" w:hAnsi="Arial" w:cs="Arial"/>
          <w:iCs/>
        </w:rPr>
      </w:pPr>
      <w:r w:rsidRPr="00E25443">
        <w:rPr>
          <w:rFonts w:ascii="Arial" w:eastAsia="Times New Roman" w:hAnsi="Arial" w:cs="Arial"/>
          <w:iCs/>
        </w:rPr>
        <w:t xml:space="preserve">            Vlada  Republike Slovenije je določila besedilo predloga Resolucije o nacionalnem programu na področju drog za obdobje 2023</w:t>
      </w:r>
      <w:r>
        <w:rPr>
          <w:rFonts w:ascii="Arial" w:eastAsia="Times New Roman" w:hAnsi="Arial" w:cs="Arial"/>
          <w:iCs/>
        </w:rPr>
        <w:t>–</w:t>
      </w:r>
      <w:r w:rsidRPr="00E25443">
        <w:rPr>
          <w:rFonts w:ascii="Arial" w:eastAsia="Times New Roman" w:hAnsi="Arial" w:cs="Arial"/>
          <w:iCs/>
        </w:rPr>
        <w:t xml:space="preserve">2030 in ga pošlje </w:t>
      </w:r>
      <w:r>
        <w:rPr>
          <w:rFonts w:ascii="Arial" w:eastAsia="Times New Roman" w:hAnsi="Arial" w:cs="Arial"/>
          <w:iCs/>
        </w:rPr>
        <w:t xml:space="preserve">v obravnavo </w:t>
      </w:r>
      <w:r w:rsidRPr="00E25443">
        <w:rPr>
          <w:rFonts w:ascii="Arial" w:eastAsia="Times New Roman" w:hAnsi="Arial" w:cs="Arial"/>
          <w:iCs/>
        </w:rPr>
        <w:t xml:space="preserve">Državnemu zboru.         </w:t>
      </w:r>
    </w:p>
    <w:p w14:paraId="6DE7BDB2" w14:textId="77777777" w:rsidR="00D370DF" w:rsidRPr="00E25443" w:rsidRDefault="00D370DF" w:rsidP="00D370DF">
      <w:pPr>
        <w:rPr>
          <w:rFonts w:ascii="Arial" w:hAnsi="Arial" w:cs="Arial"/>
          <w:iCs/>
        </w:rPr>
      </w:pPr>
    </w:p>
    <w:p w14:paraId="6E654BE6" w14:textId="77777777" w:rsidR="00D370DF" w:rsidRPr="00E25443" w:rsidRDefault="00D370DF" w:rsidP="00D370DF">
      <w:pPr>
        <w:rPr>
          <w:rFonts w:ascii="Arial" w:hAnsi="Arial" w:cs="Arial"/>
          <w:iCs/>
        </w:rPr>
      </w:pPr>
    </w:p>
    <w:p w14:paraId="3F1DA8AC" w14:textId="77777777" w:rsidR="00D370DF" w:rsidRPr="00E25443" w:rsidRDefault="00D370DF" w:rsidP="00D370DF">
      <w:pPr>
        <w:rPr>
          <w:rFonts w:ascii="Arial" w:hAnsi="Arial" w:cs="Arial"/>
        </w:rPr>
      </w:pPr>
      <w:r w:rsidRPr="00E25443">
        <w:rPr>
          <w:rFonts w:ascii="Arial" w:hAnsi="Arial" w:cs="Arial"/>
          <w:iCs/>
        </w:rPr>
        <w:t xml:space="preserve">    </w:t>
      </w:r>
      <w:r w:rsidRPr="00E25443">
        <w:rPr>
          <w:rFonts w:ascii="Arial" w:hAnsi="Arial" w:cs="Arial"/>
        </w:rPr>
        <w:t xml:space="preserve">                                                                                                         Barbara Kolenko </w:t>
      </w:r>
      <w:proofErr w:type="spellStart"/>
      <w:r w:rsidRPr="00E25443">
        <w:rPr>
          <w:rFonts w:ascii="Arial" w:hAnsi="Arial" w:cs="Arial"/>
        </w:rPr>
        <w:t>Helbl</w:t>
      </w:r>
      <w:proofErr w:type="spellEnd"/>
    </w:p>
    <w:p w14:paraId="6FDC9A89" w14:textId="77777777" w:rsidR="00D370DF" w:rsidRPr="00E25443" w:rsidRDefault="00D370DF" w:rsidP="00D370DF">
      <w:pPr>
        <w:rPr>
          <w:rFonts w:ascii="Arial" w:hAnsi="Arial" w:cs="Arial"/>
        </w:rPr>
      </w:pPr>
      <w:r w:rsidRPr="00E25443">
        <w:rPr>
          <w:rFonts w:ascii="Arial" w:hAnsi="Arial" w:cs="Arial"/>
        </w:rPr>
        <w:t xml:space="preserve">                                                                                                              generalna sekretarka</w:t>
      </w:r>
    </w:p>
    <w:p w14:paraId="7D21619E" w14:textId="77777777" w:rsidR="00D370DF" w:rsidRPr="00E25443" w:rsidRDefault="00D370DF" w:rsidP="00D370DF">
      <w:pPr>
        <w:rPr>
          <w:rFonts w:ascii="Arial" w:hAnsi="Arial" w:cs="Arial"/>
          <w:iCs/>
        </w:rPr>
      </w:pPr>
    </w:p>
    <w:p w14:paraId="04AAE150" w14:textId="77777777" w:rsidR="00D370DF" w:rsidRPr="00E25443" w:rsidRDefault="00D370DF" w:rsidP="00D370DF">
      <w:pPr>
        <w:rPr>
          <w:rFonts w:ascii="Arial" w:hAnsi="Arial" w:cs="Arial"/>
          <w:iCs/>
        </w:rPr>
      </w:pPr>
    </w:p>
    <w:p w14:paraId="2A9277BB" w14:textId="77777777" w:rsidR="00D370DF" w:rsidRPr="00E25443" w:rsidRDefault="00D370DF" w:rsidP="00D370DF">
      <w:pPr>
        <w:rPr>
          <w:rFonts w:ascii="Arial" w:hAnsi="Arial" w:cs="Arial"/>
          <w:iCs/>
        </w:rPr>
      </w:pPr>
      <w:r w:rsidRPr="00E25443">
        <w:rPr>
          <w:rFonts w:ascii="Arial" w:hAnsi="Arial" w:cs="Arial"/>
          <w:iCs/>
        </w:rPr>
        <w:t>Priloga:</w:t>
      </w:r>
    </w:p>
    <w:p w14:paraId="50080737" w14:textId="77777777" w:rsidR="00D370DF" w:rsidRPr="00E25443" w:rsidRDefault="00D370DF" w:rsidP="00D370DF">
      <w:pPr>
        <w:rPr>
          <w:rFonts w:ascii="Arial" w:hAnsi="Arial" w:cs="Arial"/>
          <w:iCs/>
        </w:rPr>
      </w:pPr>
      <w:r w:rsidRPr="00E25443">
        <w:rPr>
          <w:rFonts w:ascii="Arial" w:hAnsi="Arial" w:cs="Arial"/>
          <w:iCs/>
        </w:rPr>
        <w:t>– predlog Resolucije o nacionalnem programu na področju drog za obdobje 2023</w:t>
      </w:r>
      <w:r>
        <w:rPr>
          <w:rFonts w:ascii="Arial" w:hAnsi="Arial" w:cs="Arial"/>
          <w:iCs/>
        </w:rPr>
        <w:t>–</w:t>
      </w:r>
      <w:r w:rsidRPr="00E25443">
        <w:rPr>
          <w:rFonts w:ascii="Arial" w:hAnsi="Arial" w:cs="Arial"/>
          <w:iCs/>
        </w:rPr>
        <w:t>2030</w:t>
      </w:r>
    </w:p>
    <w:p w14:paraId="5F09B15B" w14:textId="77777777" w:rsidR="00D370DF" w:rsidRPr="00E25443" w:rsidRDefault="00D370DF" w:rsidP="00D370DF">
      <w:pPr>
        <w:rPr>
          <w:rFonts w:ascii="Arial" w:hAnsi="Arial" w:cs="Arial"/>
          <w:iCs/>
        </w:rPr>
      </w:pPr>
    </w:p>
    <w:p w14:paraId="11E5CAE0" w14:textId="77777777" w:rsidR="00D370DF" w:rsidRPr="00E25443" w:rsidRDefault="00D370DF" w:rsidP="00D370DF">
      <w:pPr>
        <w:rPr>
          <w:rFonts w:ascii="Arial" w:hAnsi="Arial" w:cs="Arial"/>
          <w:iCs/>
        </w:rPr>
      </w:pPr>
    </w:p>
    <w:p w14:paraId="37A4AC8C" w14:textId="77777777" w:rsidR="00D370DF" w:rsidRPr="00E25443" w:rsidRDefault="00D370DF" w:rsidP="00D370DF">
      <w:pPr>
        <w:rPr>
          <w:rFonts w:ascii="Arial" w:hAnsi="Arial" w:cs="Arial"/>
          <w:iCs/>
        </w:rPr>
      </w:pPr>
      <w:r w:rsidRPr="00E25443">
        <w:rPr>
          <w:rFonts w:ascii="Arial" w:hAnsi="Arial" w:cs="Arial"/>
          <w:iCs/>
        </w:rPr>
        <w:t xml:space="preserve">Sklep prejmejo: </w:t>
      </w:r>
    </w:p>
    <w:p w14:paraId="437C410A" w14:textId="77777777" w:rsidR="00D370DF" w:rsidRPr="00E25443" w:rsidRDefault="00D370DF" w:rsidP="00D370DF">
      <w:pPr>
        <w:overflowPunct w:val="0"/>
        <w:autoSpaceDN w:val="0"/>
        <w:adjustRightInd w:val="0"/>
        <w:spacing w:line="260" w:lineRule="exact"/>
        <w:jc w:val="both"/>
        <w:textAlignment w:val="baseline"/>
        <w:rPr>
          <w:rFonts w:ascii="Arial" w:eastAsia="Times New Roman" w:hAnsi="Arial" w:cs="Arial"/>
          <w:iCs/>
          <w:lang w:eastAsia="en-US"/>
        </w:rPr>
      </w:pPr>
      <w:r w:rsidRPr="00E25443">
        <w:rPr>
          <w:rFonts w:ascii="Arial" w:eastAsia="Times New Roman" w:hAnsi="Arial" w:cs="Arial"/>
          <w:iCs/>
          <w:lang w:eastAsia="en-US"/>
        </w:rPr>
        <w:t>- Ministrstvo za zdravje, Štefanova 5, 1000 Ljubljana,</w:t>
      </w:r>
    </w:p>
    <w:p w14:paraId="10D7EFBB" w14:textId="77777777" w:rsidR="00D370DF" w:rsidRPr="00E25443" w:rsidRDefault="00D370DF" w:rsidP="00D370DF">
      <w:pPr>
        <w:overflowPunct w:val="0"/>
        <w:autoSpaceDN w:val="0"/>
        <w:adjustRightInd w:val="0"/>
        <w:spacing w:line="260" w:lineRule="exact"/>
        <w:jc w:val="both"/>
        <w:textAlignment w:val="baseline"/>
        <w:rPr>
          <w:rFonts w:ascii="Arial" w:eastAsia="Times New Roman" w:hAnsi="Arial" w:cs="Arial"/>
          <w:iCs/>
          <w:lang w:eastAsia="en-US"/>
        </w:rPr>
      </w:pPr>
      <w:r w:rsidRPr="00E25443">
        <w:rPr>
          <w:rFonts w:ascii="Arial" w:eastAsia="Times New Roman" w:hAnsi="Arial" w:cs="Arial"/>
          <w:iCs/>
          <w:lang w:eastAsia="en-US"/>
        </w:rPr>
        <w:t>- Ministrstvo za notranje zadeve, Štefanova 2, 1501 Ljubljana,</w:t>
      </w:r>
    </w:p>
    <w:p w14:paraId="47149D45" w14:textId="77777777" w:rsidR="00D370DF" w:rsidRPr="00E25443" w:rsidRDefault="00D370DF" w:rsidP="00D370DF">
      <w:pPr>
        <w:overflowPunct w:val="0"/>
        <w:autoSpaceDN w:val="0"/>
        <w:adjustRightInd w:val="0"/>
        <w:spacing w:line="260" w:lineRule="exact"/>
        <w:jc w:val="both"/>
        <w:textAlignment w:val="baseline"/>
        <w:rPr>
          <w:rFonts w:ascii="Arial" w:eastAsia="Times New Roman" w:hAnsi="Arial" w:cs="Arial"/>
          <w:iCs/>
          <w:lang w:eastAsia="en-US"/>
        </w:rPr>
      </w:pPr>
      <w:r w:rsidRPr="00E25443">
        <w:rPr>
          <w:rFonts w:ascii="Arial" w:eastAsia="Times New Roman" w:hAnsi="Arial" w:cs="Arial"/>
          <w:iCs/>
          <w:lang w:eastAsia="en-US"/>
        </w:rPr>
        <w:t>- Ministrstvo za finance, Župančičeva 3, 1000 Ljubljana,</w:t>
      </w:r>
    </w:p>
    <w:p w14:paraId="7CE22CB7" w14:textId="77777777" w:rsidR="00D370DF" w:rsidRPr="00E25443" w:rsidRDefault="00D370DF" w:rsidP="00D370DF">
      <w:pPr>
        <w:overflowPunct w:val="0"/>
        <w:autoSpaceDN w:val="0"/>
        <w:adjustRightInd w:val="0"/>
        <w:spacing w:line="260" w:lineRule="exact"/>
        <w:jc w:val="both"/>
        <w:textAlignment w:val="baseline"/>
        <w:rPr>
          <w:rFonts w:ascii="Arial" w:eastAsia="Times New Roman" w:hAnsi="Arial" w:cs="Arial"/>
          <w:iCs/>
          <w:lang w:eastAsia="en-US"/>
        </w:rPr>
      </w:pPr>
      <w:r w:rsidRPr="00E25443">
        <w:rPr>
          <w:rFonts w:ascii="Arial" w:eastAsia="Times New Roman" w:hAnsi="Arial" w:cs="Arial"/>
          <w:iCs/>
          <w:lang w:eastAsia="en-US"/>
        </w:rPr>
        <w:t>- Ministrstvo za pravosodje, Župančičeva 3, 1000 Ljubljana,</w:t>
      </w:r>
    </w:p>
    <w:p w14:paraId="0BDA61B8" w14:textId="77777777" w:rsidR="00D370DF" w:rsidRPr="00E25443" w:rsidRDefault="00D370DF" w:rsidP="00D370DF">
      <w:pPr>
        <w:overflowPunct w:val="0"/>
        <w:autoSpaceDN w:val="0"/>
        <w:adjustRightInd w:val="0"/>
        <w:spacing w:line="260" w:lineRule="exact"/>
        <w:jc w:val="both"/>
        <w:textAlignment w:val="baseline"/>
        <w:rPr>
          <w:rFonts w:ascii="Arial" w:eastAsia="Times New Roman" w:hAnsi="Arial" w:cs="Arial"/>
          <w:iCs/>
          <w:lang w:eastAsia="en-US"/>
        </w:rPr>
      </w:pPr>
      <w:r w:rsidRPr="00E25443">
        <w:rPr>
          <w:rFonts w:ascii="Arial" w:eastAsia="Times New Roman" w:hAnsi="Arial" w:cs="Arial"/>
          <w:iCs/>
          <w:lang w:eastAsia="en-US"/>
        </w:rPr>
        <w:t>- Ministrstvo za zunanje in evropske zadeve, Prešernova cesta 25, 1000 Ljubljana,</w:t>
      </w:r>
    </w:p>
    <w:p w14:paraId="53E37F6C" w14:textId="77777777" w:rsidR="00D370DF" w:rsidRPr="00E25443" w:rsidRDefault="00D370DF" w:rsidP="00D370DF">
      <w:pPr>
        <w:overflowPunct w:val="0"/>
        <w:autoSpaceDN w:val="0"/>
        <w:adjustRightInd w:val="0"/>
        <w:spacing w:line="260" w:lineRule="exact"/>
        <w:jc w:val="both"/>
        <w:textAlignment w:val="baseline"/>
        <w:rPr>
          <w:rFonts w:ascii="Arial" w:eastAsia="Times New Roman" w:hAnsi="Arial" w:cs="Arial"/>
          <w:iCs/>
          <w:lang w:eastAsia="en-US"/>
        </w:rPr>
      </w:pPr>
      <w:r w:rsidRPr="00E25443">
        <w:rPr>
          <w:rFonts w:ascii="Arial" w:eastAsia="Times New Roman" w:hAnsi="Arial" w:cs="Arial"/>
          <w:iCs/>
          <w:lang w:eastAsia="en-US"/>
        </w:rPr>
        <w:t>- Ministrstvo za vzgojo in izobraževanje, Masarykova cesta 16, 1000 Ljubljana,</w:t>
      </w:r>
    </w:p>
    <w:p w14:paraId="599C392F" w14:textId="77777777" w:rsidR="00D370DF" w:rsidRPr="00E25443" w:rsidRDefault="00D370DF" w:rsidP="00D370DF">
      <w:pPr>
        <w:overflowPunct w:val="0"/>
        <w:autoSpaceDN w:val="0"/>
        <w:adjustRightInd w:val="0"/>
        <w:spacing w:line="260" w:lineRule="exact"/>
        <w:jc w:val="both"/>
        <w:textAlignment w:val="baseline"/>
        <w:rPr>
          <w:rFonts w:ascii="Arial" w:eastAsia="Times New Roman" w:hAnsi="Arial" w:cs="Arial"/>
          <w:iCs/>
        </w:rPr>
      </w:pPr>
      <w:r w:rsidRPr="00E25443">
        <w:rPr>
          <w:rFonts w:ascii="Arial" w:eastAsia="Times New Roman" w:hAnsi="Arial" w:cs="Arial"/>
          <w:iCs/>
          <w:lang w:eastAsia="en-US"/>
        </w:rPr>
        <w:t>- Ministrstvo za infrastrukturo, Langusova ulica 4, 1000 Ljubljana,</w:t>
      </w:r>
    </w:p>
    <w:p w14:paraId="25761A42" w14:textId="77777777" w:rsidR="00D370DF" w:rsidRDefault="00D370DF" w:rsidP="00D370DF">
      <w:pPr>
        <w:overflowPunct w:val="0"/>
        <w:autoSpaceDN w:val="0"/>
        <w:adjustRightInd w:val="0"/>
        <w:spacing w:line="260" w:lineRule="exact"/>
        <w:jc w:val="both"/>
        <w:textAlignment w:val="baseline"/>
        <w:rPr>
          <w:rFonts w:ascii="Arial" w:eastAsia="Times New Roman" w:hAnsi="Arial" w:cs="Arial"/>
          <w:iCs/>
          <w:lang w:eastAsia="sl-SI"/>
        </w:rPr>
      </w:pPr>
      <w:r w:rsidRPr="00E25443">
        <w:rPr>
          <w:rFonts w:ascii="Arial" w:eastAsia="Times New Roman" w:hAnsi="Arial" w:cs="Arial"/>
          <w:iCs/>
          <w:lang w:eastAsia="sl-SI"/>
        </w:rPr>
        <w:t xml:space="preserve">- Ministrstvo za delo, družino, socialne zadeve in enake možnosti, Štukljeva cesta 44, 1000 </w:t>
      </w:r>
      <w:r>
        <w:rPr>
          <w:rFonts w:ascii="Arial" w:eastAsia="Times New Roman" w:hAnsi="Arial" w:cs="Arial"/>
          <w:iCs/>
          <w:lang w:eastAsia="sl-SI"/>
        </w:rPr>
        <w:t xml:space="preserve"> </w:t>
      </w:r>
    </w:p>
    <w:p w14:paraId="594AAFF1" w14:textId="3C21B3E2" w:rsidR="00D370DF" w:rsidRPr="00E25443" w:rsidRDefault="00D370DF" w:rsidP="00D370DF">
      <w:pPr>
        <w:overflowPunct w:val="0"/>
        <w:autoSpaceDN w:val="0"/>
        <w:adjustRightInd w:val="0"/>
        <w:spacing w:line="260" w:lineRule="exact"/>
        <w:jc w:val="both"/>
        <w:textAlignment w:val="baseline"/>
        <w:rPr>
          <w:rFonts w:ascii="Arial" w:eastAsia="Times New Roman" w:hAnsi="Arial" w:cs="Arial"/>
          <w:iCs/>
          <w:lang w:eastAsia="sl-SI"/>
        </w:rPr>
      </w:pPr>
      <w:r>
        <w:rPr>
          <w:rFonts w:ascii="Arial" w:eastAsia="Times New Roman" w:hAnsi="Arial" w:cs="Arial"/>
          <w:iCs/>
          <w:lang w:eastAsia="sl-SI"/>
        </w:rPr>
        <w:t xml:space="preserve">   </w:t>
      </w:r>
      <w:r w:rsidRPr="00E25443">
        <w:rPr>
          <w:rFonts w:ascii="Arial" w:eastAsia="Times New Roman" w:hAnsi="Arial" w:cs="Arial"/>
          <w:iCs/>
          <w:lang w:eastAsia="sl-SI"/>
        </w:rPr>
        <w:t>Ljubljana,</w:t>
      </w:r>
    </w:p>
    <w:p w14:paraId="214C91A9" w14:textId="77777777" w:rsidR="00D370DF" w:rsidRPr="00E25443" w:rsidRDefault="00D370DF" w:rsidP="00D370DF">
      <w:pPr>
        <w:overflowPunct w:val="0"/>
        <w:autoSpaceDN w:val="0"/>
        <w:adjustRightInd w:val="0"/>
        <w:spacing w:line="260" w:lineRule="exact"/>
        <w:jc w:val="both"/>
        <w:textAlignment w:val="baseline"/>
        <w:rPr>
          <w:rFonts w:ascii="Arial" w:eastAsia="Times New Roman" w:hAnsi="Arial" w:cs="Arial"/>
          <w:iCs/>
          <w:lang w:eastAsia="sl-SI"/>
        </w:rPr>
      </w:pPr>
      <w:r w:rsidRPr="00E25443">
        <w:rPr>
          <w:rFonts w:ascii="Arial" w:eastAsia="Times New Roman" w:hAnsi="Arial" w:cs="Arial"/>
          <w:iCs/>
          <w:lang w:eastAsia="sl-SI"/>
        </w:rPr>
        <w:t>- Ministrstvo za javno upravo, Tržaška cesta 21, 1000 Ljubljana,</w:t>
      </w:r>
    </w:p>
    <w:p w14:paraId="117CC375" w14:textId="77777777" w:rsidR="00D370DF" w:rsidRPr="00E25443" w:rsidRDefault="00D370DF" w:rsidP="00D370DF">
      <w:pPr>
        <w:overflowPunct w:val="0"/>
        <w:autoSpaceDN w:val="0"/>
        <w:adjustRightInd w:val="0"/>
        <w:spacing w:line="260" w:lineRule="exact"/>
        <w:jc w:val="both"/>
        <w:textAlignment w:val="baseline"/>
        <w:rPr>
          <w:rFonts w:ascii="Arial" w:eastAsia="Times New Roman" w:hAnsi="Arial" w:cs="Arial"/>
          <w:iCs/>
          <w:lang w:eastAsia="sl-SI"/>
        </w:rPr>
      </w:pPr>
      <w:r w:rsidRPr="00E25443">
        <w:rPr>
          <w:rFonts w:ascii="Arial" w:eastAsia="Times New Roman" w:hAnsi="Arial" w:cs="Arial"/>
          <w:iCs/>
          <w:lang w:eastAsia="sl-SI"/>
        </w:rPr>
        <w:t>- Služba Vlade RS za zakonodajo, Mestni trg 4, 1000 Ljubljana.</w:t>
      </w:r>
    </w:p>
    <w:p w14:paraId="7A6328C8" w14:textId="77777777" w:rsidR="00D370DF" w:rsidRPr="00E25443" w:rsidRDefault="00D370DF" w:rsidP="00D370DF">
      <w:pPr>
        <w:overflowPunct w:val="0"/>
        <w:autoSpaceDN w:val="0"/>
        <w:adjustRightInd w:val="0"/>
        <w:spacing w:line="260" w:lineRule="exact"/>
        <w:jc w:val="both"/>
        <w:textAlignment w:val="baseline"/>
        <w:rPr>
          <w:rFonts w:ascii="Arial" w:eastAsia="Times New Roman" w:hAnsi="Arial" w:cs="Arial"/>
          <w:iCs/>
          <w:lang w:eastAsia="sl-SI"/>
        </w:rPr>
      </w:pPr>
    </w:p>
    <w:p w14:paraId="49207339" w14:textId="77777777" w:rsidR="00D370DF" w:rsidRPr="00E25443" w:rsidRDefault="00D370DF" w:rsidP="00D370DF">
      <w:pPr>
        <w:overflowPunct w:val="0"/>
        <w:autoSpaceDN w:val="0"/>
        <w:adjustRightInd w:val="0"/>
        <w:spacing w:line="260" w:lineRule="exact"/>
        <w:jc w:val="both"/>
        <w:textAlignment w:val="baseline"/>
        <w:rPr>
          <w:rFonts w:ascii="Arial" w:eastAsia="Times New Roman" w:hAnsi="Arial" w:cs="Arial"/>
          <w:iCs/>
          <w:lang w:eastAsia="sl-SI"/>
        </w:rPr>
      </w:pPr>
    </w:p>
    <w:p w14:paraId="7CF12134" w14:textId="77777777" w:rsidR="00D370DF" w:rsidRPr="00E25443" w:rsidRDefault="00D370DF" w:rsidP="00D370DF">
      <w:pPr>
        <w:rPr>
          <w:rFonts w:ascii="Arial" w:hAnsi="Arial" w:cs="Arial"/>
        </w:rPr>
      </w:pPr>
    </w:p>
    <w:p w14:paraId="4993BD61" w14:textId="77777777" w:rsidR="00D370DF" w:rsidRPr="00E25443" w:rsidRDefault="00D370DF" w:rsidP="00D370DF">
      <w:pPr>
        <w:rPr>
          <w:rFonts w:ascii="Arial" w:hAnsi="Arial" w:cs="Arial"/>
        </w:rPr>
      </w:pPr>
    </w:p>
    <w:p w14:paraId="43D504E2" w14:textId="77777777" w:rsidR="00D370DF" w:rsidRPr="00E25443" w:rsidRDefault="00D370DF" w:rsidP="00D370DF">
      <w:pPr>
        <w:rPr>
          <w:rFonts w:ascii="Arial" w:hAnsi="Arial" w:cs="Arial"/>
        </w:rPr>
      </w:pPr>
    </w:p>
    <w:p w14:paraId="5E29395A" w14:textId="77777777" w:rsidR="00D370DF" w:rsidRPr="00E25443" w:rsidRDefault="00D370DF" w:rsidP="00D370DF">
      <w:pPr>
        <w:rPr>
          <w:rFonts w:ascii="Arial" w:hAnsi="Arial" w:cs="Arial"/>
        </w:rPr>
      </w:pPr>
    </w:p>
    <w:p w14:paraId="6E8A1712" w14:textId="77777777" w:rsidR="00D370DF" w:rsidRPr="00E25443" w:rsidRDefault="00D370DF" w:rsidP="00D370DF">
      <w:pPr>
        <w:rPr>
          <w:rFonts w:ascii="Arial" w:hAnsi="Arial" w:cs="Arial"/>
        </w:rPr>
      </w:pPr>
    </w:p>
    <w:p w14:paraId="42A40486" w14:textId="77777777" w:rsidR="00D370DF" w:rsidRPr="00E25443" w:rsidRDefault="00D370DF" w:rsidP="00D370DF">
      <w:pPr>
        <w:rPr>
          <w:rFonts w:ascii="Arial" w:hAnsi="Arial" w:cs="Arial"/>
        </w:rPr>
      </w:pPr>
    </w:p>
    <w:p w14:paraId="294E739B" w14:textId="77777777" w:rsidR="00D370DF" w:rsidRPr="00E25443" w:rsidRDefault="00D370DF" w:rsidP="00D370DF">
      <w:pPr>
        <w:rPr>
          <w:rFonts w:ascii="Arial" w:hAnsi="Arial" w:cs="Arial"/>
        </w:rPr>
      </w:pPr>
    </w:p>
    <w:p w14:paraId="41B5BC81" w14:textId="77777777" w:rsidR="00D370DF" w:rsidRPr="00E25443" w:rsidRDefault="00D370DF" w:rsidP="00D370DF">
      <w:pPr>
        <w:spacing w:after="200" w:line="276" w:lineRule="auto"/>
        <w:jc w:val="both"/>
        <w:rPr>
          <w:rFonts w:ascii="Arial" w:eastAsia="Times New Roman" w:hAnsi="Arial" w:cs="Arial"/>
          <w:lang w:eastAsia="sl-SI"/>
        </w:rPr>
      </w:pPr>
    </w:p>
    <w:p w14:paraId="740D675E" w14:textId="77777777" w:rsidR="00D370DF" w:rsidRPr="00E25443" w:rsidRDefault="00D370DF" w:rsidP="00D370DF">
      <w:pPr>
        <w:tabs>
          <w:tab w:val="left" w:pos="1590"/>
        </w:tabs>
        <w:spacing w:line="276" w:lineRule="auto"/>
        <w:rPr>
          <w:rFonts w:ascii="Arial" w:eastAsia="Times New Roman" w:hAnsi="Arial" w:cs="Arial"/>
          <w:lang w:eastAsia="sl-SI"/>
        </w:rPr>
      </w:pPr>
    </w:p>
    <w:p w14:paraId="41437E6E" w14:textId="77777777" w:rsidR="00D370DF" w:rsidRPr="00E25443" w:rsidRDefault="00D370DF" w:rsidP="00D370DF">
      <w:pPr>
        <w:tabs>
          <w:tab w:val="left" w:pos="1590"/>
        </w:tabs>
        <w:spacing w:line="276" w:lineRule="auto"/>
        <w:rPr>
          <w:rFonts w:ascii="Arial" w:eastAsia="Times New Roman" w:hAnsi="Arial" w:cs="Arial"/>
          <w:lang w:eastAsia="sl-SI"/>
        </w:rPr>
      </w:pPr>
    </w:p>
    <w:p w14:paraId="55561069" w14:textId="77777777" w:rsidR="00D370DF" w:rsidRDefault="00D370DF" w:rsidP="00D370DF">
      <w:pPr>
        <w:rPr>
          <w:rFonts w:ascii="Arial" w:hAnsi="Arial" w:cs="Arial"/>
        </w:rPr>
      </w:pPr>
    </w:p>
    <w:p w14:paraId="61C06CCD" w14:textId="77777777" w:rsidR="00D370DF" w:rsidRDefault="00D370DF" w:rsidP="00D370DF">
      <w:pPr>
        <w:rPr>
          <w:rFonts w:ascii="Arial" w:hAnsi="Arial" w:cs="Arial"/>
        </w:rPr>
      </w:pPr>
    </w:p>
    <w:p w14:paraId="2E1ADA74" w14:textId="77777777" w:rsidR="00D370DF" w:rsidRDefault="00D370DF" w:rsidP="00D370DF">
      <w:pPr>
        <w:rPr>
          <w:rFonts w:ascii="Arial" w:hAnsi="Arial" w:cs="Arial"/>
        </w:rPr>
      </w:pPr>
    </w:p>
    <w:p w14:paraId="573B4FC8" w14:textId="77777777" w:rsidR="00D370DF" w:rsidRDefault="00D370DF" w:rsidP="00D370DF">
      <w:pPr>
        <w:rPr>
          <w:rFonts w:ascii="Arial" w:hAnsi="Arial" w:cs="Arial"/>
        </w:rPr>
      </w:pPr>
    </w:p>
    <w:p w14:paraId="19709BFA" w14:textId="77777777" w:rsidR="00D370DF" w:rsidRDefault="00D370DF" w:rsidP="00D370DF">
      <w:pPr>
        <w:rPr>
          <w:rFonts w:ascii="Arial" w:hAnsi="Arial" w:cs="Arial"/>
        </w:rPr>
      </w:pPr>
    </w:p>
    <w:p w14:paraId="101C8404" w14:textId="77777777" w:rsidR="00D370DF" w:rsidRDefault="00D370DF" w:rsidP="00D370DF">
      <w:pPr>
        <w:rPr>
          <w:rFonts w:ascii="Arial" w:hAnsi="Arial" w:cs="Arial"/>
        </w:rPr>
      </w:pPr>
    </w:p>
    <w:p w14:paraId="310137CA" w14:textId="77777777" w:rsidR="00D370DF" w:rsidRDefault="00D370DF" w:rsidP="00D370DF">
      <w:pPr>
        <w:rPr>
          <w:rFonts w:ascii="Arial" w:hAnsi="Arial" w:cs="Arial"/>
        </w:rPr>
      </w:pPr>
    </w:p>
    <w:p w14:paraId="16C60BEA" w14:textId="77777777" w:rsidR="00D370DF" w:rsidRDefault="00D370DF" w:rsidP="00D370DF">
      <w:pPr>
        <w:rPr>
          <w:rFonts w:ascii="Arial" w:hAnsi="Arial" w:cs="Arial"/>
        </w:rPr>
      </w:pPr>
    </w:p>
    <w:p w14:paraId="46C3C714" w14:textId="77777777" w:rsidR="00D370DF" w:rsidRDefault="00D370DF" w:rsidP="00D370DF">
      <w:pPr>
        <w:rPr>
          <w:rFonts w:ascii="Arial" w:hAnsi="Arial" w:cs="Arial"/>
          <w:b/>
          <w:bCs/>
        </w:rPr>
      </w:pPr>
    </w:p>
    <w:p w14:paraId="5FB93782" w14:textId="77777777" w:rsidR="00D370DF" w:rsidRPr="00F524B9" w:rsidRDefault="00D370DF" w:rsidP="00D370DF">
      <w:pPr>
        <w:rPr>
          <w:rFonts w:ascii="Arial" w:hAnsi="Arial" w:cs="Arial"/>
          <w:b/>
          <w:bCs/>
        </w:rPr>
      </w:pPr>
      <w:r w:rsidRPr="00F524B9">
        <w:rPr>
          <w:rFonts w:ascii="Arial" w:hAnsi="Arial" w:cs="Arial"/>
          <w:b/>
          <w:bCs/>
        </w:rPr>
        <w:lastRenderedPageBreak/>
        <w:t>PRILOGA 2:</w:t>
      </w:r>
    </w:p>
    <w:p w14:paraId="5F936FFC" w14:textId="77777777" w:rsidR="00D370DF" w:rsidRDefault="00D370DF" w:rsidP="00D370DF">
      <w:pPr>
        <w:rPr>
          <w:rFonts w:ascii="Arial" w:hAnsi="Arial" w:cs="Arial"/>
        </w:rPr>
      </w:pPr>
    </w:p>
    <w:p w14:paraId="363BF6C1" w14:textId="77777777" w:rsidR="00D370DF" w:rsidRDefault="00D370DF" w:rsidP="00D370DF">
      <w:pPr>
        <w:rPr>
          <w:rFonts w:ascii="Arial" w:hAnsi="Arial" w:cs="Arial"/>
        </w:rPr>
      </w:pPr>
    </w:p>
    <w:p w14:paraId="66568702" w14:textId="4276AD1D" w:rsidR="000A12D7" w:rsidRPr="000A12D7" w:rsidRDefault="000A12D7" w:rsidP="000A12D7">
      <w:pPr>
        <w:widowControl/>
        <w:tabs>
          <w:tab w:val="left" w:pos="1701"/>
        </w:tabs>
        <w:suppressAutoHyphens w:val="0"/>
        <w:autoSpaceDE/>
        <w:spacing w:line="260" w:lineRule="exact"/>
        <w:rPr>
          <w:rFonts w:ascii="ArialMT" w:eastAsia="Times New Roman" w:hAnsi="ArialMT"/>
          <w:sz w:val="18"/>
          <w:szCs w:val="18"/>
          <w:lang w:eastAsia="sl-SI"/>
        </w:rPr>
      </w:pPr>
      <w:r w:rsidRPr="000A12D7">
        <w:rPr>
          <w:rFonts w:ascii="ArialMT" w:eastAsia="Times New Roman" w:hAnsi="ArialMT" w:cs="Arial"/>
          <w:color w:val="000000"/>
          <w:sz w:val="18"/>
          <w:szCs w:val="18"/>
          <w:lang w:eastAsia="sl-SI"/>
        </w:rPr>
        <w:t>EVA:</w:t>
      </w:r>
      <w:r w:rsidRPr="000A12D7">
        <w:rPr>
          <w:rFonts w:ascii="ArialMT" w:eastAsia="Times New Roman" w:hAnsi="ArialMT" w:cs="Arial"/>
          <w:color w:val="000000"/>
          <w:sz w:val="18"/>
          <w:szCs w:val="18"/>
          <w:lang w:eastAsia="sl-SI"/>
        </w:rPr>
        <w:tab/>
        <w:t>2022-2711-0115</w:t>
      </w:r>
    </w:p>
    <w:p w14:paraId="20864D84" w14:textId="02083BF9" w:rsidR="000A12D7" w:rsidRPr="000A12D7" w:rsidRDefault="000A12D7" w:rsidP="000A12D7">
      <w:pPr>
        <w:widowControl/>
        <w:tabs>
          <w:tab w:val="left" w:pos="1701"/>
        </w:tabs>
        <w:suppressAutoHyphens w:val="0"/>
        <w:autoSpaceDE/>
        <w:spacing w:line="260" w:lineRule="exact"/>
        <w:rPr>
          <w:rFonts w:ascii="ArialMT" w:eastAsia="Times New Roman" w:hAnsi="ArialMT"/>
          <w:sz w:val="18"/>
          <w:szCs w:val="18"/>
          <w:lang w:eastAsia="sl-SI"/>
        </w:rPr>
      </w:pPr>
      <w:r w:rsidRPr="000A12D7">
        <w:rPr>
          <w:rFonts w:ascii="ArialMT" w:eastAsia="Times New Roman" w:hAnsi="ArialMT"/>
          <w:sz w:val="18"/>
          <w:szCs w:val="18"/>
          <w:lang w:eastAsia="sl-SI"/>
        </w:rPr>
        <w:t xml:space="preserve">Številka: </w:t>
      </w:r>
      <w:r w:rsidRPr="000A12D7">
        <w:rPr>
          <w:rFonts w:ascii="ArialMT" w:eastAsia="Times New Roman" w:hAnsi="ArialMT"/>
          <w:sz w:val="18"/>
          <w:szCs w:val="18"/>
          <w:lang w:eastAsia="sl-SI"/>
        </w:rPr>
        <w:tab/>
      </w:r>
    </w:p>
    <w:p w14:paraId="5B589492" w14:textId="35A1FA24" w:rsidR="000A12D7" w:rsidRPr="000A12D7" w:rsidRDefault="000A12D7" w:rsidP="000A12D7">
      <w:pPr>
        <w:widowControl/>
        <w:tabs>
          <w:tab w:val="left" w:pos="1701"/>
        </w:tabs>
        <w:suppressAutoHyphens w:val="0"/>
        <w:autoSpaceDE/>
        <w:spacing w:line="260" w:lineRule="exact"/>
        <w:rPr>
          <w:rFonts w:ascii="ArialMT" w:eastAsia="Times New Roman" w:hAnsi="ArialMT"/>
          <w:sz w:val="18"/>
          <w:szCs w:val="18"/>
          <w:lang w:eastAsia="sl-SI"/>
        </w:rPr>
      </w:pPr>
      <w:r w:rsidRPr="000A12D7">
        <w:rPr>
          <w:rFonts w:ascii="ArialMT" w:eastAsia="Times New Roman" w:hAnsi="ArialMT"/>
          <w:sz w:val="18"/>
          <w:szCs w:val="18"/>
          <w:lang w:eastAsia="sl-SI"/>
        </w:rPr>
        <w:t>Datum:</w:t>
      </w:r>
      <w:r w:rsidRPr="000A12D7">
        <w:rPr>
          <w:rFonts w:ascii="ArialMT" w:eastAsia="Times New Roman" w:hAnsi="ArialMT"/>
          <w:sz w:val="18"/>
          <w:szCs w:val="18"/>
          <w:lang w:eastAsia="sl-SI"/>
        </w:rPr>
        <w:tab/>
        <w:t xml:space="preserve"> </w:t>
      </w:r>
    </w:p>
    <w:p w14:paraId="119B8A50" w14:textId="7E0D500F" w:rsidR="00D370DF" w:rsidRDefault="00146820" w:rsidP="00146820">
      <w:pPr>
        <w:rPr>
          <w:rFonts w:ascii="Arial" w:hAnsi="Arial" w:cs="Arial"/>
        </w:rPr>
      </w:pPr>
      <w:r w:rsidRPr="00146820">
        <w:rPr>
          <w:rFonts w:ascii="Arial" w:hAnsi="Arial" w:cs="Arial"/>
        </w:rPr>
        <w:br/>
      </w:r>
    </w:p>
    <w:p w14:paraId="1715E6C6" w14:textId="77777777" w:rsidR="00D370DF" w:rsidRDefault="00D370DF" w:rsidP="00D370DF">
      <w:pPr>
        <w:rPr>
          <w:rFonts w:ascii="Arial" w:hAnsi="Arial" w:cs="Arial"/>
        </w:rPr>
      </w:pPr>
    </w:p>
    <w:p w14:paraId="3E42E6E3" w14:textId="77777777" w:rsidR="00D370DF" w:rsidRDefault="00D370DF" w:rsidP="00D370DF">
      <w:pPr>
        <w:rPr>
          <w:rFonts w:ascii="Arial" w:hAnsi="Arial" w:cs="Arial"/>
        </w:rPr>
      </w:pPr>
    </w:p>
    <w:p w14:paraId="27A06BB5" w14:textId="77777777" w:rsidR="00D370DF" w:rsidRDefault="00D370DF" w:rsidP="00D370DF">
      <w:pPr>
        <w:rPr>
          <w:rFonts w:ascii="Arial" w:hAnsi="Arial" w:cs="Arial"/>
        </w:rPr>
      </w:pPr>
    </w:p>
    <w:p w14:paraId="5050BF0B" w14:textId="77777777" w:rsidR="00D370DF" w:rsidRDefault="00D370DF" w:rsidP="00D370DF">
      <w:pPr>
        <w:rPr>
          <w:rFonts w:ascii="Arial" w:hAnsi="Arial" w:cs="Arial"/>
        </w:rPr>
      </w:pPr>
    </w:p>
    <w:p w14:paraId="163EDA17" w14:textId="77777777" w:rsidR="00D370DF" w:rsidRDefault="00D370DF" w:rsidP="00D370DF">
      <w:pPr>
        <w:rPr>
          <w:rFonts w:ascii="Arial" w:hAnsi="Arial" w:cs="Arial"/>
        </w:rPr>
      </w:pPr>
    </w:p>
    <w:p w14:paraId="04415823" w14:textId="77777777" w:rsidR="00D370DF" w:rsidRDefault="00D370DF" w:rsidP="00D370DF">
      <w:pPr>
        <w:rPr>
          <w:rFonts w:ascii="Arial" w:hAnsi="Arial" w:cs="Arial"/>
        </w:rPr>
      </w:pPr>
    </w:p>
    <w:p w14:paraId="59DED788" w14:textId="77777777" w:rsidR="00D370DF" w:rsidRDefault="00D370DF" w:rsidP="00D370DF">
      <w:pPr>
        <w:rPr>
          <w:rFonts w:ascii="Arial" w:hAnsi="Arial" w:cs="Arial"/>
        </w:rPr>
      </w:pPr>
    </w:p>
    <w:p w14:paraId="54FF6BAC" w14:textId="77777777" w:rsidR="00D370DF" w:rsidRDefault="00D370DF" w:rsidP="00D370DF">
      <w:pPr>
        <w:rPr>
          <w:rFonts w:ascii="Arial" w:hAnsi="Arial" w:cs="Arial"/>
        </w:rPr>
      </w:pPr>
    </w:p>
    <w:p w14:paraId="65D29B92" w14:textId="77777777" w:rsidR="00D370DF" w:rsidRDefault="00D370DF" w:rsidP="00D370DF">
      <w:pPr>
        <w:rPr>
          <w:rFonts w:ascii="Arial" w:hAnsi="Arial" w:cs="Arial"/>
        </w:rPr>
      </w:pPr>
    </w:p>
    <w:p w14:paraId="5BA71411" w14:textId="77777777" w:rsidR="00D370DF" w:rsidRDefault="00D370DF" w:rsidP="00D370DF">
      <w:pPr>
        <w:rPr>
          <w:rFonts w:ascii="Arial" w:hAnsi="Arial" w:cs="Arial"/>
        </w:rPr>
      </w:pPr>
    </w:p>
    <w:p w14:paraId="33B9BCD3" w14:textId="77777777" w:rsidR="00D370DF" w:rsidRDefault="00D370DF" w:rsidP="00D370DF">
      <w:pPr>
        <w:rPr>
          <w:rFonts w:ascii="Arial" w:hAnsi="Arial" w:cs="Arial"/>
        </w:rPr>
      </w:pPr>
    </w:p>
    <w:p w14:paraId="778DACA9" w14:textId="77777777" w:rsidR="00D370DF" w:rsidRDefault="00D370DF" w:rsidP="00D370DF">
      <w:pPr>
        <w:rPr>
          <w:rFonts w:ascii="Arial" w:hAnsi="Arial" w:cs="Arial"/>
        </w:rPr>
      </w:pPr>
    </w:p>
    <w:p w14:paraId="1125D093" w14:textId="77777777" w:rsidR="00D370DF" w:rsidRDefault="00D370DF" w:rsidP="00D370DF">
      <w:pPr>
        <w:rPr>
          <w:rFonts w:ascii="Arial" w:hAnsi="Arial" w:cs="Arial"/>
        </w:rPr>
      </w:pPr>
    </w:p>
    <w:p w14:paraId="72BF5092" w14:textId="77777777" w:rsidR="00D370DF" w:rsidRDefault="00D370DF" w:rsidP="00D370DF">
      <w:pPr>
        <w:rPr>
          <w:rFonts w:ascii="Arial" w:hAnsi="Arial" w:cs="Arial"/>
        </w:rPr>
      </w:pPr>
    </w:p>
    <w:p w14:paraId="3082E195" w14:textId="77777777" w:rsidR="00D370DF" w:rsidRDefault="00D370DF" w:rsidP="00D370DF">
      <w:pPr>
        <w:rPr>
          <w:rFonts w:ascii="Arial" w:hAnsi="Arial" w:cs="Arial"/>
        </w:rPr>
      </w:pPr>
    </w:p>
    <w:p w14:paraId="2814E460" w14:textId="77777777" w:rsidR="00D370DF" w:rsidRDefault="00D370DF" w:rsidP="00D370DF">
      <w:pPr>
        <w:rPr>
          <w:rFonts w:ascii="Arial" w:hAnsi="Arial" w:cs="Arial"/>
        </w:rPr>
      </w:pPr>
    </w:p>
    <w:p w14:paraId="448A0925" w14:textId="48253857" w:rsidR="00D370DF" w:rsidRPr="0093686D" w:rsidRDefault="00D370DF" w:rsidP="00D370DF">
      <w:pPr>
        <w:jc w:val="center"/>
        <w:rPr>
          <w:rFonts w:ascii="Arial" w:eastAsia="Palatino-Roman" w:hAnsi="Arial" w:cs="Arial"/>
          <w:sz w:val="26"/>
          <w:szCs w:val="24"/>
        </w:rPr>
      </w:pPr>
      <w:bookmarkStart w:id="5" w:name="_Hlk130560042"/>
      <w:r w:rsidRPr="00A378EC">
        <w:rPr>
          <w:rFonts w:ascii="Arial-BoldMT" w:hAnsi="Arial-BoldMT" w:cs="Arial-BoldMT"/>
          <w:b/>
          <w:sz w:val="22"/>
          <w:szCs w:val="22"/>
        </w:rPr>
        <w:t xml:space="preserve">R E S O L U C I J </w:t>
      </w:r>
      <w:r w:rsidR="000A12D7">
        <w:rPr>
          <w:rFonts w:ascii="Arial-BoldMT" w:hAnsi="Arial-BoldMT" w:cs="Arial-BoldMT"/>
          <w:b/>
          <w:sz w:val="22"/>
          <w:szCs w:val="22"/>
        </w:rPr>
        <w:t>A</w:t>
      </w:r>
      <w:r w:rsidRPr="0093686D">
        <w:rPr>
          <w:rFonts w:ascii="Arial" w:hAnsi="Arial" w:cs="Arial"/>
          <w:b/>
          <w:sz w:val="22"/>
          <w:szCs w:val="22"/>
        </w:rPr>
        <w:br/>
        <w:t>o nacionalnem programu na področju drog 202</w:t>
      </w:r>
      <w:r>
        <w:rPr>
          <w:rFonts w:ascii="Arial" w:hAnsi="Arial" w:cs="Arial"/>
          <w:b/>
          <w:sz w:val="22"/>
          <w:szCs w:val="22"/>
        </w:rPr>
        <w:t>3</w:t>
      </w:r>
      <w:r w:rsidRPr="0093686D">
        <w:rPr>
          <w:rFonts w:ascii="Arial" w:hAnsi="Arial" w:cs="Arial"/>
          <w:b/>
          <w:sz w:val="22"/>
          <w:szCs w:val="22"/>
        </w:rPr>
        <w:t xml:space="preserve">–2030 </w:t>
      </w:r>
    </w:p>
    <w:bookmarkEnd w:id="5"/>
    <w:p w14:paraId="7E8DBB36" w14:textId="77777777" w:rsidR="00D370DF" w:rsidRDefault="00D370DF" w:rsidP="00D370DF">
      <w:pPr>
        <w:rPr>
          <w:rFonts w:ascii="Arial" w:hAnsi="Arial" w:cs="Arial"/>
        </w:rPr>
      </w:pPr>
    </w:p>
    <w:p w14:paraId="1E54009A" w14:textId="77777777" w:rsidR="00D370DF" w:rsidRDefault="00D370DF" w:rsidP="00D370DF">
      <w:pPr>
        <w:rPr>
          <w:rFonts w:ascii="Arial" w:hAnsi="Arial" w:cs="Arial"/>
        </w:rPr>
      </w:pPr>
    </w:p>
    <w:p w14:paraId="17A7E2B3" w14:textId="77777777" w:rsidR="00D370DF" w:rsidRDefault="00D370DF" w:rsidP="00D370DF">
      <w:pPr>
        <w:rPr>
          <w:rFonts w:ascii="Arial" w:hAnsi="Arial" w:cs="Arial"/>
        </w:rPr>
      </w:pPr>
    </w:p>
    <w:p w14:paraId="3BCE272B" w14:textId="77777777" w:rsidR="00D370DF" w:rsidRDefault="00D370DF" w:rsidP="00D370DF">
      <w:pPr>
        <w:rPr>
          <w:rFonts w:ascii="Arial" w:hAnsi="Arial" w:cs="Arial"/>
        </w:rPr>
      </w:pPr>
    </w:p>
    <w:p w14:paraId="6EC15E08" w14:textId="77777777" w:rsidR="00D370DF" w:rsidRDefault="00D370DF" w:rsidP="00D370DF">
      <w:pPr>
        <w:rPr>
          <w:rFonts w:ascii="Arial" w:hAnsi="Arial" w:cs="Arial"/>
        </w:rPr>
      </w:pPr>
    </w:p>
    <w:p w14:paraId="0B4148B4" w14:textId="77777777" w:rsidR="00D370DF" w:rsidRDefault="00D370DF" w:rsidP="00D370DF">
      <w:pPr>
        <w:rPr>
          <w:rFonts w:ascii="Arial" w:hAnsi="Arial" w:cs="Arial"/>
        </w:rPr>
      </w:pPr>
    </w:p>
    <w:p w14:paraId="628ED52A" w14:textId="77777777" w:rsidR="00D370DF" w:rsidRDefault="00D370DF" w:rsidP="00D370DF">
      <w:pPr>
        <w:rPr>
          <w:rFonts w:ascii="Arial" w:hAnsi="Arial" w:cs="Arial"/>
        </w:rPr>
      </w:pPr>
    </w:p>
    <w:p w14:paraId="1C9499CE" w14:textId="77777777" w:rsidR="00D370DF" w:rsidRDefault="00D370DF" w:rsidP="00D370DF">
      <w:pPr>
        <w:rPr>
          <w:rFonts w:ascii="Arial" w:hAnsi="Arial" w:cs="Arial"/>
        </w:rPr>
      </w:pPr>
    </w:p>
    <w:p w14:paraId="0BDD3CBF" w14:textId="77777777" w:rsidR="00D370DF" w:rsidRDefault="00D370DF" w:rsidP="00D370DF">
      <w:pPr>
        <w:rPr>
          <w:rFonts w:ascii="Arial" w:hAnsi="Arial" w:cs="Arial"/>
        </w:rPr>
      </w:pPr>
    </w:p>
    <w:p w14:paraId="417014BF" w14:textId="77777777" w:rsidR="00D370DF" w:rsidRDefault="00D370DF" w:rsidP="00D370DF">
      <w:pPr>
        <w:rPr>
          <w:rFonts w:ascii="Arial" w:hAnsi="Arial" w:cs="Arial"/>
        </w:rPr>
      </w:pPr>
    </w:p>
    <w:p w14:paraId="03D8C76C" w14:textId="77777777" w:rsidR="00D370DF" w:rsidRDefault="00D370DF" w:rsidP="00D370DF">
      <w:pPr>
        <w:rPr>
          <w:rFonts w:ascii="Arial" w:hAnsi="Arial" w:cs="Arial"/>
        </w:rPr>
      </w:pPr>
    </w:p>
    <w:p w14:paraId="2E671A28" w14:textId="77777777" w:rsidR="00D370DF" w:rsidRDefault="00D370DF" w:rsidP="00D370DF">
      <w:pPr>
        <w:rPr>
          <w:rFonts w:ascii="Arial" w:hAnsi="Arial" w:cs="Arial"/>
        </w:rPr>
      </w:pPr>
    </w:p>
    <w:p w14:paraId="4463328B" w14:textId="77777777" w:rsidR="00D370DF" w:rsidRDefault="00D370DF" w:rsidP="00D370DF">
      <w:pPr>
        <w:rPr>
          <w:rFonts w:ascii="Arial" w:hAnsi="Arial" w:cs="Arial"/>
        </w:rPr>
      </w:pPr>
    </w:p>
    <w:p w14:paraId="2C96D950" w14:textId="77777777" w:rsidR="00D370DF" w:rsidRDefault="00D370DF" w:rsidP="00D370DF">
      <w:pPr>
        <w:rPr>
          <w:rFonts w:ascii="Arial" w:hAnsi="Arial" w:cs="Arial"/>
        </w:rPr>
      </w:pPr>
    </w:p>
    <w:p w14:paraId="321B8B3C" w14:textId="77777777" w:rsidR="00D370DF" w:rsidRDefault="00D370DF" w:rsidP="00D370DF">
      <w:pPr>
        <w:rPr>
          <w:rFonts w:ascii="Arial" w:hAnsi="Arial" w:cs="Arial"/>
        </w:rPr>
      </w:pPr>
    </w:p>
    <w:p w14:paraId="65B946F9" w14:textId="77777777" w:rsidR="00D370DF" w:rsidRDefault="00D370DF" w:rsidP="00D370DF">
      <w:pPr>
        <w:rPr>
          <w:rFonts w:ascii="Arial" w:hAnsi="Arial" w:cs="Arial"/>
        </w:rPr>
      </w:pPr>
    </w:p>
    <w:p w14:paraId="0FE4B7EB" w14:textId="77777777" w:rsidR="00D370DF" w:rsidRDefault="00D370DF" w:rsidP="00D370DF">
      <w:pPr>
        <w:rPr>
          <w:rFonts w:ascii="Arial" w:hAnsi="Arial" w:cs="Arial"/>
        </w:rPr>
      </w:pPr>
    </w:p>
    <w:p w14:paraId="547076B4" w14:textId="77777777" w:rsidR="00D370DF" w:rsidRDefault="00D370DF" w:rsidP="00D370DF">
      <w:pPr>
        <w:rPr>
          <w:rFonts w:ascii="Arial" w:hAnsi="Arial" w:cs="Arial"/>
        </w:rPr>
      </w:pPr>
    </w:p>
    <w:p w14:paraId="7986CA67" w14:textId="77777777" w:rsidR="00D370DF" w:rsidRDefault="00D370DF" w:rsidP="00D370DF">
      <w:pPr>
        <w:rPr>
          <w:rFonts w:ascii="Arial" w:hAnsi="Arial" w:cs="Arial"/>
        </w:rPr>
      </w:pPr>
    </w:p>
    <w:p w14:paraId="430FCAA7" w14:textId="77777777" w:rsidR="00D370DF" w:rsidRDefault="00D370DF" w:rsidP="00D370DF">
      <w:pPr>
        <w:rPr>
          <w:rFonts w:ascii="Arial" w:hAnsi="Arial" w:cs="Arial"/>
        </w:rPr>
      </w:pPr>
    </w:p>
    <w:p w14:paraId="4FDE3E9C" w14:textId="77777777" w:rsidR="00D370DF" w:rsidRDefault="00D370DF" w:rsidP="00D370DF">
      <w:pPr>
        <w:rPr>
          <w:rFonts w:ascii="Arial" w:hAnsi="Arial" w:cs="Arial"/>
        </w:rPr>
      </w:pPr>
    </w:p>
    <w:p w14:paraId="1C14CDA0" w14:textId="77777777" w:rsidR="00D370DF" w:rsidRDefault="00D370DF" w:rsidP="00D370DF">
      <w:pPr>
        <w:rPr>
          <w:rFonts w:ascii="Arial" w:hAnsi="Arial" w:cs="Arial"/>
        </w:rPr>
      </w:pPr>
    </w:p>
    <w:p w14:paraId="459333BE" w14:textId="0AACFE6B" w:rsidR="000A12D7" w:rsidRDefault="00D370DF" w:rsidP="000A12D7">
      <w:pPr>
        <w:spacing w:line="300" w:lineRule="exact"/>
        <w:jc w:val="both"/>
        <w:rPr>
          <w:rFonts w:ascii="ArialMT" w:eastAsia="ArialMT" w:hAnsi="ArialMT" w:cs="ArialMT"/>
          <w:sz w:val="18"/>
          <w:szCs w:val="24"/>
        </w:rPr>
      </w:pPr>
      <w:r>
        <w:rPr>
          <w:rFonts w:ascii="Arial" w:hAnsi="Arial" w:cs="Arial"/>
          <w:bCs/>
          <w:sz w:val="18"/>
          <w:szCs w:val="18"/>
        </w:rPr>
        <w:br w:type="page"/>
      </w:r>
      <w:bookmarkStart w:id="6" w:name="_Toc127280438"/>
      <w:bookmarkStart w:id="7" w:name="_Toc127280547"/>
      <w:bookmarkStart w:id="8" w:name="_Toc127280598"/>
      <w:bookmarkStart w:id="9" w:name="_Toc127283602"/>
      <w:r w:rsidR="000A12D7" w:rsidRPr="00146820">
        <w:rPr>
          <w:rFonts w:ascii="ArialMT" w:eastAsia="ArialMT" w:hAnsi="ArialMT" w:cs="ArialMT"/>
          <w:sz w:val="18"/>
          <w:szCs w:val="24"/>
        </w:rPr>
        <w:lastRenderedPageBreak/>
        <w:t>Na podlagi 3. člena Zakona o preprečevanju uporabe prepovedanih drog in o obravnavi uživalcev prepovedanih drog (Uradni list RS, št. 98/99 in 2/04 – ZPNNVSM) in prvega odstavka 109. člena  Poslovnika Državnega zbora (Uradni list RS, št. </w:t>
      </w:r>
      <w:hyperlink r:id="rId9" w:tgtFrame="_blank" w:history="1">
        <w:r w:rsidR="000A12D7" w:rsidRPr="00146820">
          <w:rPr>
            <w:rFonts w:ascii="ArialMT" w:eastAsia="ArialMT" w:hAnsi="ArialMT" w:cs="ArialMT"/>
            <w:sz w:val="18"/>
            <w:szCs w:val="24"/>
          </w:rPr>
          <w:t>92/07</w:t>
        </w:r>
      </w:hyperlink>
      <w:r w:rsidR="000A12D7" w:rsidRPr="00146820">
        <w:rPr>
          <w:rFonts w:ascii="ArialMT" w:eastAsia="ArialMT" w:hAnsi="ArialMT" w:cs="ArialMT"/>
          <w:sz w:val="18"/>
          <w:szCs w:val="24"/>
        </w:rPr>
        <w:t> – uradno prečiščeno besedilo, </w:t>
      </w:r>
      <w:hyperlink r:id="rId10" w:tgtFrame="_blank" w:history="1">
        <w:r w:rsidR="000A12D7" w:rsidRPr="00146820">
          <w:rPr>
            <w:rFonts w:ascii="ArialMT" w:eastAsia="ArialMT" w:hAnsi="ArialMT" w:cs="ArialMT"/>
            <w:sz w:val="18"/>
            <w:szCs w:val="24"/>
          </w:rPr>
          <w:t>105/10</w:t>
        </w:r>
      </w:hyperlink>
      <w:r w:rsidR="000A12D7" w:rsidRPr="00146820">
        <w:rPr>
          <w:rFonts w:ascii="ArialMT" w:eastAsia="ArialMT" w:hAnsi="ArialMT" w:cs="ArialMT"/>
          <w:sz w:val="18"/>
          <w:szCs w:val="24"/>
        </w:rPr>
        <w:t>, </w:t>
      </w:r>
      <w:hyperlink r:id="rId11" w:tgtFrame="_blank" w:history="1">
        <w:r w:rsidR="000A12D7" w:rsidRPr="00146820">
          <w:rPr>
            <w:rFonts w:ascii="ArialMT" w:eastAsia="ArialMT" w:hAnsi="ArialMT" w:cs="ArialMT"/>
            <w:sz w:val="18"/>
            <w:szCs w:val="24"/>
          </w:rPr>
          <w:t>80/13</w:t>
        </w:r>
      </w:hyperlink>
      <w:r w:rsidR="000A12D7" w:rsidRPr="00146820">
        <w:rPr>
          <w:rFonts w:ascii="ArialMT" w:eastAsia="ArialMT" w:hAnsi="ArialMT" w:cs="ArialMT"/>
          <w:sz w:val="18"/>
          <w:szCs w:val="24"/>
        </w:rPr>
        <w:t>, </w:t>
      </w:r>
      <w:hyperlink r:id="rId12" w:tgtFrame="_blank" w:history="1">
        <w:r w:rsidR="000A12D7" w:rsidRPr="00146820">
          <w:rPr>
            <w:rFonts w:ascii="ArialMT" w:eastAsia="ArialMT" w:hAnsi="ArialMT" w:cs="ArialMT"/>
            <w:sz w:val="18"/>
            <w:szCs w:val="24"/>
          </w:rPr>
          <w:t>38/17</w:t>
        </w:r>
      </w:hyperlink>
      <w:r w:rsidR="000A12D7" w:rsidRPr="00146820">
        <w:rPr>
          <w:rFonts w:ascii="ArialMT" w:eastAsia="ArialMT" w:hAnsi="ArialMT" w:cs="ArialMT"/>
          <w:sz w:val="18"/>
          <w:szCs w:val="24"/>
        </w:rPr>
        <w:t>, </w:t>
      </w:r>
      <w:hyperlink r:id="rId13" w:tgtFrame="_blank" w:history="1">
        <w:r w:rsidR="000A12D7" w:rsidRPr="00146820">
          <w:rPr>
            <w:rFonts w:ascii="ArialMT" w:eastAsia="ArialMT" w:hAnsi="ArialMT" w:cs="ArialMT"/>
            <w:sz w:val="18"/>
            <w:szCs w:val="24"/>
          </w:rPr>
          <w:t>46/20</w:t>
        </w:r>
      </w:hyperlink>
      <w:r w:rsidR="000A12D7" w:rsidRPr="00146820">
        <w:rPr>
          <w:rFonts w:ascii="ArialMT" w:eastAsia="ArialMT" w:hAnsi="ArialMT" w:cs="ArialMT"/>
          <w:sz w:val="18"/>
          <w:szCs w:val="24"/>
        </w:rPr>
        <w:t>, </w:t>
      </w:r>
      <w:hyperlink r:id="rId14" w:tgtFrame="_blank" w:history="1">
        <w:r w:rsidR="000A12D7" w:rsidRPr="00146820">
          <w:rPr>
            <w:rFonts w:ascii="ArialMT" w:eastAsia="ArialMT" w:hAnsi="ArialMT" w:cs="ArialMT"/>
            <w:sz w:val="18"/>
            <w:szCs w:val="24"/>
          </w:rPr>
          <w:t>105/21</w:t>
        </w:r>
      </w:hyperlink>
      <w:r w:rsidR="000A12D7" w:rsidRPr="00146820">
        <w:rPr>
          <w:rFonts w:ascii="ArialMT" w:eastAsia="ArialMT" w:hAnsi="ArialMT" w:cs="ArialMT"/>
          <w:sz w:val="18"/>
          <w:szCs w:val="24"/>
        </w:rPr>
        <w:t xml:space="preserve"> – </w:t>
      </w:r>
      <w:proofErr w:type="spellStart"/>
      <w:r w:rsidR="000A12D7" w:rsidRPr="00146820">
        <w:rPr>
          <w:rFonts w:ascii="ArialMT" w:eastAsia="ArialMT" w:hAnsi="ArialMT" w:cs="ArialMT"/>
          <w:sz w:val="18"/>
          <w:szCs w:val="24"/>
        </w:rPr>
        <w:t>odl</w:t>
      </w:r>
      <w:proofErr w:type="spellEnd"/>
      <w:r w:rsidR="000A12D7" w:rsidRPr="00146820">
        <w:rPr>
          <w:rFonts w:ascii="ArialMT" w:eastAsia="ArialMT" w:hAnsi="ArialMT" w:cs="ArialMT"/>
          <w:sz w:val="18"/>
          <w:szCs w:val="24"/>
        </w:rPr>
        <w:t>. US in </w:t>
      </w:r>
      <w:hyperlink r:id="rId15" w:tgtFrame="_blank" w:history="1">
        <w:r w:rsidR="000A12D7" w:rsidRPr="00146820">
          <w:rPr>
            <w:rFonts w:ascii="ArialMT" w:eastAsia="ArialMT" w:hAnsi="ArialMT" w:cs="ArialMT"/>
            <w:sz w:val="18"/>
            <w:szCs w:val="24"/>
          </w:rPr>
          <w:t>111/21</w:t>
        </w:r>
      </w:hyperlink>
      <w:r w:rsidR="000A12D7" w:rsidRPr="00146820">
        <w:rPr>
          <w:rFonts w:ascii="ArialMT" w:eastAsia="ArialMT" w:hAnsi="ArialMT" w:cs="ArialMT"/>
          <w:sz w:val="18"/>
          <w:szCs w:val="24"/>
        </w:rPr>
        <w:t xml:space="preserve">) je Državni zbor Republike Slovenije na seji … 2023 sprejel </w:t>
      </w:r>
    </w:p>
    <w:p w14:paraId="6951DD9A" w14:textId="77777777" w:rsidR="000A12D7" w:rsidRPr="00146820" w:rsidRDefault="000A12D7" w:rsidP="000A12D7">
      <w:pPr>
        <w:spacing w:line="300" w:lineRule="exact"/>
        <w:jc w:val="both"/>
        <w:rPr>
          <w:rFonts w:ascii="ArialMT" w:eastAsia="ArialMT" w:hAnsi="ArialMT" w:cs="ArialMT"/>
          <w:sz w:val="18"/>
          <w:szCs w:val="24"/>
        </w:rPr>
      </w:pPr>
    </w:p>
    <w:p w14:paraId="2774EE35" w14:textId="77777777" w:rsidR="000A12D7" w:rsidRPr="0093686D" w:rsidRDefault="000A12D7" w:rsidP="000A12D7">
      <w:pPr>
        <w:jc w:val="center"/>
        <w:rPr>
          <w:rFonts w:ascii="Arial" w:eastAsia="Palatino-Roman" w:hAnsi="Arial" w:cs="Arial"/>
          <w:sz w:val="26"/>
          <w:szCs w:val="24"/>
        </w:rPr>
      </w:pPr>
      <w:r w:rsidRPr="00A378EC">
        <w:rPr>
          <w:rFonts w:ascii="Arial-BoldMT" w:hAnsi="Arial-BoldMT" w:cs="Arial-BoldMT"/>
          <w:b/>
          <w:sz w:val="22"/>
          <w:szCs w:val="22"/>
        </w:rPr>
        <w:t xml:space="preserve">R E S O L U C I J </w:t>
      </w:r>
      <w:r>
        <w:rPr>
          <w:rFonts w:ascii="Arial-BoldMT" w:hAnsi="Arial-BoldMT" w:cs="Arial-BoldMT"/>
          <w:b/>
          <w:sz w:val="22"/>
          <w:szCs w:val="22"/>
        </w:rPr>
        <w:t>O</w:t>
      </w:r>
      <w:r w:rsidRPr="0093686D">
        <w:rPr>
          <w:rFonts w:ascii="Arial" w:hAnsi="Arial" w:cs="Arial"/>
          <w:b/>
          <w:sz w:val="22"/>
          <w:szCs w:val="22"/>
        </w:rPr>
        <w:br/>
      </w:r>
      <w:proofErr w:type="spellStart"/>
      <w:r w:rsidRPr="0093686D">
        <w:rPr>
          <w:rFonts w:ascii="Arial" w:hAnsi="Arial" w:cs="Arial"/>
          <w:b/>
          <w:sz w:val="22"/>
          <w:szCs w:val="22"/>
        </w:rPr>
        <w:t>o</w:t>
      </w:r>
      <w:proofErr w:type="spellEnd"/>
      <w:r w:rsidRPr="0093686D">
        <w:rPr>
          <w:rFonts w:ascii="Arial" w:hAnsi="Arial" w:cs="Arial"/>
          <w:b/>
          <w:sz w:val="22"/>
          <w:szCs w:val="22"/>
        </w:rPr>
        <w:t xml:space="preserve"> nacionalnem programu na področju drog 202</w:t>
      </w:r>
      <w:r>
        <w:rPr>
          <w:rFonts w:ascii="Arial" w:hAnsi="Arial" w:cs="Arial"/>
          <w:b/>
          <w:sz w:val="22"/>
          <w:szCs w:val="22"/>
        </w:rPr>
        <w:t>3</w:t>
      </w:r>
      <w:r w:rsidRPr="0093686D">
        <w:rPr>
          <w:rFonts w:ascii="Arial" w:hAnsi="Arial" w:cs="Arial"/>
          <w:b/>
          <w:sz w:val="22"/>
          <w:szCs w:val="22"/>
        </w:rPr>
        <w:t xml:space="preserve">–2030 </w:t>
      </w:r>
    </w:p>
    <w:p w14:paraId="4070534D" w14:textId="3B34CD6D" w:rsidR="000A12D7" w:rsidRDefault="000A12D7" w:rsidP="00D370DF">
      <w:pPr>
        <w:pStyle w:val="Naslov1"/>
        <w:spacing w:before="0" w:after="0" w:line="300" w:lineRule="exact"/>
        <w:rPr>
          <w:rFonts w:ascii="Calibri Light" w:hAnsi="Calibri Light"/>
          <w:bCs/>
        </w:rPr>
      </w:pPr>
    </w:p>
    <w:p w14:paraId="65213CA1" w14:textId="2F1B2BE9" w:rsidR="00D370DF" w:rsidRPr="00A378EC" w:rsidRDefault="00D370DF" w:rsidP="00D370DF">
      <w:pPr>
        <w:pStyle w:val="Naslov1"/>
        <w:spacing w:before="0" w:after="0" w:line="300" w:lineRule="exact"/>
      </w:pPr>
      <w:r w:rsidRPr="00481D9F">
        <w:t>1 Uvod</w:t>
      </w:r>
      <w:bookmarkEnd w:id="6"/>
      <w:bookmarkEnd w:id="7"/>
      <w:bookmarkEnd w:id="8"/>
      <w:bookmarkEnd w:id="9"/>
    </w:p>
    <w:p w14:paraId="471FCD98" w14:textId="77777777" w:rsidR="00D370DF" w:rsidRPr="00A378EC" w:rsidRDefault="00D370DF" w:rsidP="00D370DF">
      <w:pPr>
        <w:spacing w:line="300" w:lineRule="exact"/>
      </w:pPr>
    </w:p>
    <w:p w14:paraId="2A1F29A5"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Resolucija o nacionalnem programu na področju drog za obdobje 202</w:t>
      </w:r>
      <w:r>
        <w:rPr>
          <w:rFonts w:ascii="ArialMT" w:eastAsia="ArialMT" w:hAnsi="ArialMT" w:cs="ArialMT"/>
          <w:sz w:val="18"/>
          <w:szCs w:val="24"/>
        </w:rPr>
        <w:t>3–</w:t>
      </w:r>
      <w:r w:rsidRPr="00A378EC">
        <w:rPr>
          <w:rFonts w:ascii="ArialMT" w:eastAsia="ArialMT" w:hAnsi="ArialMT" w:cs="ArialMT"/>
          <w:sz w:val="18"/>
          <w:szCs w:val="24"/>
        </w:rPr>
        <w:t>2030 (v nadalj</w:t>
      </w:r>
      <w:r>
        <w:rPr>
          <w:rFonts w:ascii="ArialMT" w:eastAsia="ArialMT" w:hAnsi="ArialMT" w:cs="ArialMT"/>
          <w:sz w:val="18"/>
          <w:szCs w:val="24"/>
        </w:rPr>
        <w:t>njem besedilu</w:t>
      </w:r>
      <w:r w:rsidRPr="00A378EC">
        <w:rPr>
          <w:rFonts w:ascii="ArialMT" w:eastAsia="ArialMT" w:hAnsi="ArialMT" w:cs="ArialMT"/>
          <w:sz w:val="18"/>
          <w:szCs w:val="24"/>
        </w:rPr>
        <w:t xml:space="preserve">: nacionalni program) je strateški dokument, ki določa sistemski okvir, prednostne naloge in smeri delovanja Republike Slovenije na področju prepovednih drog do leta 2030. Nacionalni program </w:t>
      </w:r>
      <w:r>
        <w:rPr>
          <w:rFonts w:ascii="ArialMT" w:eastAsia="ArialMT" w:hAnsi="ArialMT" w:cs="ArialMT"/>
          <w:sz w:val="18"/>
          <w:szCs w:val="24"/>
        </w:rPr>
        <w:t xml:space="preserve">zajema </w:t>
      </w:r>
      <w:r w:rsidRPr="00A378EC">
        <w:rPr>
          <w:rFonts w:ascii="ArialMT" w:eastAsia="ArialMT" w:hAnsi="ArialMT" w:cs="ArialMT"/>
          <w:sz w:val="18"/>
          <w:szCs w:val="24"/>
        </w:rPr>
        <w:t xml:space="preserve">vizijo in ključne cilje za izboljšanje družbene in socialne blaginje, javne varnosti </w:t>
      </w:r>
      <w:r>
        <w:rPr>
          <w:rFonts w:ascii="ArialMT" w:eastAsia="ArialMT" w:hAnsi="ArialMT" w:cs="ArialMT"/>
          <w:sz w:val="18"/>
          <w:szCs w:val="24"/>
        </w:rPr>
        <w:t>ter</w:t>
      </w:r>
      <w:r w:rsidRPr="00A378EC">
        <w:rPr>
          <w:rFonts w:ascii="ArialMT" w:eastAsia="ArialMT" w:hAnsi="ArialMT" w:cs="ArialMT"/>
          <w:sz w:val="18"/>
          <w:szCs w:val="24"/>
        </w:rPr>
        <w:t xml:space="preserve"> </w:t>
      </w:r>
      <w:r>
        <w:rPr>
          <w:rFonts w:ascii="ArialMT" w:eastAsia="ArialMT" w:hAnsi="ArialMT" w:cs="ArialMT"/>
          <w:sz w:val="18"/>
          <w:szCs w:val="24"/>
        </w:rPr>
        <w:t xml:space="preserve">za </w:t>
      </w:r>
      <w:r w:rsidRPr="00A378EC">
        <w:rPr>
          <w:rFonts w:ascii="ArialMT" w:eastAsia="ArialMT" w:hAnsi="ArialMT" w:cs="ArialMT"/>
          <w:sz w:val="18"/>
          <w:szCs w:val="24"/>
        </w:rPr>
        <w:t xml:space="preserve">varovanje javnega zdravja </w:t>
      </w:r>
      <w:r>
        <w:rPr>
          <w:rFonts w:ascii="ArialMT" w:eastAsia="ArialMT" w:hAnsi="ArialMT" w:cs="ArialMT"/>
          <w:sz w:val="18"/>
          <w:szCs w:val="24"/>
        </w:rPr>
        <w:t>in</w:t>
      </w:r>
      <w:r w:rsidRPr="00A378EC">
        <w:rPr>
          <w:rFonts w:ascii="ArialMT" w:eastAsia="ArialMT" w:hAnsi="ArialMT" w:cs="ArialMT"/>
          <w:sz w:val="18"/>
          <w:szCs w:val="24"/>
        </w:rPr>
        <w:t xml:space="preserve"> izboljšanje zdravstvene pismenosti. </w:t>
      </w:r>
    </w:p>
    <w:p w14:paraId="088D683A" w14:textId="77777777" w:rsidR="00D370DF" w:rsidRPr="00A378EC" w:rsidRDefault="00D370DF" w:rsidP="00D370DF">
      <w:pPr>
        <w:spacing w:line="300" w:lineRule="exact"/>
        <w:jc w:val="both"/>
        <w:rPr>
          <w:rFonts w:ascii="ArialMT" w:eastAsia="ArialMT" w:hAnsi="ArialMT" w:cs="ArialMT"/>
          <w:sz w:val="18"/>
          <w:szCs w:val="24"/>
        </w:rPr>
      </w:pPr>
    </w:p>
    <w:p w14:paraId="33E41EE9" w14:textId="77777777" w:rsidR="00D370DF" w:rsidRPr="00A378EC" w:rsidRDefault="00D370DF" w:rsidP="00D370DF">
      <w:pPr>
        <w:spacing w:line="300" w:lineRule="exact"/>
        <w:jc w:val="both"/>
      </w:pPr>
      <w:r w:rsidRPr="00A378EC">
        <w:rPr>
          <w:rFonts w:ascii="ArialMT" w:eastAsia="ArialMT" w:hAnsi="ArialMT" w:cs="ArialMT"/>
          <w:sz w:val="18"/>
          <w:szCs w:val="24"/>
        </w:rPr>
        <w:t xml:space="preserve">Nacionalni program </w:t>
      </w:r>
      <w:r>
        <w:rPr>
          <w:rFonts w:ascii="ArialMT" w:eastAsia="ArialMT" w:hAnsi="ArialMT" w:cs="ArialMT"/>
          <w:sz w:val="18"/>
          <w:szCs w:val="24"/>
        </w:rPr>
        <w:t xml:space="preserve">zajema </w:t>
      </w:r>
      <w:r w:rsidRPr="00A378EC">
        <w:rPr>
          <w:rFonts w:ascii="ArialMT" w:eastAsia="ArialMT" w:hAnsi="ArialMT" w:cs="ArialMT"/>
          <w:sz w:val="18"/>
          <w:szCs w:val="24"/>
        </w:rPr>
        <w:t xml:space="preserve">prednostne ukrepe za učinkovitejše in celostno zagotavljanje integralnega pristopa. Pri uresničevanju nacionalnega programa bodo upoštevani tudi drugi medsektorski cilji politik na tem področju. Problematiko prepovedanih drog je </w:t>
      </w:r>
      <w:r>
        <w:rPr>
          <w:rFonts w:ascii="ArialMT" w:eastAsia="ArialMT" w:hAnsi="ArialMT" w:cs="ArialMT"/>
          <w:sz w:val="18"/>
          <w:szCs w:val="24"/>
        </w:rPr>
        <w:t>treba</w:t>
      </w:r>
      <w:r w:rsidRPr="00A378EC">
        <w:rPr>
          <w:rFonts w:ascii="ArialMT" w:eastAsia="ArialMT" w:hAnsi="ArialMT" w:cs="ArialMT"/>
          <w:sz w:val="18"/>
          <w:szCs w:val="24"/>
        </w:rPr>
        <w:t xml:space="preserve"> </w:t>
      </w:r>
      <w:r>
        <w:rPr>
          <w:rFonts w:ascii="ArialMT" w:eastAsia="ArialMT" w:hAnsi="ArialMT" w:cs="ArialMT"/>
          <w:sz w:val="18"/>
          <w:szCs w:val="24"/>
        </w:rPr>
        <w:t xml:space="preserve">v skladu </w:t>
      </w:r>
      <w:r w:rsidRPr="00A378EC">
        <w:rPr>
          <w:rFonts w:ascii="ArialMT" w:eastAsia="ArialMT" w:hAnsi="ArialMT" w:cs="ArialMT"/>
          <w:sz w:val="18"/>
          <w:szCs w:val="24"/>
        </w:rPr>
        <w:t xml:space="preserve">z načelom subsidiarnosti obravnavati na lokalni, nacionalni, evropski in najširši mednarodni ravni ter na vsaki od njih izvajati prednostne ukrepe. </w:t>
      </w:r>
    </w:p>
    <w:p w14:paraId="5182A011" w14:textId="77777777" w:rsidR="00D370DF" w:rsidRPr="00A378EC" w:rsidRDefault="00D370DF" w:rsidP="00D370DF">
      <w:pPr>
        <w:spacing w:line="300" w:lineRule="exact"/>
        <w:jc w:val="both"/>
      </w:pPr>
    </w:p>
    <w:p w14:paraId="1B439AB3" w14:textId="77777777" w:rsidR="00D370DF" w:rsidRPr="00A378EC" w:rsidRDefault="00D370DF" w:rsidP="00D370DF">
      <w:pPr>
        <w:spacing w:line="300" w:lineRule="exact"/>
        <w:jc w:val="both"/>
        <w:rPr>
          <w:rFonts w:ascii="ArialMT" w:eastAsia="ArialMT" w:hAnsi="ArialMT" w:cs="ArialMT"/>
          <w:sz w:val="18"/>
          <w:szCs w:val="24"/>
          <w:shd w:val="clear" w:color="auto" w:fill="FFFF00"/>
        </w:rPr>
      </w:pPr>
      <w:r w:rsidRPr="00A378EC">
        <w:rPr>
          <w:rFonts w:ascii="ArialMT" w:eastAsia="ArialMT" w:hAnsi="ArialMT" w:cs="ArialMT"/>
          <w:sz w:val="18"/>
          <w:szCs w:val="24"/>
        </w:rPr>
        <w:t>Nacionalni program na področju drog Republika Slovenija sprejema četrtič. Prvi nacionalni program na področju drog je bil pripravljen leta 1992 in je bil začetek celovitega reševanja problematike prepovedanih drog pri nas. Resolucija o nacionalnem programu na področju drog za obdobje 2004–2009 je izhajal</w:t>
      </w:r>
      <w:r>
        <w:rPr>
          <w:rFonts w:ascii="ArialMT" w:eastAsia="ArialMT" w:hAnsi="ArialMT" w:cs="ArialMT"/>
          <w:sz w:val="18"/>
          <w:szCs w:val="24"/>
        </w:rPr>
        <w:t>a</w:t>
      </w:r>
      <w:r w:rsidRPr="00A378EC">
        <w:rPr>
          <w:rFonts w:ascii="ArialMT" w:eastAsia="ArialMT" w:hAnsi="ArialMT" w:cs="ArialMT"/>
          <w:sz w:val="18"/>
          <w:szCs w:val="24"/>
        </w:rPr>
        <w:t xml:space="preserve"> iz analize stanja, ki je pokazala tedanje največje izzive na področju prepovedanih drog. Tretja Resolucija o nacionalnem programu na področju prepovedanih drog za obdobje 2014</w:t>
      </w:r>
      <w:r>
        <w:rPr>
          <w:rFonts w:ascii="ArialMT" w:eastAsia="ArialMT" w:hAnsi="ArialMT" w:cs="ArialMT"/>
          <w:sz w:val="18"/>
          <w:szCs w:val="24"/>
        </w:rPr>
        <w:t>–</w:t>
      </w:r>
      <w:r w:rsidRPr="00A378EC">
        <w:rPr>
          <w:rFonts w:ascii="ArialMT" w:eastAsia="ArialMT" w:hAnsi="ArialMT" w:cs="ArialMT"/>
          <w:sz w:val="18"/>
          <w:szCs w:val="24"/>
        </w:rPr>
        <w:t>2020 je prvič celostno obravnavala področje prepovedanih drog</w:t>
      </w:r>
      <w:r w:rsidRPr="00106331">
        <w:rPr>
          <w:rFonts w:ascii="ArialMT" w:eastAsia="ArialMT" w:hAnsi="ArialMT" w:cs="ArialMT"/>
          <w:sz w:val="18"/>
          <w:szCs w:val="24"/>
        </w:rPr>
        <w:t xml:space="preserve"> </w:t>
      </w:r>
      <w:r w:rsidRPr="00A378EC">
        <w:rPr>
          <w:rFonts w:ascii="ArialMT" w:eastAsia="ArialMT" w:hAnsi="ArialMT" w:cs="ArialMT"/>
          <w:sz w:val="18"/>
          <w:szCs w:val="24"/>
        </w:rPr>
        <w:t xml:space="preserve">in </w:t>
      </w:r>
      <w:r>
        <w:rPr>
          <w:rFonts w:ascii="ArialMT" w:eastAsia="ArialMT" w:hAnsi="ArialMT" w:cs="ArialMT"/>
          <w:sz w:val="18"/>
          <w:szCs w:val="24"/>
        </w:rPr>
        <w:t>se osredotočila nanj</w:t>
      </w:r>
      <w:r w:rsidRPr="00A378EC">
        <w:rPr>
          <w:rFonts w:ascii="ArialMT" w:eastAsia="ArialMT" w:hAnsi="ArialMT" w:cs="ArialMT"/>
          <w:sz w:val="18"/>
          <w:szCs w:val="24"/>
        </w:rPr>
        <w:t xml:space="preserve">. Po zaključku izvajanja nacionalnega programa je bila opravljena evalvacija nacionalnega programa, rezultati katere </w:t>
      </w:r>
      <w:r>
        <w:rPr>
          <w:rFonts w:ascii="ArialMT" w:eastAsia="ArialMT" w:hAnsi="ArialMT" w:cs="ArialMT"/>
          <w:sz w:val="18"/>
          <w:szCs w:val="24"/>
        </w:rPr>
        <w:t xml:space="preserve">so </w:t>
      </w:r>
      <w:r w:rsidRPr="00A378EC">
        <w:rPr>
          <w:rFonts w:ascii="ArialMT" w:eastAsia="ArialMT" w:hAnsi="ArialMT" w:cs="ArialMT"/>
          <w:sz w:val="18"/>
          <w:szCs w:val="24"/>
        </w:rPr>
        <w:t>en</w:t>
      </w:r>
      <w:r>
        <w:rPr>
          <w:rFonts w:ascii="ArialMT" w:eastAsia="ArialMT" w:hAnsi="ArialMT" w:cs="ArialMT"/>
          <w:sz w:val="18"/>
          <w:szCs w:val="24"/>
        </w:rPr>
        <w:t>o</w:t>
      </w:r>
      <w:r w:rsidRPr="00A378EC">
        <w:rPr>
          <w:rFonts w:ascii="ArialMT" w:eastAsia="ArialMT" w:hAnsi="ArialMT" w:cs="ArialMT"/>
          <w:sz w:val="18"/>
          <w:szCs w:val="24"/>
        </w:rPr>
        <w:t xml:space="preserve"> ključnih izhodišč za pripravo novega strateškega dokumenta na tem področju.</w:t>
      </w:r>
    </w:p>
    <w:p w14:paraId="0B92756F" w14:textId="77777777" w:rsidR="00D370DF" w:rsidRPr="00A378EC" w:rsidRDefault="00D370DF" w:rsidP="00D370DF">
      <w:pPr>
        <w:spacing w:line="300" w:lineRule="exact"/>
        <w:jc w:val="both"/>
        <w:rPr>
          <w:rFonts w:ascii="ArialMT" w:eastAsia="ArialMT" w:hAnsi="ArialMT" w:cs="ArialMT"/>
          <w:sz w:val="18"/>
          <w:szCs w:val="24"/>
          <w:shd w:val="clear" w:color="auto" w:fill="FFFF00"/>
        </w:rPr>
      </w:pPr>
    </w:p>
    <w:p w14:paraId="0CAFE3D7"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V Evropski uniji (v nadaljnjem besedilu: EU) so usmeritve na področju prepovedanih drog podane v dveh temeljnih političnih dokumentih: v Strategiji EU na področju drog za obdobje 2021–2025 in v izvedbenem Akcijskem načrtu EU na področju drog za obdobje 2021</w:t>
      </w:r>
      <w:r>
        <w:rPr>
          <w:rFonts w:ascii="ArialMT" w:eastAsia="ArialMT" w:hAnsi="ArialMT" w:cs="ArialMT"/>
          <w:sz w:val="18"/>
          <w:szCs w:val="24"/>
        </w:rPr>
        <w:t>–</w:t>
      </w:r>
      <w:r w:rsidRPr="00A378EC">
        <w:rPr>
          <w:rFonts w:ascii="ArialMT" w:eastAsia="ArialMT" w:hAnsi="ArialMT" w:cs="ArialMT"/>
          <w:sz w:val="18"/>
          <w:szCs w:val="24"/>
        </w:rPr>
        <w:t>2025. Strategija EU temelji na treh konvencijah OZN (Enotn</w:t>
      </w:r>
      <w:r>
        <w:rPr>
          <w:rFonts w:ascii="ArialMT" w:eastAsia="ArialMT" w:hAnsi="ArialMT" w:cs="ArialMT"/>
          <w:sz w:val="18"/>
          <w:szCs w:val="24"/>
        </w:rPr>
        <w:t>i</w:t>
      </w:r>
      <w:r w:rsidRPr="00A378EC">
        <w:rPr>
          <w:rFonts w:ascii="ArialMT" w:eastAsia="ArialMT" w:hAnsi="ArialMT" w:cs="ArialMT"/>
          <w:sz w:val="18"/>
          <w:szCs w:val="24"/>
        </w:rPr>
        <w:t xml:space="preserve"> konvencij</w:t>
      </w:r>
      <w:r>
        <w:rPr>
          <w:rFonts w:ascii="ArialMT" w:eastAsia="ArialMT" w:hAnsi="ArialMT" w:cs="ArialMT"/>
          <w:sz w:val="18"/>
          <w:szCs w:val="24"/>
        </w:rPr>
        <w:t>i</w:t>
      </w:r>
      <w:r w:rsidRPr="00A378EC">
        <w:rPr>
          <w:rFonts w:ascii="ArialMT" w:eastAsia="ArialMT" w:hAnsi="ArialMT" w:cs="ArialMT"/>
          <w:sz w:val="18"/>
          <w:szCs w:val="24"/>
        </w:rPr>
        <w:t xml:space="preserve"> o mamilih iz leta 1961, kot je bila spremenjena s protokolom iz leta 1972, Konvencij</w:t>
      </w:r>
      <w:r>
        <w:rPr>
          <w:rFonts w:ascii="ArialMT" w:eastAsia="ArialMT" w:hAnsi="ArialMT" w:cs="ArialMT"/>
          <w:sz w:val="18"/>
          <w:szCs w:val="24"/>
        </w:rPr>
        <w:t>i</w:t>
      </w:r>
      <w:r w:rsidRPr="00A378EC">
        <w:rPr>
          <w:rFonts w:ascii="ArialMT" w:eastAsia="ArialMT" w:hAnsi="ArialMT" w:cs="ArialMT"/>
          <w:sz w:val="18"/>
          <w:szCs w:val="24"/>
        </w:rPr>
        <w:t xml:space="preserve"> o psihotropnih snoveh iz leta 1971 in Konvencij</w:t>
      </w:r>
      <w:r>
        <w:rPr>
          <w:rFonts w:ascii="ArialMT" w:eastAsia="ArialMT" w:hAnsi="ArialMT" w:cs="ArialMT"/>
          <w:sz w:val="18"/>
          <w:szCs w:val="24"/>
        </w:rPr>
        <w:t>i</w:t>
      </w:r>
      <w:r w:rsidRPr="00A378EC">
        <w:rPr>
          <w:rFonts w:ascii="ArialMT" w:eastAsia="ArialMT" w:hAnsi="ArialMT" w:cs="ArialMT"/>
          <w:sz w:val="18"/>
          <w:szCs w:val="24"/>
        </w:rPr>
        <w:t xml:space="preserve"> proti nezakonitemu prometu z narkotičnimi in psihotropnimi snovmi iz leta 1988</w:t>
      </w:r>
      <w:r>
        <w:rPr>
          <w:rFonts w:ascii="ArialMT" w:eastAsia="ArialMT" w:hAnsi="ArialMT" w:cs="ArialMT"/>
          <w:sz w:val="18"/>
          <w:szCs w:val="24"/>
        </w:rPr>
        <w:t>)</w:t>
      </w:r>
      <w:r w:rsidRPr="00A378EC">
        <w:rPr>
          <w:rFonts w:ascii="ArialMT" w:eastAsia="ArialMT" w:hAnsi="ArialMT" w:cs="ArialMT"/>
          <w:sz w:val="18"/>
          <w:szCs w:val="24"/>
        </w:rPr>
        <w:t>, ki zagotavljajo mednarodni pravni okvir za obravnavanje problematike prepovedanih drog</w:t>
      </w:r>
      <w:r>
        <w:rPr>
          <w:rFonts w:ascii="ArialMT" w:eastAsia="ArialMT" w:hAnsi="ArialMT" w:cs="ArialMT"/>
          <w:sz w:val="18"/>
          <w:szCs w:val="24"/>
        </w:rPr>
        <w:t>,</w:t>
      </w:r>
      <w:r w:rsidRPr="00A378EC">
        <w:rPr>
          <w:rFonts w:ascii="ArialMT" w:eastAsia="ArialMT" w:hAnsi="ArialMT" w:cs="ArialMT"/>
          <w:sz w:val="18"/>
          <w:szCs w:val="24"/>
        </w:rPr>
        <w:t xml:space="preserve"> in Splošni deklaraciji človekovih pravic. EU odločno podpira sklepni dokument posebnega zasedanja Generalne skupščine ZN (UNGASS) o svetovni problematiki drog iz leta 2016 z naslovom Skupna zaveza za učinkovito obravnavo svetovne problematike drog in boj proti njej. Podpira tudi ministrsko izjavo iz leta 2019 o krepitvi ukrepov na nacionalni, regionalni in mednarodni ravni za pospešitev izvajanja skupnih zavez za reševanje svetovne problematike drog in boja proti njej.</w:t>
      </w:r>
    </w:p>
    <w:p w14:paraId="52C471A4" w14:textId="77777777" w:rsidR="00D370DF" w:rsidRPr="00A378EC" w:rsidRDefault="00D370DF" w:rsidP="00D370DF">
      <w:pPr>
        <w:spacing w:line="300" w:lineRule="exact"/>
        <w:jc w:val="both"/>
        <w:rPr>
          <w:rFonts w:ascii="ArialMT" w:eastAsia="ArialMT" w:hAnsi="ArialMT" w:cs="ArialMT"/>
          <w:sz w:val="18"/>
          <w:szCs w:val="24"/>
        </w:rPr>
      </w:pPr>
    </w:p>
    <w:p w14:paraId="554885CE" w14:textId="2D59958A" w:rsidR="00D370DF" w:rsidRPr="00A378EC" w:rsidRDefault="00D370DF" w:rsidP="00D370DF">
      <w:pPr>
        <w:spacing w:line="300" w:lineRule="exact"/>
        <w:jc w:val="both"/>
        <w:rPr>
          <w:rFonts w:ascii="Arial" w:eastAsia="ArialMT" w:hAnsi="Arial" w:cs="Arial"/>
          <w:sz w:val="18"/>
          <w:szCs w:val="18"/>
        </w:rPr>
      </w:pPr>
      <w:r w:rsidRPr="00A378EC">
        <w:rPr>
          <w:rFonts w:ascii="ArialMT" w:eastAsia="ArialMT" w:hAnsi="ArialMT" w:cs="ArialMT"/>
          <w:sz w:val="18"/>
          <w:szCs w:val="24"/>
        </w:rPr>
        <w:t>Pri pripravi nacionalnega programa so bila upoštevana zakonodajna izhodišča temeljnih zakonov na področju prepovedanih drog: Zakon</w:t>
      </w:r>
      <w:r>
        <w:rPr>
          <w:rFonts w:ascii="ArialMT" w:eastAsia="ArialMT" w:hAnsi="ArialMT" w:cs="ArialMT"/>
          <w:sz w:val="18"/>
          <w:szCs w:val="24"/>
        </w:rPr>
        <w:t>a</w:t>
      </w:r>
      <w:r w:rsidRPr="00A378EC">
        <w:rPr>
          <w:rFonts w:ascii="ArialMT" w:eastAsia="ArialMT" w:hAnsi="ArialMT" w:cs="ArialMT"/>
          <w:sz w:val="18"/>
          <w:szCs w:val="24"/>
        </w:rPr>
        <w:t xml:space="preserve"> o preprečevanju uporabe prepovedanih drog in o obravnavi uživalcev prepovedanih drog (Uradni list RS, št. 98/8 in 2/04 – ZPNNVSM; v nadaljnjem besedilu: ZPUPD) in Zakon</w:t>
      </w:r>
      <w:r>
        <w:rPr>
          <w:rFonts w:ascii="ArialMT" w:eastAsia="ArialMT" w:hAnsi="ArialMT" w:cs="ArialMT"/>
          <w:sz w:val="18"/>
          <w:szCs w:val="24"/>
        </w:rPr>
        <w:t>a</w:t>
      </w:r>
      <w:r w:rsidRPr="00A378EC">
        <w:rPr>
          <w:rFonts w:ascii="ArialMT" w:eastAsia="ArialMT" w:hAnsi="ArialMT" w:cs="ArialMT"/>
          <w:sz w:val="18"/>
          <w:szCs w:val="24"/>
        </w:rPr>
        <w:t xml:space="preserve"> </w:t>
      </w:r>
      <w:r w:rsidRPr="00A378EC">
        <w:rPr>
          <w:rFonts w:ascii="ArialMT" w:eastAsia="ArialMT" w:hAnsi="ArialMT" w:cs="ArialMT"/>
          <w:sz w:val="18"/>
          <w:szCs w:val="24"/>
        </w:rPr>
        <w:lastRenderedPageBreak/>
        <w:t xml:space="preserve">o proizvodnji in prometu s prepovedanimi drogami (Uradni list RS, št. 108/99, 44/00, 2/04 – ZZdrl-A, 47/04 – </w:t>
      </w:r>
      <w:proofErr w:type="spellStart"/>
      <w:r w:rsidRPr="00A378EC">
        <w:rPr>
          <w:rFonts w:ascii="ArialMT" w:eastAsia="ArialMT" w:hAnsi="ArialMT" w:cs="ArialMT"/>
          <w:sz w:val="18"/>
          <w:szCs w:val="24"/>
        </w:rPr>
        <w:t>ZdZPZ</w:t>
      </w:r>
      <w:proofErr w:type="spellEnd"/>
      <w:r w:rsidRPr="00A378EC">
        <w:rPr>
          <w:rFonts w:ascii="ArialMT" w:eastAsia="ArialMT" w:hAnsi="ArialMT" w:cs="ArialMT"/>
          <w:sz w:val="18"/>
          <w:szCs w:val="24"/>
        </w:rPr>
        <w:t>; v nadaljnjem besedilu: ZPPPD). ZPUPD določa ukrepe in dejavnosti, ki prispevajo k zmanjševanju povpraševanja po drogah, k čemur s</w:t>
      </w:r>
      <w:r>
        <w:rPr>
          <w:rFonts w:ascii="ArialMT" w:eastAsia="ArialMT" w:hAnsi="ArialMT" w:cs="ArialMT"/>
          <w:sz w:val="18"/>
          <w:szCs w:val="24"/>
        </w:rPr>
        <w:t>padajo</w:t>
      </w:r>
      <w:r w:rsidRPr="00A378EC">
        <w:rPr>
          <w:rFonts w:ascii="ArialMT" w:eastAsia="ArialMT" w:hAnsi="ArialMT" w:cs="ArialMT"/>
          <w:sz w:val="18"/>
          <w:szCs w:val="24"/>
        </w:rPr>
        <w:t xml:space="preserve"> različne informativne kampanje in preventivni programi, zdravstvene in socialne dejavnosti, programi zmanjševanja škode </w:t>
      </w:r>
      <w:r>
        <w:rPr>
          <w:rFonts w:ascii="ArialMT" w:eastAsia="ArialMT" w:hAnsi="ArialMT" w:cs="ArialMT"/>
          <w:sz w:val="18"/>
          <w:szCs w:val="24"/>
        </w:rPr>
        <w:t xml:space="preserve">zaradi uporabe drog </w:t>
      </w:r>
      <w:r w:rsidRPr="00A378EC">
        <w:rPr>
          <w:rFonts w:ascii="ArialMT" w:eastAsia="ArialMT" w:hAnsi="ArialMT" w:cs="ArialMT"/>
          <w:sz w:val="18"/>
          <w:szCs w:val="24"/>
        </w:rPr>
        <w:t>ter aktivnosti</w:t>
      </w:r>
      <w:r>
        <w:rPr>
          <w:rFonts w:ascii="ArialMT" w:eastAsia="ArialMT" w:hAnsi="ArialMT" w:cs="ArialMT"/>
          <w:sz w:val="18"/>
          <w:szCs w:val="24"/>
        </w:rPr>
        <w:t>,</w:t>
      </w:r>
      <w:r w:rsidRPr="00A378EC">
        <w:rPr>
          <w:rFonts w:ascii="ArialMT" w:eastAsia="ArialMT" w:hAnsi="ArialMT" w:cs="ArialMT"/>
          <w:sz w:val="18"/>
          <w:szCs w:val="24"/>
        </w:rPr>
        <w:t xml:space="preserve"> povezane s spremljanjem in analizo problematike uporabe drog. </w:t>
      </w:r>
      <w:r>
        <w:rPr>
          <w:rFonts w:ascii="ArialMT" w:eastAsia="ArialMT" w:hAnsi="ArialMT" w:cs="ArialMT"/>
          <w:sz w:val="18"/>
          <w:szCs w:val="24"/>
        </w:rPr>
        <w:t>Zakon o prenosu nalog nekaterih vladnih služb na ministrstva (</w:t>
      </w:r>
      <w:r w:rsidRPr="00A378EC">
        <w:rPr>
          <w:rFonts w:ascii="ArialMT" w:eastAsia="ArialMT" w:hAnsi="ArialMT" w:cs="ArialMT"/>
          <w:sz w:val="18"/>
          <w:szCs w:val="24"/>
        </w:rPr>
        <w:t>ZPNNVSM</w:t>
      </w:r>
      <w:r>
        <w:rPr>
          <w:rFonts w:ascii="ArialMT" w:eastAsia="ArialMT" w:hAnsi="ArialMT" w:cs="ArialMT"/>
          <w:sz w:val="18"/>
          <w:szCs w:val="24"/>
        </w:rPr>
        <w:t>)</w:t>
      </w:r>
      <w:r w:rsidRPr="00A378EC">
        <w:rPr>
          <w:rFonts w:ascii="ArialMT" w:eastAsia="ArialMT" w:hAnsi="ArialMT" w:cs="ArialMT"/>
          <w:sz w:val="18"/>
          <w:szCs w:val="24"/>
        </w:rPr>
        <w:t xml:space="preserve"> v osnovi določa ukrepe za preprečevanje uporabe prepovedanih drog in obravnavo uživalcev prepovedanih drog. Na podlagi ZPPPD se izvajajo aktivnosti zmanjševanja ponudbe prepovedanih drog. Ta zakon določa tudi </w:t>
      </w:r>
      <w:r w:rsidRPr="00A378EC">
        <w:rPr>
          <w:rFonts w:ascii="ArialMT" w:eastAsia="ArialMT" w:hAnsi="ArialMT" w:cs="ArialMT"/>
          <w:sz w:val="18"/>
          <w:szCs w:val="18"/>
        </w:rPr>
        <w:t>pogoje, pod katerimi s</w:t>
      </w:r>
      <w:r>
        <w:rPr>
          <w:rFonts w:ascii="ArialMT" w:eastAsia="ArialMT" w:hAnsi="ArialMT" w:cs="ArialMT"/>
          <w:sz w:val="18"/>
          <w:szCs w:val="18"/>
        </w:rPr>
        <w:t>o</w:t>
      </w:r>
      <w:r w:rsidRPr="00A378EC">
        <w:rPr>
          <w:rFonts w:ascii="ArialMT" w:eastAsia="ArialMT" w:hAnsi="ArialMT" w:cs="ArialMT"/>
          <w:sz w:val="18"/>
          <w:szCs w:val="18"/>
        </w:rPr>
        <w:t xml:space="preserve"> dovoljen</w:t>
      </w:r>
      <w:r>
        <w:rPr>
          <w:rFonts w:ascii="ArialMT" w:eastAsia="ArialMT" w:hAnsi="ArialMT" w:cs="ArialMT"/>
          <w:sz w:val="18"/>
          <w:szCs w:val="18"/>
        </w:rPr>
        <w:t>i</w:t>
      </w:r>
      <w:r w:rsidRPr="00A378EC">
        <w:rPr>
          <w:rFonts w:ascii="ArialMT" w:eastAsia="ArialMT" w:hAnsi="ArialMT" w:cs="ArialMT"/>
          <w:sz w:val="18"/>
          <w:szCs w:val="18"/>
        </w:rPr>
        <w:t xml:space="preserve"> proizvodnja in posest prepovedanih drog</w:t>
      </w:r>
      <w:r>
        <w:rPr>
          <w:rFonts w:ascii="ArialMT" w:eastAsia="ArialMT" w:hAnsi="ArialMT" w:cs="ArialMT"/>
          <w:sz w:val="18"/>
          <w:szCs w:val="18"/>
        </w:rPr>
        <w:t xml:space="preserve"> ter</w:t>
      </w:r>
      <w:r w:rsidRPr="00A378EC">
        <w:rPr>
          <w:rFonts w:ascii="ArialMT" w:eastAsia="ArialMT" w:hAnsi="ArialMT" w:cs="ArialMT"/>
          <w:sz w:val="18"/>
          <w:szCs w:val="18"/>
        </w:rPr>
        <w:t xml:space="preserve"> </w:t>
      </w:r>
      <w:r>
        <w:rPr>
          <w:rFonts w:ascii="ArialMT" w:eastAsia="ArialMT" w:hAnsi="ArialMT" w:cs="ArialMT"/>
          <w:sz w:val="18"/>
          <w:szCs w:val="18"/>
        </w:rPr>
        <w:t>promet z njimi,</w:t>
      </w:r>
      <w:r w:rsidRPr="00A378EC">
        <w:rPr>
          <w:rFonts w:ascii="ArialMT" w:eastAsia="ArialMT" w:hAnsi="ArialMT" w:cs="ArialMT"/>
          <w:sz w:val="18"/>
          <w:szCs w:val="18"/>
        </w:rPr>
        <w:t xml:space="preserve"> in sankcije za tiste, ki ne upoštevajo določil zakona. Uredba o razvrstitvi prepovedanih drog (Uradni list RS, št. </w:t>
      </w:r>
      <w:r w:rsidRPr="00194871">
        <w:rPr>
          <w:rFonts w:ascii="ArialMT" w:hAnsi="ArialMT"/>
          <w:sz w:val="18"/>
          <w:szCs w:val="18"/>
        </w:rPr>
        <w:t>69/19</w:t>
      </w:r>
      <w:r w:rsidRPr="00A378EC">
        <w:rPr>
          <w:rFonts w:ascii="ArialMT" w:eastAsia="ArialMT" w:hAnsi="ArialMT" w:cs="ArialMT"/>
          <w:sz w:val="18"/>
          <w:szCs w:val="18"/>
        </w:rPr>
        <w:t>, </w:t>
      </w:r>
      <w:r w:rsidRPr="00194871">
        <w:rPr>
          <w:rFonts w:ascii="ArialMT" w:hAnsi="ArialMT"/>
          <w:sz w:val="18"/>
          <w:szCs w:val="18"/>
        </w:rPr>
        <w:t>157/20</w:t>
      </w:r>
      <w:r w:rsidRPr="00A378EC">
        <w:rPr>
          <w:rFonts w:ascii="ArialMT" w:eastAsia="ArialMT" w:hAnsi="ArialMT" w:cs="ArialMT"/>
          <w:sz w:val="18"/>
          <w:szCs w:val="18"/>
        </w:rPr>
        <w:t> in </w:t>
      </w:r>
      <w:r w:rsidRPr="00194871">
        <w:rPr>
          <w:rFonts w:ascii="ArialMT" w:hAnsi="ArialMT"/>
          <w:sz w:val="18"/>
          <w:szCs w:val="18"/>
        </w:rPr>
        <w:t>162/21</w:t>
      </w:r>
      <w:r w:rsidRPr="00A378EC">
        <w:rPr>
          <w:rFonts w:ascii="ArialMT" w:eastAsia="ArialMT" w:hAnsi="ArialMT" w:cs="ArialMT"/>
          <w:sz w:val="18"/>
          <w:szCs w:val="18"/>
        </w:rPr>
        <w:t>) določa razvrstitev prepovedanih drog glede na resnost nevarnosti za zdravje ljudi, ki je lahko posledica njihove zlorab</w:t>
      </w:r>
      <w:r w:rsidRPr="00A378EC">
        <w:rPr>
          <w:rFonts w:ascii="Arial" w:eastAsia="ArialMT" w:hAnsi="Arial" w:cs="Arial"/>
          <w:sz w:val="18"/>
          <w:szCs w:val="18"/>
        </w:rPr>
        <w:t>e</w:t>
      </w:r>
      <w:r>
        <w:rPr>
          <w:rFonts w:ascii="Arial" w:eastAsia="ArialMT" w:hAnsi="Arial" w:cs="Arial"/>
          <w:sz w:val="18"/>
          <w:szCs w:val="18"/>
        </w:rPr>
        <w:t>,</w:t>
      </w:r>
      <w:r w:rsidRPr="00A378EC">
        <w:rPr>
          <w:rFonts w:ascii="Arial" w:eastAsia="ArialMT" w:hAnsi="Arial" w:cs="Arial"/>
          <w:sz w:val="18"/>
          <w:szCs w:val="18"/>
        </w:rPr>
        <w:t xml:space="preserve"> ter glede na uporabo.</w:t>
      </w:r>
    </w:p>
    <w:p w14:paraId="5A4218E2" w14:textId="77777777" w:rsidR="00D370DF" w:rsidRPr="00A378EC" w:rsidRDefault="00D370DF" w:rsidP="00D370DF">
      <w:pPr>
        <w:spacing w:line="300" w:lineRule="exact"/>
        <w:jc w:val="both"/>
        <w:rPr>
          <w:rFonts w:ascii="Arial" w:eastAsia="ArialMT" w:hAnsi="Arial" w:cs="Arial"/>
          <w:sz w:val="18"/>
          <w:szCs w:val="18"/>
        </w:rPr>
      </w:pPr>
    </w:p>
    <w:p w14:paraId="34C18944" w14:textId="551B1FAB" w:rsidR="00D370DF" w:rsidRPr="00A378EC" w:rsidRDefault="00D370DF" w:rsidP="00D370DF">
      <w:pPr>
        <w:spacing w:line="300" w:lineRule="exact"/>
        <w:jc w:val="both"/>
        <w:rPr>
          <w:rFonts w:ascii="Arial" w:eastAsia="ArialMT" w:hAnsi="Arial" w:cs="Arial"/>
          <w:sz w:val="18"/>
          <w:szCs w:val="18"/>
        </w:rPr>
      </w:pPr>
      <w:r w:rsidRPr="00A378EC">
        <w:rPr>
          <w:rFonts w:ascii="Arial" w:eastAsia="ArialMT" w:hAnsi="Arial" w:cs="Arial"/>
          <w:sz w:val="18"/>
          <w:szCs w:val="18"/>
        </w:rPr>
        <w:t>Področje prepovedanih drog je zajeto še v Kazenskem zakonik</w:t>
      </w:r>
      <w:r>
        <w:rPr>
          <w:rFonts w:ascii="Arial" w:eastAsia="ArialMT" w:hAnsi="Arial" w:cs="Arial"/>
          <w:sz w:val="18"/>
          <w:szCs w:val="18"/>
        </w:rPr>
        <w:t>u</w:t>
      </w:r>
      <w:r w:rsidRPr="00A378EC">
        <w:rPr>
          <w:rFonts w:ascii="Arial" w:eastAsia="ArialMT" w:hAnsi="Arial" w:cs="Arial"/>
          <w:sz w:val="18"/>
          <w:szCs w:val="18"/>
        </w:rPr>
        <w:t xml:space="preserve"> RS, ki v 186. in 187. </w:t>
      </w:r>
      <w:r>
        <w:rPr>
          <w:rFonts w:ascii="Arial" w:eastAsia="ArialMT" w:hAnsi="Arial" w:cs="Arial"/>
          <w:sz w:val="18"/>
          <w:szCs w:val="18"/>
        </w:rPr>
        <w:t xml:space="preserve">členu </w:t>
      </w:r>
      <w:r w:rsidRPr="00A378EC">
        <w:rPr>
          <w:rFonts w:ascii="Arial" w:eastAsia="ArialMT" w:hAnsi="Arial" w:cs="Arial"/>
          <w:sz w:val="18"/>
          <w:szCs w:val="18"/>
        </w:rPr>
        <w:t>opredeli kazniva ravnanja</w:t>
      </w:r>
      <w:r>
        <w:rPr>
          <w:rFonts w:ascii="Arial" w:eastAsia="ArialMT" w:hAnsi="Arial" w:cs="Arial"/>
          <w:sz w:val="18"/>
          <w:szCs w:val="18"/>
        </w:rPr>
        <w:t>,</w:t>
      </w:r>
      <w:r w:rsidRPr="00A378EC">
        <w:rPr>
          <w:rFonts w:ascii="Arial" w:eastAsia="ArialMT" w:hAnsi="Arial" w:cs="Arial"/>
          <w:sz w:val="18"/>
          <w:szCs w:val="18"/>
        </w:rPr>
        <w:t xml:space="preserve"> povezana s prepovedanimi drogami, predhodnimi sestavinami za proizvodnjo prepovedanih drog in nedovoljenimi snovmi v športu, ter </w:t>
      </w:r>
      <w:r>
        <w:rPr>
          <w:rFonts w:ascii="Arial" w:eastAsia="ArialMT" w:hAnsi="Arial" w:cs="Arial"/>
          <w:sz w:val="18"/>
          <w:szCs w:val="18"/>
        </w:rPr>
        <w:t xml:space="preserve">določa </w:t>
      </w:r>
      <w:r w:rsidRPr="00A378EC">
        <w:rPr>
          <w:rFonts w:ascii="Arial" w:eastAsia="ArialMT" w:hAnsi="Arial" w:cs="Arial"/>
          <w:sz w:val="18"/>
          <w:szCs w:val="18"/>
        </w:rPr>
        <w:t xml:space="preserve">kazni za kršilce. Nadalje pa je tematika </w:t>
      </w:r>
      <w:r>
        <w:rPr>
          <w:rFonts w:ascii="Arial" w:eastAsia="ArialMT" w:hAnsi="Arial" w:cs="Arial"/>
          <w:sz w:val="18"/>
          <w:szCs w:val="18"/>
        </w:rPr>
        <w:t xml:space="preserve">zajeta </w:t>
      </w:r>
      <w:r w:rsidRPr="00A378EC">
        <w:rPr>
          <w:rFonts w:ascii="Arial" w:eastAsia="ArialMT" w:hAnsi="Arial" w:cs="Arial"/>
          <w:sz w:val="18"/>
          <w:szCs w:val="18"/>
        </w:rPr>
        <w:t>tudi v Zakonu o probaci</w:t>
      </w:r>
      <w:r>
        <w:rPr>
          <w:rFonts w:ascii="Arial" w:eastAsia="ArialMT" w:hAnsi="Arial" w:cs="Arial"/>
          <w:sz w:val="18"/>
          <w:szCs w:val="18"/>
        </w:rPr>
        <w:t>ji</w:t>
      </w:r>
      <w:r w:rsidRPr="00A378EC">
        <w:rPr>
          <w:rFonts w:ascii="Arial" w:eastAsia="ArialMT" w:hAnsi="Arial" w:cs="Arial"/>
          <w:sz w:val="18"/>
          <w:szCs w:val="18"/>
        </w:rPr>
        <w:t xml:space="preserve"> (Uradni list RS, št. </w:t>
      </w:r>
      <w:r w:rsidRPr="00194871">
        <w:rPr>
          <w:rFonts w:ascii="Arial" w:hAnsi="Arial" w:cs="Arial"/>
          <w:sz w:val="18"/>
          <w:szCs w:val="18"/>
        </w:rPr>
        <w:t>27/17</w:t>
      </w:r>
      <w:r w:rsidRPr="00A378EC">
        <w:rPr>
          <w:rFonts w:ascii="Arial" w:eastAsia="ArialMT" w:hAnsi="Arial" w:cs="Arial"/>
          <w:sz w:val="18"/>
          <w:szCs w:val="18"/>
        </w:rPr>
        <w:t>), ki vzpostavlja podporne mehanizme za uspešno vključevanje posameznika v družbo</w:t>
      </w:r>
      <w:r>
        <w:rPr>
          <w:rFonts w:ascii="Arial" w:eastAsia="ArialMT" w:hAnsi="Arial" w:cs="Arial"/>
          <w:sz w:val="18"/>
          <w:szCs w:val="18"/>
        </w:rPr>
        <w:t xml:space="preserve"> in</w:t>
      </w:r>
      <w:r w:rsidRPr="00A378EC">
        <w:rPr>
          <w:rFonts w:ascii="Arial" w:eastAsia="ArialMT" w:hAnsi="Arial" w:cs="Arial"/>
          <w:sz w:val="18"/>
          <w:szCs w:val="18"/>
        </w:rPr>
        <w:t xml:space="preserve"> pomoč pri razreševanju različnih življenjskih situacij </w:t>
      </w:r>
      <w:r>
        <w:rPr>
          <w:rFonts w:ascii="Arial" w:eastAsia="ArialMT" w:hAnsi="Arial" w:cs="Arial"/>
          <w:sz w:val="18"/>
          <w:szCs w:val="18"/>
        </w:rPr>
        <w:t>ter</w:t>
      </w:r>
      <w:r w:rsidRPr="00A378EC">
        <w:rPr>
          <w:rFonts w:ascii="Arial" w:eastAsia="ArialMT" w:hAnsi="Arial" w:cs="Arial"/>
          <w:sz w:val="18"/>
          <w:szCs w:val="18"/>
        </w:rPr>
        <w:t xml:space="preserve"> tako zmanjša tveganje </w:t>
      </w:r>
      <w:r>
        <w:rPr>
          <w:rFonts w:ascii="Arial" w:eastAsia="ArialMT" w:hAnsi="Arial" w:cs="Arial"/>
          <w:sz w:val="18"/>
          <w:szCs w:val="18"/>
        </w:rPr>
        <w:t xml:space="preserve">za </w:t>
      </w:r>
      <w:r w:rsidRPr="00A378EC">
        <w:rPr>
          <w:rFonts w:ascii="Arial" w:eastAsia="ArialMT" w:hAnsi="Arial" w:cs="Arial"/>
          <w:sz w:val="18"/>
          <w:szCs w:val="18"/>
        </w:rPr>
        <w:t>ponavljajoč</w:t>
      </w:r>
      <w:r>
        <w:rPr>
          <w:rFonts w:ascii="Arial" w:eastAsia="ArialMT" w:hAnsi="Arial" w:cs="Arial"/>
          <w:sz w:val="18"/>
          <w:szCs w:val="18"/>
        </w:rPr>
        <w:t>a</w:t>
      </w:r>
      <w:r w:rsidRPr="00A378EC">
        <w:rPr>
          <w:rFonts w:ascii="Arial" w:eastAsia="ArialMT" w:hAnsi="Arial" w:cs="Arial"/>
          <w:sz w:val="18"/>
          <w:szCs w:val="18"/>
        </w:rPr>
        <w:t xml:space="preserve"> se kazniv</w:t>
      </w:r>
      <w:r>
        <w:rPr>
          <w:rFonts w:ascii="Arial" w:eastAsia="ArialMT" w:hAnsi="Arial" w:cs="Arial"/>
          <w:sz w:val="18"/>
          <w:szCs w:val="18"/>
        </w:rPr>
        <w:t>a</w:t>
      </w:r>
      <w:r w:rsidRPr="00A378EC">
        <w:rPr>
          <w:rFonts w:ascii="Arial" w:eastAsia="ArialMT" w:hAnsi="Arial" w:cs="Arial"/>
          <w:sz w:val="18"/>
          <w:szCs w:val="18"/>
        </w:rPr>
        <w:t xml:space="preserve"> dejanj</w:t>
      </w:r>
      <w:r>
        <w:rPr>
          <w:rFonts w:ascii="Arial" w:eastAsia="ArialMT" w:hAnsi="Arial" w:cs="Arial"/>
          <w:sz w:val="18"/>
          <w:szCs w:val="18"/>
        </w:rPr>
        <w:t>a</w:t>
      </w:r>
      <w:r w:rsidRPr="00A378EC">
        <w:rPr>
          <w:rFonts w:ascii="Arial" w:eastAsia="ArialMT" w:hAnsi="Arial" w:cs="Arial"/>
          <w:sz w:val="18"/>
          <w:szCs w:val="18"/>
        </w:rPr>
        <w:t xml:space="preserve">. </w:t>
      </w:r>
    </w:p>
    <w:p w14:paraId="7FBBD682" w14:textId="77777777" w:rsidR="00D370DF" w:rsidRPr="00A378EC" w:rsidRDefault="00D370DF" w:rsidP="00D370DF">
      <w:pPr>
        <w:spacing w:line="300" w:lineRule="exact"/>
        <w:jc w:val="both"/>
        <w:rPr>
          <w:rFonts w:ascii="Arial" w:eastAsia="ArialMT" w:hAnsi="Arial" w:cs="Arial"/>
          <w:sz w:val="18"/>
          <w:szCs w:val="18"/>
        </w:rPr>
      </w:pPr>
    </w:p>
    <w:p w14:paraId="64212D24" w14:textId="77777777" w:rsidR="00D370DF" w:rsidRPr="00A378EC" w:rsidRDefault="00D370DF" w:rsidP="00D370DF">
      <w:pPr>
        <w:spacing w:line="300" w:lineRule="exact"/>
        <w:jc w:val="both"/>
        <w:rPr>
          <w:rFonts w:ascii="Arial" w:eastAsia="ArialMT" w:hAnsi="Arial" w:cs="Arial"/>
          <w:sz w:val="18"/>
          <w:szCs w:val="18"/>
        </w:rPr>
      </w:pPr>
      <w:r w:rsidRPr="00A378EC">
        <w:rPr>
          <w:rFonts w:ascii="Arial" w:eastAsia="ArialMT" w:hAnsi="Arial" w:cs="Arial"/>
          <w:sz w:val="18"/>
          <w:szCs w:val="18"/>
        </w:rPr>
        <w:t xml:space="preserve">Problematika prepovedanih drog je torej tisti segment družbe, ki tako v Sloveniji kot tudi v drugih državah zahteva celosten, multidisciplinaren in uravnotežen pristop. Takšno je stališče mednarodnih organizacij, kar se odraža v številnih deklaracijah, resolucijah in priporočilih tako Združenih narodov kot tudi organov Sveta Evrope, </w:t>
      </w:r>
      <w:r>
        <w:rPr>
          <w:rFonts w:ascii="Arial" w:eastAsia="ArialMT" w:hAnsi="Arial" w:cs="Arial"/>
          <w:sz w:val="18"/>
          <w:szCs w:val="18"/>
        </w:rPr>
        <w:t>EU</w:t>
      </w:r>
      <w:r w:rsidRPr="00A378EC">
        <w:rPr>
          <w:rFonts w:ascii="Arial" w:eastAsia="ArialMT" w:hAnsi="Arial" w:cs="Arial"/>
          <w:sz w:val="18"/>
          <w:szCs w:val="18"/>
        </w:rPr>
        <w:t xml:space="preserve"> in drugih vladnih </w:t>
      </w:r>
      <w:r>
        <w:rPr>
          <w:rFonts w:ascii="Arial" w:eastAsia="ArialMT" w:hAnsi="Arial" w:cs="Arial"/>
          <w:sz w:val="18"/>
          <w:szCs w:val="18"/>
        </w:rPr>
        <w:t>ter</w:t>
      </w:r>
      <w:r w:rsidRPr="00A378EC">
        <w:rPr>
          <w:rFonts w:ascii="Arial" w:eastAsia="ArialMT" w:hAnsi="Arial" w:cs="Arial"/>
          <w:sz w:val="18"/>
          <w:szCs w:val="18"/>
        </w:rPr>
        <w:t xml:space="preserve"> nevladnih organizacij. </w:t>
      </w:r>
    </w:p>
    <w:p w14:paraId="67CD97EA" w14:textId="77777777" w:rsidR="00D370DF" w:rsidRPr="00A378EC" w:rsidRDefault="00D370DF" w:rsidP="00D370DF">
      <w:pPr>
        <w:spacing w:line="300" w:lineRule="exact"/>
        <w:jc w:val="both"/>
        <w:rPr>
          <w:rFonts w:ascii="Arial" w:eastAsia="ArialMT" w:hAnsi="Arial" w:cs="Arial"/>
          <w:sz w:val="18"/>
          <w:szCs w:val="18"/>
        </w:rPr>
      </w:pPr>
    </w:p>
    <w:p w14:paraId="5549E40B" w14:textId="77777777" w:rsidR="00D370DF" w:rsidRPr="00A378EC" w:rsidRDefault="00D370DF" w:rsidP="00D370DF">
      <w:pPr>
        <w:spacing w:line="300" w:lineRule="exact"/>
        <w:jc w:val="both"/>
        <w:rPr>
          <w:rFonts w:ascii="Arial" w:eastAsia="ArialMT" w:hAnsi="Arial" w:cs="Arial"/>
          <w:sz w:val="18"/>
          <w:szCs w:val="18"/>
        </w:rPr>
      </w:pPr>
      <w:r w:rsidRPr="00A378EC">
        <w:rPr>
          <w:rFonts w:ascii="Arial" w:eastAsia="ArialMT" w:hAnsi="Arial" w:cs="Arial"/>
          <w:sz w:val="18"/>
          <w:szCs w:val="18"/>
        </w:rPr>
        <w:t>V Sloveniji ukrep</w:t>
      </w:r>
      <w:r>
        <w:rPr>
          <w:rFonts w:ascii="Arial" w:eastAsia="ArialMT" w:hAnsi="Arial" w:cs="Arial"/>
          <w:sz w:val="18"/>
          <w:szCs w:val="18"/>
        </w:rPr>
        <w:t>e</w:t>
      </w:r>
      <w:r w:rsidRPr="00A378EC">
        <w:rPr>
          <w:rFonts w:ascii="Arial" w:eastAsia="ArialMT" w:hAnsi="Arial" w:cs="Arial"/>
          <w:sz w:val="18"/>
          <w:szCs w:val="18"/>
        </w:rPr>
        <w:t xml:space="preserve"> in politik</w:t>
      </w:r>
      <w:r>
        <w:rPr>
          <w:rFonts w:ascii="Arial" w:eastAsia="ArialMT" w:hAnsi="Arial" w:cs="Arial"/>
          <w:sz w:val="18"/>
          <w:szCs w:val="18"/>
        </w:rPr>
        <w:t>o</w:t>
      </w:r>
      <w:r w:rsidRPr="00A378EC">
        <w:rPr>
          <w:rFonts w:ascii="Arial" w:eastAsia="ArialMT" w:hAnsi="Arial" w:cs="Arial"/>
          <w:sz w:val="18"/>
          <w:szCs w:val="18"/>
        </w:rPr>
        <w:t xml:space="preserve"> </w:t>
      </w:r>
      <w:r>
        <w:rPr>
          <w:rFonts w:ascii="Arial" w:eastAsia="ArialMT" w:hAnsi="Arial" w:cs="Arial"/>
          <w:sz w:val="18"/>
          <w:szCs w:val="18"/>
        </w:rPr>
        <w:t xml:space="preserve">koordinira </w:t>
      </w:r>
      <w:r w:rsidRPr="00A378EC">
        <w:rPr>
          <w:rFonts w:ascii="Arial" w:eastAsia="ArialMT" w:hAnsi="Arial" w:cs="Arial"/>
          <w:sz w:val="18"/>
          <w:szCs w:val="18"/>
        </w:rPr>
        <w:t>Komisij</w:t>
      </w:r>
      <w:r>
        <w:rPr>
          <w:rFonts w:ascii="Arial" w:eastAsia="ArialMT" w:hAnsi="Arial" w:cs="Arial"/>
          <w:sz w:val="18"/>
          <w:szCs w:val="18"/>
        </w:rPr>
        <w:t>a</w:t>
      </w:r>
      <w:r w:rsidRPr="00A378EC">
        <w:rPr>
          <w:rFonts w:ascii="Arial" w:eastAsia="ArialMT" w:hAnsi="Arial" w:cs="Arial"/>
          <w:sz w:val="18"/>
          <w:szCs w:val="18"/>
        </w:rPr>
        <w:t xml:space="preserve"> Vlade RS za droge</w:t>
      </w:r>
      <w:r>
        <w:rPr>
          <w:rFonts w:ascii="Arial" w:eastAsia="ArialMT" w:hAnsi="Arial" w:cs="Arial"/>
          <w:sz w:val="18"/>
          <w:szCs w:val="18"/>
        </w:rPr>
        <w:t>,</w:t>
      </w:r>
      <w:r w:rsidRPr="00A378EC">
        <w:rPr>
          <w:rFonts w:ascii="Arial" w:eastAsia="ArialMT" w:hAnsi="Arial" w:cs="Arial"/>
          <w:sz w:val="18"/>
          <w:szCs w:val="18"/>
        </w:rPr>
        <w:t xml:space="preserve"> </w:t>
      </w:r>
      <w:r>
        <w:rPr>
          <w:rFonts w:ascii="Arial" w:eastAsia="ArialMT" w:hAnsi="Arial" w:cs="Arial"/>
          <w:sz w:val="18"/>
          <w:szCs w:val="18"/>
        </w:rPr>
        <w:t>za o</w:t>
      </w:r>
      <w:r w:rsidRPr="00A378EC">
        <w:rPr>
          <w:rFonts w:ascii="Arial" w:eastAsia="ArialMT" w:hAnsi="Arial" w:cs="Arial"/>
          <w:sz w:val="18"/>
          <w:szCs w:val="18"/>
        </w:rPr>
        <w:t xml:space="preserve">perativno izvajanje nacionalnega programa in akcijskih načrtov na področju prepovedanih drog pa </w:t>
      </w:r>
      <w:r>
        <w:rPr>
          <w:rFonts w:ascii="Arial" w:eastAsia="ArialMT" w:hAnsi="Arial" w:cs="Arial"/>
          <w:sz w:val="18"/>
          <w:szCs w:val="18"/>
        </w:rPr>
        <w:t xml:space="preserve">skrbi </w:t>
      </w:r>
      <w:r w:rsidRPr="00A378EC">
        <w:rPr>
          <w:rFonts w:ascii="Arial" w:eastAsia="ArialMT" w:hAnsi="Arial" w:cs="Arial"/>
          <w:sz w:val="18"/>
          <w:szCs w:val="18"/>
        </w:rPr>
        <w:t>medresorsk</w:t>
      </w:r>
      <w:r>
        <w:rPr>
          <w:rFonts w:ascii="Arial" w:eastAsia="ArialMT" w:hAnsi="Arial" w:cs="Arial"/>
          <w:sz w:val="18"/>
          <w:szCs w:val="18"/>
        </w:rPr>
        <w:t>a</w:t>
      </w:r>
      <w:r w:rsidRPr="00A378EC">
        <w:rPr>
          <w:rFonts w:ascii="Arial" w:eastAsia="ArialMT" w:hAnsi="Arial" w:cs="Arial"/>
          <w:sz w:val="18"/>
          <w:szCs w:val="18"/>
        </w:rPr>
        <w:t xml:space="preserve"> delovn</w:t>
      </w:r>
      <w:r>
        <w:rPr>
          <w:rFonts w:ascii="Arial" w:eastAsia="ArialMT" w:hAnsi="Arial" w:cs="Arial"/>
          <w:sz w:val="18"/>
          <w:szCs w:val="18"/>
        </w:rPr>
        <w:t>a</w:t>
      </w:r>
      <w:r w:rsidRPr="00A378EC">
        <w:rPr>
          <w:rFonts w:ascii="Arial" w:eastAsia="ArialMT" w:hAnsi="Arial" w:cs="Arial"/>
          <w:sz w:val="18"/>
          <w:szCs w:val="18"/>
        </w:rPr>
        <w:t xml:space="preserve"> skupin</w:t>
      </w:r>
      <w:r>
        <w:rPr>
          <w:rFonts w:ascii="Arial" w:eastAsia="ArialMT" w:hAnsi="Arial" w:cs="Arial"/>
          <w:sz w:val="18"/>
          <w:szCs w:val="18"/>
        </w:rPr>
        <w:t>a</w:t>
      </w:r>
      <w:r w:rsidRPr="00A378EC">
        <w:rPr>
          <w:rFonts w:ascii="Arial" w:eastAsia="ArialMT" w:hAnsi="Arial" w:cs="Arial"/>
          <w:sz w:val="18"/>
          <w:szCs w:val="18"/>
        </w:rPr>
        <w:t>. Nevladne organizacije na področju drog imajo v Sloveniji pomembno vlogo, saj izvajajo nekatere temeljne programe pomoči za uporabnike drog in njihove svojce.</w:t>
      </w:r>
    </w:p>
    <w:p w14:paraId="0EBE5364" w14:textId="77777777" w:rsidR="00D370DF" w:rsidRPr="00A378EC" w:rsidRDefault="00D370DF" w:rsidP="00D370DF">
      <w:pPr>
        <w:spacing w:line="300" w:lineRule="exact"/>
        <w:jc w:val="both"/>
        <w:rPr>
          <w:rFonts w:ascii="ArialMT" w:eastAsia="ArialMT" w:hAnsi="ArialMT" w:cs="ArialMT"/>
          <w:sz w:val="18"/>
          <w:szCs w:val="18"/>
        </w:rPr>
      </w:pPr>
    </w:p>
    <w:p w14:paraId="3691CB31"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18"/>
        </w:rPr>
        <w:t xml:space="preserve">Nacionalni program na področju drog temelji na ugotovljenih potrebah s področij vseh pristojnih resorjev, na rezultatih evalvacije izvajanja preteklega nacionalnega programa, na najnovejših izsledkih znanosti ter na </w:t>
      </w:r>
      <w:r>
        <w:rPr>
          <w:rFonts w:ascii="ArialMT" w:eastAsia="ArialMT" w:hAnsi="ArialMT" w:cs="ArialMT"/>
          <w:sz w:val="18"/>
          <w:szCs w:val="18"/>
        </w:rPr>
        <w:t xml:space="preserve">veljavni </w:t>
      </w:r>
      <w:r w:rsidRPr="00A378EC">
        <w:rPr>
          <w:rFonts w:ascii="ArialMT" w:eastAsia="ArialMT" w:hAnsi="ArialMT" w:cs="ArialMT"/>
          <w:sz w:val="18"/>
          <w:szCs w:val="18"/>
        </w:rPr>
        <w:t>zakonodaji s tega področja.</w:t>
      </w:r>
      <w:r w:rsidRPr="00A378EC">
        <w:rPr>
          <w:rFonts w:ascii="ArialMT" w:eastAsia="ArialMT" w:hAnsi="ArialMT" w:cs="ArialMT"/>
          <w:sz w:val="18"/>
          <w:szCs w:val="24"/>
        </w:rPr>
        <w:t xml:space="preserve"> Izvajanje nacionalnega programa se na operativni ravni zagotavlja z akcijskimi načrti, v katerih so določen</w:t>
      </w:r>
      <w:r>
        <w:rPr>
          <w:rFonts w:ascii="ArialMT" w:eastAsia="ArialMT" w:hAnsi="ArialMT" w:cs="ArialMT"/>
          <w:sz w:val="18"/>
          <w:szCs w:val="24"/>
        </w:rPr>
        <w:t>i</w:t>
      </w:r>
      <w:r w:rsidRPr="00A378EC">
        <w:rPr>
          <w:rFonts w:ascii="ArialMT" w:eastAsia="ArialMT" w:hAnsi="ArialMT" w:cs="ArialMT"/>
          <w:sz w:val="18"/>
          <w:szCs w:val="24"/>
        </w:rPr>
        <w:t xml:space="preserve"> prednostne naloge, kazalniki, izvajalci</w:t>
      </w:r>
      <w:r>
        <w:rPr>
          <w:rFonts w:ascii="ArialMT" w:eastAsia="ArialMT" w:hAnsi="ArialMT" w:cs="ArialMT"/>
          <w:sz w:val="18"/>
          <w:szCs w:val="24"/>
        </w:rPr>
        <w:t xml:space="preserve"> programa</w:t>
      </w:r>
      <w:r w:rsidRPr="00A378EC">
        <w:rPr>
          <w:rFonts w:ascii="ArialMT" w:eastAsia="ArialMT" w:hAnsi="ArialMT" w:cs="ArialMT"/>
          <w:sz w:val="18"/>
          <w:szCs w:val="24"/>
        </w:rPr>
        <w:t xml:space="preserve"> in finančna sredstva. </w:t>
      </w:r>
    </w:p>
    <w:p w14:paraId="122CE28E" w14:textId="77777777" w:rsidR="00D370DF" w:rsidRPr="00A378EC" w:rsidRDefault="00D370DF" w:rsidP="00D370DF">
      <w:pPr>
        <w:spacing w:line="300" w:lineRule="exact"/>
        <w:jc w:val="both"/>
        <w:rPr>
          <w:rFonts w:ascii="ArialMT" w:eastAsia="ArialMT" w:hAnsi="ArialMT" w:cs="ArialMT"/>
          <w:sz w:val="18"/>
          <w:szCs w:val="24"/>
        </w:rPr>
      </w:pPr>
    </w:p>
    <w:p w14:paraId="5EFC2D90" w14:textId="77777777" w:rsidR="00D370DF" w:rsidRPr="00A378EC" w:rsidRDefault="00D370DF" w:rsidP="00D370DF">
      <w:pPr>
        <w:pStyle w:val="Naslov1"/>
        <w:spacing w:before="0" w:after="0" w:line="300" w:lineRule="exact"/>
        <w:rPr>
          <w:rFonts w:ascii="ArialMT" w:eastAsia="ArialMT" w:hAnsi="ArialMT" w:cs="ArialMT"/>
          <w:sz w:val="18"/>
          <w:szCs w:val="24"/>
        </w:rPr>
      </w:pPr>
      <w:bookmarkStart w:id="10" w:name="_Toc127280439"/>
      <w:bookmarkStart w:id="11" w:name="_Toc127280548"/>
      <w:bookmarkStart w:id="12" w:name="_Toc127280599"/>
      <w:bookmarkStart w:id="13" w:name="_Toc127283603"/>
      <w:r w:rsidRPr="00A378EC">
        <w:t xml:space="preserve">2 Politična orodja na </w:t>
      </w:r>
      <w:r>
        <w:t>e</w:t>
      </w:r>
      <w:r w:rsidRPr="00A378EC">
        <w:t>vropski ravni</w:t>
      </w:r>
      <w:bookmarkEnd w:id="10"/>
      <w:bookmarkEnd w:id="11"/>
      <w:bookmarkEnd w:id="12"/>
      <w:bookmarkEnd w:id="13"/>
    </w:p>
    <w:p w14:paraId="0B6CCE33" w14:textId="77777777" w:rsidR="00D370DF" w:rsidRPr="00A378EC" w:rsidRDefault="00D370DF" w:rsidP="00D370DF">
      <w:pPr>
        <w:spacing w:line="300" w:lineRule="exact"/>
        <w:jc w:val="both"/>
        <w:rPr>
          <w:rFonts w:ascii="ArialMT" w:eastAsia="ArialMT" w:hAnsi="ArialMT" w:cs="ArialMT"/>
          <w:b/>
          <w:bCs/>
          <w:sz w:val="18"/>
          <w:szCs w:val="24"/>
        </w:rPr>
      </w:pPr>
    </w:p>
    <w:p w14:paraId="682F28AE" w14:textId="77777777" w:rsidR="00D370DF" w:rsidRPr="00A378EC" w:rsidRDefault="00D370DF" w:rsidP="00D370DF">
      <w:pPr>
        <w:spacing w:line="300" w:lineRule="exact"/>
        <w:jc w:val="both"/>
        <w:rPr>
          <w:rFonts w:ascii="ArialMT" w:eastAsia="ArialMT" w:hAnsi="ArialMT" w:cs="ArialMT"/>
          <w:b/>
          <w:bCs/>
          <w:sz w:val="18"/>
          <w:szCs w:val="24"/>
        </w:rPr>
      </w:pPr>
      <w:r w:rsidRPr="00A378EC">
        <w:rPr>
          <w:rFonts w:ascii="ArialMT" w:eastAsia="ArialMT" w:hAnsi="ArialMT" w:cs="ArialMT"/>
          <w:b/>
          <w:bCs/>
          <w:sz w:val="18"/>
          <w:szCs w:val="24"/>
        </w:rPr>
        <w:t>Strategija EU na področju drog (2021–2025)</w:t>
      </w:r>
    </w:p>
    <w:p w14:paraId="74389737" w14:textId="77777777" w:rsidR="00D370DF" w:rsidRPr="00A378EC" w:rsidRDefault="00D370DF" w:rsidP="00D370DF">
      <w:pPr>
        <w:spacing w:line="300" w:lineRule="exact"/>
        <w:jc w:val="both"/>
        <w:rPr>
          <w:rFonts w:ascii="ArialMT" w:eastAsia="ArialMT" w:hAnsi="ArialMT" w:cs="ArialMT"/>
          <w:b/>
          <w:bCs/>
          <w:sz w:val="18"/>
          <w:szCs w:val="24"/>
        </w:rPr>
      </w:pPr>
    </w:p>
    <w:p w14:paraId="3A0E0A6C"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Strategija EU na področju drog</w:t>
      </w:r>
      <w:r w:rsidRPr="00A378EC">
        <w:rPr>
          <w:rStyle w:val="Sprotnaopomba-sklic"/>
          <w:rFonts w:ascii="ArialMT" w:eastAsia="ArialMT" w:hAnsi="ArialMT" w:cs="ArialMT"/>
          <w:sz w:val="18"/>
          <w:szCs w:val="24"/>
        </w:rPr>
        <w:footnoteReference w:id="2"/>
      </w:r>
      <w:r w:rsidRPr="00A378EC">
        <w:rPr>
          <w:rFonts w:ascii="ArialMT" w:eastAsia="ArialMT" w:hAnsi="ArialMT" w:cs="ArialMT"/>
          <w:sz w:val="18"/>
          <w:szCs w:val="24"/>
        </w:rPr>
        <w:t xml:space="preserve"> je osnovana na pravnem okviru </w:t>
      </w:r>
      <w:r>
        <w:rPr>
          <w:rFonts w:ascii="ArialMT" w:eastAsia="ArialMT" w:hAnsi="ArialMT" w:cs="ArialMT"/>
          <w:sz w:val="18"/>
          <w:szCs w:val="24"/>
        </w:rPr>
        <w:t>p</w:t>
      </w:r>
      <w:r w:rsidRPr="00A378EC">
        <w:rPr>
          <w:rFonts w:ascii="ArialMT" w:eastAsia="ArialMT" w:hAnsi="ArialMT" w:cs="ArialMT"/>
          <w:sz w:val="18"/>
          <w:szCs w:val="24"/>
        </w:rPr>
        <w:t xml:space="preserve">ogodb o EU in </w:t>
      </w:r>
      <w:r>
        <w:rPr>
          <w:rFonts w:ascii="ArialMT" w:eastAsia="ArialMT" w:hAnsi="ArialMT" w:cs="ArialMT"/>
          <w:sz w:val="18"/>
          <w:szCs w:val="24"/>
        </w:rPr>
        <w:t xml:space="preserve">Evropski skupnosti </w:t>
      </w:r>
      <w:r w:rsidRPr="00A378EC">
        <w:rPr>
          <w:rFonts w:ascii="ArialMT" w:eastAsia="ArialMT" w:hAnsi="ArialMT" w:cs="ArialMT"/>
          <w:sz w:val="18"/>
          <w:szCs w:val="24"/>
        </w:rPr>
        <w:t xml:space="preserve">in temelji na ustreznih pristojnostih EU in posameznih držav članic ob upoštevanju subsidiarnosti in sorazmernosti. Strategija obravnava obstoječe in spreminjajoče se izzive problematike prepovedanih drog, pri čemer upošteva izkušnje, ki so bile pridobljene v času pandemije </w:t>
      </w:r>
      <w:r>
        <w:rPr>
          <w:rFonts w:ascii="ArialMT" w:eastAsia="ArialMT" w:hAnsi="ArialMT" w:cs="ArialMT"/>
          <w:sz w:val="18"/>
          <w:szCs w:val="24"/>
        </w:rPr>
        <w:t>covida</w:t>
      </w:r>
      <w:r w:rsidRPr="00A378EC">
        <w:rPr>
          <w:rFonts w:ascii="ArialMT" w:eastAsia="ArialMT" w:hAnsi="ArialMT" w:cs="ArialMT"/>
          <w:sz w:val="18"/>
          <w:szCs w:val="24"/>
        </w:rPr>
        <w:t xml:space="preserve">-19. </w:t>
      </w:r>
    </w:p>
    <w:p w14:paraId="47B2AB5F" w14:textId="77777777" w:rsidR="00D370DF" w:rsidRPr="00A378EC" w:rsidRDefault="00D370DF" w:rsidP="00D370DF">
      <w:pPr>
        <w:spacing w:line="300" w:lineRule="exact"/>
        <w:jc w:val="both"/>
        <w:rPr>
          <w:rFonts w:ascii="ArialMT" w:eastAsia="ArialMT" w:hAnsi="ArialMT" w:cs="ArialMT"/>
          <w:sz w:val="18"/>
          <w:szCs w:val="24"/>
        </w:rPr>
      </w:pPr>
    </w:p>
    <w:p w14:paraId="2C65490F"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Dosedanji celostni, interdisciplinarni in uravnotežen</w:t>
      </w:r>
      <w:r>
        <w:rPr>
          <w:rFonts w:ascii="ArialMT" w:eastAsia="ArialMT" w:hAnsi="ArialMT" w:cs="ArialMT"/>
          <w:sz w:val="18"/>
          <w:szCs w:val="24"/>
        </w:rPr>
        <w:t>i</w:t>
      </w:r>
      <w:r w:rsidRPr="00A378EC">
        <w:rPr>
          <w:rFonts w:ascii="ArialMT" w:eastAsia="ArialMT" w:hAnsi="ArialMT" w:cs="ArialMT"/>
          <w:sz w:val="18"/>
          <w:szCs w:val="24"/>
        </w:rPr>
        <w:t xml:space="preserve"> pristop, ki združuje tako zmanjševanje ponudbe </w:t>
      </w:r>
      <w:r>
        <w:rPr>
          <w:rFonts w:ascii="ArialMT" w:eastAsia="ArialMT" w:hAnsi="ArialMT" w:cs="ArialMT"/>
          <w:sz w:val="18"/>
          <w:szCs w:val="24"/>
        </w:rPr>
        <w:t xml:space="preserve">drog in </w:t>
      </w:r>
      <w:r w:rsidRPr="00A378EC">
        <w:rPr>
          <w:rFonts w:ascii="ArialMT" w:eastAsia="ArialMT" w:hAnsi="ArialMT" w:cs="ArialMT"/>
          <w:sz w:val="18"/>
          <w:szCs w:val="24"/>
        </w:rPr>
        <w:t>povpraševanj</w:t>
      </w:r>
      <w:r>
        <w:rPr>
          <w:rFonts w:ascii="ArialMT" w:eastAsia="ArialMT" w:hAnsi="ArialMT" w:cs="ArialMT"/>
          <w:sz w:val="18"/>
          <w:szCs w:val="24"/>
        </w:rPr>
        <w:t>a</w:t>
      </w:r>
      <w:r w:rsidRPr="00A378EC">
        <w:rPr>
          <w:rFonts w:ascii="ArialMT" w:eastAsia="ArialMT" w:hAnsi="ArialMT" w:cs="ArialMT"/>
          <w:sz w:val="18"/>
          <w:szCs w:val="24"/>
        </w:rPr>
        <w:t xml:space="preserve"> </w:t>
      </w:r>
      <w:r>
        <w:rPr>
          <w:rFonts w:ascii="ArialMT" w:eastAsia="ArialMT" w:hAnsi="ArialMT" w:cs="ArialMT"/>
          <w:sz w:val="18"/>
          <w:szCs w:val="24"/>
        </w:rPr>
        <w:t xml:space="preserve">po njih kot tudi </w:t>
      </w:r>
      <w:r w:rsidRPr="00A378EC">
        <w:rPr>
          <w:rFonts w:ascii="ArialMT" w:eastAsia="ArialMT" w:hAnsi="ArialMT" w:cs="ArialMT"/>
          <w:sz w:val="18"/>
          <w:szCs w:val="24"/>
        </w:rPr>
        <w:t>obravnavo škod</w:t>
      </w:r>
      <w:r>
        <w:rPr>
          <w:rFonts w:ascii="ArialMT" w:eastAsia="ArialMT" w:hAnsi="ArialMT" w:cs="ArialMT"/>
          <w:sz w:val="18"/>
          <w:szCs w:val="24"/>
        </w:rPr>
        <w:t>e</w:t>
      </w:r>
      <w:r w:rsidRPr="00A378EC">
        <w:rPr>
          <w:rFonts w:ascii="ArialMT" w:eastAsia="ArialMT" w:hAnsi="ArialMT" w:cs="ArialMT"/>
          <w:sz w:val="18"/>
          <w:szCs w:val="24"/>
        </w:rPr>
        <w:t>, povezan</w:t>
      </w:r>
      <w:r>
        <w:rPr>
          <w:rFonts w:ascii="ArialMT" w:eastAsia="ArialMT" w:hAnsi="ArialMT" w:cs="ArialMT"/>
          <w:sz w:val="18"/>
          <w:szCs w:val="24"/>
        </w:rPr>
        <w:t>e</w:t>
      </w:r>
      <w:r w:rsidRPr="00A378EC">
        <w:rPr>
          <w:rFonts w:ascii="ArialMT" w:eastAsia="ArialMT" w:hAnsi="ArialMT" w:cs="ArialMT"/>
          <w:sz w:val="18"/>
          <w:szCs w:val="24"/>
        </w:rPr>
        <w:t xml:space="preserve"> z</w:t>
      </w:r>
      <w:r>
        <w:rPr>
          <w:rFonts w:ascii="ArialMT" w:eastAsia="ArialMT" w:hAnsi="ArialMT" w:cs="ArialMT"/>
          <w:sz w:val="18"/>
          <w:szCs w:val="24"/>
        </w:rPr>
        <w:t xml:space="preserve"> njimi</w:t>
      </w:r>
      <w:r w:rsidRPr="00A378EC">
        <w:rPr>
          <w:rFonts w:ascii="ArialMT" w:eastAsia="ArialMT" w:hAnsi="ArialMT" w:cs="ArialMT"/>
          <w:sz w:val="18"/>
          <w:szCs w:val="24"/>
        </w:rPr>
        <w:t xml:space="preserve">, ostaja tudi v prihodnje osnova za pristop </w:t>
      </w:r>
      <w:r w:rsidRPr="00A378EC">
        <w:rPr>
          <w:rFonts w:ascii="ArialMT" w:eastAsia="ArialMT" w:hAnsi="ArialMT" w:cs="ArialMT"/>
          <w:sz w:val="18"/>
          <w:szCs w:val="24"/>
        </w:rPr>
        <w:lastRenderedPageBreak/>
        <w:t xml:space="preserve">EU k problematiki drog. Prednostna področja Strategije EU </w:t>
      </w:r>
      <w:r>
        <w:rPr>
          <w:rFonts w:ascii="ArialMT" w:eastAsia="ArialMT" w:hAnsi="ArialMT" w:cs="ArialMT"/>
          <w:sz w:val="18"/>
          <w:szCs w:val="24"/>
        </w:rPr>
        <w:t xml:space="preserve">na področju drog </w:t>
      </w:r>
      <w:r w:rsidRPr="00A378EC">
        <w:rPr>
          <w:rFonts w:ascii="ArialMT" w:eastAsia="ArialMT" w:hAnsi="ArialMT" w:cs="ArialMT"/>
          <w:sz w:val="18"/>
          <w:szCs w:val="24"/>
        </w:rPr>
        <w:t>so:</w:t>
      </w:r>
    </w:p>
    <w:p w14:paraId="44B08D5B" w14:textId="77777777" w:rsidR="00D370DF" w:rsidRPr="00A378EC" w:rsidRDefault="00D370DF" w:rsidP="00D370DF">
      <w:pPr>
        <w:spacing w:line="300" w:lineRule="exact"/>
        <w:jc w:val="both"/>
        <w:rPr>
          <w:rFonts w:ascii="ArialMT" w:eastAsia="ArialMT" w:hAnsi="ArialMT" w:cs="ArialMT"/>
          <w:sz w:val="18"/>
          <w:szCs w:val="24"/>
        </w:rPr>
      </w:pPr>
    </w:p>
    <w:p w14:paraId="442BABC8" w14:textId="77777777" w:rsidR="00D370DF" w:rsidRPr="00A378EC" w:rsidRDefault="00D370DF" w:rsidP="00D370DF">
      <w:pPr>
        <w:spacing w:line="300" w:lineRule="exact"/>
        <w:ind w:firstLine="240"/>
        <w:jc w:val="both"/>
        <w:rPr>
          <w:rFonts w:ascii="ArialMT" w:eastAsia="ArialMT" w:hAnsi="ArialMT" w:cs="ArialMT"/>
          <w:sz w:val="18"/>
          <w:szCs w:val="24"/>
        </w:rPr>
      </w:pPr>
      <w:r w:rsidRPr="00A378EC">
        <w:rPr>
          <w:rFonts w:ascii="ArialMT" w:eastAsia="ArialMT" w:hAnsi="ArialMT" w:cs="ArialMT"/>
          <w:sz w:val="18"/>
          <w:szCs w:val="24"/>
        </w:rPr>
        <w:t xml:space="preserve">1. </w:t>
      </w:r>
      <w:r>
        <w:rPr>
          <w:rFonts w:ascii="ArialMT" w:eastAsia="ArialMT" w:hAnsi="ArialMT" w:cs="ArialMT"/>
          <w:sz w:val="18"/>
          <w:szCs w:val="24"/>
        </w:rPr>
        <w:t>z</w:t>
      </w:r>
      <w:r w:rsidRPr="00A378EC">
        <w:rPr>
          <w:rFonts w:ascii="ArialMT" w:eastAsia="ArialMT" w:hAnsi="ArialMT" w:cs="ArialMT"/>
          <w:sz w:val="18"/>
          <w:szCs w:val="24"/>
        </w:rPr>
        <w:t>manjšanje ponudbe prepovedanih drog, ki vključuje preprečevanje in onemogočanje organiziranega kriminala s spremljanjem, sledenjem, zamrznitvijo in odvzemom pridobljene premoženjske koristi z namenom krepitve varnosti družbe</w:t>
      </w:r>
      <w:r>
        <w:rPr>
          <w:rFonts w:ascii="ArialMT" w:eastAsia="ArialMT" w:hAnsi="ArialMT" w:cs="ArialMT"/>
          <w:sz w:val="18"/>
          <w:szCs w:val="24"/>
        </w:rPr>
        <w:t>;</w:t>
      </w:r>
    </w:p>
    <w:p w14:paraId="5A69FBAF" w14:textId="77777777" w:rsidR="00D370DF" w:rsidRPr="00A378EC" w:rsidRDefault="00D370DF" w:rsidP="00D370DF">
      <w:pPr>
        <w:spacing w:line="300" w:lineRule="exact"/>
        <w:ind w:firstLine="240"/>
        <w:jc w:val="both"/>
        <w:rPr>
          <w:rFonts w:ascii="ArialMT" w:eastAsia="ArialMT" w:hAnsi="ArialMT" w:cs="ArialMT"/>
          <w:sz w:val="18"/>
          <w:szCs w:val="24"/>
        </w:rPr>
      </w:pPr>
      <w:r w:rsidRPr="00A378EC">
        <w:rPr>
          <w:rFonts w:ascii="ArialMT" w:eastAsia="ArialMT" w:hAnsi="ArialMT" w:cs="ArialMT"/>
          <w:sz w:val="18"/>
          <w:szCs w:val="24"/>
        </w:rPr>
        <w:t xml:space="preserve">2. </w:t>
      </w:r>
      <w:r>
        <w:rPr>
          <w:rFonts w:ascii="ArialMT" w:eastAsia="ArialMT" w:hAnsi="ArialMT" w:cs="ArialMT"/>
          <w:sz w:val="18"/>
          <w:szCs w:val="24"/>
        </w:rPr>
        <w:t>z</w:t>
      </w:r>
      <w:r w:rsidRPr="00A378EC">
        <w:rPr>
          <w:rFonts w:ascii="ArialMT" w:eastAsia="ArialMT" w:hAnsi="ArialMT" w:cs="ArialMT"/>
          <w:sz w:val="18"/>
          <w:szCs w:val="24"/>
        </w:rPr>
        <w:t xml:space="preserve">manjšanje povpraševanja po drogah, ki vključuje preventivne ukrepe in ozaveščanje o škodljivih učinkih prepovedanih drog, psihoaktivnih zdravil in drugih psihoaktivnih snovi, zagotovitev dostopa do zdravljenja, socialne rehabilitacije, resocializacije in celostnega vključevanja </w:t>
      </w:r>
      <w:r>
        <w:rPr>
          <w:rFonts w:ascii="ArialMT" w:eastAsia="ArialMT" w:hAnsi="ArialMT" w:cs="ArialMT"/>
          <w:sz w:val="18"/>
          <w:szCs w:val="24"/>
        </w:rPr>
        <w:t xml:space="preserve">odvisnikov </w:t>
      </w:r>
      <w:r w:rsidRPr="00A378EC">
        <w:rPr>
          <w:rFonts w:ascii="ArialMT" w:eastAsia="ArialMT" w:hAnsi="ArialMT" w:cs="ArialMT"/>
          <w:sz w:val="18"/>
          <w:szCs w:val="24"/>
        </w:rPr>
        <w:t>v družbo ter okrevanja</w:t>
      </w:r>
      <w:r>
        <w:rPr>
          <w:rFonts w:ascii="ArialMT" w:eastAsia="ArialMT" w:hAnsi="ArialMT" w:cs="ArialMT"/>
          <w:sz w:val="18"/>
          <w:szCs w:val="24"/>
        </w:rPr>
        <w:t>;</w:t>
      </w:r>
    </w:p>
    <w:p w14:paraId="2EE95539" w14:textId="77777777" w:rsidR="00D370DF" w:rsidRPr="00A378EC" w:rsidRDefault="00D370DF" w:rsidP="00D370DF">
      <w:pPr>
        <w:spacing w:line="300" w:lineRule="exact"/>
        <w:ind w:firstLine="240"/>
        <w:jc w:val="both"/>
        <w:rPr>
          <w:rFonts w:ascii="ArialMT" w:eastAsia="ArialMT" w:hAnsi="ArialMT" w:cs="ArialMT"/>
          <w:sz w:val="18"/>
          <w:szCs w:val="24"/>
        </w:rPr>
      </w:pPr>
      <w:r w:rsidRPr="00A378EC">
        <w:rPr>
          <w:rFonts w:ascii="ArialMT" w:eastAsia="ArialMT" w:hAnsi="ArialMT" w:cs="ArialMT"/>
          <w:sz w:val="18"/>
          <w:szCs w:val="24"/>
        </w:rPr>
        <w:t xml:space="preserve">3. </w:t>
      </w:r>
      <w:r>
        <w:rPr>
          <w:rFonts w:ascii="ArialMT" w:eastAsia="ArialMT" w:hAnsi="ArialMT" w:cs="ArialMT"/>
          <w:sz w:val="18"/>
          <w:szCs w:val="24"/>
        </w:rPr>
        <w:t>z</w:t>
      </w:r>
      <w:r w:rsidRPr="00A378EC">
        <w:rPr>
          <w:rFonts w:ascii="ArialMT" w:eastAsia="ArialMT" w:hAnsi="ArialMT" w:cs="ArialMT"/>
          <w:sz w:val="18"/>
          <w:szCs w:val="24"/>
        </w:rPr>
        <w:t>manjšanje razširjenosti in pojavnosti nalezljivih bolezni</w:t>
      </w:r>
      <w:r>
        <w:rPr>
          <w:rFonts w:ascii="ArialMT" w:eastAsia="ArialMT" w:hAnsi="ArialMT" w:cs="ArialMT"/>
          <w:sz w:val="18"/>
          <w:szCs w:val="24"/>
        </w:rPr>
        <w:t>,</w:t>
      </w:r>
      <w:r w:rsidRPr="00A378EC">
        <w:rPr>
          <w:rFonts w:ascii="ArialMT" w:eastAsia="ArialMT" w:hAnsi="ArialMT" w:cs="ArialMT"/>
          <w:sz w:val="18"/>
          <w:szCs w:val="24"/>
        </w:rPr>
        <w:t xml:space="preserve"> povezanih z uporabo drog</w:t>
      </w:r>
      <w:r>
        <w:rPr>
          <w:rFonts w:ascii="ArialMT" w:eastAsia="ArialMT" w:hAnsi="ArialMT" w:cs="ArialMT"/>
          <w:sz w:val="18"/>
          <w:szCs w:val="24"/>
        </w:rPr>
        <w:t>,</w:t>
      </w:r>
      <w:r w:rsidRPr="00A378EC">
        <w:rPr>
          <w:rFonts w:ascii="ArialMT" w:eastAsia="ArialMT" w:hAnsi="ArialMT" w:cs="ArialMT"/>
          <w:sz w:val="18"/>
          <w:szCs w:val="24"/>
        </w:rPr>
        <w:t xml:space="preserve"> ter drugih negativnih zdravstvenih in socialnih posledic </w:t>
      </w:r>
      <w:r>
        <w:rPr>
          <w:rFonts w:ascii="ArialMT" w:eastAsia="ArialMT" w:hAnsi="ArialMT" w:cs="ArialMT"/>
          <w:sz w:val="18"/>
          <w:szCs w:val="24"/>
        </w:rPr>
        <w:t xml:space="preserve">uporabe drog </w:t>
      </w:r>
      <w:r w:rsidRPr="00A378EC">
        <w:rPr>
          <w:rFonts w:ascii="ArialMT" w:eastAsia="ArialMT" w:hAnsi="ArialMT" w:cs="ArialMT"/>
          <w:sz w:val="18"/>
          <w:szCs w:val="24"/>
        </w:rPr>
        <w:t>v splošni javnosti in zaporih, preprečevanje smrti zaradi predoziranj, zagotavljanje izvrševanja alternativ kazenskim sankcijam</w:t>
      </w:r>
      <w:r>
        <w:rPr>
          <w:rFonts w:ascii="ArialMT" w:eastAsia="ArialMT" w:hAnsi="ArialMT" w:cs="ArialMT"/>
          <w:sz w:val="18"/>
          <w:szCs w:val="24"/>
        </w:rPr>
        <w:t>;</w:t>
      </w:r>
      <w:r w:rsidRPr="00A378EC">
        <w:rPr>
          <w:rFonts w:ascii="ArialMT" w:eastAsia="ArialMT" w:hAnsi="ArialMT" w:cs="ArialMT"/>
          <w:sz w:val="18"/>
          <w:szCs w:val="24"/>
        </w:rPr>
        <w:t xml:space="preserve"> </w:t>
      </w:r>
    </w:p>
    <w:p w14:paraId="48772DB8" w14:textId="77777777" w:rsidR="00D370DF" w:rsidRPr="00A378EC" w:rsidRDefault="00D370DF" w:rsidP="00D370DF">
      <w:pPr>
        <w:spacing w:line="300" w:lineRule="exact"/>
        <w:ind w:firstLine="240"/>
        <w:jc w:val="both"/>
        <w:rPr>
          <w:rFonts w:ascii="ArialMT" w:eastAsia="ArialMT" w:hAnsi="ArialMT" w:cs="ArialMT"/>
          <w:sz w:val="18"/>
          <w:szCs w:val="24"/>
        </w:rPr>
      </w:pPr>
      <w:r w:rsidRPr="00A378EC">
        <w:rPr>
          <w:rFonts w:ascii="ArialMT" w:eastAsia="ArialMT" w:hAnsi="ArialMT" w:cs="ArialMT"/>
          <w:sz w:val="18"/>
          <w:szCs w:val="24"/>
        </w:rPr>
        <w:t xml:space="preserve">4. </w:t>
      </w:r>
      <w:r>
        <w:rPr>
          <w:rFonts w:ascii="ArialMT" w:eastAsia="ArialMT" w:hAnsi="ArialMT" w:cs="ArialMT"/>
          <w:sz w:val="18"/>
          <w:szCs w:val="24"/>
        </w:rPr>
        <w:t>k</w:t>
      </w:r>
      <w:r w:rsidRPr="00A378EC">
        <w:rPr>
          <w:rFonts w:ascii="ArialMT" w:eastAsia="ArialMT" w:hAnsi="ArialMT" w:cs="ArialMT"/>
          <w:sz w:val="18"/>
          <w:szCs w:val="24"/>
        </w:rPr>
        <w:t xml:space="preserve">repitev mednarodnega sodelovanja na področju drog s tretjimi državami, mednarodnimi in regionalnimi organizacijami z izvajanjem integriranega, multidisciplinarnega in uravnoteženega pristopa za uresničevanje ciljev strategije </w:t>
      </w:r>
      <w:r>
        <w:rPr>
          <w:rFonts w:ascii="ArialMT" w:eastAsia="ArialMT" w:hAnsi="ArialMT" w:cs="ArialMT"/>
          <w:sz w:val="18"/>
          <w:szCs w:val="24"/>
        </w:rPr>
        <w:t>ter</w:t>
      </w:r>
      <w:r w:rsidRPr="00A378EC">
        <w:rPr>
          <w:rFonts w:ascii="ArialMT" w:eastAsia="ArialMT" w:hAnsi="ArialMT" w:cs="ArialMT"/>
          <w:sz w:val="18"/>
          <w:szCs w:val="24"/>
        </w:rPr>
        <w:t xml:space="preserve"> spodbujanjem k spoštovanju mednarodnih standardov in obveznosti na področju človekovih pravic</w:t>
      </w:r>
      <w:r>
        <w:rPr>
          <w:rFonts w:ascii="ArialMT" w:eastAsia="ArialMT" w:hAnsi="ArialMT" w:cs="ArialMT"/>
          <w:sz w:val="18"/>
          <w:szCs w:val="24"/>
        </w:rPr>
        <w:t>;</w:t>
      </w:r>
    </w:p>
    <w:p w14:paraId="1F21C6A9" w14:textId="77777777" w:rsidR="00D370DF" w:rsidRPr="00A378EC" w:rsidRDefault="00D370DF" w:rsidP="00D370DF">
      <w:pPr>
        <w:spacing w:line="300" w:lineRule="exact"/>
        <w:ind w:firstLine="240"/>
        <w:jc w:val="both"/>
        <w:rPr>
          <w:rFonts w:ascii="ArialMT" w:eastAsia="ArialMT" w:hAnsi="ArialMT" w:cs="ArialMT"/>
          <w:sz w:val="18"/>
          <w:szCs w:val="24"/>
        </w:rPr>
      </w:pPr>
      <w:r w:rsidRPr="00A378EC">
        <w:rPr>
          <w:rFonts w:ascii="ArialMT" w:eastAsia="ArialMT" w:hAnsi="ArialMT" w:cs="ArialMT"/>
          <w:sz w:val="18"/>
          <w:szCs w:val="24"/>
        </w:rPr>
        <w:t xml:space="preserve">5. </w:t>
      </w:r>
      <w:r>
        <w:rPr>
          <w:rFonts w:ascii="ArialMT" w:eastAsia="ArialMT" w:hAnsi="ArialMT" w:cs="ArialMT"/>
          <w:sz w:val="18"/>
          <w:szCs w:val="24"/>
        </w:rPr>
        <w:t>n</w:t>
      </w:r>
      <w:r w:rsidRPr="00A378EC">
        <w:rPr>
          <w:rFonts w:ascii="ArialMT" w:eastAsia="ArialMT" w:hAnsi="ArialMT" w:cs="ArialMT"/>
          <w:sz w:val="18"/>
          <w:szCs w:val="24"/>
        </w:rPr>
        <w:t xml:space="preserve">adaljnji razvoj raziskav in inovacij za izvajanje bolj inovativnega in agilnejšega pristopa </w:t>
      </w:r>
      <w:r>
        <w:rPr>
          <w:rFonts w:ascii="ArialMT" w:eastAsia="ArialMT" w:hAnsi="ArialMT" w:cs="ArialMT"/>
          <w:sz w:val="18"/>
          <w:szCs w:val="24"/>
        </w:rPr>
        <w:t>k</w:t>
      </w:r>
      <w:r w:rsidRPr="00A378EC">
        <w:rPr>
          <w:rFonts w:ascii="ArialMT" w:eastAsia="ArialMT" w:hAnsi="ArialMT" w:cs="ArialMT"/>
          <w:sz w:val="18"/>
          <w:szCs w:val="24"/>
        </w:rPr>
        <w:t xml:space="preserve"> vse kompleksnejšemu pojavu drog ter izboljšanj</w:t>
      </w:r>
      <w:r>
        <w:rPr>
          <w:rFonts w:ascii="ArialMT" w:eastAsia="ArialMT" w:hAnsi="ArialMT" w:cs="ArialMT"/>
          <w:sz w:val="18"/>
          <w:szCs w:val="24"/>
        </w:rPr>
        <w:t>e</w:t>
      </w:r>
      <w:r w:rsidRPr="00A378EC">
        <w:rPr>
          <w:rFonts w:ascii="ArialMT" w:eastAsia="ArialMT" w:hAnsi="ArialMT" w:cs="ArialMT"/>
          <w:sz w:val="18"/>
          <w:szCs w:val="24"/>
        </w:rPr>
        <w:t xml:space="preserve"> pripravljenosti držav članic EU za odzivanje na prihodnje izzive in krize</w:t>
      </w:r>
      <w:r>
        <w:rPr>
          <w:rFonts w:ascii="ArialMT" w:eastAsia="ArialMT" w:hAnsi="ArialMT" w:cs="ArialMT"/>
          <w:sz w:val="18"/>
          <w:szCs w:val="24"/>
        </w:rPr>
        <w:t>;</w:t>
      </w:r>
    </w:p>
    <w:p w14:paraId="6DCEFA90" w14:textId="77777777" w:rsidR="00D370DF" w:rsidRPr="00A378EC" w:rsidRDefault="00D370DF" w:rsidP="00D370DF">
      <w:pPr>
        <w:spacing w:line="300" w:lineRule="exact"/>
        <w:ind w:firstLine="240"/>
        <w:jc w:val="both"/>
        <w:rPr>
          <w:rFonts w:ascii="ArialMT" w:eastAsia="ArialMT" w:hAnsi="ArialMT" w:cs="ArialMT"/>
          <w:sz w:val="18"/>
          <w:szCs w:val="24"/>
        </w:rPr>
      </w:pPr>
      <w:r w:rsidRPr="00A378EC">
        <w:rPr>
          <w:rFonts w:ascii="ArialMT" w:eastAsia="ArialMT" w:hAnsi="ArialMT" w:cs="ArialMT"/>
          <w:sz w:val="18"/>
          <w:szCs w:val="24"/>
        </w:rPr>
        <w:t xml:space="preserve">6. </w:t>
      </w:r>
      <w:r>
        <w:rPr>
          <w:rFonts w:ascii="ArialMT" w:eastAsia="ArialMT" w:hAnsi="ArialMT" w:cs="ArialMT"/>
          <w:sz w:val="18"/>
          <w:szCs w:val="24"/>
        </w:rPr>
        <w:t>z</w:t>
      </w:r>
      <w:r w:rsidRPr="00A378EC">
        <w:rPr>
          <w:rFonts w:ascii="ArialMT" w:eastAsia="ArialMT" w:hAnsi="ArialMT" w:cs="ArialMT"/>
          <w:sz w:val="18"/>
          <w:szCs w:val="24"/>
        </w:rPr>
        <w:t>agotavljanje celovit</w:t>
      </w:r>
      <w:r>
        <w:rPr>
          <w:rFonts w:ascii="ArialMT" w:eastAsia="ArialMT" w:hAnsi="ArialMT" w:cs="ArialMT"/>
          <w:sz w:val="18"/>
          <w:szCs w:val="24"/>
        </w:rPr>
        <w:t>e</w:t>
      </w:r>
      <w:r w:rsidRPr="00A378EC">
        <w:rPr>
          <w:rFonts w:ascii="ArialMT" w:eastAsia="ArialMT" w:hAnsi="ArialMT" w:cs="ArialMT"/>
          <w:sz w:val="18"/>
          <w:szCs w:val="24"/>
        </w:rPr>
        <w:t xml:space="preserve"> podpor</w:t>
      </w:r>
      <w:r>
        <w:rPr>
          <w:rFonts w:ascii="ArialMT" w:eastAsia="ArialMT" w:hAnsi="ArialMT" w:cs="ArialMT"/>
          <w:sz w:val="18"/>
          <w:szCs w:val="24"/>
        </w:rPr>
        <w:t>e</w:t>
      </w:r>
      <w:r w:rsidRPr="00A378EC">
        <w:rPr>
          <w:rFonts w:ascii="ArialMT" w:eastAsia="ArialMT" w:hAnsi="ArialMT" w:cs="ArialMT"/>
          <w:sz w:val="18"/>
          <w:szCs w:val="24"/>
        </w:rPr>
        <w:t xml:space="preserve"> pri izvajanju strategije in akcijskega načrta, usklajevanje vseh deležnikov, vključno s civilnodružbenim</w:t>
      </w:r>
      <w:r>
        <w:rPr>
          <w:rFonts w:ascii="ArialMT" w:eastAsia="ArialMT" w:hAnsi="ArialMT" w:cs="ArialMT"/>
          <w:sz w:val="18"/>
          <w:szCs w:val="24"/>
        </w:rPr>
        <w:t>i</w:t>
      </w:r>
      <w:r w:rsidRPr="00A378EC">
        <w:rPr>
          <w:rFonts w:ascii="ArialMT" w:eastAsia="ArialMT" w:hAnsi="ArialMT" w:cs="ArialMT"/>
          <w:sz w:val="18"/>
          <w:szCs w:val="24"/>
        </w:rPr>
        <w:t xml:space="preserve"> organizacijam</w:t>
      </w:r>
      <w:r>
        <w:rPr>
          <w:rFonts w:ascii="ArialMT" w:eastAsia="ArialMT" w:hAnsi="ArialMT" w:cs="ArialMT"/>
          <w:sz w:val="18"/>
          <w:szCs w:val="24"/>
        </w:rPr>
        <w:t>i</w:t>
      </w:r>
      <w:r w:rsidRPr="00A378EC">
        <w:rPr>
          <w:rFonts w:ascii="ArialMT" w:eastAsia="ArialMT" w:hAnsi="ArialMT" w:cs="ArialMT"/>
          <w:sz w:val="18"/>
          <w:szCs w:val="24"/>
        </w:rPr>
        <w:t>, ki delujejo na področju drog</w:t>
      </w:r>
      <w:r>
        <w:rPr>
          <w:rFonts w:ascii="ArialMT" w:eastAsia="ArialMT" w:hAnsi="ArialMT" w:cs="ArialMT"/>
          <w:sz w:val="18"/>
          <w:szCs w:val="24"/>
        </w:rPr>
        <w:t>,</w:t>
      </w:r>
      <w:r w:rsidRPr="00A378EC">
        <w:rPr>
          <w:rFonts w:ascii="ArialMT" w:eastAsia="ArialMT" w:hAnsi="ArialMT" w:cs="ArialMT"/>
          <w:sz w:val="18"/>
          <w:szCs w:val="24"/>
        </w:rPr>
        <w:t xml:space="preserve"> ter zagotavljanje ustreznih virov na </w:t>
      </w:r>
      <w:r>
        <w:rPr>
          <w:rFonts w:ascii="ArialMT" w:eastAsia="ArialMT" w:hAnsi="ArialMT" w:cs="ArialMT"/>
          <w:sz w:val="18"/>
          <w:szCs w:val="24"/>
        </w:rPr>
        <w:t xml:space="preserve">evropski in nacionalni </w:t>
      </w:r>
      <w:r w:rsidRPr="00A378EC">
        <w:rPr>
          <w:rFonts w:ascii="ArialMT" w:eastAsia="ArialMT" w:hAnsi="ArialMT" w:cs="ArialMT"/>
          <w:sz w:val="18"/>
          <w:szCs w:val="24"/>
        </w:rPr>
        <w:t xml:space="preserve">ravni. </w:t>
      </w:r>
    </w:p>
    <w:p w14:paraId="386F56DB" w14:textId="77777777" w:rsidR="00D370DF" w:rsidRPr="00A378EC" w:rsidRDefault="00D370DF" w:rsidP="00D370DF">
      <w:pPr>
        <w:spacing w:line="300" w:lineRule="exact"/>
        <w:ind w:firstLine="240"/>
        <w:jc w:val="both"/>
        <w:rPr>
          <w:rFonts w:ascii="ArialMT" w:eastAsia="ArialMT" w:hAnsi="ArialMT" w:cs="ArialMT"/>
          <w:sz w:val="18"/>
          <w:szCs w:val="24"/>
        </w:rPr>
      </w:pPr>
    </w:p>
    <w:p w14:paraId="2263E2CE" w14:textId="77777777" w:rsidR="00D370DF" w:rsidRPr="00A378EC" w:rsidRDefault="00D370DF" w:rsidP="00D370DF">
      <w:pPr>
        <w:spacing w:line="300" w:lineRule="exact"/>
        <w:jc w:val="both"/>
        <w:rPr>
          <w:rFonts w:ascii="ArialMT" w:eastAsia="ArialMT" w:hAnsi="ArialMT" w:cs="ArialMT"/>
          <w:b/>
          <w:bCs/>
          <w:sz w:val="18"/>
          <w:szCs w:val="24"/>
        </w:rPr>
      </w:pPr>
      <w:r w:rsidRPr="00A378EC">
        <w:rPr>
          <w:rFonts w:ascii="ArialMT" w:eastAsia="ArialMT" w:hAnsi="ArialMT" w:cs="ArialMT"/>
          <w:b/>
          <w:bCs/>
          <w:sz w:val="18"/>
          <w:szCs w:val="24"/>
        </w:rPr>
        <w:t>Akcijski načrt EU na področju drog za obdobje 2021</w:t>
      </w:r>
      <w:r>
        <w:rPr>
          <w:rFonts w:ascii="ArialMT" w:eastAsia="ArialMT" w:hAnsi="ArialMT" w:cs="ArialMT"/>
          <w:b/>
          <w:bCs/>
          <w:sz w:val="18"/>
          <w:szCs w:val="24"/>
        </w:rPr>
        <w:t>–</w:t>
      </w:r>
      <w:r w:rsidRPr="00A378EC">
        <w:rPr>
          <w:rFonts w:ascii="ArialMT" w:eastAsia="ArialMT" w:hAnsi="ArialMT" w:cs="ArialMT"/>
          <w:b/>
          <w:bCs/>
          <w:sz w:val="18"/>
          <w:szCs w:val="24"/>
        </w:rPr>
        <w:t>2025</w:t>
      </w:r>
      <w:r w:rsidRPr="00A378EC">
        <w:rPr>
          <w:rStyle w:val="Sprotnaopomba-sklic"/>
          <w:rFonts w:ascii="ArialMT" w:eastAsia="ArialMT" w:hAnsi="ArialMT" w:cs="ArialMT"/>
          <w:b/>
          <w:bCs/>
          <w:sz w:val="18"/>
          <w:szCs w:val="24"/>
        </w:rPr>
        <w:footnoteReference w:id="3"/>
      </w:r>
    </w:p>
    <w:p w14:paraId="6D00CB1B" w14:textId="77777777" w:rsidR="00D370DF" w:rsidRPr="00A378EC" w:rsidRDefault="00D370DF" w:rsidP="00D370DF">
      <w:pPr>
        <w:spacing w:line="300" w:lineRule="exact"/>
        <w:jc w:val="both"/>
        <w:rPr>
          <w:rFonts w:ascii="ArialMT" w:eastAsia="ArialMT" w:hAnsi="ArialMT" w:cs="ArialMT"/>
          <w:b/>
          <w:bCs/>
          <w:sz w:val="18"/>
          <w:szCs w:val="24"/>
        </w:rPr>
      </w:pPr>
    </w:p>
    <w:p w14:paraId="527CB595"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Akcijski načrt temelji na evropskih in mednarodnih pravnih določbah, načelih in vrednotah in je usmerjen v uresničevanje ključnih ciljev strategije. V akcijskem načrtu so določene strateške prednostne naloge, kazalniki in ukrepi s časovnim okvirjem uresničevanja in odgovornih nosilcev. Akcijski načrt sledi zgradbi in ciljem strategije ter se osredotoča na oprijemljive rezultate na posameznih prednostnih področjih.</w:t>
      </w:r>
    </w:p>
    <w:p w14:paraId="154EE8D4" w14:textId="77777777" w:rsidR="00D370DF" w:rsidRPr="00A378EC" w:rsidRDefault="00D370DF" w:rsidP="00D370DF">
      <w:pPr>
        <w:spacing w:line="300" w:lineRule="exact"/>
        <w:jc w:val="both"/>
        <w:rPr>
          <w:rFonts w:ascii="ArialMT" w:eastAsia="ArialMT" w:hAnsi="ArialMT" w:cs="ArialMT"/>
          <w:sz w:val="18"/>
          <w:szCs w:val="24"/>
        </w:rPr>
      </w:pPr>
    </w:p>
    <w:p w14:paraId="0F46BC60" w14:textId="77777777" w:rsidR="00D370DF" w:rsidRPr="00A378EC" w:rsidRDefault="00D370DF" w:rsidP="00D370DF">
      <w:pPr>
        <w:spacing w:line="300" w:lineRule="exact"/>
        <w:jc w:val="both"/>
        <w:rPr>
          <w:rFonts w:ascii="ArialMT" w:eastAsia="ArialMT" w:hAnsi="ArialMT" w:cs="ArialMT"/>
          <w:sz w:val="18"/>
          <w:szCs w:val="24"/>
        </w:rPr>
      </w:pPr>
    </w:p>
    <w:p w14:paraId="27B55A8F" w14:textId="77777777" w:rsidR="00D370DF" w:rsidRPr="00A378EC" w:rsidRDefault="00D370DF" w:rsidP="00D370DF">
      <w:pPr>
        <w:pStyle w:val="Naslov1"/>
        <w:spacing w:before="0" w:after="0" w:line="300" w:lineRule="exact"/>
        <w:jc w:val="both"/>
      </w:pPr>
      <w:bookmarkStart w:id="14" w:name="_Toc127280440"/>
      <w:bookmarkStart w:id="15" w:name="_Toc127280549"/>
      <w:bookmarkStart w:id="16" w:name="_Toc127280600"/>
      <w:bookmarkStart w:id="17" w:name="_Toc127283604"/>
      <w:r w:rsidRPr="00A378EC">
        <w:t>3 Evalvacija Resolucije o nacionalnem programu na področju prepovedanih drog za obdobje 2014</w:t>
      </w:r>
      <w:r>
        <w:t>–</w:t>
      </w:r>
      <w:r w:rsidRPr="00A378EC">
        <w:t>2020</w:t>
      </w:r>
      <w:bookmarkEnd w:id="14"/>
      <w:bookmarkEnd w:id="15"/>
      <w:bookmarkEnd w:id="16"/>
      <w:bookmarkEnd w:id="17"/>
    </w:p>
    <w:p w14:paraId="735FF5D0" w14:textId="77777777" w:rsidR="00D370DF" w:rsidRPr="00A378EC" w:rsidRDefault="00D370DF" w:rsidP="00D370DF">
      <w:pPr>
        <w:spacing w:line="300" w:lineRule="exact"/>
      </w:pPr>
    </w:p>
    <w:p w14:paraId="436632E9"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Evalvacija Resolucije o nacionalnem programu na področju </w:t>
      </w:r>
      <w:r>
        <w:rPr>
          <w:rFonts w:ascii="ArialMT" w:eastAsia="ArialMT" w:hAnsi="ArialMT" w:cs="ArialMT"/>
          <w:sz w:val="18"/>
          <w:szCs w:val="24"/>
        </w:rPr>
        <w:t xml:space="preserve">prepovedanih </w:t>
      </w:r>
      <w:r w:rsidRPr="00A378EC">
        <w:rPr>
          <w:rFonts w:ascii="ArialMT" w:eastAsia="ArialMT" w:hAnsi="ArialMT" w:cs="ArialMT"/>
          <w:sz w:val="18"/>
          <w:szCs w:val="24"/>
        </w:rPr>
        <w:t>drog (v nadalj</w:t>
      </w:r>
      <w:r>
        <w:rPr>
          <w:rFonts w:ascii="ArialMT" w:eastAsia="ArialMT" w:hAnsi="ArialMT" w:cs="ArialMT"/>
          <w:sz w:val="18"/>
          <w:szCs w:val="24"/>
        </w:rPr>
        <w:t>njem besedilu</w:t>
      </w:r>
      <w:r w:rsidRPr="00A378EC">
        <w:rPr>
          <w:rFonts w:ascii="ArialMT" w:eastAsia="ArialMT" w:hAnsi="ArialMT" w:cs="ArialMT"/>
          <w:sz w:val="18"/>
          <w:szCs w:val="24"/>
        </w:rPr>
        <w:t xml:space="preserve">: </w:t>
      </w:r>
      <w:proofErr w:type="spellStart"/>
      <w:r w:rsidRPr="00A378EC">
        <w:rPr>
          <w:rFonts w:ascii="ArialMT" w:eastAsia="ArialMT" w:hAnsi="ArialMT" w:cs="ArialMT"/>
          <w:sz w:val="18"/>
          <w:szCs w:val="24"/>
        </w:rPr>
        <w:t>ReNPPD</w:t>
      </w:r>
      <w:proofErr w:type="spellEnd"/>
      <w:r w:rsidRPr="00A378EC">
        <w:rPr>
          <w:rFonts w:ascii="ArialMT" w:eastAsia="ArialMT" w:hAnsi="ArialMT" w:cs="ArialMT"/>
          <w:sz w:val="18"/>
          <w:szCs w:val="24"/>
        </w:rPr>
        <w:t>)</w:t>
      </w:r>
      <w:r>
        <w:rPr>
          <w:rFonts w:ascii="ArialMT" w:eastAsia="ArialMT" w:hAnsi="ArialMT" w:cs="ArialMT"/>
          <w:sz w:val="18"/>
          <w:szCs w:val="24"/>
        </w:rPr>
        <w:t xml:space="preserve"> za obdobje </w:t>
      </w:r>
      <w:r w:rsidRPr="00A378EC">
        <w:rPr>
          <w:rFonts w:ascii="ArialMT" w:eastAsia="ArialMT" w:hAnsi="ArialMT" w:cs="ArialMT"/>
          <w:sz w:val="18"/>
          <w:szCs w:val="24"/>
        </w:rPr>
        <w:t>2014</w:t>
      </w:r>
      <w:r>
        <w:rPr>
          <w:rFonts w:ascii="ArialMT" w:eastAsia="ArialMT" w:hAnsi="ArialMT" w:cs="ArialMT"/>
          <w:sz w:val="18"/>
          <w:szCs w:val="24"/>
        </w:rPr>
        <w:t>–</w:t>
      </w:r>
      <w:r w:rsidRPr="00A378EC">
        <w:rPr>
          <w:rFonts w:ascii="ArialMT" w:eastAsia="ArialMT" w:hAnsi="ArialMT" w:cs="ArialMT"/>
          <w:sz w:val="18"/>
          <w:szCs w:val="24"/>
        </w:rPr>
        <w:t xml:space="preserve">2020  temelji na upoštevanju področne zakonodaje </w:t>
      </w:r>
      <w:r>
        <w:rPr>
          <w:rFonts w:ascii="ArialMT" w:eastAsia="ArialMT" w:hAnsi="ArialMT" w:cs="ArialMT"/>
          <w:sz w:val="18"/>
          <w:szCs w:val="24"/>
        </w:rPr>
        <w:t>ter</w:t>
      </w:r>
      <w:r w:rsidRPr="00A378EC">
        <w:rPr>
          <w:rFonts w:ascii="ArialMT" w:eastAsia="ArialMT" w:hAnsi="ArialMT" w:cs="ArialMT"/>
          <w:sz w:val="18"/>
          <w:szCs w:val="24"/>
        </w:rPr>
        <w:t xml:space="preserve"> drugih podzakonskih in strateških aktov področnih ministrstev. Upoštevan</w:t>
      </w:r>
      <w:r>
        <w:rPr>
          <w:rFonts w:ascii="ArialMT" w:eastAsia="ArialMT" w:hAnsi="ArialMT" w:cs="ArialMT"/>
          <w:sz w:val="18"/>
          <w:szCs w:val="24"/>
        </w:rPr>
        <w:t>i</w:t>
      </w:r>
      <w:r w:rsidRPr="00A378EC">
        <w:rPr>
          <w:rFonts w:ascii="ArialMT" w:eastAsia="ArialMT" w:hAnsi="ArialMT" w:cs="ArialMT"/>
          <w:sz w:val="18"/>
          <w:szCs w:val="24"/>
        </w:rPr>
        <w:t xml:space="preserve"> so bil</w:t>
      </w:r>
      <w:r>
        <w:rPr>
          <w:rFonts w:ascii="ArialMT" w:eastAsia="ArialMT" w:hAnsi="ArialMT" w:cs="ArialMT"/>
          <w:sz w:val="18"/>
          <w:szCs w:val="24"/>
        </w:rPr>
        <w:t>i</w:t>
      </w:r>
      <w:r w:rsidRPr="00A378EC">
        <w:rPr>
          <w:rFonts w:ascii="ArialMT" w:eastAsia="ArialMT" w:hAnsi="ArialMT" w:cs="ArialMT"/>
          <w:sz w:val="18"/>
          <w:szCs w:val="24"/>
        </w:rPr>
        <w:t xml:space="preserve"> tudi poročila ministrstev in javnih zavodov ter nevladnih organizacij o izvajanju pretekle </w:t>
      </w:r>
      <w:proofErr w:type="spellStart"/>
      <w:r w:rsidRPr="00A378EC">
        <w:rPr>
          <w:rFonts w:ascii="ArialMT" w:eastAsia="ArialMT" w:hAnsi="ArialMT" w:cs="ArialMT"/>
          <w:sz w:val="18"/>
          <w:szCs w:val="24"/>
        </w:rPr>
        <w:t>ReNPPD</w:t>
      </w:r>
      <w:proofErr w:type="spellEnd"/>
      <w:r w:rsidRPr="00A378EC">
        <w:rPr>
          <w:rStyle w:val="Znakisprotnihopomb"/>
          <w:rFonts w:ascii="ArialMT" w:eastAsia="ArialMT" w:hAnsi="ArialMT" w:cs="ArialMT"/>
          <w:sz w:val="18"/>
          <w:szCs w:val="24"/>
        </w:rPr>
        <w:footnoteReference w:id="4"/>
      </w:r>
      <w:r w:rsidRPr="00A378EC">
        <w:rPr>
          <w:rFonts w:ascii="ArialMT" w:eastAsia="ArialMT" w:hAnsi="ArialMT" w:cs="ArialMT"/>
          <w:sz w:val="18"/>
          <w:szCs w:val="24"/>
        </w:rPr>
        <w:t xml:space="preserve"> </w:t>
      </w:r>
      <w:r>
        <w:rPr>
          <w:rFonts w:ascii="ArialMT" w:eastAsia="ArialMT" w:hAnsi="ArialMT" w:cs="ArialMT"/>
          <w:sz w:val="18"/>
          <w:szCs w:val="24"/>
        </w:rPr>
        <w:t xml:space="preserve">ter </w:t>
      </w:r>
      <w:r w:rsidRPr="00A378EC">
        <w:rPr>
          <w:rFonts w:ascii="ArialMT" w:eastAsia="ArialMT" w:hAnsi="ArialMT" w:cs="ArialMT"/>
          <w:sz w:val="18"/>
          <w:szCs w:val="24"/>
        </w:rPr>
        <w:t xml:space="preserve">vsi relevantni epidemiološki, statistični in kriminološki podatki. </w:t>
      </w:r>
    </w:p>
    <w:p w14:paraId="42BBE258" w14:textId="77777777" w:rsidR="00D370DF" w:rsidRPr="00A378EC" w:rsidRDefault="00D370DF" w:rsidP="00D370DF">
      <w:pPr>
        <w:spacing w:line="300" w:lineRule="exact"/>
        <w:jc w:val="both"/>
        <w:rPr>
          <w:rFonts w:ascii="ArialMT" w:eastAsia="ArialMT" w:hAnsi="ArialMT" w:cs="ArialMT"/>
          <w:sz w:val="18"/>
          <w:szCs w:val="24"/>
        </w:rPr>
      </w:pPr>
    </w:p>
    <w:p w14:paraId="3CE731AC"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Evalvacija izvajanja </w:t>
      </w:r>
      <w:proofErr w:type="spellStart"/>
      <w:r w:rsidRPr="00A378EC">
        <w:rPr>
          <w:rFonts w:ascii="ArialMT" w:eastAsia="ArialMT" w:hAnsi="ArialMT" w:cs="ArialMT"/>
          <w:sz w:val="18"/>
          <w:szCs w:val="24"/>
        </w:rPr>
        <w:t>ReNPPD</w:t>
      </w:r>
      <w:proofErr w:type="spellEnd"/>
      <w:r w:rsidRPr="00A378EC">
        <w:rPr>
          <w:rFonts w:ascii="ArialMT" w:eastAsia="ArialMT" w:hAnsi="ArialMT" w:cs="ArialMT"/>
          <w:sz w:val="18"/>
          <w:szCs w:val="24"/>
        </w:rPr>
        <w:t xml:space="preserve"> 2014</w:t>
      </w:r>
      <w:r>
        <w:rPr>
          <w:rFonts w:ascii="ArialMT" w:eastAsia="ArialMT" w:hAnsi="ArialMT" w:cs="ArialMT"/>
          <w:sz w:val="18"/>
          <w:szCs w:val="24"/>
        </w:rPr>
        <w:t>–</w:t>
      </w:r>
      <w:r w:rsidRPr="00A378EC">
        <w:rPr>
          <w:rFonts w:ascii="ArialMT" w:eastAsia="ArialMT" w:hAnsi="ArialMT" w:cs="ArialMT"/>
          <w:sz w:val="18"/>
          <w:szCs w:val="24"/>
        </w:rPr>
        <w:t>2020 je pokazala, da:</w:t>
      </w:r>
    </w:p>
    <w:p w14:paraId="0C6955F3" w14:textId="77777777" w:rsidR="00D370DF" w:rsidRPr="00A378EC" w:rsidRDefault="00D370DF">
      <w:pPr>
        <w:numPr>
          <w:ilvl w:val="0"/>
          <w:numId w:val="25"/>
        </w:numPr>
        <w:spacing w:line="300" w:lineRule="exact"/>
        <w:jc w:val="both"/>
        <w:rPr>
          <w:rFonts w:ascii="ArialMT" w:eastAsia="ArialMT" w:hAnsi="ArialMT" w:cs="ArialMT"/>
          <w:sz w:val="18"/>
          <w:szCs w:val="24"/>
        </w:rPr>
      </w:pPr>
      <w:r w:rsidRPr="00A378EC">
        <w:rPr>
          <w:rFonts w:ascii="ArialMT" w:eastAsia="ArialMT" w:hAnsi="ArialMT" w:cs="ArialMT"/>
          <w:sz w:val="18"/>
          <w:szCs w:val="24"/>
        </w:rPr>
        <w:t>je bila dosežena nadgradnja obstoječih programov kot odziv na zaznane aktualne potrebe različnih skupin prebivalstva in okolij;</w:t>
      </w:r>
    </w:p>
    <w:p w14:paraId="4013032D" w14:textId="77777777" w:rsidR="00D370DF" w:rsidRPr="00A378EC" w:rsidRDefault="00D370DF">
      <w:pPr>
        <w:numPr>
          <w:ilvl w:val="0"/>
          <w:numId w:val="25"/>
        </w:numPr>
        <w:spacing w:line="300" w:lineRule="exact"/>
        <w:jc w:val="both"/>
        <w:rPr>
          <w:rFonts w:ascii="ArialMT" w:eastAsia="ArialMT" w:hAnsi="ArialMT" w:cs="ArialMT"/>
          <w:sz w:val="18"/>
          <w:szCs w:val="24"/>
        </w:rPr>
      </w:pPr>
      <w:r w:rsidRPr="00A378EC">
        <w:rPr>
          <w:rFonts w:ascii="ArialMT" w:eastAsia="ArialMT" w:hAnsi="ArialMT" w:cs="ArialMT"/>
          <w:sz w:val="18"/>
          <w:szCs w:val="24"/>
        </w:rPr>
        <w:lastRenderedPageBreak/>
        <w:t xml:space="preserve">se je okrepilo sodelovanje javnih zavodov, nevladnih organizacij in </w:t>
      </w:r>
      <w:r>
        <w:rPr>
          <w:rFonts w:ascii="ArialMT" w:eastAsia="ArialMT" w:hAnsi="ArialMT" w:cs="ArialMT"/>
          <w:sz w:val="18"/>
          <w:szCs w:val="24"/>
        </w:rPr>
        <w:t>z</w:t>
      </w:r>
      <w:r w:rsidRPr="00A378EC">
        <w:rPr>
          <w:rFonts w:ascii="ArialMT" w:eastAsia="ArialMT" w:hAnsi="ArialMT" w:cs="ArialMT"/>
          <w:sz w:val="18"/>
          <w:szCs w:val="24"/>
        </w:rPr>
        <w:t>avodov za prestajanje kazni zapora;</w:t>
      </w:r>
    </w:p>
    <w:p w14:paraId="346D9C28" w14:textId="77777777" w:rsidR="00D370DF" w:rsidRPr="00A378EC" w:rsidRDefault="00D370DF">
      <w:pPr>
        <w:numPr>
          <w:ilvl w:val="0"/>
          <w:numId w:val="25"/>
        </w:numPr>
        <w:spacing w:line="300" w:lineRule="exact"/>
        <w:jc w:val="both"/>
        <w:rPr>
          <w:rFonts w:ascii="ArialMT" w:eastAsia="ArialMT" w:hAnsi="ArialMT" w:cs="ArialMT"/>
          <w:sz w:val="18"/>
          <w:szCs w:val="24"/>
        </w:rPr>
      </w:pPr>
      <w:r>
        <w:rPr>
          <w:rFonts w:ascii="ArialMT" w:eastAsia="ArialMT" w:hAnsi="ArialMT" w:cs="ArialMT"/>
          <w:sz w:val="18"/>
          <w:szCs w:val="24"/>
        </w:rPr>
        <w:t xml:space="preserve">sta potrebna </w:t>
      </w:r>
      <w:r w:rsidRPr="00A378EC">
        <w:rPr>
          <w:rFonts w:ascii="ArialMT" w:eastAsia="ArialMT" w:hAnsi="ArialMT" w:cs="ArialMT"/>
          <w:sz w:val="18"/>
          <w:szCs w:val="24"/>
        </w:rPr>
        <w:t>nadaljnj</w:t>
      </w:r>
      <w:r>
        <w:rPr>
          <w:rFonts w:ascii="ArialMT" w:eastAsia="ArialMT" w:hAnsi="ArialMT" w:cs="ArialMT"/>
          <w:sz w:val="18"/>
          <w:szCs w:val="24"/>
        </w:rPr>
        <w:t>i</w:t>
      </w:r>
      <w:r w:rsidRPr="00A378EC">
        <w:rPr>
          <w:rFonts w:ascii="ArialMT" w:eastAsia="ArialMT" w:hAnsi="ArialMT" w:cs="ArialMT"/>
          <w:sz w:val="18"/>
          <w:szCs w:val="24"/>
        </w:rPr>
        <w:t xml:space="preserve"> razvoj vseh oblik pomoči in nadgradnja storitev pri obravnavi uporabnikov drog v </w:t>
      </w:r>
      <w:r>
        <w:rPr>
          <w:rFonts w:ascii="ArialMT" w:eastAsia="ArialMT" w:hAnsi="ArialMT" w:cs="ArialMT"/>
          <w:sz w:val="18"/>
          <w:szCs w:val="24"/>
        </w:rPr>
        <w:t>z</w:t>
      </w:r>
      <w:r w:rsidRPr="00A378EC">
        <w:rPr>
          <w:rFonts w:ascii="ArialMT" w:eastAsia="ArialMT" w:hAnsi="ArialMT" w:cs="ArialMT"/>
          <w:sz w:val="18"/>
          <w:szCs w:val="24"/>
        </w:rPr>
        <w:t>avodih za prestajanje kazni zapora;</w:t>
      </w:r>
    </w:p>
    <w:p w14:paraId="6C0C76F5" w14:textId="77777777" w:rsidR="00D370DF" w:rsidRPr="00A378EC" w:rsidRDefault="00D370DF">
      <w:pPr>
        <w:numPr>
          <w:ilvl w:val="0"/>
          <w:numId w:val="25"/>
        </w:numPr>
        <w:spacing w:line="300" w:lineRule="exact"/>
        <w:jc w:val="both"/>
        <w:rPr>
          <w:rFonts w:ascii="ArialMT" w:eastAsia="ArialMT" w:hAnsi="ArialMT" w:cs="ArialMT"/>
          <w:sz w:val="18"/>
          <w:szCs w:val="24"/>
        </w:rPr>
      </w:pPr>
      <w:r>
        <w:rPr>
          <w:rFonts w:ascii="ArialMT" w:eastAsia="ArialMT" w:hAnsi="ArialMT" w:cs="ArialMT"/>
          <w:sz w:val="18"/>
          <w:szCs w:val="24"/>
        </w:rPr>
        <w:t xml:space="preserve">je </w:t>
      </w:r>
      <w:r w:rsidRPr="00A378EC">
        <w:rPr>
          <w:rFonts w:ascii="ArialMT" w:eastAsia="ArialMT" w:hAnsi="ArialMT" w:cs="ArialMT"/>
          <w:sz w:val="18"/>
          <w:szCs w:val="24"/>
        </w:rPr>
        <w:t>razširjenost uporabe prepovedanih drog med različnimi ciljnimi skupinami uporabnikov v Sloveniji še vedno javnozdravstveni problem;</w:t>
      </w:r>
    </w:p>
    <w:p w14:paraId="353C7955" w14:textId="77777777" w:rsidR="00D370DF" w:rsidRPr="00A378EC" w:rsidRDefault="00D370DF">
      <w:pPr>
        <w:numPr>
          <w:ilvl w:val="0"/>
          <w:numId w:val="25"/>
        </w:numPr>
        <w:spacing w:line="300" w:lineRule="exact"/>
        <w:jc w:val="both"/>
        <w:rPr>
          <w:rFonts w:ascii="ArialMT" w:eastAsia="ArialMT" w:hAnsi="ArialMT" w:cs="ArialMT"/>
          <w:sz w:val="18"/>
          <w:szCs w:val="24"/>
        </w:rPr>
      </w:pPr>
      <w:r w:rsidRPr="00A378EC">
        <w:rPr>
          <w:rFonts w:ascii="ArialMT" w:eastAsia="ArialMT" w:hAnsi="ArialMT" w:cs="ArialMT"/>
          <w:sz w:val="18"/>
          <w:szCs w:val="24"/>
        </w:rPr>
        <w:t>je bila vzpostavljena sistemska nadgradnja zgodnjega opozarjanja na nove psihoaktivne snovi;</w:t>
      </w:r>
    </w:p>
    <w:p w14:paraId="6C07941C" w14:textId="77777777" w:rsidR="00D370DF" w:rsidRPr="00A378EC" w:rsidRDefault="00D370DF">
      <w:pPr>
        <w:numPr>
          <w:ilvl w:val="0"/>
          <w:numId w:val="25"/>
        </w:numPr>
        <w:spacing w:line="300" w:lineRule="exact"/>
        <w:jc w:val="both"/>
        <w:rPr>
          <w:rFonts w:ascii="ArialMT" w:eastAsia="ArialMT" w:hAnsi="ArialMT" w:cs="ArialMT"/>
          <w:sz w:val="18"/>
          <w:szCs w:val="24"/>
        </w:rPr>
      </w:pPr>
      <w:r w:rsidRPr="00A378EC">
        <w:rPr>
          <w:rFonts w:ascii="ArialMT" w:eastAsia="ArialMT" w:hAnsi="ArialMT" w:cs="ArialMT"/>
          <w:sz w:val="18"/>
          <w:szCs w:val="24"/>
        </w:rPr>
        <w:t>je bil vzpostavljen laboratorij za testiranje psihoaktivnih snovi;</w:t>
      </w:r>
    </w:p>
    <w:p w14:paraId="79C9D507" w14:textId="77777777" w:rsidR="00D370DF" w:rsidRPr="00A378EC" w:rsidRDefault="00D370DF">
      <w:pPr>
        <w:numPr>
          <w:ilvl w:val="0"/>
          <w:numId w:val="25"/>
        </w:numPr>
        <w:spacing w:line="300" w:lineRule="exact"/>
        <w:jc w:val="both"/>
        <w:rPr>
          <w:rFonts w:ascii="ArialMT" w:eastAsia="ArialMT" w:hAnsi="ArialMT" w:cs="ArialMT"/>
          <w:sz w:val="18"/>
          <w:szCs w:val="24"/>
        </w:rPr>
      </w:pPr>
      <w:r w:rsidRPr="00A378EC">
        <w:rPr>
          <w:rFonts w:ascii="ArialMT" w:eastAsia="ArialMT" w:hAnsi="ArialMT" w:cs="ArialMT"/>
          <w:sz w:val="18"/>
          <w:szCs w:val="24"/>
        </w:rPr>
        <w:t>je bilo vzpostavljeno dobro sodelovanje vladnega in nevladnega sektorja v vseh fazah priprave, izvajanja in vrednotenja nacionalnega programa;</w:t>
      </w:r>
    </w:p>
    <w:p w14:paraId="4EFE6C3F" w14:textId="77777777" w:rsidR="00D370DF" w:rsidRPr="00A378EC" w:rsidRDefault="00D370DF">
      <w:pPr>
        <w:numPr>
          <w:ilvl w:val="0"/>
          <w:numId w:val="25"/>
        </w:numPr>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je bilo v času epidemije </w:t>
      </w:r>
      <w:r>
        <w:rPr>
          <w:rFonts w:ascii="ArialMT" w:eastAsia="ArialMT" w:hAnsi="ArialMT" w:cs="ArialMT"/>
          <w:sz w:val="18"/>
          <w:szCs w:val="24"/>
        </w:rPr>
        <w:t>covida</w:t>
      </w:r>
      <w:r w:rsidRPr="00A378EC">
        <w:rPr>
          <w:rFonts w:ascii="ArialMT" w:eastAsia="ArialMT" w:hAnsi="ArialMT" w:cs="ArialMT"/>
          <w:sz w:val="18"/>
          <w:szCs w:val="24"/>
        </w:rPr>
        <w:t>-19 zagotovljeno izvajanje vseh storitev za uporabnike drog v okviru projekta mreže mobilnih enot (zagotavljanje terapije, osnovnih življenjskih potrebščin, prevozov do zdravnika itd.);</w:t>
      </w:r>
    </w:p>
    <w:p w14:paraId="118B8CB9" w14:textId="77777777" w:rsidR="00D370DF" w:rsidRPr="00A378EC" w:rsidRDefault="00D370DF">
      <w:pPr>
        <w:numPr>
          <w:ilvl w:val="0"/>
          <w:numId w:val="25"/>
        </w:numPr>
        <w:spacing w:line="300" w:lineRule="exact"/>
        <w:jc w:val="both"/>
        <w:rPr>
          <w:rFonts w:ascii="ArialMT" w:eastAsia="ArialMT" w:hAnsi="ArialMT" w:cs="ArialMT"/>
          <w:sz w:val="18"/>
          <w:szCs w:val="24"/>
        </w:rPr>
      </w:pPr>
      <w:r>
        <w:rPr>
          <w:rFonts w:ascii="ArialMT" w:eastAsia="ArialMT" w:hAnsi="ArialMT" w:cs="ArialMT"/>
          <w:sz w:val="18"/>
          <w:szCs w:val="24"/>
        </w:rPr>
        <w:t xml:space="preserve">je bila </w:t>
      </w:r>
      <w:r w:rsidRPr="00A378EC">
        <w:rPr>
          <w:rFonts w:ascii="ArialMT" w:eastAsia="ArialMT" w:hAnsi="ArialMT" w:cs="ArialMT"/>
          <w:sz w:val="18"/>
          <w:szCs w:val="24"/>
        </w:rPr>
        <w:t>na podlagi rezultatov epidemiološkega spremljanja podana ocena, da se prevalenca nalezljivih bolezni</w:t>
      </w:r>
      <w:r>
        <w:rPr>
          <w:rFonts w:ascii="ArialMT" w:eastAsia="ArialMT" w:hAnsi="ArialMT" w:cs="ArialMT"/>
          <w:sz w:val="18"/>
          <w:szCs w:val="24"/>
        </w:rPr>
        <w:t>,</w:t>
      </w:r>
      <w:r w:rsidRPr="00A378EC">
        <w:rPr>
          <w:rFonts w:ascii="ArialMT" w:eastAsia="ArialMT" w:hAnsi="ArialMT" w:cs="ArialMT"/>
          <w:sz w:val="18"/>
          <w:szCs w:val="24"/>
        </w:rPr>
        <w:t xml:space="preserve"> povezanih z uporabo prepovedanih drog</w:t>
      </w:r>
      <w:r>
        <w:rPr>
          <w:rFonts w:ascii="ArialMT" w:eastAsia="ArialMT" w:hAnsi="ArialMT" w:cs="ArialMT"/>
          <w:sz w:val="18"/>
          <w:szCs w:val="24"/>
        </w:rPr>
        <w:t>,</w:t>
      </w:r>
      <w:r w:rsidRPr="00A378EC">
        <w:rPr>
          <w:rFonts w:ascii="ArialMT" w:eastAsia="ArialMT" w:hAnsi="ArialMT" w:cs="ArialMT"/>
          <w:sz w:val="18"/>
          <w:szCs w:val="24"/>
        </w:rPr>
        <w:t xml:space="preserve"> v zadnjih nekaj letih ni bistveno spreminjala;</w:t>
      </w:r>
    </w:p>
    <w:p w14:paraId="31A254E6" w14:textId="77777777" w:rsidR="00D370DF" w:rsidRPr="00A378EC" w:rsidRDefault="00D370DF">
      <w:pPr>
        <w:numPr>
          <w:ilvl w:val="0"/>
          <w:numId w:val="25"/>
        </w:numPr>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od leta 2015 v Sloveniji </w:t>
      </w:r>
      <w:r>
        <w:rPr>
          <w:rFonts w:ascii="ArialMT" w:eastAsia="ArialMT" w:hAnsi="ArialMT" w:cs="ArialMT"/>
          <w:sz w:val="18"/>
          <w:szCs w:val="24"/>
        </w:rPr>
        <w:t xml:space="preserve">ugotavljamo </w:t>
      </w:r>
      <w:r w:rsidRPr="00A378EC">
        <w:rPr>
          <w:rFonts w:ascii="ArialMT" w:eastAsia="ArialMT" w:hAnsi="ArialMT" w:cs="ArialMT"/>
          <w:sz w:val="18"/>
          <w:szCs w:val="24"/>
        </w:rPr>
        <w:t>trend naraščanja števila umrlih zaradi prepovedanih drog</w:t>
      </w:r>
      <w:r>
        <w:rPr>
          <w:rFonts w:ascii="ArialMT" w:eastAsia="ArialMT" w:hAnsi="ArialMT" w:cs="ArialMT"/>
          <w:sz w:val="18"/>
          <w:szCs w:val="24"/>
        </w:rPr>
        <w:t>;</w:t>
      </w:r>
      <w:r w:rsidRPr="00A378EC">
        <w:rPr>
          <w:rFonts w:ascii="ArialMT" w:eastAsia="ArialMT" w:hAnsi="ArialMT" w:cs="ArialMT"/>
          <w:sz w:val="18"/>
          <w:szCs w:val="24"/>
        </w:rPr>
        <w:t xml:space="preserve"> večina smrti se je zgodila v domačem okolju kot posledica zastrupitve z več drogami oz</w:t>
      </w:r>
      <w:r>
        <w:rPr>
          <w:rFonts w:ascii="ArialMT" w:eastAsia="ArialMT" w:hAnsi="ArialMT" w:cs="ArialMT"/>
          <w:sz w:val="18"/>
          <w:szCs w:val="24"/>
        </w:rPr>
        <w:t>iroma</w:t>
      </w:r>
      <w:r w:rsidRPr="00A378EC">
        <w:rPr>
          <w:rFonts w:ascii="ArialMT" w:eastAsia="ArialMT" w:hAnsi="ArialMT" w:cs="ArialMT"/>
          <w:sz w:val="18"/>
          <w:szCs w:val="24"/>
        </w:rPr>
        <w:t xml:space="preserve"> drogami v kombinaciji z alkoholom in/ali sedativno-hipnotičnimi zdravili, predvsem benzodiazepini;  </w:t>
      </w:r>
    </w:p>
    <w:p w14:paraId="3B9FBE2B" w14:textId="77777777" w:rsidR="00D370DF" w:rsidRPr="00A378EC" w:rsidRDefault="00D370DF">
      <w:pPr>
        <w:numPr>
          <w:ilvl w:val="0"/>
          <w:numId w:val="25"/>
        </w:numPr>
        <w:spacing w:line="300" w:lineRule="exact"/>
        <w:jc w:val="both"/>
        <w:rPr>
          <w:rFonts w:ascii="ArialMT" w:eastAsia="ArialMT" w:hAnsi="ArialMT" w:cs="ArialMT"/>
          <w:sz w:val="18"/>
          <w:szCs w:val="24"/>
        </w:rPr>
      </w:pPr>
      <w:r>
        <w:rPr>
          <w:rFonts w:ascii="ArialMT" w:eastAsia="ArialMT" w:hAnsi="ArialMT" w:cs="ArialMT"/>
          <w:sz w:val="18"/>
          <w:szCs w:val="24"/>
        </w:rPr>
        <w:t xml:space="preserve">je </w:t>
      </w:r>
      <w:r w:rsidRPr="00A378EC">
        <w:rPr>
          <w:rFonts w:ascii="ArialMT" w:eastAsia="ArialMT" w:hAnsi="ArialMT" w:cs="ArialMT"/>
          <w:sz w:val="18"/>
          <w:szCs w:val="24"/>
        </w:rPr>
        <w:t>med uporabniki, ki so prvič ali ponovno vstopili v program zdravljenja v</w:t>
      </w:r>
      <w:r w:rsidRPr="00390E00">
        <w:rPr>
          <w:rFonts w:ascii="Arial" w:eastAsia="Times New Roman" w:hAnsi="Arial" w:cs="Arial"/>
          <w:sz w:val="18"/>
          <w:szCs w:val="18"/>
        </w:rPr>
        <w:t xml:space="preserve"> </w:t>
      </w:r>
      <w:r>
        <w:rPr>
          <w:rFonts w:ascii="Arial" w:eastAsia="Times New Roman" w:hAnsi="Arial" w:cs="Arial"/>
          <w:sz w:val="18"/>
          <w:szCs w:val="18"/>
        </w:rPr>
        <w:t>Centru</w:t>
      </w:r>
      <w:r w:rsidRPr="002206AB">
        <w:rPr>
          <w:rFonts w:ascii="Arial" w:eastAsia="Times New Roman" w:hAnsi="Arial" w:cs="Arial"/>
          <w:sz w:val="18"/>
          <w:szCs w:val="18"/>
        </w:rPr>
        <w:t xml:space="preserve"> za preprečevanje in zdravljenje odvisnih od prepovedanih drog</w:t>
      </w:r>
      <w:r w:rsidRPr="00A378EC">
        <w:rPr>
          <w:rFonts w:ascii="ArialMT" w:eastAsia="ArialMT" w:hAnsi="ArialMT" w:cs="ArialMT"/>
          <w:sz w:val="18"/>
          <w:szCs w:val="24"/>
        </w:rPr>
        <w:t>, še vedno najvišji odstotek tistih, ki so kot vzrok za iskanje pomoči navedli težave z opioidi, čeprav se od leta 2017 ta odstotek znižuje</w:t>
      </w:r>
      <w:r>
        <w:rPr>
          <w:rFonts w:ascii="ArialMT" w:eastAsia="ArialMT" w:hAnsi="ArialMT" w:cs="ArialMT"/>
          <w:sz w:val="18"/>
          <w:szCs w:val="24"/>
        </w:rPr>
        <w:t>;</w:t>
      </w:r>
      <w:r w:rsidRPr="00A378EC">
        <w:rPr>
          <w:rFonts w:ascii="ArialMT" w:eastAsia="ArialMT" w:hAnsi="ArialMT" w:cs="ArialMT"/>
          <w:sz w:val="18"/>
          <w:szCs w:val="24"/>
        </w:rPr>
        <w:t xml:space="preserve"> po letu 2017 se ponovno zvišuje odstotek tistih, ki v program zdravljenja vstopajo zaradi težav s konopljo;</w:t>
      </w:r>
    </w:p>
    <w:p w14:paraId="7A4F3D73" w14:textId="77777777" w:rsidR="00D370DF" w:rsidRPr="00A378EC" w:rsidRDefault="00D370DF">
      <w:pPr>
        <w:numPr>
          <w:ilvl w:val="0"/>
          <w:numId w:val="25"/>
        </w:numPr>
        <w:spacing w:line="300" w:lineRule="exact"/>
        <w:jc w:val="both"/>
        <w:rPr>
          <w:rFonts w:ascii="ArialMT" w:eastAsia="ArialMT" w:hAnsi="ArialMT" w:cs="ArialMT"/>
          <w:sz w:val="18"/>
          <w:szCs w:val="24"/>
        </w:rPr>
      </w:pPr>
      <w:r>
        <w:rPr>
          <w:rFonts w:ascii="ArialMT" w:eastAsia="ArialMT" w:hAnsi="ArialMT" w:cs="ArialMT"/>
          <w:sz w:val="18"/>
          <w:szCs w:val="24"/>
        </w:rPr>
        <w:t xml:space="preserve">je bila </w:t>
      </w:r>
      <w:r w:rsidRPr="00A378EC">
        <w:rPr>
          <w:rFonts w:ascii="ArialMT" w:eastAsia="ArialMT" w:hAnsi="ArialMT" w:cs="ArialMT"/>
          <w:sz w:val="18"/>
          <w:szCs w:val="24"/>
        </w:rPr>
        <w:t>med let</w:t>
      </w:r>
      <w:r>
        <w:rPr>
          <w:rFonts w:ascii="ArialMT" w:eastAsia="ArialMT" w:hAnsi="ArialMT" w:cs="ArialMT"/>
          <w:sz w:val="18"/>
          <w:szCs w:val="24"/>
        </w:rPr>
        <w:t>oma</w:t>
      </w:r>
      <w:r w:rsidRPr="00A378EC">
        <w:rPr>
          <w:rFonts w:ascii="ArialMT" w:eastAsia="ArialMT" w:hAnsi="ArialMT" w:cs="ArialMT"/>
          <w:sz w:val="18"/>
          <w:szCs w:val="24"/>
        </w:rPr>
        <w:t xml:space="preserve"> 2011 in 2020 najpogostejša prepovedana droga, </w:t>
      </w:r>
      <w:r>
        <w:rPr>
          <w:rFonts w:ascii="ArialMT" w:eastAsia="ArialMT" w:hAnsi="ArialMT" w:cs="ArialMT"/>
          <w:sz w:val="18"/>
          <w:szCs w:val="24"/>
        </w:rPr>
        <w:t xml:space="preserve">s katero so bile zastrupljene </w:t>
      </w:r>
      <w:r w:rsidRPr="00A378EC">
        <w:rPr>
          <w:rFonts w:ascii="ArialMT" w:eastAsia="ArialMT" w:hAnsi="ArialMT" w:cs="ArialMT"/>
          <w:sz w:val="18"/>
          <w:szCs w:val="24"/>
        </w:rPr>
        <w:t>odrasl</w:t>
      </w:r>
      <w:r>
        <w:rPr>
          <w:rFonts w:ascii="ArialMT" w:eastAsia="ArialMT" w:hAnsi="ArialMT" w:cs="ArialMT"/>
          <w:sz w:val="18"/>
          <w:szCs w:val="24"/>
        </w:rPr>
        <w:t>e</w:t>
      </w:r>
      <w:r w:rsidRPr="00A378EC">
        <w:rPr>
          <w:rFonts w:ascii="ArialMT" w:eastAsia="ArialMT" w:hAnsi="ArialMT" w:cs="ArialMT"/>
          <w:sz w:val="18"/>
          <w:szCs w:val="24"/>
        </w:rPr>
        <w:t xml:space="preserve"> oseb</w:t>
      </w:r>
      <w:r>
        <w:rPr>
          <w:rFonts w:ascii="ArialMT" w:eastAsia="ArialMT" w:hAnsi="ArialMT" w:cs="ArialMT"/>
          <w:sz w:val="18"/>
          <w:szCs w:val="24"/>
        </w:rPr>
        <w:t>e,</w:t>
      </w:r>
      <w:r w:rsidRPr="00A378EC">
        <w:rPr>
          <w:rFonts w:ascii="ArialMT" w:eastAsia="ArialMT" w:hAnsi="ArialMT" w:cs="ArialMT"/>
          <w:sz w:val="18"/>
          <w:szCs w:val="24"/>
        </w:rPr>
        <w:t xml:space="preserve"> </w:t>
      </w:r>
      <w:r>
        <w:rPr>
          <w:rFonts w:ascii="ArialMT" w:eastAsia="ArialMT" w:hAnsi="ArialMT" w:cs="ArialMT"/>
          <w:sz w:val="18"/>
          <w:szCs w:val="24"/>
        </w:rPr>
        <w:t xml:space="preserve">obravnavane </w:t>
      </w:r>
      <w:r w:rsidRPr="00A378EC">
        <w:rPr>
          <w:rFonts w:ascii="ArialMT" w:eastAsia="ArialMT" w:hAnsi="ArialMT" w:cs="ArialMT"/>
          <w:sz w:val="18"/>
          <w:szCs w:val="24"/>
        </w:rPr>
        <w:t>v UKC Ljubljana</w:t>
      </w:r>
      <w:r>
        <w:rPr>
          <w:rFonts w:ascii="ArialMT" w:eastAsia="ArialMT" w:hAnsi="ArialMT" w:cs="ArialMT"/>
          <w:sz w:val="18"/>
          <w:szCs w:val="24"/>
        </w:rPr>
        <w:t>,</w:t>
      </w:r>
      <w:r w:rsidRPr="00A378EC">
        <w:rPr>
          <w:rFonts w:ascii="ArialMT" w:eastAsia="ArialMT" w:hAnsi="ArialMT" w:cs="ArialMT"/>
          <w:sz w:val="18"/>
          <w:szCs w:val="24"/>
        </w:rPr>
        <w:t xml:space="preserve"> konoplj</w:t>
      </w:r>
      <w:r>
        <w:rPr>
          <w:rFonts w:ascii="ArialMT" w:eastAsia="ArialMT" w:hAnsi="ArialMT" w:cs="ArialMT"/>
          <w:sz w:val="18"/>
          <w:szCs w:val="24"/>
        </w:rPr>
        <w:t>a;</w:t>
      </w:r>
      <w:r w:rsidRPr="00A378EC">
        <w:rPr>
          <w:rFonts w:ascii="ArialMT" w:eastAsia="ArialMT" w:hAnsi="ArialMT" w:cs="ArialMT"/>
          <w:sz w:val="18"/>
          <w:szCs w:val="24"/>
        </w:rPr>
        <w:t xml:space="preserve"> izjem</w:t>
      </w:r>
      <w:r>
        <w:rPr>
          <w:rFonts w:ascii="ArialMT" w:eastAsia="ArialMT" w:hAnsi="ArialMT" w:cs="ArialMT"/>
          <w:sz w:val="18"/>
          <w:szCs w:val="24"/>
        </w:rPr>
        <w:t>a</w:t>
      </w:r>
      <w:r w:rsidRPr="00A378EC">
        <w:rPr>
          <w:rFonts w:ascii="ArialMT" w:eastAsia="ArialMT" w:hAnsi="ArialMT" w:cs="ArialMT"/>
          <w:sz w:val="18"/>
          <w:szCs w:val="24"/>
        </w:rPr>
        <w:t xml:space="preserve"> </w:t>
      </w:r>
      <w:r>
        <w:rPr>
          <w:rFonts w:ascii="ArialMT" w:eastAsia="ArialMT" w:hAnsi="ArialMT" w:cs="ArialMT"/>
          <w:sz w:val="18"/>
          <w:szCs w:val="24"/>
        </w:rPr>
        <w:t xml:space="preserve">je bilo </w:t>
      </w:r>
      <w:r w:rsidRPr="00A378EC">
        <w:rPr>
          <w:rFonts w:ascii="ArialMT" w:eastAsia="ArialMT" w:hAnsi="ArialMT" w:cs="ArialMT"/>
          <w:sz w:val="18"/>
          <w:szCs w:val="24"/>
        </w:rPr>
        <w:t>let</w:t>
      </w:r>
      <w:r>
        <w:rPr>
          <w:rFonts w:ascii="ArialMT" w:eastAsia="ArialMT" w:hAnsi="ArialMT" w:cs="ArialMT"/>
          <w:sz w:val="18"/>
          <w:szCs w:val="24"/>
        </w:rPr>
        <w:t>o</w:t>
      </w:r>
      <w:r w:rsidRPr="00A378EC">
        <w:rPr>
          <w:rFonts w:ascii="ArialMT" w:eastAsia="ArialMT" w:hAnsi="ArialMT" w:cs="ArialMT"/>
          <w:sz w:val="18"/>
          <w:szCs w:val="24"/>
        </w:rPr>
        <w:t xml:space="preserve"> 2018, ko je bilo po številu obravnav največ zastrupitev s kokainom;</w:t>
      </w:r>
    </w:p>
    <w:p w14:paraId="4CF57012" w14:textId="77777777" w:rsidR="00D370DF" w:rsidRPr="00A378EC" w:rsidRDefault="00D370DF">
      <w:pPr>
        <w:numPr>
          <w:ilvl w:val="0"/>
          <w:numId w:val="25"/>
        </w:numPr>
        <w:spacing w:line="300" w:lineRule="exact"/>
        <w:jc w:val="both"/>
        <w:rPr>
          <w:rFonts w:ascii="ArialMT" w:eastAsia="ArialMT" w:hAnsi="ArialMT" w:cs="ArialMT"/>
          <w:sz w:val="18"/>
          <w:szCs w:val="24"/>
        </w:rPr>
      </w:pPr>
      <w:r>
        <w:rPr>
          <w:rFonts w:ascii="ArialMT" w:eastAsia="ArialMT" w:hAnsi="ArialMT" w:cs="ArialMT"/>
          <w:sz w:val="18"/>
          <w:szCs w:val="24"/>
        </w:rPr>
        <w:t xml:space="preserve">se </w:t>
      </w:r>
      <w:r w:rsidRPr="00A378EC">
        <w:rPr>
          <w:rFonts w:ascii="ArialMT" w:eastAsia="ArialMT" w:hAnsi="ArialMT" w:cs="ArialMT"/>
          <w:sz w:val="18"/>
          <w:szCs w:val="24"/>
        </w:rPr>
        <w:t>pojav</w:t>
      </w:r>
      <w:r>
        <w:rPr>
          <w:rFonts w:ascii="ArialMT" w:eastAsia="ArialMT" w:hAnsi="ArialMT" w:cs="ArialMT"/>
          <w:sz w:val="18"/>
          <w:szCs w:val="24"/>
        </w:rPr>
        <w:t>ljajo</w:t>
      </w:r>
      <w:r w:rsidRPr="00A378EC">
        <w:rPr>
          <w:rFonts w:ascii="ArialMT" w:eastAsia="ArialMT" w:hAnsi="ArialMT" w:cs="ArialMT"/>
          <w:sz w:val="18"/>
          <w:szCs w:val="24"/>
        </w:rPr>
        <w:t xml:space="preserve"> novi vzorc</w:t>
      </w:r>
      <w:r>
        <w:rPr>
          <w:rFonts w:ascii="ArialMT" w:eastAsia="ArialMT" w:hAnsi="ArialMT" w:cs="ArialMT"/>
          <w:sz w:val="18"/>
          <w:szCs w:val="24"/>
        </w:rPr>
        <w:t>i</w:t>
      </w:r>
      <w:r w:rsidRPr="00A378EC">
        <w:rPr>
          <w:rFonts w:ascii="ArialMT" w:eastAsia="ArialMT" w:hAnsi="ArialMT" w:cs="ArialMT"/>
          <w:sz w:val="18"/>
          <w:szCs w:val="24"/>
        </w:rPr>
        <w:t xml:space="preserve"> uporabe drog, ki so vse bolj zapleteni, saj so prebivalci in uporabniki izpostavljeni </w:t>
      </w:r>
      <w:r>
        <w:rPr>
          <w:rFonts w:ascii="ArialMT" w:eastAsia="ArialMT" w:hAnsi="ArialMT" w:cs="ArialMT"/>
          <w:sz w:val="18"/>
          <w:szCs w:val="24"/>
        </w:rPr>
        <w:t xml:space="preserve">vse </w:t>
      </w:r>
      <w:r w:rsidRPr="00A378EC">
        <w:rPr>
          <w:rFonts w:ascii="ArialMT" w:eastAsia="ArialMT" w:hAnsi="ArialMT" w:cs="ArialMT"/>
          <w:sz w:val="18"/>
          <w:szCs w:val="24"/>
        </w:rPr>
        <w:t>širšemu naboru naravnih in sintetičnih snovi z zelo močnim učinkom;</w:t>
      </w:r>
    </w:p>
    <w:p w14:paraId="7ED92FC9" w14:textId="77777777" w:rsidR="00D370DF" w:rsidRPr="00A378EC" w:rsidRDefault="00D370DF">
      <w:pPr>
        <w:numPr>
          <w:ilvl w:val="0"/>
          <w:numId w:val="25"/>
        </w:numPr>
        <w:spacing w:line="300" w:lineRule="exact"/>
        <w:jc w:val="both"/>
        <w:rPr>
          <w:rFonts w:ascii="ArialMT" w:eastAsia="ArialMT" w:hAnsi="ArialMT" w:cs="ArialMT"/>
          <w:sz w:val="18"/>
          <w:szCs w:val="24"/>
        </w:rPr>
      </w:pPr>
      <w:r>
        <w:rPr>
          <w:rFonts w:ascii="ArialMT" w:eastAsia="ArialMT" w:hAnsi="ArialMT" w:cs="ArialMT"/>
          <w:sz w:val="18"/>
          <w:szCs w:val="24"/>
        </w:rPr>
        <w:t xml:space="preserve">se je </w:t>
      </w:r>
      <w:r w:rsidRPr="00A378EC">
        <w:rPr>
          <w:rFonts w:ascii="ArialMT" w:eastAsia="ArialMT" w:hAnsi="ArialMT" w:cs="ArialMT"/>
          <w:sz w:val="18"/>
          <w:szCs w:val="24"/>
        </w:rPr>
        <w:t>zmanjša</w:t>
      </w:r>
      <w:r>
        <w:rPr>
          <w:rFonts w:ascii="ArialMT" w:eastAsia="ArialMT" w:hAnsi="ArialMT" w:cs="ArialMT"/>
          <w:sz w:val="18"/>
          <w:szCs w:val="24"/>
        </w:rPr>
        <w:t>l</w:t>
      </w:r>
      <w:r w:rsidRPr="00A378EC">
        <w:rPr>
          <w:rFonts w:ascii="ArialMT" w:eastAsia="ArialMT" w:hAnsi="ArialMT" w:cs="ArialMT"/>
          <w:sz w:val="18"/>
          <w:szCs w:val="24"/>
        </w:rPr>
        <w:t xml:space="preserve">a vloga </w:t>
      </w:r>
      <w:r>
        <w:rPr>
          <w:rFonts w:ascii="ArialMT" w:eastAsia="ArialMT" w:hAnsi="ArialMT" w:cs="ArialMT"/>
          <w:sz w:val="18"/>
          <w:szCs w:val="24"/>
        </w:rPr>
        <w:t xml:space="preserve">lokalnih akcijskih skupin (v nadaljnjem besedilu: </w:t>
      </w:r>
      <w:r w:rsidRPr="00A378EC">
        <w:rPr>
          <w:rFonts w:ascii="ArialMT" w:eastAsia="ArialMT" w:hAnsi="ArialMT" w:cs="ArialMT"/>
          <w:sz w:val="18"/>
          <w:szCs w:val="24"/>
        </w:rPr>
        <w:t>LAS</w:t>
      </w:r>
      <w:r>
        <w:rPr>
          <w:rFonts w:ascii="ArialMT" w:eastAsia="ArialMT" w:hAnsi="ArialMT" w:cs="ArialMT"/>
          <w:sz w:val="18"/>
          <w:szCs w:val="24"/>
        </w:rPr>
        <w:t>)</w:t>
      </w:r>
      <w:r w:rsidRPr="00A378EC">
        <w:rPr>
          <w:rFonts w:ascii="ArialMT" w:eastAsia="ArialMT" w:hAnsi="ArialMT" w:cs="ArialMT"/>
          <w:sz w:val="18"/>
          <w:szCs w:val="24"/>
        </w:rPr>
        <w:t xml:space="preserve">, ponekod </w:t>
      </w:r>
      <w:r>
        <w:rPr>
          <w:rFonts w:ascii="ArialMT" w:eastAsia="ArialMT" w:hAnsi="ArialMT" w:cs="ArialMT"/>
          <w:sz w:val="18"/>
          <w:szCs w:val="24"/>
        </w:rPr>
        <w:t xml:space="preserve">so te </w:t>
      </w:r>
      <w:r w:rsidRPr="00A378EC">
        <w:rPr>
          <w:rFonts w:ascii="ArialMT" w:eastAsia="ArialMT" w:hAnsi="ArialMT" w:cs="ArialMT"/>
          <w:sz w:val="18"/>
          <w:szCs w:val="24"/>
        </w:rPr>
        <w:t>tudi preneha</w:t>
      </w:r>
      <w:r>
        <w:rPr>
          <w:rFonts w:ascii="ArialMT" w:eastAsia="ArialMT" w:hAnsi="ArialMT" w:cs="ArialMT"/>
          <w:sz w:val="18"/>
          <w:szCs w:val="24"/>
        </w:rPr>
        <w:t>le</w:t>
      </w:r>
      <w:r w:rsidRPr="00A378EC">
        <w:rPr>
          <w:rFonts w:ascii="ArialMT" w:eastAsia="ArialMT" w:hAnsi="ArialMT" w:cs="ArialMT"/>
          <w:sz w:val="18"/>
          <w:szCs w:val="24"/>
        </w:rPr>
        <w:t xml:space="preserve"> delova</w:t>
      </w:r>
      <w:r>
        <w:rPr>
          <w:rFonts w:ascii="ArialMT" w:eastAsia="ArialMT" w:hAnsi="ArialMT" w:cs="ArialMT"/>
          <w:sz w:val="18"/>
          <w:szCs w:val="24"/>
        </w:rPr>
        <w:t>ti</w:t>
      </w:r>
      <w:r w:rsidRPr="00A378EC">
        <w:rPr>
          <w:rFonts w:ascii="ArialMT" w:eastAsia="ArialMT" w:hAnsi="ArialMT" w:cs="ArialMT"/>
          <w:sz w:val="18"/>
          <w:szCs w:val="24"/>
        </w:rPr>
        <w:t>;</w:t>
      </w:r>
    </w:p>
    <w:p w14:paraId="6D0B3CA2" w14:textId="77777777" w:rsidR="00D370DF" w:rsidRPr="00A378EC" w:rsidRDefault="00D370DF">
      <w:pPr>
        <w:numPr>
          <w:ilvl w:val="0"/>
          <w:numId w:val="25"/>
        </w:numPr>
        <w:spacing w:line="300" w:lineRule="exact"/>
        <w:jc w:val="both"/>
        <w:rPr>
          <w:rFonts w:ascii="ArialMT" w:eastAsia="ArialMT" w:hAnsi="ArialMT" w:cs="ArialMT"/>
          <w:sz w:val="18"/>
          <w:szCs w:val="24"/>
        </w:rPr>
      </w:pPr>
      <w:r>
        <w:rPr>
          <w:rFonts w:ascii="ArialMT" w:eastAsia="ArialMT" w:hAnsi="ArialMT" w:cs="ArialMT"/>
          <w:sz w:val="18"/>
          <w:szCs w:val="24"/>
        </w:rPr>
        <w:t xml:space="preserve">se je </w:t>
      </w:r>
      <w:r w:rsidRPr="00A378EC">
        <w:rPr>
          <w:rFonts w:ascii="ArialMT" w:eastAsia="ArialMT" w:hAnsi="ArialMT" w:cs="ArialMT"/>
          <w:sz w:val="18"/>
          <w:szCs w:val="24"/>
        </w:rPr>
        <w:t>števil</w:t>
      </w:r>
      <w:r>
        <w:rPr>
          <w:rFonts w:ascii="ArialMT" w:eastAsia="ArialMT" w:hAnsi="ArialMT" w:cs="ArialMT"/>
          <w:sz w:val="18"/>
          <w:szCs w:val="24"/>
        </w:rPr>
        <w:t>o</w:t>
      </w:r>
      <w:r w:rsidRPr="00A378EC">
        <w:rPr>
          <w:rFonts w:ascii="ArialMT" w:eastAsia="ArialMT" w:hAnsi="ArialMT" w:cs="ArialMT"/>
          <w:sz w:val="18"/>
          <w:szCs w:val="24"/>
        </w:rPr>
        <w:t xml:space="preserve"> uporabnikov prepovedanih drog med prebivalci Slovenije v starosti 15–64 let zvišalo za 5 %;</w:t>
      </w:r>
    </w:p>
    <w:p w14:paraId="6322148D" w14:textId="77777777" w:rsidR="00D370DF" w:rsidRPr="00A378EC" w:rsidRDefault="00D370DF">
      <w:pPr>
        <w:numPr>
          <w:ilvl w:val="0"/>
          <w:numId w:val="25"/>
        </w:numPr>
        <w:spacing w:line="300" w:lineRule="exact"/>
        <w:jc w:val="both"/>
        <w:rPr>
          <w:rFonts w:ascii="ArialMT" w:eastAsia="ArialMT" w:hAnsi="ArialMT" w:cs="ArialMT"/>
          <w:sz w:val="18"/>
          <w:szCs w:val="24"/>
        </w:rPr>
      </w:pPr>
      <w:r w:rsidRPr="00A378EC">
        <w:rPr>
          <w:rFonts w:ascii="ArialMT" w:eastAsia="ArialMT" w:hAnsi="ArialMT" w:cs="ArialMT"/>
          <w:sz w:val="18"/>
          <w:szCs w:val="24"/>
        </w:rPr>
        <w:t>je 2 % prebivalcev Slovenije v starosti 15–64 let uporabilo psihoaktivna zdravila v nemedicinske namene;</w:t>
      </w:r>
    </w:p>
    <w:p w14:paraId="2D7B4F3F" w14:textId="77777777" w:rsidR="00D370DF" w:rsidRPr="00A378EC" w:rsidRDefault="00D370DF">
      <w:pPr>
        <w:numPr>
          <w:ilvl w:val="0"/>
          <w:numId w:val="25"/>
        </w:numPr>
        <w:spacing w:line="300" w:lineRule="exact"/>
        <w:jc w:val="both"/>
        <w:rPr>
          <w:rFonts w:ascii="ArialMT" w:eastAsia="ArialMT" w:hAnsi="ArialMT" w:cs="ArialMT"/>
          <w:sz w:val="18"/>
          <w:szCs w:val="24"/>
        </w:rPr>
      </w:pPr>
      <w:r w:rsidRPr="00A378EC">
        <w:rPr>
          <w:rFonts w:ascii="ArialMT" w:eastAsia="ArialMT" w:hAnsi="ArialMT" w:cs="ArialMT"/>
          <w:sz w:val="18"/>
          <w:szCs w:val="24"/>
        </w:rPr>
        <w:t>se zaznava neustrezna uporaba zdravil: nekaj več kot tretjina (36 %) oseb je zdravila dobila ali kupila od prijateljev ali sorodnikov</w:t>
      </w:r>
      <w:r>
        <w:rPr>
          <w:rFonts w:ascii="ArialMT" w:eastAsia="ArialMT" w:hAnsi="ArialMT" w:cs="ArialMT"/>
          <w:sz w:val="18"/>
          <w:szCs w:val="24"/>
        </w:rPr>
        <w:t>,</w:t>
      </w:r>
      <w:r w:rsidRPr="00A378EC">
        <w:rPr>
          <w:rFonts w:ascii="ArialMT" w:eastAsia="ArialMT" w:hAnsi="ArialMT" w:cs="ArialMT"/>
          <w:sz w:val="18"/>
          <w:szCs w:val="24"/>
        </w:rPr>
        <w:t xml:space="preserve"> od tega jih je 16 % poročalo o sočasni uporabi alkohola in 6</w:t>
      </w:r>
      <w:r>
        <w:rPr>
          <w:rFonts w:ascii="ArialMT" w:eastAsia="ArialMT" w:hAnsi="ArialMT" w:cs="ArialMT"/>
          <w:sz w:val="18"/>
          <w:szCs w:val="24"/>
        </w:rPr>
        <w:t xml:space="preserve"> </w:t>
      </w:r>
      <w:r w:rsidRPr="00A378EC">
        <w:rPr>
          <w:rFonts w:ascii="ArialMT" w:eastAsia="ArialMT" w:hAnsi="ArialMT" w:cs="ArialMT"/>
          <w:sz w:val="18"/>
          <w:szCs w:val="24"/>
        </w:rPr>
        <w:t>% o sočasni uporabi prepovedanih drog;</w:t>
      </w:r>
    </w:p>
    <w:p w14:paraId="6E9BFE8C" w14:textId="77777777" w:rsidR="00D370DF" w:rsidRPr="00A378EC" w:rsidRDefault="00D370DF">
      <w:pPr>
        <w:numPr>
          <w:ilvl w:val="0"/>
          <w:numId w:val="25"/>
        </w:numPr>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je bil narejen pomemben korak pri krepitvi povezovanja socialnega varstva </w:t>
      </w:r>
      <w:r>
        <w:rPr>
          <w:rFonts w:ascii="ArialMT" w:eastAsia="ArialMT" w:hAnsi="ArialMT" w:cs="ArialMT"/>
          <w:sz w:val="18"/>
          <w:szCs w:val="24"/>
        </w:rPr>
        <w:t>in</w:t>
      </w:r>
      <w:r w:rsidRPr="00A378EC">
        <w:rPr>
          <w:rFonts w:ascii="ArialMT" w:eastAsia="ArialMT" w:hAnsi="ArialMT" w:cs="ArialMT"/>
          <w:sz w:val="18"/>
          <w:szCs w:val="24"/>
        </w:rPr>
        <w:t xml:space="preserve"> zdravstvenega področja, osnovan na vzpostavitvi </w:t>
      </w:r>
      <w:r>
        <w:rPr>
          <w:rFonts w:ascii="ArialMT" w:eastAsia="ArialMT" w:hAnsi="ArialMT" w:cs="ArialMT"/>
          <w:sz w:val="18"/>
          <w:szCs w:val="24"/>
        </w:rPr>
        <w:t>in</w:t>
      </w:r>
      <w:r w:rsidRPr="00A378EC">
        <w:rPr>
          <w:rFonts w:ascii="ArialMT" w:eastAsia="ArialMT" w:hAnsi="ArialMT" w:cs="ArialMT"/>
          <w:sz w:val="18"/>
          <w:szCs w:val="24"/>
        </w:rPr>
        <w:t xml:space="preserve"> nadgradnji mreže mobilnih enot;</w:t>
      </w:r>
    </w:p>
    <w:p w14:paraId="718138D1" w14:textId="77777777" w:rsidR="00D370DF" w:rsidRPr="00A378EC" w:rsidRDefault="00D370DF">
      <w:pPr>
        <w:numPr>
          <w:ilvl w:val="0"/>
          <w:numId w:val="25"/>
        </w:numPr>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starejši uporabniki, brezdomni, uporabniki s pridruženimi težavami v duševnem zdravju, uporabnice </w:t>
      </w:r>
      <w:r>
        <w:rPr>
          <w:rFonts w:ascii="ArialMT" w:eastAsia="ArialMT" w:hAnsi="ArialMT" w:cs="ArialMT"/>
          <w:sz w:val="18"/>
          <w:szCs w:val="24"/>
        </w:rPr>
        <w:t xml:space="preserve">in </w:t>
      </w:r>
      <w:r w:rsidRPr="00A378EC">
        <w:rPr>
          <w:rFonts w:ascii="ArialMT" w:eastAsia="ArialMT" w:hAnsi="ArialMT" w:cs="ArialMT"/>
          <w:sz w:val="18"/>
          <w:szCs w:val="24"/>
        </w:rPr>
        <w:t>družine z otroki v veliki meri ostajajo zunaj dosega služb in programov</w:t>
      </w:r>
      <w:r>
        <w:rPr>
          <w:rFonts w:ascii="ArialMT" w:eastAsia="ArialMT" w:hAnsi="ArialMT" w:cs="ArialMT"/>
          <w:sz w:val="18"/>
          <w:szCs w:val="24"/>
        </w:rPr>
        <w:t>;</w:t>
      </w:r>
    </w:p>
    <w:p w14:paraId="056DA2CA" w14:textId="77777777" w:rsidR="00D370DF" w:rsidRPr="00A378EC" w:rsidRDefault="00D370DF">
      <w:pPr>
        <w:numPr>
          <w:ilvl w:val="0"/>
          <w:numId w:val="25"/>
        </w:numPr>
        <w:spacing w:line="300" w:lineRule="exact"/>
        <w:jc w:val="both"/>
        <w:rPr>
          <w:rFonts w:ascii="ArialMT" w:eastAsia="ArialMT" w:hAnsi="ArialMT" w:cs="ArialMT"/>
          <w:sz w:val="18"/>
          <w:szCs w:val="24"/>
        </w:rPr>
      </w:pPr>
      <w:r>
        <w:rPr>
          <w:rFonts w:ascii="ArialMT" w:eastAsia="ArialMT" w:hAnsi="ArialMT" w:cs="ArialMT"/>
          <w:sz w:val="18"/>
          <w:szCs w:val="24"/>
        </w:rPr>
        <w:t xml:space="preserve">je </w:t>
      </w:r>
      <w:r w:rsidRPr="00A378EC">
        <w:rPr>
          <w:rFonts w:ascii="ArialMT" w:eastAsia="ArialMT" w:hAnsi="ArialMT" w:cs="ArialMT"/>
          <w:sz w:val="18"/>
          <w:szCs w:val="24"/>
        </w:rPr>
        <w:t>v nekaterih slovenskih mestih potreb</w:t>
      </w:r>
      <w:r>
        <w:rPr>
          <w:rFonts w:ascii="ArialMT" w:eastAsia="ArialMT" w:hAnsi="ArialMT" w:cs="ArialMT"/>
          <w:sz w:val="18"/>
          <w:szCs w:val="24"/>
        </w:rPr>
        <w:t>n</w:t>
      </w:r>
      <w:r w:rsidRPr="00A378EC">
        <w:rPr>
          <w:rFonts w:ascii="ArialMT" w:eastAsia="ArialMT" w:hAnsi="ArialMT" w:cs="ArialMT"/>
          <w:sz w:val="18"/>
          <w:szCs w:val="24"/>
        </w:rPr>
        <w:t>a večj</w:t>
      </w:r>
      <w:r>
        <w:rPr>
          <w:rFonts w:ascii="ArialMT" w:eastAsia="ArialMT" w:hAnsi="ArialMT" w:cs="ArialMT"/>
          <w:sz w:val="18"/>
          <w:szCs w:val="24"/>
        </w:rPr>
        <w:t>a</w:t>
      </w:r>
      <w:r w:rsidRPr="00A378EC">
        <w:rPr>
          <w:rFonts w:ascii="ArialMT" w:eastAsia="ArialMT" w:hAnsi="ArialMT" w:cs="ArialMT"/>
          <w:sz w:val="18"/>
          <w:szCs w:val="24"/>
        </w:rPr>
        <w:t xml:space="preserve"> dostopnost programov substitucijske terapije</w:t>
      </w:r>
      <w:r>
        <w:rPr>
          <w:rFonts w:ascii="ArialMT" w:eastAsia="ArialMT" w:hAnsi="ArialMT" w:cs="ArialMT"/>
          <w:sz w:val="18"/>
          <w:szCs w:val="24"/>
        </w:rPr>
        <w:t>;</w:t>
      </w:r>
      <w:r w:rsidRPr="00A378EC">
        <w:rPr>
          <w:rFonts w:ascii="ArialMT" w:eastAsia="ArialMT" w:hAnsi="ArialMT" w:cs="ArialMT"/>
          <w:sz w:val="18"/>
          <w:szCs w:val="24"/>
        </w:rPr>
        <w:t xml:space="preserve"> </w:t>
      </w:r>
    </w:p>
    <w:p w14:paraId="5A0AD268" w14:textId="77777777" w:rsidR="00D370DF" w:rsidRPr="00A378EC" w:rsidRDefault="00D370DF">
      <w:pPr>
        <w:numPr>
          <w:ilvl w:val="0"/>
          <w:numId w:val="25"/>
        </w:numPr>
        <w:spacing w:line="300" w:lineRule="exact"/>
        <w:jc w:val="both"/>
        <w:rPr>
          <w:rFonts w:ascii="ArialMT" w:eastAsia="ArialMT" w:hAnsi="ArialMT" w:cs="ArialMT"/>
          <w:sz w:val="18"/>
          <w:szCs w:val="24"/>
        </w:rPr>
      </w:pPr>
      <w:r>
        <w:rPr>
          <w:rFonts w:ascii="ArialMT" w:eastAsia="ArialMT" w:hAnsi="ArialMT" w:cs="ArialMT"/>
          <w:sz w:val="18"/>
          <w:szCs w:val="24"/>
        </w:rPr>
        <w:t xml:space="preserve">so </w:t>
      </w:r>
      <w:r w:rsidRPr="00A378EC">
        <w:rPr>
          <w:rFonts w:ascii="ArialMT" w:eastAsia="ArialMT" w:hAnsi="ArialMT" w:cs="ArialMT"/>
          <w:sz w:val="18"/>
          <w:szCs w:val="24"/>
        </w:rPr>
        <w:t>izpostavljene potrebe vseh deležnikov na področju zdravljenja, socialne reintegracije in zmanjševanja škode</w:t>
      </w:r>
      <w:r>
        <w:rPr>
          <w:rFonts w:ascii="ArialMT" w:eastAsia="ArialMT" w:hAnsi="ArialMT" w:cs="ArialMT"/>
          <w:sz w:val="18"/>
          <w:szCs w:val="24"/>
        </w:rPr>
        <w:t xml:space="preserve"> zaradi uporabe drog</w:t>
      </w:r>
      <w:r w:rsidRPr="00A378EC">
        <w:rPr>
          <w:rFonts w:ascii="ArialMT" w:eastAsia="ArialMT" w:hAnsi="ArialMT" w:cs="ArialMT"/>
          <w:sz w:val="18"/>
          <w:szCs w:val="24"/>
        </w:rPr>
        <w:t xml:space="preserve"> (želijo širit</w:t>
      </w:r>
      <w:r>
        <w:rPr>
          <w:rFonts w:ascii="ArialMT" w:eastAsia="ArialMT" w:hAnsi="ArialMT" w:cs="ArialMT"/>
          <w:sz w:val="18"/>
          <w:szCs w:val="24"/>
        </w:rPr>
        <w:t>ev</w:t>
      </w:r>
      <w:r w:rsidRPr="00A378EC">
        <w:rPr>
          <w:rFonts w:ascii="ArialMT" w:eastAsia="ArialMT" w:hAnsi="ArialMT" w:cs="ArialMT"/>
          <w:sz w:val="18"/>
          <w:szCs w:val="24"/>
        </w:rPr>
        <w:t>, posodobit</w:t>
      </w:r>
      <w:r>
        <w:rPr>
          <w:rFonts w:ascii="ArialMT" w:eastAsia="ArialMT" w:hAnsi="ArialMT" w:cs="ArialMT"/>
          <w:sz w:val="18"/>
          <w:szCs w:val="24"/>
        </w:rPr>
        <w:t>ev</w:t>
      </w:r>
      <w:r w:rsidRPr="00A378EC">
        <w:rPr>
          <w:rFonts w:ascii="ArialMT" w:eastAsia="ArialMT" w:hAnsi="ArialMT" w:cs="ArialMT"/>
          <w:sz w:val="18"/>
          <w:szCs w:val="24"/>
        </w:rPr>
        <w:t xml:space="preserve"> ter </w:t>
      </w:r>
      <w:r>
        <w:rPr>
          <w:rFonts w:ascii="ArialMT" w:eastAsia="ArialMT" w:hAnsi="ArialMT" w:cs="ArialMT"/>
          <w:sz w:val="18"/>
          <w:szCs w:val="24"/>
        </w:rPr>
        <w:t>boljšo</w:t>
      </w:r>
      <w:r w:rsidRPr="00A378EC">
        <w:rPr>
          <w:rFonts w:ascii="ArialMT" w:eastAsia="ArialMT" w:hAnsi="ArialMT" w:cs="ArialMT"/>
          <w:sz w:val="18"/>
          <w:szCs w:val="24"/>
        </w:rPr>
        <w:t xml:space="preserve"> dostopnost mreže programov)</w:t>
      </w:r>
      <w:r>
        <w:rPr>
          <w:rFonts w:ascii="ArialMT" w:eastAsia="ArialMT" w:hAnsi="ArialMT" w:cs="ArialMT"/>
          <w:sz w:val="18"/>
          <w:szCs w:val="24"/>
        </w:rPr>
        <w:t>;</w:t>
      </w:r>
    </w:p>
    <w:p w14:paraId="6C36D45E" w14:textId="77777777" w:rsidR="00D370DF" w:rsidRPr="00A378EC" w:rsidRDefault="00D370DF">
      <w:pPr>
        <w:numPr>
          <w:ilvl w:val="0"/>
          <w:numId w:val="25"/>
        </w:numPr>
        <w:spacing w:line="300" w:lineRule="exact"/>
        <w:jc w:val="both"/>
        <w:rPr>
          <w:rFonts w:ascii="ArialMT" w:eastAsia="ArialMT" w:hAnsi="ArialMT" w:cs="ArialMT"/>
          <w:sz w:val="18"/>
          <w:szCs w:val="24"/>
        </w:rPr>
      </w:pPr>
      <w:r>
        <w:rPr>
          <w:rFonts w:ascii="ArialMT" w:eastAsia="ArialMT" w:hAnsi="ArialMT" w:cs="ArialMT"/>
          <w:sz w:val="18"/>
          <w:szCs w:val="24"/>
        </w:rPr>
        <w:t xml:space="preserve">obstaja </w:t>
      </w:r>
      <w:r w:rsidRPr="00A378EC">
        <w:rPr>
          <w:rFonts w:ascii="ArialMT" w:eastAsia="ArialMT" w:hAnsi="ArialMT" w:cs="ArialMT"/>
          <w:sz w:val="18"/>
          <w:szCs w:val="24"/>
        </w:rPr>
        <w:t>potreba po metodološki nadgradnji evalvacij programov in sistemskih virov financiranja;</w:t>
      </w:r>
    </w:p>
    <w:p w14:paraId="0E7E0C45" w14:textId="77777777" w:rsidR="00D370DF" w:rsidRPr="00A378EC" w:rsidRDefault="00D370DF">
      <w:pPr>
        <w:numPr>
          <w:ilvl w:val="0"/>
          <w:numId w:val="25"/>
        </w:numPr>
        <w:spacing w:line="300" w:lineRule="exact"/>
        <w:jc w:val="both"/>
        <w:rPr>
          <w:rFonts w:ascii="ArialMT" w:eastAsia="ArialMT" w:hAnsi="ArialMT" w:cs="ArialMT"/>
          <w:sz w:val="18"/>
          <w:szCs w:val="24"/>
        </w:rPr>
      </w:pPr>
      <w:r>
        <w:rPr>
          <w:rFonts w:ascii="ArialMT" w:eastAsia="ArialMT" w:hAnsi="ArialMT" w:cs="ArialMT"/>
          <w:sz w:val="18"/>
          <w:szCs w:val="24"/>
        </w:rPr>
        <w:lastRenderedPageBreak/>
        <w:t xml:space="preserve">obstaja </w:t>
      </w:r>
      <w:r w:rsidRPr="00A378EC">
        <w:rPr>
          <w:rFonts w:ascii="ArialMT" w:eastAsia="ArialMT" w:hAnsi="ArialMT" w:cs="ArialMT"/>
          <w:sz w:val="18"/>
          <w:szCs w:val="24"/>
        </w:rPr>
        <w:t>potreba po redni koordinaciji in komunikaciji med ministrstvi, javnimi zavodi, izvajalci programov in njihovimi uporabniki;</w:t>
      </w:r>
    </w:p>
    <w:p w14:paraId="14A958C2" w14:textId="77777777" w:rsidR="00D370DF" w:rsidRPr="00A378EC" w:rsidRDefault="00D370DF">
      <w:pPr>
        <w:numPr>
          <w:ilvl w:val="0"/>
          <w:numId w:val="25"/>
        </w:numPr>
        <w:spacing w:line="300" w:lineRule="exact"/>
        <w:jc w:val="both"/>
        <w:rPr>
          <w:rFonts w:ascii="ArialMT" w:eastAsia="ArialMT" w:hAnsi="ArialMT" w:cs="ArialMT"/>
          <w:sz w:val="18"/>
          <w:szCs w:val="24"/>
        </w:rPr>
      </w:pPr>
      <w:r>
        <w:rPr>
          <w:rFonts w:ascii="ArialMT" w:eastAsia="ArialMT" w:hAnsi="ArialMT" w:cs="ArialMT"/>
          <w:sz w:val="18"/>
          <w:szCs w:val="24"/>
        </w:rPr>
        <w:t xml:space="preserve">obstaja </w:t>
      </w:r>
      <w:r w:rsidRPr="00A378EC">
        <w:rPr>
          <w:rFonts w:ascii="ArialMT" w:eastAsia="ArialMT" w:hAnsi="ArialMT" w:cs="ArialMT"/>
          <w:sz w:val="18"/>
          <w:szCs w:val="24"/>
        </w:rPr>
        <w:t>potreba po nadgradnji informiranja in obveščanja na nacionalni in lokalni ravni glede razširjenosti problematike drog v vseh njenih pojavnostih;</w:t>
      </w:r>
    </w:p>
    <w:p w14:paraId="3FBECBF7" w14:textId="77777777" w:rsidR="00D370DF" w:rsidRPr="00A378EC" w:rsidRDefault="00D370DF">
      <w:pPr>
        <w:numPr>
          <w:ilvl w:val="0"/>
          <w:numId w:val="25"/>
        </w:numPr>
        <w:spacing w:line="300" w:lineRule="exact"/>
        <w:jc w:val="both"/>
        <w:rPr>
          <w:rFonts w:ascii="ArialMT" w:eastAsia="ArialMT" w:hAnsi="ArialMT" w:cs="ArialMT"/>
          <w:sz w:val="18"/>
          <w:szCs w:val="24"/>
        </w:rPr>
      </w:pPr>
      <w:r>
        <w:rPr>
          <w:rFonts w:ascii="ArialMT" w:eastAsia="ArialMT" w:hAnsi="ArialMT" w:cs="ArialMT"/>
          <w:sz w:val="18"/>
          <w:szCs w:val="24"/>
        </w:rPr>
        <w:t xml:space="preserve">obstaja </w:t>
      </w:r>
      <w:r w:rsidRPr="00A378EC">
        <w:rPr>
          <w:rFonts w:ascii="ArialMT" w:eastAsia="ArialMT" w:hAnsi="ArialMT" w:cs="ArialMT"/>
          <w:sz w:val="18"/>
          <w:szCs w:val="24"/>
        </w:rPr>
        <w:t xml:space="preserve">potreba po boljši izmenjavi informacij in dobrih praks, po konkretnih vsebinskih </w:t>
      </w:r>
      <w:r>
        <w:rPr>
          <w:rFonts w:ascii="ArialMT" w:eastAsia="ArialMT" w:hAnsi="ArialMT" w:cs="ArialMT"/>
          <w:sz w:val="18"/>
          <w:szCs w:val="24"/>
        </w:rPr>
        <w:t>merilih</w:t>
      </w:r>
      <w:r w:rsidRPr="00A378EC">
        <w:rPr>
          <w:rFonts w:ascii="ArialMT" w:eastAsia="ArialMT" w:hAnsi="ArialMT" w:cs="ArialMT"/>
          <w:sz w:val="18"/>
          <w:szCs w:val="24"/>
        </w:rPr>
        <w:t xml:space="preserve"> za vrednotenje kakovosti in uspešnosti njihovega dela in po večji usklajenosti med resorji tako glede komunikacije z izvajalci kot glede zavezanosti za kontinuirano podporo programom.</w:t>
      </w:r>
    </w:p>
    <w:p w14:paraId="15A39322" w14:textId="77777777" w:rsidR="00D370DF" w:rsidRPr="00A378EC" w:rsidRDefault="00D370DF" w:rsidP="00D370DF">
      <w:pPr>
        <w:spacing w:line="300" w:lineRule="exact"/>
        <w:jc w:val="both"/>
        <w:rPr>
          <w:rFonts w:ascii="ArialMT" w:eastAsia="ArialMT" w:hAnsi="ArialMT" w:cs="ArialMT"/>
          <w:sz w:val="18"/>
          <w:szCs w:val="24"/>
        </w:rPr>
      </w:pPr>
    </w:p>
    <w:p w14:paraId="3F502F02"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Odkar je bil sprejet prvi nacionalni program na področju prepovedanih drog, je bilo veliko storjenega za izboljšanje dostopa do zdravljenja in zagotavljanja širšega nabora storitev za tiste, pri katerih so se pojavile zdravstvene težave kot posledica uporabe prepovedanih drog. Substitucijska terapija je postala dostopnejša, </w:t>
      </w:r>
      <w:r>
        <w:rPr>
          <w:rFonts w:ascii="ArialMT" w:eastAsia="ArialMT" w:hAnsi="ArialMT" w:cs="ArialMT"/>
          <w:sz w:val="18"/>
          <w:szCs w:val="24"/>
        </w:rPr>
        <w:t xml:space="preserve">enako </w:t>
      </w:r>
      <w:r w:rsidRPr="00A378EC">
        <w:rPr>
          <w:rFonts w:ascii="ArialMT" w:eastAsia="ArialMT" w:hAnsi="ArialMT" w:cs="ArialMT"/>
          <w:sz w:val="18"/>
          <w:szCs w:val="24"/>
        </w:rPr>
        <w:t xml:space="preserve">tudi drugi integrirani skupnostni programi za zmanjševanje škode </w:t>
      </w:r>
      <w:r>
        <w:rPr>
          <w:rFonts w:ascii="ArialMT" w:eastAsia="ArialMT" w:hAnsi="ArialMT" w:cs="ArialMT"/>
          <w:sz w:val="18"/>
          <w:szCs w:val="24"/>
        </w:rPr>
        <w:t xml:space="preserve">zaradi uporabe drog </w:t>
      </w:r>
      <w:r w:rsidRPr="00A378EC">
        <w:rPr>
          <w:rFonts w:ascii="ArialMT" w:eastAsia="ArialMT" w:hAnsi="ArialMT" w:cs="ArialMT"/>
          <w:sz w:val="18"/>
          <w:szCs w:val="24"/>
        </w:rPr>
        <w:t xml:space="preserve">na lokalni ravni, kot so </w:t>
      </w:r>
      <w:r>
        <w:rPr>
          <w:rFonts w:ascii="ArialMT" w:eastAsia="ArialMT" w:hAnsi="ArialMT" w:cs="ArialMT"/>
          <w:sz w:val="18"/>
          <w:szCs w:val="24"/>
        </w:rPr>
        <w:t xml:space="preserve">na primer </w:t>
      </w:r>
      <w:r w:rsidRPr="00A378EC">
        <w:rPr>
          <w:rFonts w:ascii="ArialMT" w:eastAsia="ArialMT" w:hAnsi="ArialMT" w:cs="ArialMT"/>
          <w:sz w:val="18"/>
          <w:szCs w:val="24"/>
        </w:rPr>
        <w:t xml:space="preserve">programi za zamenjavo sterilnega pribora ter ostale podporne storitve, kot so svetovanje, informiranje, dnevni centri in terensko delo. NIJZ je v sodelovanju s </w:t>
      </w:r>
      <w:r>
        <w:rPr>
          <w:rFonts w:ascii="ArialMT" w:eastAsia="ArialMT" w:hAnsi="ArialMT" w:cs="ArialMT"/>
          <w:sz w:val="18"/>
          <w:szCs w:val="24"/>
        </w:rPr>
        <w:t>c</w:t>
      </w:r>
      <w:r w:rsidRPr="00A378EC">
        <w:rPr>
          <w:rFonts w:ascii="ArialMT" w:eastAsia="ArialMT" w:hAnsi="ArialMT" w:cs="ArialMT"/>
          <w:sz w:val="18"/>
          <w:szCs w:val="24"/>
        </w:rPr>
        <w:t xml:space="preserve">entri za preprečevanje in zdravljenje odvisnosti od prepovedanih drog zagotovil </w:t>
      </w:r>
      <w:proofErr w:type="spellStart"/>
      <w:r w:rsidRPr="00A378EC">
        <w:rPr>
          <w:rFonts w:ascii="ArialMT" w:eastAsia="ArialMT" w:hAnsi="ArialMT" w:cs="ArialMT"/>
          <w:sz w:val="18"/>
          <w:szCs w:val="24"/>
        </w:rPr>
        <w:t>Nalokson</w:t>
      </w:r>
      <w:proofErr w:type="spellEnd"/>
      <w:r w:rsidRPr="00A378EC">
        <w:rPr>
          <w:rFonts w:ascii="ArialMT" w:eastAsia="ArialMT" w:hAnsi="ArialMT" w:cs="ArialMT"/>
          <w:sz w:val="18"/>
          <w:szCs w:val="24"/>
        </w:rPr>
        <w:t xml:space="preserve"> in usposabljanje uporabnikov. </w:t>
      </w:r>
      <w:proofErr w:type="spellStart"/>
      <w:r w:rsidRPr="00A378EC">
        <w:rPr>
          <w:rFonts w:ascii="ArialMT" w:eastAsia="ArialMT" w:hAnsi="ArialMT" w:cs="ArialMT"/>
          <w:sz w:val="18"/>
          <w:szCs w:val="24"/>
        </w:rPr>
        <w:t>Nalokson</w:t>
      </w:r>
      <w:proofErr w:type="spellEnd"/>
      <w:r w:rsidRPr="00A378EC">
        <w:rPr>
          <w:rFonts w:ascii="ArialMT" w:eastAsia="ArialMT" w:hAnsi="ArialMT" w:cs="ArialMT"/>
          <w:sz w:val="18"/>
          <w:szCs w:val="24"/>
        </w:rPr>
        <w:t xml:space="preserve"> je </w:t>
      </w:r>
      <w:proofErr w:type="spellStart"/>
      <w:r w:rsidRPr="00A378EC">
        <w:rPr>
          <w:rFonts w:ascii="ArialMT" w:eastAsia="ArialMT" w:hAnsi="ArialMT" w:cs="ArialMT"/>
          <w:sz w:val="18"/>
          <w:szCs w:val="24"/>
        </w:rPr>
        <w:t>opioidni</w:t>
      </w:r>
      <w:proofErr w:type="spellEnd"/>
      <w:r w:rsidRPr="00A378EC">
        <w:rPr>
          <w:rFonts w:ascii="ArialMT" w:eastAsia="ArialMT" w:hAnsi="ArialMT" w:cs="ArialMT"/>
          <w:sz w:val="18"/>
          <w:szCs w:val="24"/>
        </w:rPr>
        <w:t xml:space="preserve"> antagonist za izničenje učinkov pri prevelikem odmerku z opioidi. Pri uporabnikih, ki si injicirajo psihoaktivne snovi, rešuje problem smrtnosti zaradi prevelikega odmerka z opioidi v primeru predoziranja. </w:t>
      </w:r>
    </w:p>
    <w:p w14:paraId="0228274A" w14:textId="77777777" w:rsidR="00D370DF" w:rsidRPr="00A378EC" w:rsidRDefault="00D370DF" w:rsidP="00D370DF">
      <w:pPr>
        <w:spacing w:line="300" w:lineRule="exact"/>
        <w:jc w:val="both"/>
        <w:rPr>
          <w:rFonts w:ascii="ArialMT" w:eastAsia="ArialMT" w:hAnsi="ArialMT" w:cs="ArialMT"/>
          <w:sz w:val="18"/>
          <w:szCs w:val="24"/>
        </w:rPr>
      </w:pPr>
    </w:p>
    <w:p w14:paraId="5977E0E7"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Organi </w:t>
      </w:r>
      <w:r>
        <w:rPr>
          <w:rFonts w:ascii="ArialMT" w:eastAsia="ArialMT" w:hAnsi="ArialMT" w:cs="ArialMT"/>
          <w:sz w:val="18"/>
          <w:szCs w:val="24"/>
        </w:rPr>
        <w:t xml:space="preserve">odkrivanja in </w:t>
      </w:r>
      <w:r w:rsidRPr="00A378EC">
        <w:rPr>
          <w:rFonts w:ascii="ArialMT" w:eastAsia="ArialMT" w:hAnsi="ArialMT" w:cs="ArialMT"/>
          <w:sz w:val="18"/>
          <w:szCs w:val="24"/>
        </w:rPr>
        <w:t>pregona so vložili veliko naporov v prestrezanje drog</w:t>
      </w:r>
      <w:r>
        <w:rPr>
          <w:rFonts w:ascii="ArialMT" w:eastAsia="ArialMT" w:hAnsi="ArialMT" w:cs="ArialMT"/>
          <w:sz w:val="18"/>
          <w:szCs w:val="24"/>
        </w:rPr>
        <w:t>,</w:t>
      </w:r>
      <w:r w:rsidRPr="00A378EC">
        <w:rPr>
          <w:rFonts w:ascii="ArialMT" w:eastAsia="ArialMT" w:hAnsi="ArialMT" w:cs="ArialMT"/>
          <w:sz w:val="18"/>
          <w:szCs w:val="24"/>
        </w:rPr>
        <w:t xml:space="preserve"> namenjenih na slovenski trg. </w:t>
      </w:r>
      <w:r>
        <w:rPr>
          <w:rFonts w:ascii="ArialMT" w:eastAsia="ArialMT" w:hAnsi="ArialMT" w:cs="ArialMT"/>
          <w:sz w:val="18"/>
          <w:szCs w:val="24"/>
        </w:rPr>
        <w:t>V m</w:t>
      </w:r>
      <w:r w:rsidRPr="00A378EC">
        <w:rPr>
          <w:rFonts w:ascii="ArialMT" w:eastAsia="ArialMT" w:hAnsi="ArialMT" w:cs="ArialMT"/>
          <w:sz w:val="18"/>
          <w:szCs w:val="24"/>
        </w:rPr>
        <w:t>ednarodn</w:t>
      </w:r>
      <w:r>
        <w:rPr>
          <w:rFonts w:ascii="ArialMT" w:eastAsia="ArialMT" w:hAnsi="ArialMT" w:cs="ArialMT"/>
          <w:sz w:val="18"/>
          <w:szCs w:val="24"/>
        </w:rPr>
        <w:t>ih</w:t>
      </w:r>
      <w:r w:rsidRPr="00A378EC">
        <w:rPr>
          <w:rFonts w:ascii="ArialMT" w:eastAsia="ArialMT" w:hAnsi="ArialMT" w:cs="ArialMT"/>
          <w:sz w:val="18"/>
          <w:szCs w:val="24"/>
        </w:rPr>
        <w:t xml:space="preserve"> operacij</w:t>
      </w:r>
      <w:r>
        <w:rPr>
          <w:rFonts w:ascii="ArialMT" w:eastAsia="ArialMT" w:hAnsi="ArialMT" w:cs="ArialMT"/>
          <w:sz w:val="18"/>
          <w:szCs w:val="24"/>
        </w:rPr>
        <w:t>ah</w:t>
      </w:r>
      <w:r w:rsidRPr="00A378EC">
        <w:rPr>
          <w:rFonts w:ascii="ArialMT" w:eastAsia="ArialMT" w:hAnsi="ArialMT" w:cs="ArialMT"/>
          <w:sz w:val="18"/>
          <w:szCs w:val="24"/>
        </w:rPr>
        <w:t>, ki jih vodijo organi</w:t>
      </w:r>
      <w:r>
        <w:rPr>
          <w:rFonts w:ascii="ArialMT" w:eastAsia="ArialMT" w:hAnsi="ArialMT" w:cs="ArialMT"/>
          <w:sz w:val="18"/>
          <w:szCs w:val="24"/>
        </w:rPr>
        <w:t xml:space="preserve"> odkrivanja in</w:t>
      </w:r>
      <w:r w:rsidRPr="00A378EC">
        <w:rPr>
          <w:rFonts w:ascii="ArialMT" w:eastAsia="ArialMT" w:hAnsi="ArialMT" w:cs="ArialMT"/>
          <w:sz w:val="18"/>
          <w:szCs w:val="24"/>
        </w:rPr>
        <w:t xml:space="preserve"> pregona, so </w:t>
      </w:r>
      <w:r>
        <w:rPr>
          <w:rFonts w:ascii="ArialMT" w:eastAsia="ArialMT" w:hAnsi="ArialMT" w:cs="ArialMT"/>
          <w:sz w:val="18"/>
          <w:szCs w:val="24"/>
        </w:rPr>
        <w:t>bile zasežene</w:t>
      </w:r>
      <w:r w:rsidRPr="00A378EC">
        <w:rPr>
          <w:rFonts w:ascii="ArialMT" w:eastAsia="ArialMT" w:hAnsi="ArialMT" w:cs="ArialMT"/>
          <w:sz w:val="18"/>
          <w:szCs w:val="24"/>
        </w:rPr>
        <w:t xml:space="preserve"> znatne </w:t>
      </w:r>
      <w:r>
        <w:rPr>
          <w:rFonts w:ascii="ArialMT" w:eastAsia="ArialMT" w:hAnsi="ArialMT" w:cs="ArialMT"/>
          <w:sz w:val="18"/>
          <w:szCs w:val="24"/>
        </w:rPr>
        <w:t xml:space="preserve">količine </w:t>
      </w:r>
      <w:r w:rsidRPr="00A378EC">
        <w:rPr>
          <w:rFonts w:ascii="ArialMT" w:eastAsia="ArialMT" w:hAnsi="ArialMT" w:cs="ArialMT"/>
          <w:sz w:val="18"/>
          <w:szCs w:val="24"/>
        </w:rPr>
        <w:t>prepovedanih</w:t>
      </w:r>
      <w:r>
        <w:rPr>
          <w:rFonts w:ascii="ArialMT" w:eastAsia="ArialMT" w:hAnsi="ArialMT" w:cs="ArialMT"/>
          <w:sz w:val="18"/>
          <w:szCs w:val="24"/>
        </w:rPr>
        <w:t xml:space="preserve"> drog</w:t>
      </w:r>
      <w:r w:rsidRPr="00A378EC">
        <w:rPr>
          <w:rFonts w:ascii="ArialMT" w:eastAsia="ArialMT" w:hAnsi="ArialMT" w:cs="ArialMT"/>
          <w:sz w:val="18"/>
          <w:szCs w:val="24"/>
        </w:rPr>
        <w:t xml:space="preserve"> in </w:t>
      </w:r>
      <w:r>
        <w:rPr>
          <w:rFonts w:ascii="ArialMT" w:eastAsia="ArialMT" w:hAnsi="ArialMT" w:cs="ArialMT"/>
          <w:sz w:val="18"/>
          <w:szCs w:val="24"/>
        </w:rPr>
        <w:t xml:space="preserve">razbite </w:t>
      </w:r>
      <w:r w:rsidRPr="00A378EC">
        <w:rPr>
          <w:rFonts w:ascii="ArialMT" w:eastAsia="ArialMT" w:hAnsi="ArialMT" w:cs="ArialMT"/>
          <w:sz w:val="18"/>
          <w:szCs w:val="24"/>
        </w:rPr>
        <w:t>mrež</w:t>
      </w:r>
      <w:r>
        <w:rPr>
          <w:rFonts w:ascii="ArialMT" w:eastAsia="ArialMT" w:hAnsi="ArialMT" w:cs="ArialMT"/>
          <w:sz w:val="18"/>
          <w:szCs w:val="24"/>
        </w:rPr>
        <w:t>e</w:t>
      </w:r>
      <w:r w:rsidRPr="00A378EC">
        <w:rPr>
          <w:rFonts w:ascii="ArialMT" w:eastAsia="ArialMT" w:hAnsi="ArialMT" w:cs="ArialMT"/>
          <w:sz w:val="18"/>
          <w:szCs w:val="24"/>
        </w:rPr>
        <w:t xml:space="preserve"> organiziranega kriminala, vpleten</w:t>
      </w:r>
      <w:r>
        <w:rPr>
          <w:rFonts w:ascii="ArialMT" w:eastAsia="ArialMT" w:hAnsi="ArialMT" w:cs="ArialMT"/>
          <w:sz w:val="18"/>
          <w:szCs w:val="24"/>
        </w:rPr>
        <w:t>e</w:t>
      </w:r>
      <w:r w:rsidRPr="00A378EC">
        <w:rPr>
          <w:rFonts w:ascii="ArialMT" w:eastAsia="ArialMT" w:hAnsi="ArialMT" w:cs="ArialMT"/>
          <w:sz w:val="18"/>
          <w:szCs w:val="24"/>
        </w:rPr>
        <w:t xml:space="preserve"> v uvoz, distribucijo in prodajo prepovedanih drog v državi. V zadnjih letih je v državi mo</w:t>
      </w:r>
      <w:r>
        <w:rPr>
          <w:rFonts w:ascii="ArialMT" w:eastAsia="ArialMT" w:hAnsi="ArialMT" w:cs="ArialMT"/>
          <w:sz w:val="18"/>
          <w:szCs w:val="24"/>
        </w:rPr>
        <w:t>goče</w:t>
      </w:r>
      <w:r w:rsidRPr="00A378EC">
        <w:rPr>
          <w:rFonts w:ascii="ArialMT" w:eastAsia="ArialMT" w:hAnsi="ArialMT" w:cs="ArialMT"/>
          <w:sz w:val="18"/>
          <w:szCs w:val="24"/>
        </w:rPr>
        <w:t xml:space="preserve"> zaznati tudi jasen odziv na širjenje trgovin</w:t>
      </w:r>
      <w:r>
        <w:rPr>
          <w:rFonts w:ascii="ArialMT" w:eastAsia="ArialMT" w:hAnsi="ArialMT" w:cs="ArialMT"/>
          <w:sz w:val="18"/>
          <w:szCs w:val="24"/>
        </w:rPr>
        <w:t>e</w:t>
      </w:r>
      <w:r w:rsidRPr="00A378EC">
        <w:rPr>
          <w:rFonts w:ascii="ArialMT" w:eastAsia="ArialMT" w:hAnsi="ArialMT" w:cs="ArialMT"/>
          <w:sz w:val="18"/>
          <w:szCs w:val="24"/>
        </w:rPr>
        <w:t xml:space="preserve"> </w:t>
      </w:r>
      <w:r>
        <w:rPr>
          <w:rFonts w:ascii="ArialMT" w:eastAsia="ArialMT" w:hAnsi="ArialMT" w:cs="ArialMT"/>
          <w:sz w:val="18"/>
          <w:szCs w:val="24"/>
        </w:rPr>
        <w:t xml:space="preserve">z </w:t>
      </w:r>
      <w:r w:rsidRPr="00A378EC">
        <w:rPr>
          <w:rFonts w:ascii="ArialMT" w:eastAsia="ArialMT" w:hAnsi="ArialMT" w:cs="ArialMT"/>
          <w:sz w:val="18"/>
          <w:szCs w:val="24"/>
        </w:rPr>
        <w:t>nov</w:t>
      </w:r>
      <w:r>
        <w:rPr>
          <w:rFonts w:ascii="ArialMT" w:eastAsia="ArialMT" w:hAnsi="ArialMT" w:cs="ArialMT"/>
          <w:sz w:val="18"/>
          <w:szCs w:val="24"/>
        </w:rPr>
        <w:t>imi</w:t>
      </w:r>
      <w:r w:rsidRPr="00A378EC">
        <w:rPr>
          <w:rFonts w:ascii="ArialMT" w:eastAsia="ArialMT" w:hAnsi="ArialMT" w:cs="ArialMT"/>
          <w:sz w:val="18"/>
          <w:szCs w:val="24"/>
        </w:rPr>
        <w:t xml:space="preserve"> psihoaktivn</w:t>
      </w:r>
      <w:r>
        <w:rPr>
          <w:rFonts w:ascii="ArialMT" w:eastAsia="ArialMT" w:hAnsi="ArialMT" w:cs="ArialMT"/>
          <w:sz w:val="18"/>
          <w:szCs w:val="24"/>
        </w:rPr>
        <w:t>imi</w:t>
      </w:r>
      <w:r w:rsidRPr="00A378EC">
        <w:rPr>
          <w:rFonts w:ascii="ArialMT" w:eastAsia="ArialMT" w:hAnsi="ArialMT" w:cs="ArialMT"/>
          <w:sz w:val="18"/>
          <w:szCs w:val="24"/>
        </w:rPr>
        <w:t xml:space="preserve"> snov</w:t>
      </w:r>
      <w:r>
        <w:rPr>
          <w:rFonts w:ascii="ArialMT" w:eastAsia="ArialMT" w:hAnsi="ArialMT" w:cs="ArialMT"/>
          <w:sz w:val="18"/>
          <w:szCs w:val="24"/>
        </w:rPr>
        <w:t>m</w:t>
      </w:r>
      <w:r w:rsidRPr="00A378EC">
        <w:rPr>
          <w:rFonts w:ascii="ArialMT" w:eastAsia="ArialMT" w:hAnsi="ArialMT" w:cs="ArialMT"/>
          <w:sz w:val="18"/>
          <w:szCs w:val="24"/>
        </w:rPr>
        <w:t xml:space="preserve">i. </w:t>
      </w:r>
      <w:r>
        <w:rPr>
          <w:rFonts w:ascii="ArialMT" w:eastAsia="ArialMT" w:hAnsi="ArialMT" w:cs="ArialMT"/>
          <w:sz w:val="18"/>
          <w:szCs w:val="24"/>
        </w:rPr>
        <w:t>Uveljavljeni</w:t>
      </w:r>
      <w:r w:rsidRPr="00A378EC">
        <w:rPr>
          <w:rFonts w:ascii="ArialMT" w:eastAsia="ArialMT" w:hAnsi="ArialMT" w:cs="ArialMT"/>
          <w:sz w:val="18"/>
          <w:szCs w:val="24"/>
        </w:rPr>
        <w:t xml:space="preserve"> so bili novi nadzorni ukrepi za preprečevanje prodaje substanc na ulicah. Navkljub vsemu so droge še vedno široko in lahko dostopne, saj se nabor </w:t>
      </w:r>
      <w:r>
        <w:rPr>
          <w:rFonts w:ascii="ArialMT" w:eastAsia="ArialMT" w:hAnsi="ArialMT" w:cs="ArialMT"/>
          <w:sz w:val="18"/>
          <w:szCs w:val="24"/>
        </w:rPr>
        <w:t xml:space="preserve">možnosti </w:t>
      </w:r>
      <w:r w:rsidRPr="00A378EC">
        <w:rPr>
          <w:rFonts w:ascii="ArialMT" w:eastAsia="ArialMT" w:hAnsi="ArialMT" w:cs="ArialMT"/>
          <w:sz w:val="18"/>
          <w:szCs w:val="24"/>
        </w:rPr>
        <w:t xml:space="preserve">dostopa do substanc v zadnjih letih </w:t>
      </w:r>
      <w:r>
        <w:rPr>
          <w:rFonts w:ascii="ArialMT" w:eastAsia="ArialMT" w:hAnsi="ArialMT" w:cs="ArialMT"/>
          <w:sz w:val="18"/>
          <w:szCs w:val="24"/>
        </w:rPr>
        <w:t>povečuje</w:t>
      </w:r>
      <w:r w:rsidRPr="00A378EC">
        <w:rPr>
          <w:rFonts w:ascii="ArialMT" w:eastAsia="ArialMT" w:hAnsi="ArialMT" w:cs="ArialMT"/>
          <w:sz w:val="18"/>
          <w:szCs w:val="24"/>
        </w:rPr>
        <w:t xml:space="preserve">. Trgovina z drogami ima resen vpliv tudi na številne skupnosti, saj se v povezavi </w:t>
      </w:r>
      <w:r>
        <w:rPr>
          <w:rFonts w:ascii="ArialMT" w:eastAsia="ArialMT" w:hAnsi="ArialMT" w:cs="ArialMT"/>
          <w:sz w:val="18"/>
          <w:szCs w:val="24"/>
        </w:rPr>
        <w:t>z njo</w:t>
      </w:r>
      <w:r w:rsidRPr="00A378EC">
        <w:rPr>
          <w:rFonts w:ascii="ArialMT" w:eastAsia="ArialMT" w:hAnsi="ArialMT" w:cs="ArialMT"/>
          <w:sz w:val="18"/>
          <w:szCs w:val="24"/>
        </w:rPr>
        <w:t xml:space="preserve"> povečuje tudi </w:t>
      </w:r>
      <w:r>
        <w:rPr>
          <w:rFonts w:ascii="ArialMT" w:eastAsia="ArialMT" w:hAnsi="ArialMT" w:cs="ArialMT"/>
          <w:sz w:val="18"/>
          <w:szCs w:val="24"/>
        </w:rPr>
        <w:t>stopnja</w:t>
      </w:r>
      <w:r w:rsidRPr="00A378EC">
        <w:rPr>
          <w:rFonts w:ascii="ArialMT" w:eastAsia="ArialMT" w:hAnsi="ArialMT" w:cs="ArialMT"/>
          <w:sz w:val="18"/>
          <w:szCs w:val="24"/>
        </w:rPr>
        <w:t xml:space="preserve"> nasilja.</w:t>
      </w:r>
    </w:p>
    <w:p w14:paraId="66FBDF66" w14:textId="77777777" w:rsidR="00D370DF" w:rsidRPr="00A378EC" w:rsidRDefault="00D370DF" w:rsidP="00D370DF">
      <w:pPr>
        <w:spacing w:line="300" w:lineRule="exact"/>
        <w:jc w:val="both"/>
        <w:rPr>
          <w:rFonts w:ascii="ArialMT" w:eastAsia="ArialMT" w:hAnsi="ArialMT" w:cs="ArialMT"/>
          <w:sz w:val="18"/>
          <w:szCs w:val="24"/>
        </w:rPr>
      </w:pPr>
    </w:p>
    <w:p w14:paraId="67B648F5" w14:textId="77777777" w:rsidR="00D370DF" w:rsidRPr="00A378EC" w:rsidRDefault="00D370DF" w:rsidP="00D370DF">
      <w:pPr>
        <w:spacing w:line="300" w:lineRule="exact"/>
        <w:jc w:val="both"/>
        <w:rPr>
          <w:rFonts w:ascii="ArialMT" w:eastAsia="ArialMT" w:hAnsi="ArialMT" w:cs="ArialMT"/>
          <w:sz w:val="18"/>
          <w:szCs w:val="24"/>
        </w:rPr>
      </w:pPr>
      <w:r>
        <w:rPr>
          <w:rFonts w:ascii="ArialMT" w:eastAsia="ArialMT" w:hAnsi="ArialMT" w:cs="ArialMT"/>
          <w:sz w:val="18"/>
          <w:szCs w:val="24"/>
        </w:rPr>
        <w:t>N</w:t>
      </w:r>
      <w:r w:rsidRPr="00A378EC">
        <w:rPr>
          <w:rFonts w:ascii="ArialMT" w:eastAsia="ArialMT" w:hAnsi="ArialMT" w:cs="ArialMT"/>
          <w:sz w:val="18"/>
          <w:szCs w:val="24"/>
        </w:rPr>
        <w:t xml:space="preserve">a marginalizacijo </w:t>
      </w:r>
      <w:r>
        <w:rPr>
          <w:rFonts w:ascii="ArialMT" w:eastAsia="ArialMT" w:hAnsi="ArialMT" w:cs="ArialMT"/>
          <w:sz w:val="18"/>
          <w:szCs w:val="24"/>
        </w:rPr>
        <w:t>s</w:t>
      </w:r>
      <w:r w:rsidRPr="00A378EC">
        <w:rPr>
          <w:rFonts w:ascii="ArialMT" w:eastAsia="ArialMT" w:hAnsi="ArialMT" w:cs="ArialMT"/>
          <w:sz w:val="18"/>
          <w:szCs w:val="24"/>
        </w:rPr>
        <w:t>kupaj s socialnim in ekonomskim pomanjkanjem še naprej nesorazmerno vplivajo tudi težave</w:t>
      </w:r>
      <w:r>
        <w:rPr>
          <w:rFonts w:ascii="ArialMT" w:eastAsia="ArialMT" w:hAnsi="ArialMT" w:cs="ArialMT"/>
          <w:sz w:val="18"/>
          <w:szCs w:val="24"/>
        </w:rPr>
        <w:t>,</w:t>
      </w:r>
      <w:r w:rsidRPr="00A378EC">
        <w:rPr>
          <w:rFonts w:ascii="ArialMT" w:eastAsia="ArialMT" w:hAnsi="ArialMT" w:cs="ArialMT"/>
          <w:sz w:val="18"/>
          <w:szCs w:val="24"/>
        </w:rPr>
        <w:t xml:space="preserve"> povezane z drogami. </w:t>
      </w:r>
      <w:r>
        <w:rPr>
          <w:rFonts w:ascii="ArialMT" w:eastAsia="ArialMT" w:hAnsi="ArialMT" w:cs="ArialMT"/>
          <w:sz w:val="18"/>
          <w:szCs w:val="24"/>
        </w:rPr>
        <w:t>Njihov v</w:t>
      </w:r>
      <w:r w:rsidRPr="00A378EC">
        <w:rPr>
          <w:rFonts w:ascii="ArialMT" w:eastAsia="ArialMT" w:hAnsi="ArialMT" w:cs="ArialMT"/>
          <w:sz w:val="18"/>
          <w:szCs w:val="24"/>
        </w:rPr>
        <w:t xml:space="preserve">pliv se je v zadnjih dveh desetletjih precej razširil po vsej državi, </w:t>
      </w:r>
      <w:r>
        <w:rPr>
          <w:rFonts w:ascii="ArialMT" w:eastAsia="ArialMT" w:hAnsi="ArialMT" w:cs="ArialMT"/>
          <w:sz w:val="18"/>
          <w:szCs w:val="24"/>
        </w:rPr>
        <w:t xml:space="preserve">tako </w:t>
      </w:r>
      <w:r w:rsidRPr="00A378EC">
        <w:rPr>
          <w:rFonts w:ascii="ArialMT" w:eastAsia="ArialMT" w:hAnsi="ArialMT" w:cs="ArialMT"/>
          <w:sz w:val="18"/>
          <w:szCs w:val="24"/>
        </w:rPr>
        <w:t>v mestn</w:t>
      </w:r>
      <w:r>
        <w:rPr>
          <w:rFonts w:ascii="ArialMT" w:eastAsia="ArialMT" w:hAnsi="ArialMT" w:cs="ArialMT"/>
          <w:sz w:val="18"/>
          <w:szCs w:val="24"/>
        </w:rPr>
        <w:t>ih</w:t>
      </w:r>
      <w:r w:rsidRPr="00A378EC">
        <w:rPr>
          <w:rFonts w:ascii="ArialMT" w:eastAsia="ArialMT" w:hAnsi="ArialMT" w:cs="ArialMT"/>
          <w:sz w:val="18"/>
          <w:szCs w:val="24"/>
        </w:rPr>
        <w:t xml:space="preserve"> okolj</w:t>
      </w:r>
      <w:r>
        <w:rPr>
          <w:rFonts w:ascii="ArialMT" w:eastAsia="ArialMT" w:hAnsi="ArialMT" w:cs="ArialMT"/>
          <w:sz w:val="18"/>
          <w:szCs w:val="24"/>
        </w:rPr>
        <w:t>ih</w:t>
      </w:r>
      <w:r w:rsidRPr="00A378EC">
        <w:rPr>
          <w:rFonts w:ascii="ArialMT" w:eastAsia="ArialMT" w:hAnsi="ArialMT" w:cs="ArialMT"/>
          <w:sz w:val="18"/>
          <w:szCs w:val="24"/>
        </w:rPr>
        <w:t xml:space="preserve"> </w:t>
      </w:r>
      <w:r>
        <w:rPr>
          <w:rFonts w:ascii="ArialMT" w:eastAsia="ArialMT" w:hAnsi="ArialMT" w:cs="ArialMT"/>
          <w:sz w:val="18"/>
          <w:szCs w:val="24"/>
        </w:rPr>
        <w:t xml:space="preserve">kot na </w:t>
      </w:r>
      <w:r w:rsidRPr="00A378EC">
        <w:rPr>
          <w:rFonts w:ascii="ArialMT" w:eastAsia="ArialMT" w:hAnsi="ArialMT" w:cs="ArialMT"/>
          <w:sz w:val="18"/>
          <w:szCs w:val="24"/>
        </w:rPr>
        <w:t>podežel</w:t>
      </w:r>
      <w:r>
        <w:rPr>
          <w:rFonts w:ascii="ArialMT" w:eastAsia="ArialMT" w:hAnsi="ArialMT" w:cs="ArialMT"/>
          <w:sz w:val="18"/>
          <w:szCs w:val="24"/>
        </w:rPr>
        <w:t>ju</w:t>
      </w:r>
      <w:r w:rsidRPr="00A378EC">
        <w:rPr>
          <w:rFonts w:ascii="ArialMT" w:eastAsia="ArialMT" w:hAnsi="ArialMT" w:cs="ArialMT"/>
          <w:sz w:val="18"/>
          <w:szCs w:val="24"/>
        </w:rPr>
        <w:t>. Spremenila se je tudi narava problematične uporabe drog; trenutno se uporablja širok nabor različnih drog, kombinirajo se dovoljene in prepovedane droge ter druge, nove psihoaktivne snovi. Nedovoljena trgovina s predpisanimi zdravili, kot so benzodiazepini in zdravila s psihoaktivnimi učinki</w:t>
      </w:r>
      <w:r>
        <w:rPr>
          <w:rFonts w:ascii="ArialMT" w:eastAsia="ArialMT" w:hAnsi="ArialMT" w:cs="ArialMT"/>
          <w:sz w:val="18"/>
          <w:szCs w:val="24"/>
        </w:rPr>
        <w:t>,</w:t>
      </w:r>
      <w:r w:rsidRPr="00A378EC">
        <w:rPr>
          <w:rFonts w:ascii="ArialMT" w:eastAsia="ArialMT" w:hAnsi="ArialMT" w:cs="ArialMT"/>
          <w:sz w:val="18"/>
          <w:szCs w:val="24"/>
        </w:rPr>
        <w:t xml:space="preserve"> je povzročila resno nevarnost za javno zdravje, zlasti med populacijo uporabnikov</w:t>
      </w:r>
      <w:r>
        <w:rPr>
          <w:rFonts w:ascii="ArialMT" w:eastAsia="ArialMT" w:hAnsi="ArialMT" w:cs="ArialMT"/>
          <w:sz w:val="18"/>
          <w:szCs w:val="24"/>
        </w:rPr>
        <w:t>,</w:t>
      </w:r>
      <w:r w:rsidRPr="00A378EC">
        <w:rPr>
          <w:rFonts w:ascii="ArialMT" w:eastAsia="ArialMT" w:hAnsi="ArialMT" w:cs="ArialMT"/>
          <w:sz w:val="18"/>
          <w:szCs w:val="24"/>
        </w:rPr>
        <w:t xml:space="preserve"> kot so brezdomci.</w:t>
      </w:r>
    </w:p>
    <w:p w14:paraId="5719D756" w14:textId="77777777" w:rsidR="00D370DF" w:rsidRPr="00A378EC" w:rsidRDefault="00D370DF" w:rsidP="00D370DF">
      <w:pPr>
        <w:spacing w:line="300" w:lineRule="exact"/>
        <w:jc w:val="both"/>
        <w:rPr>
          <w:rFonts w:ascii="ArialMT" w:eastAsia="ArialMT" w:hAnsi="ArialMT" w:cs="ArialMT"/>
          <w:sz w:val="18"/>
          <w:szCs w:val="24"/>
        </w:rPr>
      </w:pPr>
    </w:p>
    <w:p w14:paraId="1566F382" w14:textId="77777777" w:rsidR="00D370DF" w:rsidRPr="00A378EC" w:rsidRDefault="00D370DF" w:rsidP="00D370DF">
      <w:pPr>
        <w:pStyle w:val="Naslov1"/>
        <w:spacing w:before="0" w:after="0" w:line="300" w:lineRule="exact"/>
        <w:jc w:val="both"/>
        <w:rPr>
          <w:rFonts w:ascii="ArialMT" w:eastAsia="ArialMT" w:hAnsi="ArialMT" w:cs="ArialMT"/>
          <w:sz w:val="18"/>
          <w:szCs w:val="24"/>
        </w:rPr>
      </w:pPr>
      <w:bookmarkStart w:id="18" w:name="_Toc127280441"/>
      <w:bookmarkStart w:id="19" w:name="_Toc127280550"/>
      <w:bookmarkStart w:id="20" w:name="_Toc127280601"/>
      <w:bookmarkStart w:id="21" w:name="_Toc127283605"/>
      <w:r w:rsidRPr="00A378EC">
        <w:rPr>
          <w:rFonts w:eastAsia="ArialMT"/>
        </w:rPr>
        <w:t xml:space="preserve">4 </w:t>
      </w:r>
      <w:bookmarkStart w:id="22" w:name="_Hlk103779466"/>
      <w:r w:rsidRPr="00A378EC">
        <w:rPr>
          <w:rFonts w:eastAsia="ArialMT"/>
        </w:rPr>
        <w:t>Epidemiološki podatki na področju prepovedanih drog</w:t>
      </w:r>
      <w:bookmarkEnd w:id="18"/>
      <w:bookmarkEnd w:id="19"/>
      <w:bookmarkEnd w:id="20"/>
      <w:bookmarkEnd w:id="21"/>
    </w:p>
    <w:p w14:paraId="29987FF8" w14:textId="77777777" w:rsidR="00D370DF" w:rsidRPr="00A378EC" w:rsidRDefault="00D370DF" w:rsidP="00D370DF">
      <w:pPr>
        <w:spacing w:line="300" w:lineRule="exact"/>
        <w:jc w:val="both"/>
        <w:rPr>
          <w:rFonts w:ascii="ArialMT" w:eastAsia="ArialMT" w:hAnsi="ArialMT" w:cs="ArialMT"/>
          <w:sz w:val="18"/>
          <w:szCs w:val="24"/>
        </w:rPr>
      </w:pPr>
    </w:p>
    <w:bookmarkEnd w:id="22"/>
    <w:p w14:paraId="5A721A58"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 xml:space="preserve">Epidemiološko spremljanje podatkov na področju drog v Sloveniji poteka po enotni metodologiji, sprejeti v okviru Evropskega centra za </w:t>
      </w:r>
      <w:r>
        <w:rPr>
          <w:rFonts w:ascii="Arial" w:hAnsi="Arial" w:cs="Arial"/>
          <w:sz w:val="18"/>
          <w:szCs w:val="18"/>
        </w:rPr>
        <w:t xml:space="preserve">spremljanje drog in zasvojenosti z </w:t>
      </w:r>
      <w:r w:rsidRPr="00A378EC">
        <w:rPr>
          <w:rFonts w:ascii="Arial" w:hAnsi="Arial" w:cs="Arial"/>
          <w:sz w:val="18"/>
          <w:szCs w:val="18"/>
        </w:rPr>
        <w:t>drog</w:t>
      </w:r>
      <w:r>
        <w:rPr>
          <w:rFonts w:ascii="Arial" w:hAnsi="Arial" w:cs="Arial"/>
          <w:sz w:val="18"/>
          <w:szCs w:val="18"/>
        </w:rPr>
        <w:t>ami</w:t>
      </w:r>
      <w:r w:rsidRPr="00A378EC">
        <w:rPr>
          <w:rFonts w:ascii="Arial" w:hAnsi="Arial" w:cs="Arial"/>
          <w:sz w:val="18"/>
          <w:szCs w:val="18"/>
        </w:rPr>
        <w:t xml:space="preserve"> (The </w:t>
      </w:r>
      <w:proofErr w:type="spellStart"/>
      <w:r w:rsidRPr="00A378EC">
        <w:rPr>
          <w:rFonts w:ascii="Arial" w:hAnsi="Arial" w:cs="Arial"/>
          <w:sz w:val="18"/>
          <w:szCs w:val="18"/>
        </w:rPr>
        <w:t>European</w:t>
      </w:r>
      <w:proofErr w:type="spellEnd"/>
      <w:r w:rsidRPr="00A378EC">
        <w:rPr>
          <w:rFonts w:ascii="Arial" w:hAnsi="Arial" w:cs="Arial"/>
          <w:sz w:val="18"/>
          <w:szCs w:val="18"/>
        </w:rPr>
        <w:t xml:space="preserve"> Monitoring Centre </w:t>
      </w:r>
      <w:proofErr w:type="spellStart"/>
      <w:r w:rsidRPr="00A378EC">
        <w:rPr>
          <w:rFonts w:ascii="Arial" w:hAnsi="Arial" w:cs="Arial"/>
          <w:sz w:val="18"/>
          <w:szCs w:val="18"/>
        </w:rPr>
        <w:t>for</w:t>
      </w:r>
      <w:proofErr w:type="spellEnd"/>
      <w:r w:rsidRPr="00A378EC">
        <w:rPr>
          <w:rFonts w:ascii="Arial" w:hAnsi="Arial" w:cs="Arial"/>
          <w:sz w:val="18"/>
          <w:szCs w:val="18"/>
        </w:rPr>
        <w:t xml:space="preserve"> </w:t>
      </w:r>
      <w:proofErr w:type="spellStart"/>
      <w:r w:rsidRPr="00A378EC">
        <w:rPr>
          <w:rFonts w:ascii="Arial" w:hAnsi="Arial" w:cs="Arial"/>
          <w:sz w:val="18"/>
          <w:szCs w:val="18"/>
        </w:rPr>
        <w:t>Drugs</w:t>
      </w:r>
      <w:proofErr w:type="spellEnd"/>
      <w:r w:rsidRPr="00A378EC">
        <w:rPr>
          <w:rFonts w:ascii="Arial" w:hAnsi="Arial" w:cs="Arial"/>
          <w:sz w:val="18"/>
          <w:szCs w:val="18"/>
        </w:rPr>
        <w:t xml:space="preserve"> and Drug </w:t>
      </w:r>
      <w:proofErr w:type="spellStart"/>
      <w:r w:rsidRPr="00A378EC">
        <w:rPr>
          <w:rFonts w:ascii="Arial" w:hAnsi="Arial" w:cs="Arial"/>
          <w:sz w:val="18"/>
          <w:szCs w:val="18"/>
        </w:rPr>
        <w:t>Addiction</w:t>
      </w:r>
      <w:proofErr w:type="spellEnd"/>
      <w:r>
        <w:rPr>
          <w:rFonts w:ascii="Arial" w:hAnsi="Arial" w:cs="Arial"/>
          <w:sz w:val="18"/>
          <w:szCs w:val="18"/>
        </w:rPr>
        <w:t xml:space="preserve"> – </w:t>
      </w:r>
      <w:r w:rsidRPr="00A378EC">
        <w:rPr>
          <w:rFonts w:ascii="Arial" w:hAnsi="Arial" w:cs="Arial"/>
          <w:sz w:val="18"/>
          <w:szCs w:val="18"/>
        </w:rPr>
        <w:t>EMCDDA). Vzpostavljeno je zbiranje podatkov za naslednjih pet</w:t>
      </w:r>
      <w:r>
        <w:rPr>
          <w:rFonts w:ascii="Arial" w:hAnsi="Arial" w:cs="Arial"/>
          <w:sz w:val="18"/>
          <w:szCs w:val="18"/>
        </w:rPr>
        <w:t xml:space="preserve"> kazalnikov</w:t>
      </w:r>
      <w:r w:rsidRPr="00A378EC">
        <w:rPr>
          <w:rFonts w:ascii="Arial" w:hAnsi="Arial" w:cs="Arial"/>
          <w:sz w:val="18"/>
          <w:szCs w:val="18"/>
        </w:rPr>
        <w:t>: 1. uporab</w:t>
      </w:r>
      <w:r>
        <w:rPr>
          <w:rFonts w:ascii="Arial" w:hAnsi="Arial" w:cs="Arial"/>
          <w:sz w:val="18"/>
          <w:szCs w:val="18"/>
        </w:rPr>
        <w:t>a</w:t>
      </w:r>
      <w:r w:rsidRPr="00A378EC">
        <w:rPr>
          <w:rFonts w:ascii="Arial" w:hAnsi="Arial" w:cs="Arial"/>
          <w:sz w:val="18"/>
          <w:szCs w:val="18"/>
        </w:rPr>
        <w:t xml:space="preserve"> drog med mladostniki in odraslo populacijo, 2. širjenj</w:t>
      </w:r>
      <w:r>
        <w:rPr>
          <w:rFonts w:ascii="Arial" w:hAnsi="Arial" w:cs="Arial"/>
          <w:sz w:val="18"/>
          <w:szCs w:val="18"/>
        </w:rPr>
        <w:t>e</w:t>
      </w:r>
      <w:r w:rsidRPr="00A378EC">
        <w:rPr>
          <w:rFonts w:ascii="Arial" w:hAnsi="Arial" w:cs="Arial"/>
          <w:sz w:val="18"/>
          <w:szCs w:val="18"/>
        </w:rPr>
        <w:t xml:space="preserve"> nalezljivih bolezni med uporabniki drog, 3. ocen</w:t>
      </w:r>
      <w:r>
        <w:rPr>
          <w:rFonts w:ascii="Arial" w:hAnsi="Arial" w:cs="Arial"/>
          <w:sz w:val="18"/>
          <w:szCs w:val="18"/>
        </w:rPr>
        <w:t>a</w:t>
      </w:r>
      <w:r w:rsidRPr="00A378EC">
        <w:rPr>
          <w:rFonts w:ascii="Arial" w:hAnsi="Arial" w:cs="Arial"/>
          <w:sz w:val="18"/>
          <w:szCs w:val="18"/>
        </w:rPr>
        <w:t xml:space="preserve"> problematičnih uporabnikov drog</w:t>
      </w:r>
      <w:r>
        <w:rPr>
          <w:rFonts w:ascii="Arial" w:hAnsi="Arial" w:cs="Arial"/>
          <w:sz w:val="18"/>
          <w:szCs w:val="18"/>
        </w:rPr>
        <w:t>, 4.</w:t>
      </w:r>
      <w:r w:rsidRPr="00A378EC">
        <w:rPr>
          <w:rFonts w:ascii="Arial" w:hAnsi="Arial" w:cs="Arial"/>
          <w:sz w:val="18"/>
          <w:szCs w:val="18"/>
        </w:rPr>
        <w:t xml:space="preserve"> zdravljenj</w:t>
      </w:r>
      <w:r>
        <w:rPr>
          <w:rFonts w:ascii="Arial" w:hAnsi="Arial" w:cs="Arial"/>
          <w:sz w:val="18"/>
          <w:szCs w:val="18"/>
        </w:rPr>
        <w:t>e</w:t>
      </w:r>
      <w:r w:rsidRPr="00A378EC">
        <w:rPr>
          <w:rFonts w:ascii="Arial" w:hAnsi="Arial" w:cs="Arial"/>
          <w:sz w:val="18"/>
          <w:szCs w:val="18"/>
        </w:rPr>
        <w:t xml:space="preserve"> zasvojenih in 5. spremljanj</w:t>
      </w:r>
      <w:r>
        <w:rPr>
          <w:rFonts w:ascii="Arial" w:hAnsi="Arial" w:cs="Arial"/>
          <w:sz w:val="18"/>
          <w:szCs w:val="18"/>
        </w:rPr>
        <w:t>e</w:t>
      </w:r>
      <w:r w:rsidRPr="00A378EC">
        <w:rPr>
          <w:rFonts w:ascii="Arial" w:hAnsi="Arial" w:cs="Arial"/>
          <w:sz w:val="18"/>
          <w:szCs w:val="18"/>
        </w:rPr>
        <w:t xml:space="preserve"> umrljivosti zaradi drog.</w:t>
      </w:r>
    </w:p>
    <w:p w14:paraId="66698639" w14:textId="77777777" w:rsidR="00D370DF" w:rsidRDefault="00D370DF" w:rsidP="00D370DF">
      <w:pPr>
        <w:spacing w:line="300" w:lineRule="exact"/>
        <w:jc w:val="both"/>
        <w:rPr>
          <w:rFonts w:ascii="Arial" w:hAnsi="Arial" w:cs="Arial"/>
          <w:sz w:val="18"/>
          <w:szCs w:val="18"/>
          <w:highlight w:val="yellow"/>
        </w:rPr>
      </w:pPr>
    </w:p>
    <w:p w14:paraId="794F13E4" w14:textId="77777777" w:rsidR="00D370DF" w:rsidRPr="00713C06" w:rsidRDefault="00D370DF" w:rsidP="00D370DF">
      <w:pPr>
        <w:spacing w:line="300" w:lineRule="exact"/>
        <w:jc w:val="both"/>
        <w:rPr>
          <w:rFonts w:ascii="Arial" w:hAnsi="Arial" w:cs="Arial"/>
          <w:sz w:val="18"/>
          <w:szCs w:val="18"/>
        </w:rPr>
      </w:pPr>
      <w:r w:rsidRPr="00713C06">
        <w:rPr>
          <w:rFonts w:ascii="Arial" w:hAnsi="Arial" w:cs="Arial"/>
          <w:sz w:val="18"/>
          <w:szCs w:val="18"/>
        </w:rPr>
        <w:t xml:space="preserve">V nadaljevanju smo združeno obravnavali tretji in četrti kazalnik. </w:t>
      </w:r>
    </w:p>
    <w:p w14:paraId="69BB1433" w14:textId="77777777" w:rsidR="00D370DF" w:rsidRPr="00A378EC" w:rsidRDefault="00D370DF" w:rsidP="00D370DF">
      <w:pPr>
        <w:spacing w:line="300" w:lineRule="exact"/>
        <w:jc w:val="both"/>
        <w:rPr>
          <w:rFonts w:ascii="Arial" w:hAnsi="Arial" w:cs="Arial"/>
          <w:sz w:val="18"/>
          <w:szCs w:val="18"/>
          <w:highlight w:val="yellow"/>
        </w:rPr>
      </w:pPr>
    </w:p>
    <w:p w14:paraId="4902EAD4" w14:textId="77777777" w:rsidR="00D370DF" w:rsidRPr="00A378EC" w:rsidRDefault="00D370DF" w:rsidP="00D370DF">
      <w:pPr>
        <w:spacing w:line="300" w:lineRule="exact"/>
        <w:jc w:val="both"/>
        <w:rPr>
          <w:rFonts w:ascii="Arial" w:hAnsi="Arial" w:cs="Arial"/>
          <w:b/>
          <w:sz w:val="18"/>
          <w:szCs w:val="18"/>
        </w:rPr>
      </w:pPr>
      <w:r w:rsidRPr="00A378EC">
        <w:rPr>
          <w:rFonts w:ascii="Arial" w:hAnsi="Arial" w:cs="Arial"/>
          <w:b/>
          <w:sz w:val="18"/>
          <w:szCs w:val="18"/>
        </w:rPr>
        <w:t>1. Uporaba drog med mladostniki in odraslo populacijo</w:t>
      </w:r>
    </w:p>
    <w:p w14:paraId="0FF79BFD" w14:textId="77777777" w:rsidR="00D370DF" w:rsidRPr="00A378EC" w:rsidRDefault="00D370DF" w:rsidP="00D370DF">
      <w:pPr>
        <w:spacing w:line="300" w:lineRule="exact"/>
        <w:jc w:val="both"/>
        <w:rPr>
          <w:rFonts w:ascii="Arial" w:hAnsi="Arial" w:cs="Arial"/>
          <w:b/>
          <w:sz w:val="18"/>
          <w:szCs w:val="18"/>
        </w:rPr>
      </w:pPr>
    </w:p>
    <w:p w14:paraId="2927EBA3"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 xml:space="preserve">Splošna ocena v Evropi je, da je raven razpoložljivosti in uporabe prepovedanih drog po vsej </w:t>
      </w:r>
      <w:r>
        <w:rPr>
          <w:rFonts w:ascii="Arial" w:hAnsi="Arial" w:cs="Arial"/>
          <w:sz w:val="18"/>
          <w:szCs w:val="18"/>
        </w:rPr>
        <w:t>EU</w:t>
      </w:r>
      <w:r w:rsidRPr="00A378EC">
        <w:rPr>
          <w:rFonts w:ascii="Arial" w:hAnsi="Arial" w:cs="Arial"/>
          <w:sz w:val="18"/>
          <w:szCs w:val="18"/>
        </w:rPr>
        <w:t xml:space="preserve"> še vedno visoka, čeprav so med državami precejšnje razlike. Po ocenah je približno 83,4 milijona ali 29 % odraslih (v starosti od 15 do 64 let) v </w:t>
      </w:r>
      <w:r>
        <w:rPr>
          <w:rFonts w:ascii="Arial" w:hAnsi="Arial" w:cs="Arial"/>
          <w:sz w:val="18"/>
          <w:szCs w:val="18"/>
        </w:rPr>
        <w:t>EU</w:t>
      </w:r>
      <w:r w:rsidRPr="00A378EC">
        <w:rPr>
          <w:rFonts w:ascii="Arial" w:hAnsi="Arial" w:cs="Arial"/>
          <w:sz w:val="18"/>
          <w:szCs w:val="18"/>
        </w:rPr>
        <w:t xml:space="preserve"> že uporabilo neko prepovedano drogo, od tega več moških kot žensk. Konoplja je še vedno najpogosteje uporabljena snov, v zadnjem letu pa jo je po poročilih uporabljalo več kot 22 milijonov odraslih Evropejcev.</w:t>
      </w:r>
    </w:p>
    <w:p w14:paraId="7B87A4ED" w14:textId="77777777" w:rsidR="00D370DF" w:rsidRPr="00A378EC" w:rsidRDefault="00D370DF" w:rsidP="00D370DF">
      <w:pPr>
        <w:spacing w:line="300" w:lineRule="exact"/>
        <w:jc w:val="both"/>
        <w:rPr>
          <w:rFonts w:ascii="Arial" w:hAnsi="Arial" w:cs="Arial"/>
          <w:sz w:val="18"/>
          <w:szCs w:val="18"/>
        </w:rPr>
      </w:pPr>
    </w:p>
    <w:p w14:paraId="1DCF1AB3"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 xml:space="preserve">Slovenija se po razširjenosti uporabe prepovedanih drog kadarkoli v življenju med odraslim prebivalstvom </w:t>
      </w:r>
      <w:r>
        <w:rPr>
          <w:rFonts w:ascii="Arial" w:hAnsi="Arial" w:cs="Arial"/>
          <w:sz w:val="18"/>
          <w:szCs w:val="18"/>
        </w:rPr>
        <w:t xml:space="preserve">v starosti </w:t>
      </w:r>
      <w:r w:rsidRPr="00A378EC">
        <w:rPr>
          <w:rFonts w:ascii="Arial" w:hAnsi="Arial" w:cs="Arial"/>
          <w:sz w:val="18"/>
          <w:szCs w:val="18"/>
        </w:rPr>
        <w:t xml:space="preserve">od 15 </w:t>
      </w:r>
      <w:r>
        <w:rPr>
          <w:rFonts w:ascii="Arial" w:hAnsi="Arial" w:cs="Arial"/>
          <w:sz w:val="18"/>
          <w:szCs w:val="18"/>
        </w:rPr>
        <w:t>do</w:t>
      </w:r>
      <w:r w:rsidRPr="00A378EC">
        <w:rPr>
          <w:rFonts w:ascii="Arial" w:hAnsi="Arial" w:cs="Arial"/>
          <w:sz w:val="18"/>
          <w:szCs w:val="18"/>
        </w:rPr>
        <w:t xml:space="preserve"> 64 let uvršča pod povprečje EU, saj je </w:t>
      </w:r>
      <w:r>
        <w:rPr>
          <w:rFonts w:ascii="Arial" w:hAnsi="Arial" w:cs="Arial"/>
          <w:sz w:val="18"/>
          <w:szCs w:val="18"/>
        </w:rPr>
        <w:t xml:space="preserve">po raziskavi iz leta 2018 </w:t>
      </w:r>
      <w:r w:rsidRPr="00A378EC">
        <w:rPr>
          <w:rFonts w:ascii="Arial" w:hAnsi="Arial" w:cs="Arial"/>
          <w:sz w:val="18"/>
          <w:szCs w:val="18"/>
        </w:rPr>
        <w:t>kadarkoli v življenju katero od prepovedanih drog uporabilo 284.000 odraslih prebivalcev Slovenije oz</w:t>
      </w:r>
      <w:r>
        <w:rPr>
          <w:rFonts w:ascii="Arial" w:hAnsi="Arial" w:cs="Arial"/>
          <w:sz w:val="18"/>
          <w:szCs w:val="18"/>
        </w:rPr>
        <w:t>iroma</w:t>
      </w:r>
      <w:r w:rsidRPr="00A378EC">
        <w:rPr>
          <w:rFonts w:ascii="Arial" w:hAnsi="Arial" w:cs="Arial"/>
          <w:sz w:val="18"/>
          <w:szCs w:val="18"/>
        </w:rPr>
        <w:t xml:space="preserve"> 21 %</w:t>
      </w:r>
      <w:r>
        <w:rPr>
          <w:rFonts w:ascii="Arial" w:hAnsi="Arial" w:cs="Arial"/>
          <w:sz w:val="18"/>
          <w:szCs w:val="18"/>
        </w:rPr>
        <w:t xml:space="preserve">. </w:t>
      </w:r>
      <w:r w:rsidRPr="00DA2897">
        <w:rPr>
          <w:rFonts w:cs="Roboto"/>
          <w:color w:val="000000"/>
          <w:sz w:val="22"/>
          <w:szCs w:val="22"/>
        </w:rPr>
        <w:t>N</w:t>
      </w:r>
      <w:r>
        <w:rPr>
          <w:rFonts w:cs="Roboto"/>
          <w:color w:val="000000"/>
          <w:sz w:val="22"/>
          <w:szCs w:val="22"/>
        </w:rPr>
        <w:t>ajbolj razširjena prepovedana droga ostaja konoplja, ki jo je že kdaj v življenju uporabilo 20,7 % prebivalcev Slovenije</w:t>
      </w:r>
      <w:r>
        <w:rPr>
          <w:rFonts w:ascii="Arial" w:hAnsi="Arial" w:cs="Arial"/>
          <w:sz w:val="18"/>
          <w:szCs w:val="18"/>
        </w:rPr>
        <w:t>,</w:t>
      </w:r>
      <w:r w:rsidRPr="00A378EC">
        <w:rPr>
          <w:rFonts w:ascii="Arial" w:hAnsi="Arial" w:cs="Arial"/>
          <w:sz w:val="18"/>
          <w:szCs w:val="18"/>
        </w:rPr>
        <w:t xml:space="preserve"> v zadnjih 12 mesecih pa je to prepovedano drogo uporabilo 5,9 % prebivalcev.</w:t>
      </w:r>
    </w:p>
    <w:p w14:paraId="2D400F95" w14:textId="77777777" w:rsidR="00D370DF" w:rsidRPr="00A378EC" w:rsidRDefault="00D370DF" w:rsidP="00D370DF">
      <w:pPr>
        <w:spacing w:line="300" w:lineRule="exact"/>
        <w:jc w:val="both"/>
        <w:rPr>
          <w:rFonts w:ascii="Arial" w:hAnsi="Arial" w:cs="Arial"/>
          <w:sz w:val="18"/>
          <w:szCs w:val="18"/>
        </w:rPr>
      </w:pPr>
    </w:p>
    <w:p w14:paraId="0DA296B5" w14:textId="77777777" w:rsidR="00D370DF" w:rsidRPr="00A378EC" w:rsidRDefault="00D370DF" w:rsidP="00D370DF">
      <w:pPr>
        <w:spacing w:line="300" w:lineRule="exact"/>
        <w:jc w:val="both"/>
      </w:pPr>
      <w:r w:rsidRPr="00A378EC">
        <w:rPr>
          <w:rFonts w:ascii="Arial" w:hAnsi="Arial" w:cs="Arial"/>
          <w:sz w:val="18"/>
          <w:szCs w:val="18"/>
        </w:rPr>
        <w:t xml:space="preserve">Po ocenah v letu 2018 </w:t>
      </w:r>
      <w:r>
        <w:rPr>
          <w:rFonts w:ascii="Arial" w:hAnsi="Arial" w:cs="Arial"/>
          <w:sz w:val="18"/>
          <w:szCs w:val="18"/>
        </w:rPr>
        <w:t xml:space="preserve">je </w:t>
      </w:r>
      <w:r w:rsidRPr="00A378EC">
        <w:rPr>
          <w:rFonts w:ascii="Arial" w:hAnsi="Arial" w:cs="Arial"/>
          <w:sz w:val="18"/>
          <w:szCs w:val="18"/>
        </w:rPr>
        <w:t>v Sloveniji približno 83.700 odraslih prebivalcev (6,2 %)</w:t>
      </w:r>
      <w:r>
        <w:rPr>
          <w:rFonts w:ascii="Arial" w:hAnsi="Arial" w:cs="Arial"/>
          <w:sz w:val="18"/>
          <w:szCs w:val="18"/>
        </w:rPr>
        <w:t>,</w:t>
      </w:r>
      <w:r w:rsidRPr="00A378EC">
        <w:rPr>
          <w:rFonts w:ascii="Arial" w:hAnsi="Arial" w:cs="Arial"/>
          <w:sz w:val="18"/>
          <w:szCs w:val="18"/>
        </w:rPr>
        <w:t xml:space="preserve"> starih od 15 do 64 let, poročalo o uporabi katere izmed prepovedanih drog</w:t>
      </w:r>
      <w:r>
        <w:rPr>
          <w:rFonts w:ascii="Arial" w:hAnsi="Arial" w:cs="Arial"/>
          <w:sz w:val="18"/>
          <w:szCs w:val="18"/>
        </w:rPr>
        <w:t xml:space="preserve"> v zadnjih 12 mesecih</w:t>
      </w:r>
      <w:r w:rsidRPr="00A378EC">
        <w:rPr>
          <w:rFonts w:ascii="Arial" w:hAnsi="Arial" w:cs="Arial"/>
          <w:sz w:val="18"/>
          <w:szCs w:val="18"/>
        </w:rPr>
        <w:t xml:space="preserve"> in vsak peti dijak, star od 15 do 16 let</w:t>
      </w:r>
      <w:r>
        <w:rPr>
          <w:rFonts w:ascii="Arial" w:hAnsi="Arial" w:cs="Arial"/>
          <w:sz w:val="18"/>
          <w:szCs w:val="18"/>
        </w:rPr>
        <w:t>,</w:t>
      </w:r>
      <w:r w:rsidRPr="00A378EC">
        <w:rPr>
          <w:rFonts w:ascii="Arial" w:hAnsi="Arial" w:cs="Arial"/>
          <w:sz w:val="18"/>
          <w:szCs w:val="18"/>
        </w:rPr>
        <w:t xml:space="preserve"> je rekel, da je </w:t>
      </w:r>
      <w:r>
        <w:rPr>
          <w:rFonts w:ascii="Arial" w:hAnsi="Arial" w:cs="Arial"/>
          <w:sz w:val="18"/>
          <w:szCs w:val="18"/>
        </w:rPr>
        <w:t>uporabljal</w:t>
      </w:r>
      <w:r w:rsidRPr="00A378EC">
        <w:rPr>
          <w:rFonts w:ascii="Arial" w:hAnsi="Arial" w:cs="Arial"/>
          <w:sz w:val="18"/>
          <w:szCs w:val="18"/>
        </w:rPr>
        <w:t xml:space="preserve"> konopljo. </w:t>
      </w:r>
      <w:r>
        <w:rPr>
          <w:rFonts w:ascii="Arial" w:hAnsi="Arial" w:cs="Arial"/>
          <w:sz w:val="18"/>
          <w:szCs w:val="18"/>
        </w:rPr>
        <w:t>M</w:t>
      </w:r>
      <w:r w:rsidRPr="00A378EC">
        <w:rPr>
          <w:rFonts w:ascii="Arial" w:hAnsi="Arial" w:cs="Arial"/>
          <w:sz w:val="18"/>
          <w:szCs w:val="18"/>
        </w:rPr>
        <w:t>ladostnik</w:t>
      </w:r>
      <w:r>
        <w:rPr>
          <w:rFonts w:ascii="Arial" w:hAnsi="Arial" w:cs="Arial"/>
          <w:sz w:val="18"/>
          <w:szCs w:val="18"/>
        </w:rPr>
        <w:t>i</w:t>
      </w:r>
      <w:r w:rsidRPr="00A378EC">
        <w:rPr>
          <w:rFonts w:ascii="Arial" w:hAnsi="Arial" w:cs="Arial"/>
          <w:sz w:val="18"/>
          <w:szCs w:val="18"/>
        </w:rPr>
        <w:t xml:space="preserve"> </w:t>
      </w:r>
      <w:r>
        <w:rPr>
          <w:rFonts w:ascii="Arial" w:hAnsi="Arial" w:cs="Arial"/>
          <w:sz w:val="18"/>
          <w:szCs w:val="18"/>
        </w:rPr>
        <w:t xml:space="preserve">imajo </w:t>
      </w:r>
      <w:r w:rsidRPr="00A378EC">
        <w:rPr>
          <w:rFonts w:ascii="Arial" w:hAnsi="Arial" w:cs="Arial"/>
          <w:sz w:val="18"/>
          <w:szCs w:val="18"/>
        </w:rPr>
        <w:t xml:space="preserve">z uporabo prepovedanih drog relativno </w:t>
      </w:r>
      <w:r>
        <w:rPr>
          <w:rFonts w:ascii="Arial" w:hAnsi="Arial" w:cs="Arial"/>
          <w:sz w:val="18"/>
          <w:szCs w:val="18"/>
        </w:rPr>
        <w:t>malo izkušenj</w:t>
      </w:r>
      <w:r w:rsidRPr="00A378EC">
        <w:rPr>
          <w:rFonts w:ascii="Arial" w:hAnsi="Arial" w:cs="Arial"/>
          <w:sz w:val="18"/>
          <w:szCs w:val="18"/>
        </w:rPr>
        <w:t xml:space="preserve">, </w:t>
      </w:r>
      <w:r>
        <w:rPr>
          <w:rFonts w:ascii="Arial" w:hAnsi="Arial" w:cs="Arial"/>
          <w:sz w:val="18"/>
          <w:szCs w:val="18"/>
        </w:rPr>
        <w:t xml:space="preserve">izjema je </w:t>
      </w:r>
      <w:r w:rsidRPr="00A378EC">
        <w:rPr>
          <w:rFonts w:ascii="Arial" w:hAnsi="Arial" w:cs="Arial"/>
          <w:sz w:val="18"/>
          <w:szCs w:val="18"/>
        </w:rPr>
        <w:t>konoplj</w:t>
      </w:r>
      <w:r>
        <w:rPr>
          <w:rFonts w:ascii="Arial" w:hAnsi="Arial" w:cs="Arial"/>
          <w:sz w:val="18"/>
          <w:szCs w:val="18"/>
        </w:rPr>
        <w:t>a</w:t>
      </w:r>
      <w:r w:rsidRPr="00A378EC">
        <w:rPr>
          <w:rFonts w:ascii="Arial" w:hAnsi="Arial" w:cs="Arial"/>
          <w:sz w:val="18"/>
          <w:szCs w:val="18"/>
        </w:rPr>
        <w:t xml:space="preserve">, </w:t>
      </w:r>
      <w:r>
        <w:rPr>
          <w:rFonts w:ascii="Arial" w:hAnsi="Arial" w:cs="Arial"/>
          <w:sz w:val="18"/>
          <w:szCs w:val="18"/>
        </w:rPr>
        <w:t xml:space="preserve">katere </w:t>
      </w:r>
      <w:r w:rsidRPr="00A378EC">
        <w:rPr>
          <w:rFonts w:ascii="Arial" w:hAnsi="Arial" w:cs="Arial"/>
          <w:sz w:val="18"/>
          <w:szCs w:val="18"/>
        </w:rPr>
        <w:t>uporab</w:t>
      </w:r>
      <w:r>
        <w:rPr>
          <w:rFonts w:ascii="Arial" w:hAnsi="Arial" w:cs="Arial"/>
          <w:sz w:val="18"/>
          <w:szCs w:val="18"/>
        </w:rPr>
        <w:t>a</w:t>
      </w:r>
      <w:r w:rsidRPr="00A378EC">
        <w:rPr>
          <w:rFonts w:ascii="Arial" w:hAnsi="Arial" w:cs="Arial"/>
          <w:sz w:val="18"/>
          <w:szCs w:val="18"/>
        </w:rPr>
        <w:t xml:space="preserve"> med dijaki, stari</w:t>
      </w:r>
      <w:r>
        <w:rPr>
          <w:rFonts w:ascii="Arial" w:hAnsi="Arial" w:cs="Arial"/>
          <w:sz w:val="18"/>
          <w:szCs w:val="18"/>
        </w:rPr>
        <w:t>mi</w:t>
      </w:r>
      <w:r w:rsidRPr="00A378EC">
        <w:rPr>
          <w:rFonts w:ascii="Arial" w:hAnsi="Arial" w:cs="Arial"/>
          <w:sz w:val="18"/>
          <w:szCs w:val="18"/>
        </w:rPr>
        <w:t xml:space="preserve"> </w:t>
      </w:r>
      <w:r>
        <w:rPr>
          <w:rFonts w:ascii="Arial" w:hAnsi="Arial" w:cs="Arial"/>
          <w:sz w:val="18"/>
          <w:szCs w:val="18"/>
        </w:rPr>
        <w:t xml:space="preserve">od </w:t>
      </w:r>
      <w:r w:rsidRPr="00A378EC">
        <w:rPr>
          <w:rFonts w:ascii="Arial" w:hAnsi="Arial" w:cs="Arial"/>
          <w:sz w:val="18"/>
          <w:szCs w:val="18"/>
        </w:rPr>
        <w:t xml:space="preserve">15 do 16 let, </w:t>
      </w:r>
      <w:r>
        <w:rPr>
          <w:rFonts w:ascii="Arial" w:hAnsi="Arial" w:cs="Arial"/>
          <w:sz w:val="18"/>
          <w:szCs w:val="18"/>
        </w:rPr>
        <w:t xml:space="preserve">Slovenijo v primerjavi z drugimi državami </w:t>
      </w:r>
      <w:r w:rsidRPr="00A378EC">
        <w:rPr>
          <w:rFonts w:ascii="Arial" w:hAnsi="Arial" w:cs="Arial"/>
          <w:sz w:val="18"/>
          <w:szCs w:val="18"/>
        </w:rPr>
        <w:t>uvršča precej nad povprečje.</w:t>
      </w:r>
    </w:p>
    <w:p w14:paraId="317C4D7C" w14:textId="77777777" w:rsidR="00D370DF" w:rsidRPr="00A378EC" w:rsidRDefault="00D370DF" w:rsidP="00D370DF">
      <w:pPr>
        <w:spacing w:line="300" w:lineRule="exact"/>
        <w:jc w:val="both"/>
      </w:pPr>
    </w:p>
    <w:p w14:paraId="08B55C93"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Razširjenost uporabe prepovedanih drog med različnimi ciljnimi skupinami uporabnikov je v Sloveniji kljub razvej</w:t>
      </w:r>
      <w:r>
        <w:rPr>
          <w:rFonts w:ascii="Arial" w:hAnsi="Arial" w:cs="Arial"/>
          <w:sz w:val="18"/>
          <w:szCs w:val="18"/>
        </w:rPr>
        <w:t>e</w:t>
      </w:r>
      <w:r w:rsidRPr="00A378EC">
        <w:rPr>
          <w:rFonts w:ascii="Arial" w:hAnsi="Arial" w:cs="Arial"/>
          <w:sz w:val="18"/>
          <w:szCs w:val="18"/>
        </w:rPr>
        <w:t>ni mreži programov pomoči v okviru zdravstva in socialnega varstva še vedno pomemben javnozdravstveni problem; s pojavom novih drog in novih zasvojenosti pa se to področje še širi.</w:t>
      </w:r>
    </w:p>
    <w:p w14:paraId="30AD34AB" w14:textId="77777777" w:rsidR="00D370DF" w:rsidRPr="00A378EC" w:rsidRDefault="00D370DF" w:rsidP="00D370DF">
      <w:pPr>
        <w:spacing w:line="300" w:lineRule="exact"/>
        <w:jc w:val="both"/>
        <w:rPr>
          <w:rFonts w:ascii="Arial" w:hAnsi="Arial" w:cs="Arial"/>
          <w:sz w:val="18"/>
          <w:szCs w:val="18"/>
        </w:rPr>
      </w:pPr>
    </w:p>
    <w:p w14:paraId="7FCA3F9C" w14:textId="77777777" w:rsidR="00D370DF" w:rsidRPr="00A378EC" w:rsidRDefault="00D370DF" w:rsidP="00D370DF">
      <w:pPr>
        <w:spacing w:line="300" w:lineRule="exact"/>
        <w:jc w:val="both"/>
      </w:pPr>
      <w:r w:rsidRPr="00A378EC">
        <w:rPr>
          <w:rFonts w:ascii="Arial" w:hAnsi="Arial" w:cs="Arial"/>
          <w:sz w:val="18"/>
          <w:szCs w:val="18"/>
        </w:rPr>
        <w:t xml:space="preserve">Uporaba prepovedanih drog v Sloveniji narašča. Primerjava razširjenosti uporabe prepovedanih drog kadarkoli v življenju med prebivalci Slovenije v starosti 15–64 let med letoma 2012 in 2018 pokaže, da se je razširjenost uporabe prepovedanih drog zvišala, in sicer predvsem na račun konoplje. </w:t>
      </w:r>
    </w:p>
    <w:p w14:paraId="0CF74C6B" w14:textId="77777777" w:rsidR="00D370DF" w:rsidRPr="00A378EC" w:rsidRDefault="00D370DF" w:rsidP="00D370DF">
      <w:pPr>
        <w:spacing w:line="300" w:lineRule="exact"/>
        <w:jc w:val="both"/>
        <w:rPr>
          <w:rFonts w:ascii="Arial" w:hAnsi="Arial" w:cs="Arial"/>
          <w:sz w:val="18"/>
          <w:szCs w:val="18"/>
          <w:highlight w:val="yellow"/>
        </w:rPr>
      </w:pPr>
    </w:p>
    <w:p w14:paraId="063B6B62" w14:textId="77777777" w:rsidR="00D370DF" w:rsidRPr="00A378EC" w:rsidRDefault="00D370DF" w:rsidP="00D370DF">
      <w:pPr>
        <w:spacing w:line="300" w:lineRule="exact"/>
        <w:jc w:val="both"/>
        <w:rPr>
          <w:rFonts w:ascii="Arial" w:hAnsi="Arial" w:cs="Arial"/>
          <w:b/>
          <w:sz w:val="18"/>
          <w:szCs w:val="18"/>
        </w:rPr>
      </w:pPr>
      <w:r w:rsidRPr="00A378EC">
        <w:rPr>
          <w:rFonts w:ascii="Arial" w:hAnsi="Arial" w:cs="Arial"/>
          <w:b/>
          <w:sz w:val="18"/>
          <w:szCs w:val="18"/>
        </w:rPr>
        <w:t>2. Širjenje nalezljivih bolezni med uporabniki drog</w:t>
      </w:r>
    </w:p>
    <w:p w14:paraId="30933F28" w14:textId="77777777" w:rsidR="00D370DF" w:rsidRPr="00A378EC" w:rsidRDefault="00D370DF" w:rsidP="00D370DF">
      <w:pPr>
        <w:spacing w:line="300" w:lineRule="exact"/>
        <w:jc w:val="both"/>
        <w:rPr>
          <w:rFonts w:ascii="Arial" w:hAnsi="Arial" w:cs="Arial"/>
          <w:b/>
          <w:sz w:val="18"/>
          <w:szCs w:val="18"/>
        </w:rPr>
      </w:pPr>
    </w:p>
    <w:p w14:paraId="1BEAAFFC" w14:textId="77777777" w:rsidR="00D370DF" w:rsidRPr="00A378EC" w:rsidRDefault="00D370DF" w:rsidP="00D370DF">
      <w:pPr>
        <w:pStyle w:val="Pa28"/>
        <w:spacing w:line="300" w:lineRule="exact"/>
        <w:jc w:val="both"/>
      </w:pPr>
      <w:r w:rsidRPr="00A378EC">
        <w:rPr>
          <w:rFonts w:ascii="Arial" w:hAnsi="Arial" w:cs="Arial"/>
          <w:sz w:val="18"/>
          <w:szCs w:val="18"/>
        </w:rPr>
        <w:t xml:space="preserve">Vbrizgavanje je povezano z bolj škodljivimi vzorci uporabe drog in povečanim tveganjem za okužbe oziroma bolezni, ki se prenašajo s krvjo, kot so </w:t>
      </w:r>
      <w:r>
        <w:rPr>
          <w:rFonts w:ascii="Arial" w:hAnsi="Arial" w:cs="Arial"/>
          <w:sz w:val="18"/>
          <w:szCs w:val="18"/>
        </w:rPr>
        <w:t xml:space="preserve">okužba z </w:t>
      </w:r>
      <w:r w:rsidRPr="00A378EC">
        <w:rPr>
          <w:rFonts w:ascii="Arial" w:hAnsi="Arial" w:cs="Arial"/>
          <w:sz w:val="18"/>
          <w:szCs w:val="18"/>
        </w:rPr>
        <w:t>virus</w:t>
      </w:r>
      <w:r>
        <w:rPr>
          <w:rFonts w:ascii="Arial" w:hAnsi="Arial" w:cs="Arial"/>
          <w:sz w:val="18"/>
          <w:szCs w:val="18"/>
        </w:rPr>
        <w:t>om</w:t>
      </w:r>
      <w:r w:rsidRPr="00A378EC">
        <w:rPr>
          <w:rFonts w:ascii="Arial" w:hAnsi="Arial" w:cs="Arial"/>
          <w:sz w:val="18"/>
          <w:szCs w:val="18"/>
        </w:rPr>
        <w:t xml:space="preserve"> HIV </w:t>
      </w:r>
      <w:r>
        <w:rPr>
          <w:rFonts w:ascii="Arial" w:hAnsi="Arial" w:cs="Arial"/>
          <w:sz w:val="18"/>
          <w:szCs w:val="18"/>
        </w:rPr>
        <w:t>ter</w:t>
      </w:r>
      <w:r w:rsidRPr="00A378EC">
        <w:rPr>
          <w:rFonts w:ascii="Arial" w:hAnsi="Arial" w:cs="Arial"/>
          <w:sz w:val="18"/>
          <w:szCs w:val="18"/>
        </w:rPr>
        <w:t xml:space="preserve"> virusna hepatitisa B (HBV) in C (HCV). Razširjenost protiteles proti virusu hepatitisa C pri osebah, ki si vbrizgavajo droge</w:t>
      </w:r>
      <w:r>
        <w:rPr>
          <w:rFonts w:ascii="Arial" w:hAnsi="Arial" w:cs="Arial"/>
          <w:sz w:val="18"/>
          <w:szCs w:val="18"/>
        </w:rPr>
        <w:t>,</w:t>
      </w:r>
      <w:r w:rsidRPr="00A378EC">
        <w:rPr>
          <w:rFonts w:ascii="Arial" w:hAnsi="Arial" w:cs="Arial"/>
          <w:sz w:val="18"/>
          <w:szCs w:val="18"/>
        </w:rPr>
        <w:t xml:space="preserve"> za 15 </w:t>
      </w:r>
      <w:r>
        <w:rPr>
          <w:rFonts w:ascii="Arial" w:hAnsi="Arial" w:cs="Arial"/>
          <w:sz w:val="18"/>
          <w:szCs w:val="18"/>
        </w:rPr>
        <w:t xml:space="preserve">držav </w:t>
      </w:r>
      <w:r w:rsidRPr="00A378EC">
        <w:rPr>
          <w:rFonts w:ascii="Arial" w:hAnsi="Arial" w:cs="Arial"/>
          <w:sz w:val="18"/>
          <w:szCs w:val="18"/>
        </w:rPr>
        <w:t xml:space="preserve">EU </w:t>
      </w:r>
      <w:r>
        <w:rPr>
          <w:rFonts w:ascii="Arial" w:hAnsi="Arial" w:cs="Arial"/>
          <w:sz w:val="18"/>
          <w:szCs w:val="18"/>
        </w:rPr>
        <w:t xml:space="preserve">znaša </w:t>
      </w:r>
      <w:r w:rsidRPr="00A378EC">
        <w:rPr>
          <w:rFonts w:ascii="Arial" w:hAnsi="Arial" w:cs="Arial"/>
          <w:sz w:val="18"/>
          <w:szCs w:val="18"/>
        </w:rPr>
        <w:t xml:space="preserve">od 13 </w:t>
      </w:r>
      <w:r>
        <w:rPr>
          <w:rFonts w:ascii="Arial" w:hAnsi="Arial" w:cs="Arial"/>
          <w:sz w:val="18"/>
          <w:szCs w:val="18"/>
        </w:rPr>
        <w:t xml:space="preserve">do </w:t>
      </w:r>
      <w:r w:rsidRPr="00A378EC">
        <w:rPr>
          <w:rFonts w:ascii="Arial" w:hAnsi="Arial" w:cs="Arial"/>
          <w:sz w:val="18"/>
          <w:szCs w:val="18"/>
        </w:rPr>
        <w:t>86</w:t>
      </w:r>
      <w:r>
        <w:rPr>
          <w:rFonts w:ascii="Arial" w:hAnsi="Arial" w:cs="Arial"/>
          <w:sz w:val="18"/>
          <w:szCs w:val="18"/>
        </w:rPr>
        <w:t xml:space="preserve"> </w:t>
      </w:r>
      <w:r w:rsidRPr="00A378EC">
        <w:rPr>
          <w:rFonts w:ascii="Arial" w:hAnsi="Arial" w:cs="Arial"/>
          <w:sz w:val="18"/>
          <w:szCs w:val="18"/>
        </w:rPr>
        <w:t>%. Ocene deležev injicirajočih uporabnikov drog z rezultati presejalnega in/ali potrditvenega testa na protitelesa proti HCV (</w:t>
      </w:r>
      <w:proofErr w:type="spellStart"/>
      <w:r w:rsidRPr="00A378EC">
        <w:rPr>
          <w:rFonts w:ascii="Arial" w:hAnsi="Arial" w:cs="Arial"/>
          <w:sz w:val="18"/>
          <w:szCs w:val="18"/>
        </w:rPr>
        <w:t>anti</w:t>
      </w:r>
      <w:proofErr w:type="spellEnd"/>
      <w:r w:rsidRPr="00A378EC">
        <w:rPr>
          <w:rFonts w:ascii="Arial" w:hAnsi="Arial" w:cs="Arial"/>
          <w:sz w:val="18"/>
          <w:szCs w:val="18"/>
        </w:rPr>
        <w:t>-HCV) za Slovenijo v zadnjih petih letih so se gibale od najnižje</w:t>
      </w:r>
      <w:r>
        <w:rPr>
          <w:rFonts w:ascii="Arial" w:hAnsi="Arial" w:cs="Arial"/>
          <w:sz w:val="18"/>
          <w:szCs w:val="18"/>
        </w:rPr>
        <w:t xml:space="preserve"> vrednosti</w:t>
      </w:r>
      <w:r w:rsidRPr="00A378EC">
        <w:rPr>
          <w:rFonts w:ascii="Arial" w:hAnsi="Arial" w:cs="Arial"/>
          <w:sz w:val="18"/>
          <w:szCs w:val="18"/>
        </w:rPr>
        <w:t xml:space="preserve">, 15 % leta 2019, do najvišje, 48,1 % leta 2016. Pri tem je </w:t>
      </w:r>
      <w:r>
        <w:rPr>
          <w:rFonts w:ascii="Arial" w:hAnsi="Arial" w:cs="Arial"/>
          <w:sz w:val="18"/>
          <w:szCs w:val="18"/>
        </w:rPr>
        <w:t>treba</w:t>
      </w:r>
      <w:r w:rsidRPr="00A378EC">
        <w:rPr>
          <w:rFonts w:ascii="Arial" w:hAnsi="Arial" w:cs="Arial"/>
          <w:sz w:val="18"/>
          <w:szCs w:val="18"/>
        </w:rPr>
        <w:t xml:space="preserve"> poudariti, da je bilo 41 % uporabnikov prepovedanih drog, ki so prvič vstopali v program zdravljenja</w:t>
      </w:r>
      <w:r>
        <w:rPr>
          <w:rFonts w:ascii="Arial" w:hAnsi="Arial" w:cs="Arial"/>
          <w:sz w:val="18"/>
          <w:szCs w:val="18"/>
        </w:rPr>
        <w:t>,</w:t>
      </w:r>
      <w:r w:rsidRPr="00A378EC">
        <w:rPr>
          <w:rFonts w:ascii="Arial" w:hAnsi="Arial" w:cs="Arial"/>
          <w:sz w:val="18"/>
          <w:szCs w:val="18"/>
        </w:rPr>
        <w:t xml:space="preserve"> testiranih za HCV in HBV pred vstopom v program zdravljenja, 38 % pa jih je souporabljalo iglo in/ali brizgo, vendar ne v zadnjih 12 mesecih.</w:t>
      </w:r>
    </w:p>
    <w:p w14:paraId="156E10D8" w14:textId="77777777" w:rsidR="00D370DF" w:rsidRPr="00A378EC" w:rsidRDefault="00D370DF" w:rsidP="00D370DF"/>
    <w:p w14:paraId="3A88EE15" w14:textId="77777777" w:rsidR="00D370DF" w:rsidRPr="00A378EC" w:rsidRDefault="00D370DF" w:rsidP="00D370DF">
      <w:pPr>
        <w:spacing w:line="300" w:lineRule="exact"/>
        <w:jc w:val="both"/>
        <w:rPr>
          <w:rFonts w:ascii="Arial" w:hAnsi="Arial" w:cs="Arial"/>
          <w:bCs/>
          <w:sz w:val="18"/>
          <w:szCs w:val="18"/>
        </w:rPr>
      </w:pPr>
      <w:r w:rsidRPr="00A378EC">
        <w:rPr>
          <w:rFonts w:ascii="Arial" w:hAnsi="Arial" w:cs="Arial"/>
          <w:bCs/>
          <w:sz w:val="18"/>
          <w:szCs w:val="18"/>
        </w:rPr>
        <w:t xml:space="preserve">Razširjenost okužbe s HIV med injicirajočimi uporabniki drog v Sloveniji ostaja nizka in vsem s prepoznano okužbo je na voljo zdravljenje. </w:t>
      </w:r>
    </w:p>
    <w:p w14:paraId="32227DA3" w14:textId="77777777" w:rsidR="00D370DF" w:rsidRPr="00A378EC" w:rsidRDefault="00D370DF" w:rsidP="00D370DF">
      <w:pPr>
        <w:spacing w:line="300" w:lineRule="exact"/>
        <w:jc w:val="both"/>
        <w:rPr>
          <w:rFonts w:ascii="Arial" w:hAnsi="Arial" w:cs="Arial"/>
          <w:b/>
          <w:sz w:val="18"/>
          <w:szCs w:val="18"/>
          <w:highlight w:val="yellow"/>
        </w:rPr>
      </w:pPr>
    </w:p>
    <w:p w14:paraId="703AA02B" w14:textId="77777777" w:rsidR="00D370DF" w:rsidRDefault="00D370DF" w:rsidP="00D370DF">
      <w:pPr>
        <w:spacing w:line="300" w:lineRule="exact"/>
        <w:jc w:val="both"/>
        <w:rPr>
          <w:rFonts w:ascii="Arial" w:hAnsi="Arial" w:cs="Arial"/>
          <w:b/>
          <w:sz w:val="18"/>
          <w:szCs w:val="18"/>
        </w:rPr>
      </w:pPr>
      <w:r w:rsidRPr="00A378EC">
        <w:rPr>
          <w:rFonts w:ascii="Arial" w:hAnsi="Arial" w:cs="Arial"/>
          <w:b/>
          <w:sz w:val="18"/>
          <w:szCs w:val="18"/>
        </w:rPr>
        <w:t>3. Ocena problematičn</w:t>
      </w:r>
      <w:r>
        <w:rPr>
          <w:rFonts w:ascii="Arial" w:hAnsi="Arial" w:cs="Arial"/>
          <w:b/>
          <w:sz w:val="18"/>
          <w:szCs w:val="18"/>
        </w:rPr>
        <w:t>ih</w:t>
      </w:r>
      <w:r w:rsidRPr="00A378EC">
        <w:rPr>
          <w:rFonts w:ascii="Arial" w:hAnsi="Arial" w:cs="Arial"/>
          <w:b/>
          <w:sz w:val="18"/>
          <w:szCs w:val="18"/>
        </w:rPr>
        <w:t xml:space="preserve"> uporab</w:t>
      </w:r>
      <w:r>
        <w:rPr>
          <w:rFonts w:ascii="Arial" w:hAnsi="Arial" w:cs="Arial"/>
          <w:b/>
          <w:sz w:val="18"/>
          <w:szCs w:val="18"/>
        </w:rPr>
        <w:t>nikov</w:t>
      </w:r>
      <w:r w:rsidRPr="00A378EC">
        <w:rPr>
          <w:rFonts w:ascii="Arial" w:hAnsi="Arial" w:cs="Arial"/>
          <w:b/>
          <w:sz w:val="18"/>
          <w:szCs w:val="18"/>
        </w:rPr>
        <w:t xml:space="preserve"> drog in zdravljenje zasvojenih</w:t>
      </w:r>
    </w:p>
    <w:p w14:paraId="141F762E" w14:textId="77777777" w:rsidR="00D370DF" w:rsidRPr="00A378EC" w:rsidRDefault="00D370DF" w:rsidP="00D370DF">
      <w:pPr>
        <w:spacing w:line="300" w:lineRule="exact"/>
        <w:jc w:val="both"/>
        <w:rPr>
          <w:rFonts w:ascii="Arial" w:hAnsi="Arial" w:cs="Arial"/>
          <w:b/>
          <w:sz w:val="18"/>
          <w:szCs w:val="18"/>
        </w:rPr>
      </w:pPr>
    </w:p>
    <w:p w14:paraId="16056D33" w14:textId="77777777" w:rsidR="00D370DF" w:rsidRPr="00A378EC" w:rsidRDefault="00D370DF" w:rsidP="00D370DF">
      <w:pPr>
        <w:spacing w:line="300" w:lineRule="exact"/>
        <w:jc w:val="both"/>
        <w:rPr>
          <w:rFonts w:ascii="Arial" w:hAnsi="Arial" w:cs="Arial"/>
          <w:sz w:val="18"/>
          <w:szCs w:val="18"/>
        </w:rPr>
      </w:pPr>
      <w:r>
        <w:rPr>
          <w:rFonts w:ascii="Arial" w:hAnsi="Arial" w:cs="Arial"/>
          <w:sz w:val="18"/>
          <w:szCs w:val="18"/>
        </w:rPr>
        <w:t>O izpolnitvi</w:t>
      </w:r>
      <w:r w:rsidRPr="00A378EC">
        <w:rPr>
          <w:rFonts w:ascii="Arial" w:hAnsi="Arial" w:cs="Arial"/>
          <w:sz w:val="18"/>
          <w:szCs w:val="18"/>
        </w:rPr>
        <w:t xml:space="preserve"> ciljev Svetovne zdravstvene organizacije za leto 2020, da se zagotovi 200 igel in brizg na injicirajočega uporabnika drog </w:t>
      </w:r>
      <w:r>
        <w:rPr>
          <w:rFonts w:ascii="Arial" w:hAnsi="Arial" w:cs="Arial"/>
          <w:sz w:val="18"/>
          <w:szCs w:val="18"/>
        </w:rPr>
        <w:t>in</w:t>
      </w:r>
      <w:r w:rsidRPr="00A378EC">
        <w:rPr>
          <w:rFonts w:ascii="Arial" w:hAnsi="Arial" w:cs="Arial"/>
          <w:sz w:val="18"/>
          <w:szCs w:val="18"/>
        </w:rPr>
        <w:t xml:space="preserve"> da je 40 % tveganih uporabnikov deležnih zdravljenja z </w:t>
      </w:r>
      <w:proofErr w:type="spellStart"/>
      <w:r w:rsidRPr="00A378EC">
        <w:rPr>
          <w:rFonts w:ascii="Arial" w:hAnsi="Arial" w:cs="Arial"/>
          <w:sz w:val="18"/>
          <w:szCs w:val="18"/>
        </w:rPr>
        <w:t>opioidnimi</w:t>
      </w:r>
      <w:proofErr w:type="spellEnd"/>
      <w:r w:rsidRPr="00A378EC">
        <w:rPr>
          <w:rFonts w:ascii="Arial" w:hAnsi="Arial" w:cs="Arial"/>
          <w:sz w:val="18"/>
          <w:szCs w:val="18"/>
        </w:rPr>
        <w:t xml:space="preserve"> agonisti, so leta 2020 v EU poročale le štiri države. </w:t>
      </w:r>
      <w:r>
        <w:rPr>
          <w:rFonts w:ascii="Arial" w:hAnsi="Arial" w:cs="Arial"/>
          <w:sz w:val="18"/>
          <w:szCs w:val="18"/>
        </w:rPr>
        <w:t xml:space="preserve">Od leta 2021 je med njimi tudi Slovenija; v </w:t>
      </w:r>
      <w:r w:rsidRPr="00913624">
        <w:rPr>
          <w:rFonts w:ascii="Arial" w:hAnsi="Arial" w:cs="Arial"/>
          <w:sz w:val="18"/>
          <w:szCs w:val="18"/>
        </w:rPr>
        <w:t>programi</w:t>
      </w:r>
      <w:r>
        <w:rPr>
          <w:rFonts w:ascii="Arial" w:hAnsi="Arial" w:cs="Arial"/>
          <w:sz w:val="18"/>
          <w:szCs w:val="18"/>
        </w:rPr>
        <w:t>h</w:t>
      </w:r>
      <w:r w:rsidRPr="00913624">
        <w:rPr>
          <w:rFonts w:ascii="Arial" w:hAnsi="Arial" w:cs="Arial"/>
          <w:sz w:val="18"/>
          <w:szCs w:val="18"/>
        </w:rPr>
        <w:t xml:space="preserve"> zmanjševanja </w:t>
      </w:r>
      <w:r w:rsidRPr="00913624">
        <w:rPr>
          <w:rFonts w:ascii="Arial" w:hAnsi="Arial" w:cs="Arial"/>
          <w:sz w:val="18"/>
          <w:szCs w:val="18"/>
        </w:rPr>
        <w:lastRenderedPageBreak/>
        <w:t xml:space="preserve">škode </w:t>
      </w:r>
      <w:r>
        <w:rPr>
          <w:rFonts w:ascii="Arial" w:hAnsi="Arial" w:cs="Arial"/>
          <w:sz w:val="18"/>
          <w:szCs w:val="18"/>
        </w:rPr>
        <w:t xml:space="preserve">zaradi uporabe drog so </w:t>
      </w:r>
      <w:r w:rsidRPr="00913624">
        <w:rPr>
          <w:rFonts w:ascii="Arial" w:hAnsi="Arial" w:cs="Arial"/>
          <w:sz w:val="18"/>
          <w:szCs w:val="18"/>
        </w:rPr>
        <w:t xml:space="preserve">v Sloveniji v okviru storitve zamenjave sterilnega pribora </w:t>
      </w:r>
      <w:r w:rsidRPr="00DA2897">
        <w:rPr>
          <w:rFonts w:ascii="Arial" w:hAnsi="Arial" w:cs="Arial"/>
          <w:sz w:val="18"/>
          <w:szCs w:val="18"/>
        </w:rPr>
        <w:t xml:space="preserve">v </w:t>
      </w:r>
      <w:r>
        <w:rPr>
          <w:rFonts w:ascii="Arial" w:hAnsi="Arial" w:cs="Arial"/>
          <w:sz w:val="18"/>
          <w:szCs w:val="18"/>
        </w:rPr>
        <w:t xml:space="preserve">letu </w:t>
      </w:r>
      <w:r w:rsidRPr="00DA2897">
        <w:rPr>
          <w:rFonts w:ascii="Arial" w:hAnsi="Arial" w:cs="Arial"/>
          <w:sz w:val="18"/>
          <w:szCs w:val="18"/>
        </w:rPr>
        <w:t xml:space="preserve">2021 </w:t>
      </w:r>
      <w:r w:rsidRPr="00913624">
        <w:rPr>
          <w:rFonts w:ascii="Arial" w:hAnsi="Arial" w:cs="Arial"/>
          <w:sz w:val="18"/>
          <w:szCs w:val="18"/>
        </w:rPr>
        <w:t>za uporabo prepovedanih drog izdali 233 igel in brizg na injicirajočega uporabnika drog</w:t>
      </w:r>
      <w:r w:rsidRPr="00DA2897">
        <w:rPr>
          <w:rFonts w:ascii="Arial" w:hAnsi="Arial" w:cs="Arial"/>
          <w:sz w:val="18"/>
          <w:szCs w:val="18"/>
        </w:rPr>
        <w:t xml:space="preserve">. </w:t>
      </w:r>
      <w:r w:rsidRPr="00A378EC">
        <w:rPr>
          <w:rFonts w:ascii="Arial" w:hAnsi="Arial" w:cs="Arial"/>
          <w:sz w:val="18"/>
          <w:szCs w:val="18"/>
        </w:rPr>
        <w:t xml:space="preserve">V Sloveniji je </w:t>
      </w:r>
      <w:r>
        <w:rPr>
          <w:rFonts w:ascii="Arial" w:eastAsia="Calibri" w:hAnsi="Arial" w:cs="Arial"/>
          <w:sz w:val="18"/>
          <w:szCs w:val="18"/>
        </w:rPr>
        <w:t>od</w:t>
      </w:r>
      <w:r w:rsidRPr="00A378EC">
        <w:rPr>
          <w:rFonts w:ascii="Arial" w:eastAsia="Calibri" w:hAnsi="Arial" w:cs="Arial"/>
          <w:sz w:val="18"/>
          <w:szCs w:val="18"/>
        </w:rPr>
        <w:t xml:space="preserve"> 6000 </w:t>
      </w:r>
      <w:r>
        <w:rPr>
          <w:rFonts w:ascii="Arial" w:eastAsia="Calibri" w:hAnsi="Arial" w:cs="Arial"/>
          <w:sz w:val="18"/>
          <w:szCs w:val="18"/>
        </w:rPr>
        <w:t xml:space="preserve">do </w:t>
      </w:r>
      <w:r w:rsidRPr="00A378EC">
        <w:rPr>
          <w:rFonts w:ascii="Arial" w:eastAsia="Calibri" w:hAnsi="Arial" w:cs="Arial"/>
          <w:sz w:val="18"/>
          <w:szCs w:val="18"/>
        </w:rPr>
        <w:t>10.400 tveganih uporabnikov prepovedanih drog</w:t>
      </w:r>
      <w:r w:rsidRPr="00A378EC">
        <w:rPr>
          <w:rStyle w:val="Znakisprotnihopomb"/>
          <w:rFonts w:ascii="Arial" w:eastAsia="Calibri" w:hAnsi="Arial" w:cs="Arial"/>
          <w:sz w:val="18"/>
          <w:szCs w:val="18"/>
        </w:rPr>
        <w:footnoteReference w:id="5"/>
      </w:r>
      <w:r w:rsidRPr="00A378EC">
        <w:rPr>
          <w:rFonts w:ascii="Arial" w:eastAsia="Calibri" w:hAnsi="Arial" w:cs="Arial"/>
          <w:sz w:val="18"/>
          <w:szCs w:val="18"/>
        </w:rPr>
        <w:t xml:space="preserve"> v starostni skupini od 15</w:t>
      </w:r>
      <w:r>
        <w:rPr>
          <w:rFonts w:ascii="Arial" w:eastAsia="Calibri" w:hAnsi="Arial" w:cs="Arial"/>
          <w:sz w:val="18"/>
          <w:szCs w:val="18"/>
        </w:rPr>
        <w:t xml:space="preserve"> do </w:t>
      </w:r>
      <w:r w:rsidRPr="00A378EC">
        <w:rPr>
          <w:rFonts w:ascii="Arial" w:eastAsia="Calibri" w:hAnsi="Arial" w:cs="Arial"/>
          <w:sz w:val="18"/>
          <w:szCs w:val="18"/>
        </w:rPr>
        <w:t>64 let. Razširjenost problematičn</w:t>
      </w:r>
      <w:r>
        <w:rPr>
          <w:rFonts w:ascii="Arial" w:eastAsia="Calibri" w:hAnsi="Arial" w:cs="Arial"/>
          <w:sz w:val="18"/>
          <w:szCs w:val="18"/>
        </w:rPr>
        <w:t>e</w:t>
      </w:r>
      <w:r w:rsidRPr="00A378EC">
        <w:rPr>
          <w:rFonts w:ascii="Arial" w:eastAsia="Calibri" w:hAnsi="Arial" w:cs="Arial"/>
          <w:sz w:val="18"/>
          <w:szCs w:val="18"/>
        </w:rPr>
        <w:t xml:space="preserve"> uporab</w:t>
      </w:r>
      <w:r>
        <w:rPr>
          <w:rFonts w:ascii="Arial" w:eastAsia="Calibri" w:hAnsi="Arial" w:cs="Arial"/>
          <w:sz w:val="18"/>
          <w:szCs w:val="18"/>
        </w:rPr>
        <w:t>e</w:t>
      </w:r>
      <w:r w:rsidRPr="00A378EC">
        <w:rPr>
          <w:rFonts w:ascii="Arial" w:eastAsia="Calibri" w:hAnsi="Arial" w:cs="Arial"/>
          <w:sz w:val="18"/>
          <w:szCs w:val="18"/>
        </w:rPr>
        <w:t xml:space="preserve"> opioidov</w:t>
      </w:r>
      <w:r w:rsidRPr="00A378EC">
        <w:rPr>
          <w:rStyle w:val="Znakisprotnihopomb"/>
          <w:rFonts w:ascii="Arial" w:eastAsia="Calibri" w:hAnsi="Arial" w:cs="Arial"/>
          <w:sz w:val="18"/>
          <w:szCs w:val="18"/>
        </w:rPr>
        <w:footnoteReference w:id="6"/>
      </w:r>
      <w:r w:rsidRPr="00A378EC">
        <w:rPr>
          <w:rFonts w:ascii="Arial" w:eastAsia="Calibri" w:hAnsi="Arial" w:cs="Arial"/>
          <w:sz w:val="18"/>
          <w:szCs w:val="18"/>
        </w:rPr>
        <w:t xml:space="preserve"> pa je med let</w:t>
      </w:r>
      <w:r>
        <w:rPr>
          <w:rFonts w:ascii="Arial" w:eastAsia="Calibri" w:hAnsi="Arial" w:cs="Arial"/>
          <w:sz w:val="18"/>
          <w:szCs w:val="18"/>
        </w:rPr>
        <w:t>oma</w:t>
      </w:r>
      <w:r w:rsidRPr="00A378EC">
        <w:rPr>
          <w:rFonts w:ascii="Arial" w:eastAsia="Calibri" w:hAnsi="Arial" w:cs="Arial"/>
          <w:sz w:val="18"/>
          <w:szCs w:val="18"/>
        </w:rPr>
        <w:t xml:space="preserve"> 2014 in 2020 </w:t>
      </w:r>
      <w:r>
        <w:rPr>
          <w:rFonts w:ascii="Arial" w:eastAsia="Calibri" w:hAnsi="Arial" w:cs="Arial"/>
          <w:sz w:val="18"/>
          <w:szCs w:val="18"/>
        </w:rPr>
        <w:t>znašala od</w:t>
      </w:r>
      <w:r w:rsidRPr="00A378EC">
        <w:rPr>
          <w:rFonts w:ascii="Arial" w:eastAsia="Calibri" w:hAnsi="Arial" w:cs="Arial"/>
          <w:sz w:val="18"/>
          <w:szCs w:val="18"/>
        </w:rPr>
        <w:t xml:space="preserve"> 4000 </w:t>
      </w:r>
      <w:r>
        <w:rPr>
          <w:rFonts w:ascii="Arial" w:eastAsia="Calibri" w:hAnsi="Arial" w:cs="Arial"/>
          <w:sz w:val="18"/>
          <w:szCs w:val="18"/>
        </w:rPr>
        <w:t>do</w:t>
      </w:r>
      <w:r w:rsidRPr="00A378EC">
        <w:rPr>
          <w:rFonts w:ascii="Arial" w:eastAsia="Calibri" w:hAnsi="Arial" w:cs="Arial"/>
          <w:sz w:val="18"/>
          <w:szCs w:val="18"/>
        </w:rPr>
        <w:t xml:space="preserve"> 6000</w:t>
      </w:r>
      <w:r>
        <w:rPr>
          <w:rFonts w:ascii="Arial" w:eastAsia="Calibri" w:hAnsi="Arial" w:cs="Arial"/>
          <w:sz w:val="18"/>
          <w:szCs w:val="18"/>
        </w:rPr>
        <w:t xml:space="preserve"> oseb</w:t>
      </w:r>
      <w:r w:rsidRPr="00A378EC">
        <w:rPr>
          <w:rFonts w:ascii="Arial" w:eastAsia="Calibri" w:hAnsi="Arial" w:cs="Arial"/>
          <w:sz w:val="18"/>
          <w:szCs w:val="18"/>
        </w:rPr>
        <w:t xml:space="preserve"> in je v letu 2020 znašala približno 4500</w:t>
      </w:r>
      <w:r>
        <w:rPr>
          <w:rFonts w:ascii="Arial" w:eastAsia="Calibri" w:hAnsi="Arial" w:cs="Arial"/>
          <w:sz w:val="18"/>
          <w:szCs w:val="18"/>
        </w:rPr>
        <w:t xml:space="preserve"> oseb</w:t>
      </w:r>
      <w:r w:rsidRPr="00A378EC">
        <w:rPr>
          <w:rFonts w:ascii="Arial" w:eastAsia="Calibri" w:hAnsi="Arial" w:cs="Arial"/>
          <w:sz w:val="18"/>
          <w:szCs w:val="18"/>
        </w:rPr>
        <w:t>.</w:t>
      </w:r>
      <w:r w:rsidRPr="00A378EC">
        <w:rPr>
          <w:rFonts w:ascii="Arial" w:hAnsi="Arial" w:cs="Arial"/>
          <w:sz w:val="18"/>
          <w:szCs w:val="18"/>
        </w:rPr>
        <w:t xml:space="preserve"> Zato ocenjujemo, da je v Sloveniji </w:t>
      </w:r>
      <w:r>
        <w:rPr>
          <w:rFonts w:ascii="Arial" w:hAnsi="Arial" w:cs="Arial"/>
          <w:sz w:val="18"/>
          <w:szCs w:val="18"/>
        </w:rPr>
        <w:t>več kot</w:t>
      </w:r>
      <w:r w:rsidRPr="00A378EC">
        <w:rPr>
          <w:rFonts w:ascii="Arial" w:hAnsi="Arial" w:cs="Arial"/>
          <w:sz w:val="18"/>
          <w:szCs w:val="18"/>
        </w:rPr>
        <w:t xml:space="preserve"> </w:t>
      </w:r>
      <w:r>
        <w:rPr>
          <w:rFonts w:ascii="Arial" w:hAnsi="Arial" w:cs="Arial"/>
          <w:sz w:val="18"/>
          <w:szCs w:val="18"/>
        </w:rPr>
        <w:t>6</w:t>
      </w:r>
      <w:r w:rsidRPr="00A378EC">
        <w:rPr>
          <w:rFonts w:ascii="Arial" w:hAnsi="Arial" w:cs="Arial"/>
          <w:sz w:val="18"/>
          <w:szCs w:val="18"/>
        </w:rPr>
        <w:t>0</w:t>
      </w:r>
      <w:r>
        <w:rPr>
          <w:rFonts w:ascii="Arial" w:hAnsi="Arial" w:cs="Arial"/>
          <w:sz w:val="18"/>
          <w:szCs w:val="18"/>
        </w:rPr>
        <w:t xml:space="preserve"> </w:t>
      </w:r>
      <w:r w:rsidRPr="00A378EC">
        <w:rPr>
          <w:rFonts w:ascii="Arial" w:hAnsi="Arial" w:cs="Arial"/>
          <w:sz w:val="18"/>
          <w:szCs w:val="18"/>
        </w:rPr>
        <w:t>% tveganih uporabnikov</w:t>
      </w:r>
      <w:r>
        <w:rPr>
          <w:rFonts w:ascii="Arial" w:hAnsi="Arial" w:cs="Arial"/>
          <w:sz w:val="18"/>
          <w:szCs w:val="18"/>
        </w:rPr>
        <w:t xml:space="preserve"> opioidov deležnih</w:t>
      </w:r>
      <w:r w:rsidRPr="00A378EC">
        <w:rPr>
          <w:rFonts w:ascii="Arial" w:hAnsi="Arial" w:cs="Arial"/>
          <w:sz w:val="18"/>
          <w:szCs w:val="18"/>
        </w:rPr>
        <w:t xml:space="preserve"> zdravljenj</w:t>
      </w:r>
      <w:r>
        <w:rPr>
          <w:rFonts w:ascii="Arial" w:hAnsi="Arial" w:cs="Arial"/>
          <w:sz w:val="18"/>
          <w:szCs w:val="18"/>
        </w:rPr>
        <w:t>a</w:t>
      </w:r>
      <w:r w:rsidRPr="00A378EC">
        <w:rPr>
          <w:rFonts w:ascii="Arial" w:hAnsi="Arial" w:cs="Arial"/>
          <w:sz w:val="18"/>
          <w:szCs w:val="18"/>
        </w:rPr>
        <w:t xml:space="preserve"> z </w:t>
      </w:r>
      <w:proofErr w:type="spellStart"/>
      <w:r w:rsidRPr="00A378EC">
        <w:rPr>
          <w:rFonts w:ascii="Arial" w:hAnsi="Arial" w:cs="Arial"/>
          <w:sz w:val="18"/>
          <w:szCs w:val="18"/>
        </w:rPr>
        <w:t>opioidnimi</w:t>
      </w:r>
      <w:proofErr w:type="spellEnd"/>
      <w:r w:rsidRPr="00A378EC">
        <w:rPr>
          <w:rFonts w:ascii="Arial" w:hAnsi="Arial" w:cs="Arial"/>
          <w:sz w:val="18"/>
          <w:szCs w:val="18"/>
        </w:rPr>
        <w:t xml:space="preserve"> agonisti, saj </w:t>
      </w:r>
      <w:r>
        <w:rPr>
          <w:rFonts w:ascii="Arial" w:hAnsi="Arial" w:cs="Arial"/>
          <w:sz w:val="18"/>
          <w:szCs w:val="18"/>
        </w:rPr>
        <w:t xml:space="preserve">približno </w:t>
      </w:r>
      <w:r w:rsidRPr="00A378EC">
        <w:rPr>
          <w:rFonts w:ascii="Arial" w:hAnsi="Arial" w:cs="Arial"/>
          <w:sz w:val="18"/>
          <w:szCs w:val="18"/>
        </w:rPr>
        <w:t xml:space="preserve">3100 zasvojenih oseb letno prejema to zdravljenje. </w:t>
      </w:r>
      <w:r w:rsidRPr="00A378EC">
        <w:rPr>
          <w:rFonts w:ascii="Arial" w:eastAsia="Calibri" w:hAnsi="Arial" w:cs="Arial"/>
          <w:sz w:val="18"/>
          <w:szCs w:val="18"/>
        </w:rPr>
        <w:t xml:space="preserve">Vključitev v zdravljenje z </w:t>
      </w:r>
      <w:proofErr w:type="spellStart"/>
      <w:r w:rsidRPr="00A378EC">
        <w:rPr>
          <w:rFonts w:ascii="Arial" w:eastAsia="Calibri" w:hAnsi="Arial" w:cs="Arial"/>
          <w:sz w:val="18"/>
          <w:szCs w:val="18"/>
        </w:rPr>
        <w:t>opioidnimi</w:t>
      </w:r>
      <w:proofErr w:type="spellEnd"/>
      <w:r w:rsidRPr="00A378EC">
        <w:rPr>
          <w:rFonts w:ascii="Arial" w:eastAsia="Calibri" w:hAnsi="Arial" w:cs="Arial"/>
          <w:sz w:val="18"/>
          <w:szCs w:val="18"/>
        </w:rPr>
        <w:t xml:space="preserve"> agonisti je znan</w:t>
      </w:r>
      <w:r>
        <w:rPr>
          <w:rFonts w:ascii="Arial" w:eastAsia="Calibri" w:hAnsi="Arial" w:cs="Arial"/>
          <w:sz w:val="18"/>
          <w:szCs w:val="18"/>
        </w:rPr>
        <w:t>a</w:t>
      </w:r>
      <w:r w:rsidRPr="00A378EC">
        <w:rPr>
          <w:rFonts w:ascii="Arial" w:eastAsia="Calibri" w:hAnsi="Arial" w:cs="Arial"/>
          <w:sz w:val="18"/>
          <w:szCs w:val="18"/>
        </w:rPr>
        <w:t xml:space="preserve"> kot varovalni dejavnik pred predoziranjem z drogami. </w:t>
      </w:r>
    </w:p>
    <w:p w14:paraId="693AF0A0" w14:textId="77777777" w:rsidR="00D370DF" w:rsidRPr="00A378EC" w:rsidRDefault="00D370DF" w:rsidP="00D370DF">
      <w:pPr>
        <w:spacing w:line="300" w:lineRule="exact"/>
        <w:jc w:val="both"/>
        <w:rPr>
          <w:rFonts w:ascii="Arial" w:hAnsi="Arial" w:cs="Arial"/>
          <w:sz w:val="18"/>
          <w:szCs w:val="18"/>
        </w:rPr>
      </w:pPr>
    </w:p>
    <w:p w14:paraId="152E25AF"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 xml:space="preserve">Za primerjavo: leta 2020 je bilo v </w:t>
      </w:r>
      <w:r>
        <w:rPr>
          <w:rFonts w:ascii="Arial" w:hAnsi="Arial" w:cs="Arial"/>
          <w:sz w:val="18"/>
          <w:szCs w:val="18"/>
        </w:rPr>
        <w:t>EU</w:t>
      </w:r>
      <w:r w:rsidRPr="00A378EC">
        <w:rPr>
          <w:rFonts w:ascii="Arial" w:hAnsi="Arial" w:cs="Arial"/>
          <w:sz w:val="18"/>
          <w:szCs w:val="18"/>
        </w:rPr>
        <w:t xml:space="preserve"> v zdravljenje z </w:t>
      </w:r>
      <w:proofErr w:type="spellStart"/>
      <w:r w:rsidRPr="00A378EC">
        <w:rPr>
          <w:rFonts w:ascii="Arial" w:hAnsi="Arial" w:cs="Arial"/>
          <w:sz w:val="18"/>
          <w:szCs w:val="18"/>
        </w:rPr>
        <w:t>opioidnimi</w:t>
      </w:r>
      <w:proofErr w:type="spellEnd"/>
      <w:r w:rsidRPr="00A378EC">
        <w:rPr>
          <w:rFonts w:ascii="Arial" w:hAnsi="Arial" w:cs="Arial"/>
          <w:sz w:val="18"/>
          <w:szCs w:val="18"/>
        </w:rPr>
        <w:t xml:space="preserve"> agonisti vključenih 514</w:t>
      </w:r>
      <w:r>
        <w:rPr>
          <w:rFonts w:ascii="Arial" w:hAnsi="Arial" w:cs="Arial"/>
          <w:sz w:val="18"/>
          <w:szCs w:val="18"/>
        </w:rPr>
        <w:t>.</w:t>
      </w:r>
      <w:r w:rsidRPr="00A378EC">
        <w:rPr>
          <w:rFonts w:ascii="Arial" w:hAnsi="Arial" w:cs="Arial"/>
          <w:sz w:val="18"/>
          <w:szCs w:val="18"/>
        </w:rPr>
        <w:t xml:space="preserve">000 uporabnikov, kar kaže, da </w:t>
      </w:r>
      <w:r>
        <w:rPr>
          <w:rFonts w:ascii="Arial" w:hAnsi="Arial" w:cs="Arial"/>
          <w:sz w:val="18"/>
          <w:szCs w:val="18"/>
        </w:rPr>
        <w:t xml:space="preserve">je </w:t>
      </w:r>
      <w:r w:rsidRPr="00A378EC">
        <w:rPr>
          <w:rFonts w:ascii="Arial" w:hAnsi="Arial" w:cs="Arial"/>
          <w:sz w:val="18"/>
          <w:szCs w:val="18"/>
        </w:rPr>
        <w:t>pokritost s programi zdravljenja približno 50</w:t>
      </w:r>
      <w:r>
        <w:rPr>
          <w:rFonts w:ascii="Arial" w:hAnsi="Arial" w:cs="Arial"/>
          <w:sz w:val="18"/>
          <w:szCs w:val="18"/>
        </w:rPr>
        <w:t>-odstotna</w:t>
      </w:r>
      <w:r w:rsidRPr="00A378EC">
        <w:rPr>
          <w:rFonts w:ascii="Arial" w:hAnsi="Arial" w:cs="Arial"/>
          <w:sz w:val="18"/>
          <w:szCs w:val="18"/>
        </w:rPr>
        <w:t xml:space="preserve">. Zmogljivost slovenskega zdravstvenega sistema zdravljenja z </w:t>
      </w:r>
      <w:proofErr w:type="spellStart"/>
      <w:r w:rsidRPr="00A378EC">
        <w:rPr>
          <w:rFonts w:ascii="Arial" w:hAnsi="Arial" w:cs="Arial"/>
          <w:sz w:val="18"/>
          <w:szCs w:val="18"/>
        </w:rPr>
        <w:t>opioidnimi</w:t>
      </w:r>
      <w:proofErr w:type="spellEnd"/>
      <w:r w:rsidRPr="00A378EC">
        <w:rPr>
          <w:rFonts w:ascii="Arial" w:hAnsi="Arial" w:cs="Arial"/>
          <w:sz w:val="18"/>
          <w:szCs w:val="18"/>
        </w:rPr>
        <w:t xml:space="preserve"> agonisti je zadostna, dostopna in geografsko primerno pokrita, vendar se skupno število uporabnikov, ki prvič ali ponovno vstopajo v program zdravljenja, zmanjšuje. Takšen trend opažamo v zadnjih letih pri tistih, ki v program zdravljenja vstopajo zaradi težav z opioidi, medtem ko se pri tistih, ki v program zdravljenja </w:t>
      </w:r>
      <w:r>
        <w:rPr>
          <w:rFonts w:ascii="Arial" w:hAnsi="Arial" w:cs="Arial"/>
          <w:sz w:val="18"/>
          <w:szCs w:val="18"/>
        </w:rPr>
        <w:t>c</w:t>
      </w:r>
      <w:r w:rsidRPr="00A378EC">
        <w:rPr>
          <w:rFonts w:ascii="Arial" w:hAnsi="Arial" w:cs="Arial"/>
          <w:sz w:val="18"/>
          <w:szCs w:val="18"/>
        </w:rPr>
        <w:t xml:space="preserve">entrov za preprečevanje in zdravljenje odvisnosti od prepovedanih drog vstopajo zaradi težav s kokainom in konopljo, število vstopov viša. Konoplja je druga najpogosteje navajana droga, zaradi katere uporabniki prvič vstopajo v programe zdravljenja, heroin </w:t>
      </w:r>
      <w:r>
        <w:rPr>
          <w:rFonts w:ascii="Arial" w:hAnsi="Arial" w:cs="Arial"/>
          <w:sz w:val="18"/>
          <w:szCs w:val="18"/>
        </w:rPr>
        <w:t xml:space="preserve">je </w:t>
      </w:r>
      <w:r w:rsidRPr="00A378EC">
        <w:rPr>
          <w:rFonts w:ascii="Arial" w:hAnsi="Arial" w:cs="Arial"/>
          <w:sz w:val="18"/>
          <w:szCs w:val="18"/>
        </w:rPr>
        <w:t xml:space="preserve">na prvem mestu. V EU je bil heroin glavna droga pri 77 % osebah, ki so se prvič vključile v obravnavo zasvojenosti z drogami in navedle konkreten opioid, med slovenskimi uporabniki je </w:t>
      </w:r>
      <w:r>
        <w:rPr>
          <w:rFonts w:ascii="Arial" w:hAnsi="Arial" w:cs="Arial"/>
          <w:sz w:val="18"/>
          <w:szCs w:val="18"/>
        </w:rPr>
        <w:t>delež podoben, 80-odstoten</w:t>
      </w:r>
      <w:r w:rsidRPr="00A378EC">
        <w:rPr>
          <w:rFonts w:ascii="Arial" w:hAnsi="Arial" w:cs="Arial"/>
          <w:sz w:val="18"/>
          <w:szCs w:val="18"/>
        </w:rPr>
        <w:t>.</w:t>
      </w:r>
    </w:p>
    <w:p w14:paraId="26687235" w14:textId="77777777" w:rsidR="00D370DF" w:rsidRPr="00A378EC" w:rsidRDefault="00D370DF" w:rsidP="00D370DF">
      <w:pPr>
        <w:spacing w:line="300" w:lineRule="exact"/>
        <w:jc w:val="both"/>
        <w:rPr>
          <w:rFonts w:ascii="Arial" w:hAnsi="Arial" w:cs="Arial"/>
          <w:sz w:val="18"/>
          <w:szCs w:val="18"/>
        </w:rPr>
      </w:pPr>
    </w:p>
    <w:p w14:paraId="0FF2279C"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 xml:space="preserve">Delež uporabnikov, vključenih v obravnavo zasvojenosti od prepovedanih drog, je sorazmerno velik. Ocenjuje se, da </w:t>
      </w:r>
      <w:r>
        <w:rPr>
          <w:rFonts w:ascii="Arial" w:hAnsi="Arial" w:cs="Arial"/>
          <w:sz w:val="18"/>
          <w:szCs w:val="18"/>
        </w:rPr>
        <w:t xml:space="preserve">je </w:t>
      </w:r>
      <w:r w:rsidRPr="00A378EC">
        <w:rPr>
          <w:rFonts w:ascii="Arial" w:hAnsi="Arial" w:cs="Arial"/>
          <w:sz w:val="18"/>
          <w:szCs w:val="18"/>
        </w:rPr>
        <w:t>približno 15.000 do 17.000 uporabnikov prepovedanih drog letno vključenih v socialnovarstvene programe na področju zasvojenosti (podatki iz</w:t>
      </w:r>
      <w:r>
        <w:rPr>
          <w:rFonts w:ascii="Arial" w:hAnsi="Arial" w:cs="Arial"/>
          <w:sz w:val="18"/>
          <w:szCs w:val="18"/>
        </w:rPr>
        <w:t xml:space="preserve"> obdobja </w:t>
      </w:r>
      <w:r w:rsidRPr="00A378EC">
        <w:rPr>
          <w:rFonts w:ascii="Arial" w:hAnsi="Arial" w:cs="Arial"/>
          <w:sz w:val="18"/>
          <w:szCs w:val="18"/>
        </w:rPr>
        <w:t>pred pandemij</w:t>
      </w:r>
      <w:r>
        <w:rPr>
          <w:rFonts w:ascii="Arial" w:hAnsi="Arial" w:cs="Arial"/>
          <w:sz w:val="18"/>
          <w:szCs w:val="18"/>
        </w:rPr>
        <w:t>o</w:t>
      </w:r>
      <w:r w:rsidRPr="00A378EC">
        <w:rPr>
          <w:rFonts w:ascii="Arial" w:hAnsi="Arial" w:cs="Arial"/>
          <w:sz w:val="18"/>
          <w:szCs w:val="18"/>
        </w:rPr>
        <w:t xml:space="preserve"> </w:t>
      </w:r>
      <w:r>
        <w:rPr>
          <w:rFonts w:ascii="Arial" w:hAnsi="Arial" w:cs="Arial"/>
          <w:sz w:val="18"/>
          <w:szCs w:val="18"/>
        </w:rPr>
        <w:t>c</w:t>
      </w:r>
      <w:r w:rsidRPr="00A378EC">
        <w:rPr>
          <w:rFonts w:ascii="Arial" w:hAnsi="Arial" w:cs="Arial"/>
          <w:sz w:val="18"/>
          <w:szCs w:val="18"/>
        </w:rPr>
        <w:t>ovid</w:t>
      </w:r>
      <w:r>
        <w:rPr>
          <w:rFonts w:ascii="Arial" w:hAnsi="Arial" w:cs="Arial"/>
          <w:sz w:val="18"/>
          <w:szCs w:val="18"/>
        </w:rPr>
        <w:t>a</w:t>
      </w:r>
      <w:r w:rsidRPr="00A378EC">
        <w:rPr>
          <w:rFonts w:ascii="Arial" w:hAnsi="Arial" w:cs="Arial"/>
          <w:sz w:val="18"/>
          <w:szCs w:val="18"/>
        </w:rPr>
        <w:t xml:space="preserve">-19). To so predvsem uporabniki stimulansov (približno 10.000–12.000) in opioidov (približno 4500), ki iščejo pomoč v socialnovarstvenih programih nizkega praga in </w:t>
      </w:r>
      <w:r>
        <w:rPr>
          <w:rFonts w:ascii="Arial" w:hAnsi="Arial" w:cs="Arial"/>
          <w:sz w:val="18"/>
          <w:szCs w:val="18"/>
        </w:rPr>
        <w:t>c</w:t>
      </w:r>
      <w:r w:rsidRPr="00A378EC">
        <w:rPr>
          <w:rFonts w:ascii="Arial" w:hAnsi="Arial" w:cs="Arial"/>
          <w:sz w:val="18"/>
          <w:szCs w:val="18"/>
        </w:rPr>
        <w:t xml:space="preserve">entrih za preprečevanje in zdravljenje odvisnosti od prepovedanih drog. V storitev zamenjave sterilnega pribora za uporabo drog pa je vključenih </w:t>
      </w:r>
      <w:r>
        <w:rPr>
          <w:rFonts w:ascii="Arial" w:hAnsi="Arial" w:cs="Arial"/>
          <w:sz w:val="18"/>
          <w:szCs w:val="18"/>
        </w:rPr>
        <w:t>več kot</w:t>
      </w:r>
      <w:r w:rsidRPr="00A378EC">
        <w:rPr>
          <w:rFonts w:ascii="Arial" w:hAnsi="Arial" w:cs="Arial"/>
          <w:sz w:val="18"/>
          <w:szCs w:val="18"/>
        </w:rPr>
        <w:t xml:space="preserve"> 2000 različnih uporabnikov.</w:t>
      </w:r>
    </w:p>
    <w:p w14:paraId="57E642AB" w14:textId="77777777" w:rsidR="00D370DF" w:rsidRPr="00A378EC" w:rsidRDefault="00D370DF" w:rsidP="00D370DF">
      <w:pPr>
        <w:spacing w:line="300" w:lineRule="exact"/>
        <w:jc w:val="both"/>
        <w:rPr>
          <w:rFonts w:ascii="Arial" w:hAnsi="Arial" w:cs="Arial"/>
          <w:sz w:val="18"/>
          <w:szCs w:val="18"/>
        </w:rPr>
      </w:pPr>
    </w:p>
    <w:p w14:paraId="37988066" w14:textId="77777777" w:rsidR="00D370DF" w:rsidRPr="00A378EC" w:rsidRDefault="00D370DF" w:rsidP="00D370DF">
      <w:pPr>
        <w:spacing w:line="300" w:lineRule="exact"/>
        <w:jc w:val="both"/>
        <w:rPr>
          <w:rFonts w:ascii="Arial" w:hAnsi="Arial" w:cs="Arial"/>
          <w:sz w:val="18"/>
          <w:szCs w:val="18"/>
        </w:rPr>
      </w:pPr>
      <w:r>
        <w:rPr>
          <w:rFonts w:ascii="Arial" w:hAnsi="Arial" w:cs="Arial"/>
          <w:sz w:val="18"/>
          <w:szCs w:val="18"/>
        </w:rPr>
        <w:t>P</w:t>
      </w:r>
      <w:r w:rsidRPr="00A378EC">
        <w:rPr>
          <w:rFonts w:ascii="Arial" w:hAnsi="Arial" w:cs="Arial"/>
          <w:sz w:val="18"/>
          <w:szCs w:val="18"/>
        </w:rPr>
        <w:t>odatki kažejo, da uporaba drog z vbrizgavanjem v Evropi v zadnjih desetih letih upada. Med uporabniki v EU, ki so se v letu 2000 prvič vključili v zdravljenje zasvojenosti od drog in so kot glavno drogo navedli heroin, jih je 22 % poročalo o vbrizgavanju kot glavnem načinu uporabe, slovenski podatki pa kažejo, da je bilo za 30</w:t>
      </w:r>
      <w:r>
        <w:rPr>
          <w:rFonts w:ascii="Arial" w:hAnsi="Arial" w:cs="Arial"/>
          <w:sz w:val="18"/>
          <w:szCs w:val="18"/>
        </w:rPr>
        <w:t xml:space="preserve"> </w:t>
      </w:r>
      <w:r w:rsidRPr="00A378EC">
        <w:rPr>
          <w:rFonts w:ascii="Arial" w:hAnsi="Arial" w:cs="Arial"/>
          <w:sz w:val="18"/>
          <w:szCs w:val="18"/>
        </w:rPr>
        <w:t>% uporabnikov vbrizgavanje najpogostejši način, na katerega so uporabljali glavno drogo v zadnjih 30 dneh pred vstopom v programe zdravljenja.</w:t>
      </w:r>
    </w:p>
    <w:p w14:paraId="7082A091" w14:textId="77777777" w:rsidR="00D370DF" w:rsidRPr="00A378EC" w:rsidRDefault="00D370DF" w:rsidP="00D370DF">
      <w:pPr>
        <w:spacing w:line="300" w:lineRule="exact"/>
        <w:jc w:val="both"/>
        <w:rPr>
          <w:rFonts w:ascii="Arial" w:hAnsi="Arial" w:cs="Arial"/>
          <w:sz w:val="18"/>
          <w:szCs w:val="18"/>
        </w:rPr>
      </w:pPr>
    </w:p>
    <w:p w14:paraId="5E56E0DF"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 xml:space="preserve">Po letu 2017 </w:t>
      </w:r>
      <w:r>
        <w:rPr>
          <w:rFonts w:ascii="Arial" w:hAnsi="Arial" w:cs="Arial"/>
          <w:sz w:val="18"/>
          <w:szCs w:val="18"/>
        </w:rPr>
        <w:t>opažamo</w:t>
      </w:r>
      <w:r w:rsidRPr="00A378EC">
        <w:rPr>
          <w:rFonts w:ascii="Arial" w:hAnsi="Arial" w:cs="Arial"/>
          <w:sz w:val="18"/>
          <w:szCs w:val="18"/>
        </w:rPr>
        <w:t xml:space="preserve"> upad izdanih sterilnih brizg in igel, kar pripisujemo staranju populacije, ki se odloča za manj tvegane načine uporabe drog in se vse pogosteje stabilizira na substitucijskem zdravljenju, podatki kažejo tudi na upad zabeleženih stikov z visoko tveganimi uporabniki drog (</w:t>
      </w:r>
      <w:r>
        <w:rPr>
          <w:rFonts w:ascii="Arial" w:hAnsi="Arial" w:cs="Arial"/>
          <w:sz w:val="18"/>
          <w:szCs w:val="18"/>
        </w:rPr>
        <w:t>slika</w:t>
      </w:r>
      <w:r w:rsidRPr="00A378EC">
        <w:rPr>
          <w:rFonts w:ascii="Arial" w:hAnsi="Arial" w:cs="Arial"/>
          <w:sz w:val="18"/>
          <w:szCs w:val="18"/>
        </w:rPr>
        <w:t xml:space="preserve"> </w:t>
      </w:r>
      <w:r>
        <w:rPr>
          <w:rFonts w:ascii="Arial" w:hAnsi="Arial" w:cs="Arial"/>
          <w:sz w:val="18"/>
          <w:szCs w:val="18"/>
        </w:rPr>
        <w:t>1</w:t>
      </w:r>
      <w:r w:rsidRPr="00A378EC">
        <w:rPr>
          <w:rFonts w:ascii="Arial" w:hAnsi="Arial" w:cs="Arial"/>
          <w:sz w:val="18"/>
          <w:szCs w:val="18"/>
        </w:rPr>
        <w:t>).</w:t>
      </w:r>
    </w:p>
    <w:p w14:paraId="45FDB124" w14:textId="77777777" w:rsidR="00D370DF" w:rsidRPr="00A378EC" w:rsidRDefault="00D370DF" w:rsidP="00D370DF">
      <w:pPr>
        <w:jc w:val="both"/>
        <w:rPr>
          <w:rFonts w:ascii="Arial" w:hAnsi="Arial" w:cs="Arial"/>
          <w:sz w:val="18"/>
          <w:szCs w:val="18"/>
        </w:rPr>
      </w:pPr>
    </w:p>
    <w:p w14:paraId="30817BA9" w14:textId="77777777" w:rsidR="00D370DF" w:rsidRPr="00A378EC" w:rsidRDefault="00D370DF" w:rsidP="00D370DF">
      <w:pPr>
        <w:jc w:val="both"/>
        <w:rPr>
          <w:rFonts w:ascii="Arial" w:hAnsi="Arial" w:cs="Arial"/>
          <w:sz w:val="18"/>
          <w:szCs w:val="18"/>
        </w:rPr>
      </w:pPr>
    </w:p>
    <w:p w14:paraId="5BB78D15" w14:textId="77777777" w:rsidR="00194871" w:rsidRDefault="00194871">
      <w:pPr>
        <w:widowControl/>
        <w:suppressAutoHyphens w:val="0"/>
        <w:autoSpaceDE/>
        <w:rPr>
          <w:rFonts w:ascii="Arial" w:hAnsi="Arial"/>
        </w:rPr>
      </w:pPr>
      <w:bookmarkStart w:id="23" w:name="_Toc118448322"/>
      <w:bookmarkStart w:id="24" w:name="_Toc118448365"/>
      <w:r>
        <w:br w:type="page"/>
      </w:r>
    </w:p>
    <w:p w14:paraId="7271C41B" w14:textId="12F4FDC1" w:rsidR="00D370DF" w:rsidRPr="00194871" w:rsidRDefault="00D370DF" w:rsidP="00D370DF">
      <w:pPr>
        <w:pStyle w:val="Slog1slika"/>
        <w:rPr>
          <w:sz w:val="18"/>
          <w:szCs w:val="18"/>
        </w:rPr>
      </w:pPr>
      <w:r w:rsidRPr="00194871">
        <w:rPr>
          <w:sz w:val="18"/>
          <w:szCs w:val="18"/>
        </w:rPr>
        <w:lastRenderedPageBreak/>
        <w:t xml:space="preserve">Slika </w:t>
      </w:r>
      <w:r w:rsidR="00E275F2" w:rsidRPr="00194871">
        <w:rPr>
          <w:sz w:val="18"/>
          <w:szCs w:val="18"/>
        </w:rPr>
        <w:fldChar w:fldCharType="begin"/>
      </w:r>
      <w:r w:rsidR="00E275F2" w:rsidRPr="00194871">
        <w:rPr>
          <w:sz w:val="18"/>
          <w:szCs w:val="18"/>
        </w:rPr>
        <w:instrText xml:space="preserve"> SEQ Slika \* ARABIC </w:instrText>
      </w:r>
      <w:r w:rsidR="00E275F2" w:rsidRPr="00194871">
        <w:rPr>
          <w:sz w:val="18"/>
          <w:szCs w:val="18"/>
        </w:rPr>
        <w:fldChar w:fldCharType="separate"/>
      </w:r>
      <w:r w:rsidRPr="00194871">
        <w:rPr>
          <w:noProof/>
          <w:sz w:val="18"/>
          <w:szCs w:val="18"/>
        </w:rPr>
        <w:t>1</w:t>
      </w:r>
      <w:r w:rsidR="00E275F2" w:rsidRPr="00194871">
        <w:rPr>
          <w:noProof/>
          <w:sz w:val="18"/>
          <w:szCs w:val="18"/>
        </w:rPr>
        <w:fldChar w:fldCharType="end"/>
      </w:r>
      <w:r w:rsidRPr="00194871">
        <w:rPr>
          <w:sz w:val="18"/>
          <w:szCs w:val="18"/>
        </w:rPr>
        <w:t>: Število stikov in število uporabnikov storitve zamenjave sterilnega pribora za uporabo drog, 2014–2020</w:t>
      </w:r>
      <w:bookmarkEnd w:id="23"/>
      <w:bookmarkEnd w:id="24"/>
    </w:p>
    <w:p w14:paraId="117D251D" w14:textId="77777777" w:rsidR="00D370DF" w:rsidRPr="00011F8E" w:rsidRDefault="00D370DF" w:rsidP="00D370DF"/>
    <w:p w14:paraId="09059331" w14:textId="42598F2D" w:rsidR="00D370DF" w:rsidRDefault="00D370DF" w:rsidP="00D370DF">
      <w:pPr>
        <w:keepNext/>
        <w:jc w:val="center"/>
      </w:pPr>
      <w:r w:rsidRPr="00A3547B">
        <w:rPr>
          <w:noProof/>
        </w:rPr>
        <w:drawing>
          <wp:inline distT="0" distB="0" distL="0" distR="0" wp14:anchorId="09325C8B" wp14:editId="4FF342E1">
            <wp:extent cx="4568825" cy="2428875"/>
            <wp:effectExtent l="0" t="0" r="0" b="0"/>
            <wp:docPr id="9" name="Grafikon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5EC877B" w14:textId="77777777" w:rsidR="00D370DF" w:rsidRDefault="00D370DF" w:rsidP="00D370DF">
      <w:pPr>
        <w:pStyle w:val="Napis"/>
        <w:jc w:val="center"/>
      </w:pPr>
    </w:p>
    <w:p w14:paraId="4E165ADD" w14:textId="77777777" w:rsidR="00D370DF" w:rsidRPr="00A378EC" w:rsidRDefault="00D370DF" w:rsidP="00D370DF">
      <w:pPr>
        <w:spacing w:line="300" w:lineRule="exact"/>
        <w:jc w:val="both"/>
        <w:rPr>
          <w:rFonts w:ascii="Arial" w:hAnsi="Arial" w:cs="Arial"/>
          <w:b/>
          <w:sz w:val="18"/>
          <w:szCs w:val="18"/>
        </w:rPr>
      </w:pPr>
    </w:p>
    <w:p w14:paraId="4AA8C0AD" w14:textId="77777777" w:rsidR="00D370DF" w:rsidRDefault="00D370DF" w:rsidP="00D370DF">
      <w:pPr>
        <w:spacing w:line="300" w:lineRule="exact"/>
        <w:jc w:val="both"/>
        <w:rPr>
          <w:rFonts w:ascii="Arial" w:hAnsi="Arial" w:cs="Arial"/>
          <w:b/>
          <w:sz w:val="18"/>
          <w:szCs w:val="18"/>
        </w:rPr>
      </w:pPr>
    </w:p>
    <w:p w14:paraId="46F4985F" w14:textId="77777777" w:rsidR="00D370DF" w:rsidRDefault="00D370DF" w:rsidP="00D370DF">
      <w:pPr>
        <w:spacing w:line="300" w:lineRule="exact"/>
        <w:jc w:val="both"/>
        <w:rPr>
          <w:rFonts w:ascii="Arial" w:hAnsi="Arial" w:cs="Arial"/>
          <w:b/>
          <w:sz w:val="18"/>
          <w:szCs w:val="18"/>
        </w:rPr>
      </w:pPr>
    </w:p>
    <w:p w14:paraId="30864117" w14:textId="77777777" w:rsidR="00D370DF" w:rsidRPr="00A378EC" w:rsidRDefault="00D370DF" w:rsidP="00D370DF">
      <w:pPr>
        <w:spacing w:line="300" w:lineRule="exact"/>
        <w:jc w:val="both"/>
        <w:rPr>
          <w:rFonts w:ascii="Arial" w:hAnsi="Arial" w:cs="Arial"/>
          <w:b/>
          <w:sz w:val="18"/>
          <w:szCs w:val="18"/>
        </w:rPr>
      </w:pPr>
      <w:r w:rsidRPr="00A378EC">
        <w:rPr>
          <w:rFonts w:ascii="Arial" w:hAnsi="Arial" w:cs="Arial"/>
          <w:b/>
          <w:sz w:val="18"/>
          <w:szCs w:val="18"/>
        </w:rPr>
        <w:t>4. Spremljanja umrljivosti zaradi drog</w:t>
      </w:r>
    </w:p>
    <w:p w14:paraId="297BDB42" w14:textId="77777777" w:rsidR="00D370DF" w:rsidRPr="00A378EC" w:rsidRDefault="00D370DF" w:rsidP="00D370DF">
      <w:pPr>
        <w:spacing w:line="300" w:lineRule="exact"/>
        <w:jc w:val="both"/>
        <w:rPr>
          <w:rFonts w:ascii="Arial" w:hAnsi="Arial" w:cs="Arial"/>
          <w:b/>
          <w:sz w:val="18"/>
          <w:szCs w:val="18"/>
        </w:rPr>
      </w:pPr>
    </w:p>
    <w:p w14:paraId="0F974CE5" w14:textId="77777777" w:rsidR="00D370DF" w:rsidRDefault="00D370DF" w:rsidP="00D370DF">
      <w:pPr>
        <w:spacing w:line="300" w:lineRule="exact"/>
        <w:jc w:val="both"/>
        <w:rPr>
          <w:rFonts w:ascii="Arial" w:hAnsi="Arial" w:cs="Arial"/>
          <w:sz w:val="18"/>
          <w:szCs w:val="18"/>
        </w:rPr>
      </w:pPr>
      <w:r w:rsidRPr="00A378EC">
        <w:rPr>
          <w:rFonts w:ascii="Arial" w:hAnsi="Arial" w:cs="Arial"/>
          <w:sz w:val="18"/>
          <w:szCs w:val="18"/>
        </w:rPr>
        <w:t xml:space="preserve">V </w:t>
      </w:r>
      <w:r>
        <w:rPr>
          <w:rFonts w:ascii="Arial" w:hAnsi="Arial" w:cs="Arial"/>
          <w:sz w:val="18"/>
          <w:szCs w:val="18"/>
        </w:rPr>
        <w:t>EU</w:t>
      </w:r>
      <w:r w:rsidRPr="00A378EC">
        <w:rPr>
          <w:rFonts w:ascii="Arial" w:hAnsi="Arial" w:cs="Arial"/>
          <w:sz w:val="18"/>
          <w:szCs w:val="18"/>
        </w:rPr>
        <w:t xml:space="preserve"> se ocenjuje, da je bilo leta 2020 najmanj 5800 smrtnih primerov zaradi predoziranja s prepovedanimi drogami, kar pomeni, da za odraslo prebivalstvo stopnja umrljivosti zaradi prevelikega odmerka znaša 16,7 smrti na milijon. V Sloveniji od leta 2015 </w:t>
      </w:r>
      <w:r>
        <w:rPr>
          <w:rFonts w:ascii="Arial" w:hAnsi="Arial" w:cs="Arial"/>
          <w:sz w:val="18"/>
          <w:szCs w:val="18"/>
        </w:rPr>
        <w:t>opažamo</w:t>
      </w:r>
      <w:r w:rsidRPr="00A378EC">
        <w:rPr>
          <w:rFonts w:ascii="Arial" w:hAnsi="Arial" w:cs="Arial"/>
          <w:sz w:val="18"/>
          <w:szCs w:val="18"/>
        </w:rPr>
        <w:t xml:space="preserve"> trend naraščanja števila umrlih zaradi prepovedanih drog (</w:t>
      </w:r>
      <w:r>
        <w:rPr>
          <w:rFonts w:ascii="Arial" w:hAnsi="Arial" w:cs="Arial"/>
          <w:sz w:val="18"/>
          <w:szCs w:val="18"/>
        </w:rPr>
        <w:t>slika 2</w:t>
      </w:r>
      <w:r w:rsidRPr="00A378EC">
        <w:rPr>
          <w:rFonts w:ascii="Arial" w:hAnsi="Arial" w:cs="Arial"/>
          <w:sz w:val="18"/>
          <w:szCs w:val="18"/>
        </w:rPr>
        <w:t>), stopnja umrljivosti zaradi predoziranj v letu 2019 med uporabniki, starimi od 15 do 64 let, je 51 umrlih na milijon prebivalcev, kar Slovenijo uvršča med države EU z najvišjo stopnja umrljivosti zaradi predoziranj.</w:t>
      </w:r>
    </w:p>
    <w:p w14:paraId="3A6D9F78" w14:textId="77777777" w:rsidR="00D370DF" w:rsidRDefault="00D370DF" w:rsidP="00D370DF">
      <w:pPr>
        <w:spacing w:line="300" w:lineRule="exact"/>
        <w:jc w:val="both"/>
        <w:rPr>
          <w:rFonts w:ascii="Arial" w:hAnsi="Arial" w:cs="Arial"/>
          <w:sz w:val="18"/>
          <w:szCs w:val="18"/>
        </w:rPr>
      </w:pPr>
    </w:p>
    <w:p w14:paraId="1A8B93DD" w14:textId="77777777" w:rsidR="00D370DF" w:rsidRPr="00A378EC" w:rsidRDefault="00D370DF" w:rsidP="00D370DF">
      <w:pPr>
        <w:spacing w:line="300" w:lineRule="exact"/>
        <w:jc w:val="both"/>
        <w:rPr>
          <w:rFonts w:ascii="Arial" w:hAnsi="Arial" w:cs="Arial"/>
          <w:sz w:val="18"/>
          <w:szCs w:val="18"/>
        </w:rPr>
      </w:pPr>
    </w:p>
    <w:p w14:paraId="77B453E2" w14:textId="77777777" w:rsidR="00D370DF" w:rsidRPr="00011F8E" w:rsidRDefault="00D370DF" w:rsidP="00D370DF">
      <w:pPr>
        <w:pStyle w:val="Napis"/>
        <w:keepNext/>
        <w:rPr>
          <w:rFonts w:ascii="Arial" w:hAnsi="Arial" w:cs="Arial"/>
          <w:b w:val="0"/>
          <w:bCs w:val="0"/>
          <w:sz w:val="18"/>
          <w:szCs w:val="18"/>
        </w:rPr>
      </w:pPr>
      <w:bookmarkStart w:id="25" w:name="_Toc118448323"/>
      <w:bookmarkStart w:id="26" w:name="_Toc118448366"/>
      <w:r w:rsidRPr="00011F8E">
        <w:rPr>
          <w:rFonts w:ascii="Arial" w:hAnsi="Arial" w:cs="Arial"/>
          <w:b w:val="0"/>
          <w:bCs w:val="0"/>
          <w:sz w:val="18"/>
          <w:szCs w:val="18"/>
        </w:rPr>
        <w:t xml:space="preserve">Slika </w:t>
      </w:r>
      <w:r w:rsidRPr="00011F8E">
        <w:rPr>
          <w:rFonts w:ascii="Arial" w:hAnsi="Arial" w:cs="Arial"/>
          <w:b w:val="0"/>
          <w:bCs w:val="0"/>
          <w:sz w:val="18"/>
          <w:szCs w:val="18"/>
        </w:rPr>
        <w:fldChar w:fldCharType="begin"/>
      </w:r>
      <w:r w:rsidRPr="00011F8E">
        <w:rPr>
          <w:rFonts w:ascii="Arial" w:hAnsi="Arial" w:cs="Arial"/>
          <w:b w:val="0"/>
          <w:bCs w:val="0"/>
          <w:sz w:val="18"/>
          <w:szCs w:val="18"/>
        </w:rPr>
        <w:instrText xml:space="preserve"> SEQ Slika \* ARABIC </w:instrText>
      </w:r>
      <w:r w:rsidRPr="00011F8E">
        <w:rPr>
          <w:rFonts w:ascii="Arial" w:hAnsi="Arial" w:cs="Arial"/>
          <w:b w:val="0"/>
          <w:bCs w:val="0"/>
          <w:sz w:val="18"/>
          <w:szCs w:val="18"/>
        </w:rPr>
        <w:fldChar w:fldCharType="separate"/>
      </w:r>
      <w:r>
        <w:rPr>
          <w:rFonts w:ascii="Arial" w:hAnsi="Arial" w:cs="Arial"/>
          <w:b w:val="0"/>
          <w:bCs w:val="0"/>
          <w:noProof/>
          <w:sz w:val="18"/>
          <w:szCs w:val="18"/>
        </w:rPr>
        <w:t>2</w:t>
      </w:r>
      <w:r w:rsidRPr="00011F8E">
        <w:rPr>
          <w:rFonts w:ascii="Arial" w:hAnsi="Arial" w:cs="Arial"/>
          <w:b w:val="0"/>
          <w:bCs w:val="0"/>
          <w:sz w:val="18"/>
          <w:szCs w:val="18"/>
        </w:rPr>
        <w:fldChar w:fldCharType="end"/>
      </w:r>
      <w:r w:rsidRPr="00011F8E">
        <w:rPr>
          <w:rFonts w:ascii="Arial" w:hAnsi="Arial" w:cs="Arial"/>
          <w:b w:val="0"/>
          <w:bCs w:val="0"/>
          <w:sz w:val="18"/>
          <w:szCs w:val="18"/>
        </w:rPr>
        <w:t>: Število smrti, povezanih z uporabo drog, 2008–202</w:t>
      </w:r>
      <w:r>
        <w:rPr>
          <w:rFonts w:ascii="Arial" w:hAnsi="Arial" w:cs="Arial"/>
          <w:b w:val="0"/>
          <w:bCs w:val="0"/>
          <w:sz w:val="18"/>
          <w:szCs w:val="18"/>
        </w:rPr>
        <w:t>1</w:t>
      </w:r>
      <w:bookmarkEnd w:id="25"/>
      <w:bookmarkEnd w:id="26"/>
    </w:p>
    <w:p w14:paraId="5C02F3B2" w14:textId="77777777" w:rsidR="00D370DF" w:rsidRPr="00011F8E" w:rsidRDefault="00D370DF" w:rsidP="00D370DF"/>
    <w:p w14:paraId="784BD165" w14:textId="342F4D41" w:rsidR="00D370DF" w:rsidRPr="00A378EC" w:rsidRDefault="00D370DF" w:rsidP="00D370DF">
      <w:pPr>
        <w:jc w:val="center"/>
        <w:rPr>
          <w:rFonts w:ascii="Arial" w:hAnsi="Arial" w:cs="Arial"/>
          <w:sz w:val="18"/>
          <w:szCs w:val="18"/>
        </w:rPr>
      </w:pPr>
      <w:r w:rsidRPr="00A3547B">
        <w:rPr>
          <w:noProof/>
        </w:rPr>
        <w:drawing>
          <wp:inline distT="0" distB="0" distL="0" distR="0" wp14:anchorId="6C14EE0D" wp14:editId="73E5064A">
            <wp:extent cx="5110480" cy="2832735"/>
            <wp:effectExtent l="0" t="0" r="0" b="0"/>
            <wp:docPr id="2" name="Grafikon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FAD18D0" w14:textId="77777777" w:rsidR="00D370DF" w:rsidRDefault="00D370DF" w:rsidP="00D370DF">
      <w:pPr>
        <w:spacing w:line="300" w:lineRule="exact"/>
        <w:jc w:val="both"/>
        <w:rPr>
          <w:rFonts w:ascii="Arial" w:hAnsi="Arial" w:cs="Arial"/>
          <w:sz w:val="18"/>
          <w:szCs w:val="18"/>
        </w:rPr>
      </w:pPr>
    </w:p>
    <w:p w14:paraId="7E9DA69F" w14:textId="77777777" w:rsidR="00D370DF" w:rsidRPr="00A378EC" w:rsidRDefault="00D370DF" w:rsidP="00D370DF">
      <w:pPr>
        <w:spacing w:line="300" w:lineRule="exact"/>
        <w:jc w:val="both"/>
        <w:rPr>
          <w:rFonts w:ascii="Arial" w:hAnsi="Arial" w:cs="Arial"/>
          <w:sz w:val="18"/>
          <w:szCs w:val="18"/>
        </w:rPr>
      </w:pPr>
    </w:p>
    <w:p w14:paraId="010E1169"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 xml:space="preserve">Večina teh smrti je povezana z uporabo več drog hkrati, ki običajno vključuje kombinacije prepovedanih opioidov, drugih prepovedanih drog, zdravil in alkohola. Med zdravili </w:t>
      </w:r>
      <w:r>
        <w:rPr>
          <w:rFonts w:ascii="Arial" w:hAnsi="Arial" w:cs="Arial"/>
          <w:sz w:val="18"/>
          <w:szCs w:val="18"/>
        </w:rPr>
        <w:t>so najpogostejši</w:t>
      </w:r>
      <w:r w:rsidRPr="00A378EC">
        <w:rPr>
          <w:rFonts w:ascii="Arial" w:hAnsi="Arial" w:cs="Arial"/>
          <w:sz w:val="18"/>
          <w:szCs w:val="18"/>
        </w:rPr>
        <w:t xml:space="preserve"> </w:t>
      </w:r>
      <w:proofErr w:type="spellStart"/>
      <w:r w:rsidRPr="00A378EC">
        <w:rPr>
          <w:rFonts w:ascii="Arial" w:hAnsi="Arial" w:cs="Arial"/>
          <w:sz w:val="18"/>
          <w:szCs w:val="18"/>
        </w:rPr>
        <w:t>opioidni</w:t>
      </w:r>
      <w:proofErr w:type="spellEnd"/>
      <w:r w:rsidRPr="00A378EC">
        <w:rPr>
          <w:rFonts w:ascii="Arial" w:hAnsi="Arial" w:cs="Arial"/>
          <w:sz w:val="18"/>
          <w:szCs w:val="18"/>
        </w:rPr>
        <w:t xml:space="preserve"> analgetiki in benzodiazepini. Opioidi so prisotni pri približno treh četrtinah (74</w:t>
      </w:r>
      <w:r>
        <w:rPr>
          <w:rFonts w:ascii="Arial" w:hAnsi="Arial" w:cs="Arial"/>
          <w:sz w:val="18"/>
          <w:szCs w:val="18"/>
        </w:rPr>
        <w:t xml:space="preserve"> </w:t>
      </w:r>
      <w:r w:rsidRPr="00A378EC">
        <w:rPr>
          <w:rFonts w:ascii="Arial" w:hAnsi="Arial" w:cs="Arial"/>
          <w:sz w:val="18"/>
          <w:szCs w:val="18"/>
        </w:rPr>
        <w:t>%) vseh predoziranj s smrtnim izidom v EU, v Sloveniji pri dobri polovici vseh smrti (57</w:t>
      </w:r>
      <w:r>
        <w:rPr>
          <w:rFonts w:ascii="Arial" w:hAnsi="Arial" w:cs="Arial"/>
          <w:sz w:val="18"/>
          <w:szCs w:val="18"/>
        </w:rPr>
        <w:t xml:space="preserve"> </w:t>
      </w:r>
      <w:r w:rsidRPr="00A378EC">
        <w:rPr>
          <w:rFonts w:ascii="Arial" w:hAnsi="Arial" w:cs="Arial"/>
          <w:sz w:val="18"/>
          <w:szCs w:val="18"/>
        </w:rPr>
        <w:t xml:space="preserve">%). </w:t>
      </w:r>
      <w:r w:rsidRPr="00A92B5E">
        <w:rPr>
          <w:rFonts w:ascii="Arial" w:hAnsi="Arial" w:cs="Arial"/>
          <w:sz w:val="18"/>
          <w:szCs w:val="18"/>
        </w:rPr>
        <w:t>V</w:t>
      </w:r>
      <w:r w:rsidRPr="00A378EC">
        <w:rPr>
          <w:rFonts w:ascii="Arial" w:hAnsi="Arial" w:cs="Arial"/>
          <w:sz w:val="18"/>
          <w:szCs w:val="18"/>
        </w:rPr>
        <w:t xml:space="preserve"> Sloveniji se je od leta 2010 število smrti povečalo za 180 %, pri čemer se je število smrti zaradi kokaina v tem času potrojilo</w:t>
      </w:r>
      <w:r>
        <w:rPr>
          <w:rFonts w:ascii="Arial" w:hAnsi="Arial" w:cs="Arial"/>
          <w:sz w:val="18"/>
          <w:szCs w:val="18"/>
        </w:rPr>
        <w:t>, upadlo pa je število smrti zaradi metadona (slika 3)</w:t>
      </w:r>
      <w:r w:rsidRPr="00A378EC">
        <w:rPr>
          <w:rFonts w:ascii="Arial" w:hAnsi="Arial" w:cs="Arial"/>
          <w:sz w:val="18"/>
          <w:szCs w:val="18"/>
        </w:rPr>
        <w:t>.</w:t>
      </w:r>
      <w:r>
        <w:rPr>
          <w:rFonts w:ascii="Arial" w:hAnsi="Arial" w:cs="Arial"/>
          <w:sz w:val="18"/>
          <w:szCs w:val="18"/>
        </w:rPr>
        <w:t xml:space="preserve"> </w:t>
      </w:r>
      <w:r w:rsidRPr="00DA2897">
        <w:rPr>
          <w:rFonts w:cs="Roboto"/>
          <w:color w:val="000000"/>
          <w:sz w:val="22"/>
          <w:szCs w:val="22"/>
        </w:rPr>
        <w:t>Vedno večje število smrti</w:t>
      </w:r>
      <w:r>
        <w:rPr>
          <w:rFonts w:cs="Roboto"/>
          <w:color w:val="000000"/>
          <w:sz w:val="22"/>
          <w:szCs w:val="22"/>
        </w:rPr>
        <w:t xml:space="preserve"> je opredeljenih kot zasvojenost, saj </w:t>
      </w:r>
      <w:r w:rsidRPr="00DA2897">
        <w:rPr>
          <w:rFonts w:cs="Roboto"/>
          <w:color w:val="000000"/>
          <w:sz w:val="22"/>
          <w:szCs w:val="22"/>
        </w:rPr>
        <w:t>gre</w:t>
      </w:r>
      <w:r>
        <w:rPr>
          <w:rFonts w:cs="Roboto"/>
          <w:color w:val="000000"/>
          <w:sz w:val="22"/>
          <w:szCs w:val="22"/>
        </w:rPr>
        <w:t xml:space="preserve"> za uporabo več drog hkrati in s toksikološkimi analizami ni mogoče opredeliti glavne droge, ki je povzročila smrt.</w:t>
      </w:r>
    </w:p>
    <w:p w14:paraId="13BE8F23" w14:textId="77777777" w:rsidR="00D370DF" w:rsidRPr="00A378EC" w:rsidRDefault="00D370DF" w:rsidP="00D370DF">
      <w:pPr>
        <w:spacing w:line="300" w:lineRule="exact"/>
        <w:jc w:val="both"/>
        <w:rPr>
          <w:rFonts w:ascii="Arial" w:hAnsi="Arial" w:cs="Arial"/>
          <w:sz w:val="18"/>
          <w:szCs w:val="18"/>
        </w:rPr>
      </w:pPr>
    </w:p>
    <w:p w14:paraId="1085E8B7" w14:textId="77777777" w:rsidR="00D370DF" w:rsidRPr="00011F8E" w:rsidRDefault="00D370DF" w:rsidP="00D370DF">
      <w:pPr>
        <w:pStyle w:val="Napis"/>
        <w:keepNext/>
        <w:rPr>
          <w:rFonts w:ascii="Arial" w:hAnsi="Arial" w:cs="Arial"/>
          <w:b w:val="0"/>
          <w:bCs w:val="0"/>
        </w:rPr>
      </w:pPr>
      <w:bookmarkStart w:id="27" w:name="_Toc118448324"/>
      <w:bookmarkStart w:id="28" w:name="_Toc118448367"/>
      <w:r w:rsidRPr="00011F8E">
        <w:rPr>
          <w:rFonts w:ascii="Arial" w:hAnsi="Arial" w:cs="Arial"/>
          <w:b w:val="0"/>
          <w:bCs w:val="0"/>
        </w:rPr>
        <w:t xml:space="preserve">Slika </w:t>
      </w:r>
      <w:r w:rsidRPr="00011F8E">
        <w:rPr>
          <w:rFonts w:ascii="Arial" w:hAnsi="Arial" w:cs="Arial"/>
          <w:b w:val="0"/>
          <w:bCs w:val="0"/>
        </w:rPr>
        <w:fldChar w:fldCharType="begin"/>
      </w:r>
      <w:r w:rsidRPr="00011F8E">
        <w:rPr>
          <w:rFonts w:ascii="Arial" w:hAnsi="Arial" w:cs="Arial"/>
          <w:b w:val="0"/>
          <w:bCs w:val="0"/>
        </w:rPr>
        <w:instrText xml:space="preserve"> SEQ Slika \* ARABIC </w:instrText>
      </w:r>
      <w:r w:rsidRPr="00011F8E">
        <w:rPr>
          <w:rFonts w:ascii="Arial" w:hAnsi="Arial" w:cs="Arial"/>
          <w:b w:val="0"/>
          <w:bCs w:val="0"/>
        </w:rPr>
        <w:fldChar w:fldCharType="separate"/>
      </w:r>
      <w:r>
        <w:rPr>
          <w:rFonts w:ascii="Arial" w:hAnsi="Arial" w:cs="Arial"/>
          <w:b w:val="0"/>
          <w:bCs w:val="0"/>
          <w:noProof/>
        </w:rPr>
        <w:t>3</w:t>
      </w:r>
      <w:r w:rsidRPr="00011F8E">
        <w:rPr>
          <w:rFonts w:ascii="Arial" w:hAnsi="Arial" w:cs="Arial"/>
          <w:b w:val="0"/>
          <w:bCs w:val="0"/>
        </w:rPr>
        <w:fldChar w:fldCharType="end"/>
      </w:r>
      <w:r w:rsidRPr="00011F8E">
        <w:rPr>
          <w:rFonts w:ascii="Arial" w:hAnsi="Arial" w:cs="Arial"/>
          <w:b w:val="0"/>
          <w:bCs w:val="0"/>
        </w:rPr>
        <w:t xml:space="preserve">: </w:t>
      </w:r>
      <w:r w:rsidRPr="00011F8E">
        <w:rPr>
          <w:rFonts w:ascii="Arial" w:hAnsi="Arial" w:cs="Arial"/>
          <w:b w:val="0"/>
          <w:bCs w:val="0"/>
          <w:sz w:val="18"/>
          <w:szCs w:val="18"/>
        </w:rPr>
        <w:t>Smrti, povezane z uporabo prepovedanih drog, 2008–2021</w:t>
      </w:r>
      <w:bookmarkEnd w:id="27"/>
      <w:bookmarkEnd w:id="28"/>
    </w:p>
    <w:p w14:paraId="7C3D7FE4" w14:textId="253902D5" w:rsidR="00D370DF" w:rsidRPr="00A378EC" w:rsidRDefault="00D370DF" w:rsidP="00D370DF">
      <w:pPr>
        <w:spacing w:before="100"/>
        <w:jc w:val="center"/>
        <w:rPr>
          <w:rFonts w:ascii="Arial" w:hAnsi="Arial" w:cs="Arial"/>
          <w:sz w:val="18"/>
          <w:szCs w:val="18"/>
        </w:rPr>
      </w:pPr>
      <w:r w:rsidRPr="00A3547B">
        <w:rPr>
          <w:noProof/>
          <w:lang w:eastAsia="sl-SI"/>
        </w:rPr>
        <w:drawing>
          <wp:inline distT="0" distB="0" distL="0" distR="0" wp14:anchorId="79FD5358" wp14:editId="6B729131">
            <wp:extent cx="4568825" cy="2740025"/>
            <wp:effectExtent l="0" t="0" r="0" b="0"/>
            <wp:docPr id="3" name="Grafikon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E605A5B" w14:textId="77777777" w:rsidR="00D370DF" w:rsidRPr="00A378EC" w:rsidRDefault="00D370DF" w:rsidP="00D370DF">
      <w:pPr>
        <w:jc w:val="both"/>
        <w:rPr>
          <w:rFonts w:ascii="Arial" w:hAnsi="Arial" w:cs="Arial"/>
          <w:sz w:val="18"/>
          <w:szCs w:val="18"/>
        </w:rPr>
      </w:pPr>
    </w:p>
    <w:p w14:paraId="31773558" w14:textId="77777777" w:rsidR="00D370DF" w:rsidRPr="00A378EC" w:rsidRDefault="00D370DF" w:rsidP="00D370DF">
      <w:pPr>
        <w:spacing w:line="300" w:lineRule="exact"/>
        <w:jc w:val="both"/>
        <w:rPr>
          <w:rFonts w:ascii="Arial" w:hAnsi="Arial" w:cs="Arial"/>
          <w:sz w:val="18"/>
          <w:szCs w:val="18"/>
        </w:rPr>
      </w:pPr>
    </w:p>
    <w:p w14:paraId="4546341B"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Povprečna starost ob smrti je v EU 41 let, v Sloveniji 44 let. Večina smrti zaradi predoziranj je prezgodnjih; petina vseh umrlih v letu 2020 v Sloveniji je bilo starih med 35 in 49 let in 84</w:t>
      </w:r>
      <w:r>
        <w:rPr>
          <w:rFonts w:ascii="Arial" w:hAnsi="Arial" w:cs="Arial"/>
          <w:sz w:val="18"/>
          <w:szCs w:val="18"/>
        </w:rPr>
        <w:t xml:space="preserve"> </w:t>
      </w:r>
      <w:r w:rsidRPr="00A378EC">
        <w:rPr>
          <w:rFonts w:ascii="Arial" w:hAnsi="Arial" w:cs="Arial"/>
          <w:sz w:val="18"/>
          <w:szCs w:val="18"/>
        </w:rPr>
        <w:t>% umrlih je bilo moških.</w:t>
      </w:r>
    </w:p>
    <w:p w14:paraId="3149C00F" w14:textId="77777777" w:rsidR="00D370DF" w:rsidRPr="00A378EC" w:rsidRDefault="00D370DF" w:rsidP="00D370DF">
      <w:pPr>
        <w:jc w:val="both"/>
        <w:rPr>
          <w:rFonts w:ascii="Arial" w:eastAsia="Calibri" w:hAnsi="Arial" w:cs="Arial"/>
          <w:sz w:val="18"/>
          <w:szCs w:val="18"/>
        </w:rPr>
      </w:pPr>
    </w:p>
    <w:p w14:paraId="7559C787"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 xml:space="preserve">Od leta 2012 do leta 2020 se je v EU število smrtnih primerov </w:t>
      </w:r>
      <w:r>
        <w:rPr>
          <w:rFonts w:ascii="Arial" w:hAnsi="Arial" w:cs="Arial"/>
          <w:sz w:val="18"/>
          <w:szCs w:val="18"/>
        </w:rPr>
        <w:t xml:space="preserve">v </w:t>
      </w:r>
      <w:r w:rsidRPr="00A378EC">
        <w:rPr>
          <w:rFonts w:ascii="Arial" w:hAnsi="Arial" w:cs="Arial"/>
          <w:sz w:val="18"/>
          <w:szCs w:val="18"/>
        </w:rPr>
        <w:t>starostni skupini od 50 do 64 let zaradi predoziranja povečalo za 82 %. Kaže</w:t>
      </w:r>
      <w:r>
        <w:rPr>
          <w:rFonts w:ascii="Arial" w:hAnsi="Arial" w:cs="Arial"/>
          <w:sz w:val="18"/>
          <w:szCs w:val="18"/>
        </w:rPr>
        <w:t>ta</w:t>
      </w:r>
      <w:r w:rsidRPr="00A378EC">
        <w:rPr>
          <w:rFonts w:ascii="Arial" w:hAnsi="Arial" w:cs="Arial"/>
          <w:sz w:val="18"/>
          <w:szCs w:val="18"/>
        </w:rPr>
        <w:t xml:space="preserve"> se trend staranja med tveganimi uporabniki drog ter v nekaterih državah povečano število smrtnih primerov med ženskami, ki zlorabljajo zdravila in predpisane opioide za lajšanje bolečin. Ta trend opažamo tudi v Sloveniji, saj spremljanje podatkov v zadnjih deset</w:t>
      </w:r>
      <w:r>
        <w:rPr>
          <w:rFonts w:ascii="Arial" w:hAnsi="Arial" w:cs="Arial"/>
          <w:sz w:val="18"/>
          <w:szCs w:val="18"/>
        </w:rPr>
        <w:t>ih</w:t>
      </w:r>
      <w:r w:rsidRPr="00A378EC">
        <w:rPr>
          <w:rFonts w:ascii="Arial" w:hAnsi="Arial" w:cs="Arial"/>
          <w:sz w:val="18"/>
          <w:szCs w:val="18"/>
        </w:rPr>
        <w:t xml:space="preserve"> let</w:t>
      </w:r>
      <w:r>
        <w:rPr>
          <w:rFonts w:ascii="Arial" w:hAnsi="Arial" w:cs="Arial"/>
          <w:sz w:val="18"/>
          <w:szCs w:val="18"/>
        </w:rPr>
        <w:t>ih</w:t>
      </w:r>
      <w:r w:rsidRPr="00A378EC">
        <w:rPr>
          <w:rFonts w:ascii="Arial" w:hAnsi="Arial" w:cs="Arial"/>
          <w:sz w:val="18"/>
          <w:szCs w:val="18"/>
        </w:rPr>
        <w:t xml:space="preserve"> kaže, da </w:t>
      </w:r>
      <w:r>
        <w:rPr>
          <w:rFonts w:ascii="Arial" w:hAnsi="Arial" w:cs="Arial"/>
          <w:sz w:val="18"/>
          <w:szCs w:val="18"/>
        </w:rPr>
        <w:t>ljudje</w:t>
      </w:r>
      <w:r w:rsidRPr="00A378EC">
        <w:rPr>
          <w:rFonts w:ascii="Arial" w:hAnsi="Arial" w:cs="Arial"/>
          <w:sz w:val="18"/>
          <w:szCs w:val="18"/>
        </w:rPr>
        <w:t xml:space="preserve"> zaradi uporabe drog umirajo vse starejši (</w:t>
      </w:r>
      <w:r>
        <w:rPr>
          <w:rFonts w:ascii="Arial" w:hAnsi="Arial" w:cs="Arial"/>
          <w:sz w:val="18"/>
          <w:szCs w:val="18"/>
        </w:rPr>
        <w:t xml:space="preserve">slika </w:t>
      </w:r>
      <w:r w:rsidRPr="00A378EC">
        <w:rPr>
          <w:rFonts w:ascii="Arial" w:hAnsi="Arial" w:cs="Arial"/>
          <w:sz w:val="18"/>
          <w:szCs w:val="18"/>
        </w:rPr>
        <w:t>4)</w:t>
      </w:r>
      <w:r>
        <w:rPr>
          <w:rFonts w:ascii="Arial" w:hAnsi="Arial" w:cs="Arial"/>
          <w:sz w:val="18"/>
          <w:szCs w:val="18"/>
        </w:rPr>
        <w:t>; p</w:t>
      </w:r>
      <w:r w:rsidRPr="00A378EC">
        <w:rPr>
          <w:rFonts w:ascii="Arial" w:hAnsi="Arial" w:cs="Arial"/>
          <w:sz w:val="18"/>
          <w:szCs w:val="18"/>
        </w:rPr>
        <w:t>ovprečna starost moških v letu 202</w:t>
      </w:r>
      <w:r>
        <w:rPr>
          <w:rFonts w:ascii="Arial" w:hAnsi="Arial" w:cs="Arial"/>
          <w:sz w:val="18"/>
          <w:szCs w:val="18"/>
        </w:rPr>
        <w:t>1</w:t>
      </w:r>
      <w:r w:rsidRPr="00A378EC">
        <w:rPr>
          <w:rFonts w:ascii="Arial" w:hAnsi="Arial" w:cs="Arial"/>
          <w:sz w:val="18"/>
          <w:szCs w:val="18"/>
        </w:rPr>
        <w:t xml:space="preserve"> je bila 41,7 let</w:t>
      </w:r>
      <w:r>
        <w:rPr>
          <w:rFonts w:ascii="Arial" w:hAnsi="Arial" w:cs="Arial"/>
          <w:sz w:val="18"/>
          <w:szCs w:val="18"/>
        </w:rPr>
        <w:t>a</w:t>
      </w:r>
      <w:r w:rsidRPr="00A378EC">
        <w:rPr>
          <w:rFonts w:ascii="Arial" w:hAnsi="Arial" w:cs="Arial"/>
          <w:sz w:val="18"/>
          <w:szCs w:val="18"/>
        </w:rPr>
        <w:t xml:space="preserve"> in žensk 56,5 let</w:t>
      </w:r>
      <w:r>
        <w:rPr>
          <w:rFonts w:ascii="Arial" w:hAnsi="Arial" w:cs="Arial"/>
          <w:sz w:val="18"/>
          <w:szCs w:val="18"/>
        </w:rPr>
        <w:t>a</w:t>
      </w:r>
      <w:r w:rsidRPr="00A378EC">
        <w:rPr>
          <w:rFonts w:ascii="Arial" w:hAnsi="Arial" w:cs="Arial"/>
          <w:sz w:val="18"/>
          <w:szCs w:val="18"/>
        </w:rPr>
        <w:t xml:space="preserve">. Večina smrti zaradi predoziranj se zgodi doma, kar nas usmerja na še </w:t>
      </w:r>
      <w:r>
        <w:rPr>
          <w:rFonts w:ascii="Arial" w:hAnsi="Arial" w:cs="Arial"/>
          <w:sz w:val="18"/>
          <w:szCs w:val="18"/>
        </w:rPr>
        <w:t>doslednejše izvajanje</w:t>
      </w:r>
      <w:r w:rsidRPr="00A378EC">
        <w:rPr>
          <w:rFonts w:ascii="Arial" w:hAnsi="Arial" w:cs="Arial"/>
          <w:sz w:val="18"/>
          <w:szCs w:val="18"/>
        </w:rPr>
        <w:t xml:space="preserve"> ukrepa </w:t>
      </w:r>
      <w:proofErr w:type="spellStart"/>
      <w:r w:rsidRPr="00A378EC">
        <w:rPr>
          <w:rFonts w:ascii="Arial" w:hAnsi="Arial" w:cs="Arial"/>
          <w:sz w:val="18"/>
          <w:szCs w:val="18"/>
        </w:rPr>
        <w:t>nalokson</w:t>
      </w:r>
      <w:proofErr w:type="spellEnd"/>
      <w:r w:rsidRPr="00A378EC">
        <w:rPr>
          <w:rFonts w:ascii="Arial" w:hAnsi="Arial" w:cs="Arial"/>
          <w:sz w:val="18"/>
          <w:szCs w:val="18"/>
        </w:rPr>
        <w:t xml:space="preserve"> za domov med uporabnik</w:t>
      </w:r>
      <w:r>
        <w:rPr>
          <w:rFonts w:ascii="Arial" w:hAnsi="Arial" w:cs="Arial"/>
          <w:sz w:val="18"/>
          <w:szCs w:val="18"/>
        </w:rPr>
        <w:t>i</w:t>
      </w:r>
      <w:r w:rsidRPr="00A378EC">
        <w:rPr>
          <w:rFonts w:ascii="Arial" w:hAnsi="Arial" w:cs="Arial"/>
          <w:sz w:val="18"/>
          <w:szCs w:val="18"/>
        </w:rPr>
        <w:t xml:space="preserve"> in njihov</w:t>
      </w:r>
      <w:r>
        <w:rPr>
          <w:rFonts w:ascii="Arial" w:hAnsi="Arial" w:cs="Arial"/>
          <w:sz w:val="18"/>
          <w:szCs w:val="18"/>
        </w:rPr>
        <w:t>imi</w:t>
      </w:r>
      <w:r w:rsidRPr="00A378EC">
        <w:rPr>
          <w:rFonts w:ascii="Arial" w:hAnsi="Arial" w:cs="Arial"/>
          <w:sz w:val="18"/>
          <w:szCs w:val="18"/>
        </w:rPr>
        <w:t xml:space="preserve"> svojc</w:t>
      </w:r>
      <w:r>
        <w:rPr>
          <w:rFonts w:ascii="Arial" w:hAnsi="Arial" w:cs="Arial"/>
          <w:sz w:val="18"/>
          <w:szCs w:val="18"/>
        </w:rPr>
        <w:t>i</w:t>
      </w:r>
      <w:r w:rsidRPr="00A378EC">
        <w:rPr>
          <w:rFonts w:ascii="Arial" w:hAnsi="Arial" w:cs="Arial"/>
          <w:sz w:val="18"/>
          <w:szCs w:val="18"/>
        </w:rPr>
        <w:t>.</w:t>
      </w:r>
    </w:p>
    <w:p w14:paraId="10487C35" w14:textId="77777777" w:rsidR="00D370DF" w:rsidRPr="00A378EC" w:rsidRDefault="00D370DF" w:rsidP="00D370DF">
      <w:pPr>
        <w:spacing w:line="300" w:lineRule="exact"/>
        <w:jc w:val="both"/>
        <w:rPr>
          <w:rFonts w:ascii="Arial" w:hAnsi="Arial" w:cs="Arial"/>
          <w:sz w:val="18"/>
          <w:szCs w:val="18"/>
        </w:rPr>
      </w:pPr>
    </w:p>
    <w:p w14:paraId="79A390C0" w14:textId="77777777" w:rsidR="00194871" w:rsidRDefault="00194871">
      <w:pPr>
        <w:widowControl/>
        <w:suppressAutoHyphens w:val="0"/>
        <w:autoSpaceDE/>
        <w:rPr>
          <w:rFonts w:ascii="Arial" w:hAnsi="Arial" w:cs="Arial"/>
          <w:sz w:val="18"/>
          <w:szCs w:val="18"/>
        </w:rPr>
      </w:pPr>
      <w:bookmarkStart w:id="29" w:name="_Toc118448325"/>
      <w:bookmarkStart w:id="30" w:name="_Toc118448368"/>
      <w:r>
        <w:rPr>
          <w:rFonts w:ascii="Arial" w:hAnsi="Arial" w:cs="Arial"/>
          <w:b/>
          <w:bCs/>
          <w:sz w:val="18"/>
          <w:szCs w:val="18"/>
        </w:rPr>
        <w:br w:type="page"/>
      </w:r>
    </w:p>
    <w:p w14:paraId="47D1C1F7" w14:textId="5EBFA82C" w:rsidR="00D370DF" w:rsidRPr="00011F8E" w:rsidRDefault="00D370DF" w:rsidP="00D370DF">
      <w:pPr>
        <w:pStyle w:val="Napis"/>
        <w:keepNext/>
        <w:rPr>
          <w:rFonts w:ascii="Arial" w:hAnsi="Arial" w:cs="Arial"/>
          <w:b w:val="0"/>
          <w:bCs w:val="0"/>
          <w:sz w:val="18"/>
          <w:szCs w:val="18"/>
        </w:rPr>
      </w:pPr>
      <w:r w:rsidRPr="00011F8E">
        <w:rPr>
          <w:rFonts w:ascii="Arial" w:hAnsi="Arial" w:cs="Arial"/>
          <w:b w:val="0"/>
          <w:bCs w:val="0"/>
          <w:sz w:val="18"/>
          <w:szCs w:val="18"/>
        </w:rPr>
        <w:lastRenderedPageBreak/>
        <w:t xml:space="preserve">Slika </w:t>
      </w:r>
      <w:r w:rsidRPr="00011F8E">
        <w:rPr>
          <w:rFonts w:ascii="Arial" w:hAnsi="Arial" w:cs="Arial"/>
          <w:b w:val="0"/>
          <w:bCs w:val="0"/>
          <w:sz w:val="18"/>
          <w:szCs w:val="18"/>
        </w:rPr>
        <w:fldChar w:fldCharType="begin"/>
      </w:r>
      <w:r w:rsidRPr="00011F8E">
        <w:rPr>
          <w:rFonts w:ascii="Arial" w:hAnsi="Arial" w:cs="Arial"/>
          <w:b w:val="0"/>
          <w:bCs w:val="0"/>
          <w:sz w:val="18"/>
          <w:szCs w:val="18"/>
        </w:rPr>
        <w:instrText xml:space="preserve"> SEQ Slika \* ARABIC </w:instrText>
      </w:r>
      <w:r w:rsidRPr="00011F8E">
        <w:rPr>
          <w:rFonts w:ascii="Arial" w:hAnsi="Arial" w:cs="Arial"/>
          <w:b w:val="0"/>
          <w:bCs w:val="0"/>
          <w:sz w:val="18"/>
          <w:szCs w:val="18"/>
        </w:rPr>
        <w:fldChar w:fldCharType="separate"/>
      </w:r>
      <w:r>
        <w:rPr>
          <w:rFonts w:ascii="Arial" w:hAnsi="Arial" w:cs="Arial"/>
          <w:b w:val="0"/>
          <w:bCs w:val="0"/>
          <w:noProof/>
          <w:sz w:val="18"/>
          <w:szCs w:val="18"/>
        </w:rPr>
        <w:t>4</w:t>
      </w:r>
      <w:r w:rsidRPr="00011F8E">
        <w:rPr>
          <w:rFonts w:ascii="Arial" w:hAnsi="Arial" w:cs="Arial"/>
          <w:b w:val="0"/>
          <w:bCs w:val="0"/>
          <w:sz w:val="18"/>
          <w:szCs w:val="18"/>
        </w:rPr>
        <w:fldChar w:fldCharType="end"/>
      </w:r>
      <w:r w:rsidRPr="00011F8E">
        <w:rPr>
          <w:rFonts w:ascii="Arial" w:hAnsi="Arial" w:cs="Arial"/>
          <w:b w:val="0"/>
          <w:bCs w:val="0"/>
          <w:sz w:val="18"/>
          <w:szCs w:val="18"/>
        </w:rPr>
        <w:t>: Deleži umrlih po starostnih skupinah, 2015–2021</w:t>
      </w:r>
      <w:bookmarkEnd w:id="29"/>
      <w:bookmarkEnd w:id="30"/>
    </w:p>
    <w:p w14:paraId="550AE9DC" w14:textId="77777777" w:rsidR="00D370DF" w:rsidRPr="00011F8E" w:rsidRDefault="00D370DF" w:rsidP="00D370DF"/>
    <w:p w14:paraId="1EBA818E" w14:textId="5AB2CB29" w:rsidR="00D370DF" w:rsidRPr="00A378EC" w:rsidRDefault="00D370DF" w:rsidP="00D370DF">
      <w:pPr>
        <w:jc w:val="center"/>
        <w:rPr>
          <w:rFonts w:ascii="Arial" w:hAnsi="Arial" w:cs="Arial"/>
          <w:sz w:val="18"/>
          <w:szCs w:val="18"/>
          <w:highlight w:val="yellow"/>
        </w:rPr>
      </w:pPr>
      <w:r w:rsidRPr="00A3547B">
        <w:rPr>
          <w:noProof/>
        </w:rPr>
        <w:drawing>
          <wp:inline distT="0" distB="0" distL="0" distR="0" wp14:anchorId="06734318" wp14:editId="7071D986">
            <wp:extent cx="4227195" cy="2254885"/>
            <wp:effectExtent l="0" t="0" r="0" b="0"/>
            <wp:docPr id="4" name="Grafikon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408D5E3" w14:textId="77777777" w:rsidR="00D370DF" w:rsidRPr="00A378EC" w:rsidRDefault="00D370DF" w:rsidP="00D370DF">
      <w:pPr>
        <w:jc w:val="both"/>
        <w:rPr>
          <w:rFonts w:ascii="Arial" w:hAnsi="Arial" w:cs="Arial"/>
          <w:sz w:val="18"/>
          <w:szCs w:val="18"/>
          <w:highlight w:val="yellow"/>
        </w:rPr>
      </w:pPr>
    </w:p>
    <w:p w14:paraId="1202533D" w14:textId="77777777" w:rsidR="00D370DF" w:rsidRDefault="00D370DF" w:rsidP="00D370DF">
      <w:pPr>
        <w:spacing w:line="300" w:lineRule="exact"/>
        <w:jc w:val="both"/>
        <w:rPr>
          <w:rFonts w:ascii="Arial" w:hAnsi="Arial" w:cs="Arial"/>
          <w:sz w:val="18"/>
          <w:szCs w:val="18"/>
          <w:highlight w:val="yellow"/>
        </w:rPr>
      </w:pPr>
    </w:p>
    <w:p w14:paraId="78B3BDE6" w14:textId="77777777" w:rsidR="00D370DF" w:rsidRDefault="00D370DF" w:rsidP="00D370DF">
      <w:pPr>
        <w:spacing w:line="300" w:lineRule="exact"/>
        <w:jc w:val="both"/>
        <w:rPr>
          <w:rFonts w:ascii="Arial" w:hAnsi="Arial" w:cs="Arial"/>
          <w:sz w:val="18"/>
          <w:szCs w:val="18"/>
          <w:highlight w:val="yellow"/>
        </w:rPr>
      </w:pPr>
    </w:p>
    <w:p w14:paraId="228927F4" w14:textId="77777777" w:rsidR="00D370DF" w:rsidRPr="00A378EC" w:rsidRDefault="00D370DF" w:rsidP="00D370DF">
      <w:pPr>
        <w:spacing w:line="300" w:lineRule="exact"/>
        <w:jc w:val="both"/>
        <w:rPr>
          <w:rFonts w:ascii="Arial" w:hAnsi="Arial" w:cs="Arial"/>
          <w:sz w:val="18"/>
          <w:szCs w:val="18"/>
          <w:highlight w:val="yellow"/>
        </w:rPr>
      </w:pPr>
    </w:p>
    <w:p w14:paraId="02CE77D0" w14:textId="77777777" w:rsidR="00D370DF" w:rsidRPr="00A378EC" w:rsidRDefault="00D370DF" w:rsidP="00D370DF">
      <w:pPr>
        <w:spacing w:line="300" w:lineRule="exact"/>
        <w:jc w:val="both"/>
        <w:rPr>
          <w:rFonts w:ascii="Arial" w:hAnsi="Arial" w:cs="Arial"/>
          <w:b/>
          <w:sz w:val="18"/>
          <w:szCs w:val="18"/>
        </w:rPr>
      </w:pPr>
      <w:r w:rsidRPr="00A378EC">
        <w:rPr>
          <w:rFonts w:ascii="Arial" w:hAnsi="Arial" w:cs="Arial"/>
          <w:b/>
          <w:sz w:val="18"/>
          <w:szCs w:val="18"/>
        </w:rPr>
        <w:t>5. Ostali načini epidemiološkega spremljanja po posameznih vrstah prepovedanih drog</w:t>
      </w:r>
    </w:p>
    <w:p w14:paraId="45D71492" w14:textId="77777777" w:rsidR="00D370DF" w:rsidRPr="00A378EC" w:rsidRDefault="00D370DF" w:rsidP="00D370DF">
      <w:pPr>
        <w:spacing w:line="300" w:lineRule="exact"/>
        <w:jc w:val="both"/>
        <w:rPr>
          <w:rFonts w:ascii="Arial" w:hAnsi="Arial" w:cs="Arial"/>
          <w:b/>
          <w:sz w:val="18"/>
          <w:szCs w:val="18"/>
        </w:rPr>
      </w:pPr>
    </w:p>
    <w:p w14:paraId="673CECBF" w14:textId="77777777" w:rsidR="00D370DF" w:rsidRPr="00A378EC" w:rsidRDefault="00D370DF" w:rsidP="00D370DF">
      <w:pPr>
        <w:spacing w:line="300" w:lineRule="exact"/>
        <w:jc w:val="both"/>
        <w:rPr>
          <w:rFonts w:ascii="Arial" w:hAnsi="Arial" w:cs="Arial"/>
          <w:b/>
          <w:bCs/>
          <w:sz w:val="18"/>
          <w:szCs w:val="18"/>
        </w:rPr>
      </w:pPr>
      <w:r w:rsidRPr="00A378EC">
        <w:rPr>
          <w:rFonts w:ascii="Arial" w:hAnsi="Arial" w:cs="Arial"/>
          <w:b/>
          <w:bCs/>
          <w:sz w:val="18"/>
          <w:szCs w:val="18"/>
        </w:rPr>
        <w:t>Kokain</w:t>
      </w:r>
    </w:p>
    <w:p w14:paraId="275345B6" w14:textId="77777777" w:rsidR="00D370DF" w:rsidRPr="00A378EC" w:rsidRDefault="00D370DF" w:rsidP="00D370DF">
      <w:pPr>
        <w:spacing w:line="300" w:lineRule="exact"/>
        <w:jc w:val="both"/>
        <w:rPr>
          <w:rFonts w:ascii="Arial" w:hAnsi="Arial" w:cs="Arial"/>
          <w:sz w:val="18"/>
          <w:szCs w:val="18"/>
        </w:rPr>
      </w:pPr>
    </w:p>
    <w:p w14:paraId="40A6274A"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b/>
          <w:bCs/>
          <w:sz w:val="18"/>
          <w:szCs w:val="18"/>
        </w:rPr>
        <w:t>Uporaba v splošni populaciji:</w:t>
      </w:r>
      <w:r w:rsidRPr="00A378EC">
        <w:rPr>
          <w:rFonts w:ascii="Arial" w:hAnsi="Arial" w:cs="Arial"/>
          <w:sz w:val="18"/>
          <w:szCs w:val="18"/>
        </w:rPr>
        <w:t xml:space="preserve"> Podatki Nacionalne raziskave o uporabi tobaka, alkohola in drugih drog 2018 kažejo, da so ekstazi, kokain in amfetamini najbolj razširjena poživila med prebivalci Slovenije, starimi od 15 do 64 let.  </w:t>
      </w:r>
      <w:r>
        <w:rPr>
          <w:rFonts w:ascii="Arial" w:hAnsi="Arial" w:cs="Arial"/>
          <w:sz w:val="18"/>
          <w:szCs w:val="18"/>
        </w:rPr>
        <w:t>V</w:t>
      </w:r>
      <w:r w:rsidRPr="00A378EC">
        <w:rPr>
          <w:rFonts w:ascii="Arial" w:hAnsi="Arial" w:cs="Arial"/>
          <w:sz w:val="18"/>
          <w:szCs w:val="18"/>
        </w:rPr>
        <w:t xml:space="preserve"> starostni skupini 15–64 let je </w:t>
      </w:r>
      <w:r w:rsidRPr="00DB3E07">
        <w:rPr>
          <w:rFonts w:ascii="Arial" w:hAnsi="Arial" w:cs="Arial"/>
          <w:sz w:val="18"/>
          <w:szCs w:val="18"/>
        </w:rPr>
        <w:t>2,9 %</w:t>
      </w:r>
      <w:r w:rsidRPr="00A378EC">
        <w:rPr>
          <w:rFonts w:ascii="Arial" w:hAnsi="Arial" w:cs="Arial"/>
          <w:sz w:val="18"/>
          <w:szCs w:val="18"/>
        </w:rPr>
        <w:t xml:space="preserve"> prebivalcev poročalo, da so kdaj v življenju uživali ekstazi, 2,6 % </w:t>
      </w:r>
      <w:r>
        <w:rPr>
          <w:rFonts w:ascii="Arial" w:hAnsi="Arial" w:cs="Arial"/>
          <w:sz w:val="18"/>
          <w:szCs w:val="18"/>
        </w:rPr>
        <w:t xml:space="preserve">jih je poročalo, da so uživali </w:t>
      </w:r>
      <w:r w:rsidRPr="00A378EC">
        <w:rPr>
          <w:rFonts w:ascii="Arial" w:hAnsi="Arial" w:cs="Arial"/>
          <w:sz w:val="18"/>
          <w:szCs w:val="18"/>
        </w:rPr>
        <w:t>kokain</w:t>
      </w:r>
      <w:r>
        <w:rPr>
          <w:rFonts w:ascii="Arial" w:hAnsi="Arial" w:cs="Arial"/>
          <w:sz w:val="18"/>
          <w:szCs w:val="18"/>
        </w:rPr>
        <w:t>,</w:t>
      </w:r>
      <w:r w:rsidRPr="00A378EC">
        <w:rPr>
          <w:rFonts w:ascii="Arial" w:hAnsi="Arial" w:cs="Arial"/>
          <w:sz w:val="18"/>
          <w:szCs w:val="18"/>
        </w:rPr>
        <w:t xml:space="preserve"> in 2,3 %</w:t>
      </w:r>
      <w:r>
        <w:rPr>
          <w:rFonts w:ascii="Arial" w:hAnsi="Arial" w:cs="Arial"/>
          <w:sz w:val="18"/>
          <w:szCs w:val="18"/>
        </w:rPr>
        <w:t>, da so uživali</w:t>
      </w:r>
      <w:r w:rsidRPr="00A378EC">
        <w:rPr>
          <w:rFonts w:ascii="Arial" w:hAnsi="Arial" w:cs="Arial"/>
          <w:sz w:val="18"/>
          <w:szCs w:val="18"/>
        </w:rPr>
        <w:t xml:space="preserve"> amfetamin</w:t>
      </w:r>
      <w:r>
        <w:rPr>
          <w:rFonts w:ascii="Arial" w:hAnsi="Arial" w:cs="Arial"/>
          <w:sz w:val="18"/>
          <w:szCs w:val="18"/>
        </w:rPr>
        <w:t>;</w:t>
      </w:r>
      <w:r w:rsidRPr="00A378EC">
        <w:rPr>
          <w:rFonts w:ascii="Arial" w:hAnsi="Arial" w:cs="Arial"/>
          <w:sz w:val="18"/>
          <w:szCs w:val="18"/>
        </w:rPr>
        <w:t xml:space="preserve"> </w:t>
      </w:r>
      <w:r w:rsidRPr="00DB3E07">
        <w:rPr>
          <w:rFonts w:ascii="Arial" w:hAnsi="Arial" w:cs="Arial"/>
          <w:sz w:val="18"/>
          <w:szCs w:val="18"/>
        </w:rPr>
        <w:t>4,5 %</w:t>
      </w:r>
      <w:r w:rsidRPr="00A378EC">
        <w:rPr>
          <w:rFonts w:ascii="Arial" w:hAnsi="Arial" w:cs="Arial"/>
          <w:sz w:val="18"/>
          <w:szCs w:val="18"/>
        </w:rPr>
        <w:t xml:space="preserve"> prebivalcev, starih 15–34 let, je poročalo, da so kdaj v življenju uživali kokain, 1,8 % pa</w:t>
      </w:r>
      <w:r>
        <w:rPr>
          <w:rFonts w:ascii="Arial" w:hAnsi="Arial" w:cs="Arial"/>
          <w:sz w:val="18"/>
          <w:szCs w:val="18"/>
        </w:rPr>
        <w:t>, da so</w:t>
      </w:r>
      <w:r w:rsidRPr="00A378EC">
        <w:rPr>
          <w:rFonts w:ascii="Arial" w:hAnsi="Arial" w:cs="Arial"/>
          <w:sz w:val="18"/>
          <w:szCs w:val="18"/>
        </w:rPr>
        <w:t xml:space="preserve"> ga užival</w:t>
      </w:r>
      <w:r>
        <w:rPr>
          <w:rFonts w:ascii="Arial" w:hAnsi="Arial" w:cs="Arial"/>
          <w:sz w:val="18"/>
          <w:szCs w:val="18"/>
        </w:rPr>
        <w:t>i</w:t>
      </w:r>
      <w:r w:rsidRPr="00A378EC">
        <w:rPr>
          <w:rFonts w:ascii="Arial" w:hAnsi="Arial" w:cs="Arial"/>
          <w:sz w:val="18"/>
          <w:szCs w:val="18"/>
        </w:rPr>
        <w:t xml:space="preserve"> v zadnjem letu. Primerjava z EU: Raziskave v </w:t>
      </w:r>
      <w:r>
        <w:rPr>
          <w:rFonts w:ascii="Arial" w:hAnsi="Arial" w:cs="Arial"/>
          <w:sz w:val="18"/>
          <w:szCs w:val="18"/>
        </w:rPr>
        <w:t>EU</w:t>
      </w:r>
      <w:r w:rsidRPr="00A378EC">
        <w:rPr>
          <w:rFonts w:ascii="Arial" w:hAnsi="Arial" w:cs="Arial"/>
          <w:sz w:val="18"/>
          <w:szCs w:val="18"/>
        </w:rPr>
        <w:t xml:space="preserve"> kažejo, da je kokain v zadnjem letu uporabljalo skoraj 2,2 milijona 15- do 34-letnikov, kar je 2,2 % </w:t>
      </w:r>
      <w:r>
        <w:rPr>
          <w:rFonts w:ascii="Arial" w:hAnsi="Arial" w:cs="Arial"/>
          <w:sz w:val="18"/>
          <w:szCs w:val="18"/>
        </w:rPr>
        <w:t xml:space="preserve">oseb iz </w:t>
      </w:r>
      <w:r w:rsidRPr="00A378EC">
        <w:rPr>
          <w:rFonts w:ascii="Arial" w:hAnsi="Arial" w:cs="Arial"/>
          <w:sz w:val="18"/>
          <w:szCs w:val="18"/>
        </w:rPr>
        <w:t xml:space="preserve">te starostne skupine. </w:t>
      </w:r>
    </w:p>
    <w:p w14:paraId="413E295C" w14:textId="77777777" w:rsidR="00D370DF" w:rsidRPr="00A378EC" w:rsidRDefault="00D370DF" w:rsidP="00D370DF">
      <w:pPr>
        <w:spacing w:line="300" w:lineRule="exact"/>
        <w:jc w:val="both"/>
        <w:rPr>
          <w:rFonts w:ascii="Arial" w:hAnsi="Arial" w:cs="Arial"/>
          <w:sz w:val="18"/>
          <w:szCs w:val="18"/>
        </w:rPr>
      </w:pPr>
    </w:p>
    <w:p w14:paraId="08C58258" w14:textId="77777777" w:rsidR="00D370DF" w:rsidRPr="00A378EC" w:rsidRDefault="00D370DF" w:rsidP="00D370DF">
      <w:pPr>
        <w:spacing w:line="300" w:lineRule="exact"/>
        <w:jc w:val="both"/>
        <w:rPr>
          <w:rFonts w:ascii="Arial" w:hAnsi="Arial" w:cs="Arial"/>
          <w:sz w:val="18"/>
          <w:szCs w:val="18"/>
        </w:rPr>
      </w:pPr>
      <w:bookmarkStart w:id="31" w:name="_Hlk117240618"/>
      <w:r w:rsidRPr="00A378EC">
        <w:rPr>
          <w:rFonts w:ascii="Arial" w:hAnsi="Arial" w:cs="Arial"/>
          <w:b/>
          <w:bCs/>
          <w:sz w:val="18"/>
          <w:szCs w:val="18"/>
        </w:rPr>
        <w:t xml:space="preserve">Uporaba v </w:t>
      </w:r>
      <w:r>
        <w:rPr>
          <w:rFonts w:ascii="Arial" w:hAnsi="Arial" w:cs="Arial"/>
          <w:b/>
          <w:bCs/>
          <w:sz w:val="18"/>
          <w:szCs w:val="18"/>
        </w:rPr>
        <w:t>različnih podskupinah prebivalstva</w:t>
      </w:r>
      <w:bookmarkEnd w:id="31"/>
      <w:r w:rsidRPr="00A378EC">
        <w:rPr>
          <w:rFonts w:ascii="Arial" w:hAnsi="Arial" w:cs="Arial"/>
          <w:b/>
          <w:bCs/>
          <w:sz w:val="18"/>
          <w:szCs w:val="18"/>
        </w:rPr>
        <w:t>:</w:t>
      </w:r>
      <w:r w:rsidRPr="00A378EC">
        <w:rPr>
          <w:rFonts w:ascii="Arial" w:hAnsi="Arial" w:cs="Arial"/>
          <w:sz w:val="18"/>
          <w:szCs w:val="18"/>
        </w:rPr>
        <w:t xml:space="preserve"> V zadnjih letih podatki kažejo povečano dostopnost kokaina v različnih skupinah prebivalstva. Uživanje kokaina je namreč zabeleženo med srednješolci, pomembno prisotnost kokaina v okoljih nočnega življenja pa potrjujejo podatki manjših raziskav in podatki, zbrani z analizo odpadnih voda. Visoko razširjenost uživanja kokaina je potrdila tudi letna raziskava, opravljena med uporabniki programov zmanjševanja škode</w:t>
      </w:r>
      <w:r>
        <w:rPr>
          <w:rFonts w:ascii="Arial" w:hAnsi="Arial" w:cs="Arial"/>
          <w:sz w:val="18"/>
          <w:szCs w:val="18"/>
        </w:rPr>
        <w:t xml:space="preserve"> zaradi uporabe drog</w:t>
      </w:r>
      <w:r w:rsidRPr="00A378EC">
        <w:rPr>
          <w:rFonts w:ascii="Arial" w:hAnsi="Arial" w:cs="Arial"/>
          <w:sz w:val="18"/>
          <w:szCs w:val="18"/>
        </w:rPr>
        <w:t>.</w:t>
      </w:r>
    </w:p>
    <w:p w14:paraId="1C262E3B" w14:textId="77777777" w:rsidR="00D370DF" w:rsidRPr="00A378EC" w:rsidRDefault="00D370DF" w:rsidP="00D370DF">
      <w:pPr>
        <w:spacing w:line="300" w:lineRule="exact"/>
        <w:jc w:val="both"/>
        <w:rPr>
          <w:rFonts w:ascii="Arial" w:hAnsi="Arial" w:cs="Arial"/>
          <w:sz w:val="18"/>
          <w:szCs w:val="18"/>
        </w:rPr>
      </w:pPr>
    </w:p>
    <w:p w14:paraId="7FC8531D"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Med anketiran</w:t>
      </w:r>
      <w:r>
        <w:rPr>
          <w:rFonts w:ascii="Arial" w:hAnsi="Arial" w:cs="Arial"/>
          <w:sz w:val="18"/>
          <w:szCs w:val="18"/>
        </w:rPr>
        <w:t>imi</w:t>
      </w:r>
      <w:r w:rsidRPr="00A378EC">
        <w:rPr>
          <w:rFonts w:ascii="Arial" w:hAnsi="Arial" w:cs="Arial"/>
          <w:sz w:val="18"/>
          <w:szCs w:val="18"/>
        </w:rPr>
        <w:t xml:space="preserve"> uporabnik</w:t>
      </w:r>
      <w:r>
        <w:rPr>
          <w:rFonts w:ascii="Arial" w:hAnsi="Arial" w:cs="Arial"/>
          <w:sz w:val="18"/>
          <w:szCs w:val="18"/>
        </w:rPr>
        <w:t>i</w:t>
      </w:r>
      <w:r w:rsidRPr="00A378EC">
        <w:rPr>
          <w:rFonts w:ascii="Arial" w:hAnsi="Arial" w:cs="Arial"/>
          <w:sz w:val="18"/>
          <w:szCs w:val="18"/>
        </w:rPr>
        <w:t xml:space="preserve"> programov za zmanjševanje škode</w:t>
      </w:r>
      <w:r>
        <w:rPr>
          <w:rFonts w:ascii="Arial" w:hAnsi="Arial" w:cs="Arial"/>
          <w:sz w:val="18"/>
          <w:szCs w:val="18"/>
        </w:rPr>
        <w:t xml:space="preserve"> zaradi uporabe drog</w:t>
      </w:r>
      <w:r w:rsidRPr="00A378EC">
        <w:rPr>
          <w:rFonts w:ascii="Arial" w:hAnsi="Arial" w:cs="Arial"/>
          <w:sz w:val="18"/>
          <w:szCs w:val="18"/>
        </w:rPr>
        <w:t xml:space="preserve">, ki so poročali, da so v zadnjem letu </w:t>
      </w:r>
      <w:r>
        <w:rPr>
          <w:rFonts w:ascii="Arial" w:hAnsi="Arial" w:cs="Arial"/>
          <w:sz w:val="18"/>
          <w:szCs w:val="18"/>
        </w:rPr>
        <w:t>uporabljali</w:t>
      </w:r>
      <w:r w:rsidRPr="00A378EC">
        <w:rPr>
          <w:rFonts w:ascii="Arial" w:hAnsi="Arial" w:cs="Arial"/>
          <w:sz w:val="18"/>
          <w:szCs w:val="18"/>
        </w:rPr>
        <w:t xml:space="preserve"> kokain (59,2 %), jih je 46,2 % </w:t>
      </w:r>
      <w:r>
        <w:rPr>
          <w:rFonts w:ascii="Arial" w:hAnsi="Arial" w:cs="Arial"/>
          <w:sz w:val="18"/>
          <w:szCs w:val="18"/>
        </w:rPr>
        <w:t xml:space="preserve">to drogo </w:t>
      </w:r>
      <w:r w:rsidRPr="00A378EC">
        <w:rPr>
          <w:rFonts w:ascii="Arial" w:hAnsi="Arial" w:cs="Arial"/>
          <w:sz w:val="18"/>
          <w:szCs w:val="18"/>
        </w:rPr>
        <w:t>vbrizgavalo.</w:t>
      </w:r>
    </w:p>
    <w:p w14:paraId="43297CE4" w14:textId="77777777" w:rsidR="00D370DF" w:rsidRPr="00A378EC" w:rsidRDefault="00D370DF" w:rsidP="00D370DF">
      <w:pPr>
        <w:spacing w:line="300" w:lineRule="exact"/>
        <w:jc w:val="both"/>
        <w:rPr>
          <w:rFonts w:ascii="Arial" w:hAnsi="Arial" w:cs="Arial"/>
          <w:sz w:val="18"/>
          <w:szCs w:val="18"/>
        </w:rPr>
      </w:pPr>
    </w:p>
    <w:p w14:paraId="29A90C53"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b/>
          <w:bCs/>
          <w:sz w:val="18"/>
          <w:szCs w:val="18"/>
        </w:rPr>
        <w:t>Vstopi v zdravljenje:</w:t>
      </w:r>
      <w:r w:rsidRPr="00A378EC">
        <w:rPr>
          <w:rFonts w:ascii="Arial" w:hAnsi="Arial" w:cs="Arial"/>
          <w:sz w:val="18"/>
          <w:szCs w:val="18"/>
        </w:rPr>
        <w:t xml:space="preserve"> Kokain je že nekaj let tisto poživilo, zaradi katerega se uporabniki najpogosteje vključijo v program zdravljenja ali terapevtske obravnave ali uporabijo druge oblike pomoči. Kokain je bil drugi najpogostejši vzrok za zdravljenje uporabnikov v okviru mreže </w:t>
      </w:r>
      <w:r>
        <w:rPr>
          <w:rFonts w:ascii="Arial" w:hAnsi="Arial" w:cs="Arial"/>
          <w:sz w:val="18"/>
          <w:szCs w:val="18"/>
        </w:rPr>
        <w:t>c</w:t>
      </w:r>
      <w:r w:rsidRPr="00A378EC">
        <w:rPr>
          <w:rFonts w:ascii="Arial" w:hAnsi="Arial" w:cs="Arial"/>
          <w:sz w:val="18"/>
          <w:szCs w:val="18"/>
        </w:rPr>
        <w:t xml:space="preserve">entrov za preprečevanje in zdravljenje odvisnosti od prepovedanih drog v </w:t>
      </w:r>
      <w:r>
        <w:rPr>
          <w:rFonts w:ascii="Arial" w:hAnsi="Arial" w:cs="Arial"/>
          <w:sz w:val="18"/>
          <w:szCs w:val="18"/>
        </w:rPr>
        <w:t xml:space="preserve">letu </w:t>
      </w:r>
      <w:r w:rsidRPr="00A378EC">
        <w:rPr>
          <w:rFonts w:ascii="Arial" w:hAnsi="Arial" w:cs="Arial"/>
          <w:sz w:val="18"/>
          <w:szCs w:val="18"/>
        </w:rPr>
        <w:t xml:space="preserve">2020. Leta 2020 je kokain kot drugo </w:t>
      </w:r>
      <w:r>
        <w:rPr>
          <w:rFonts w:ascii="Arial" w:hAnsi="Arial" w:cs="Arial"/>
          <w:sz w:val="18"/>
          <w:szCs w:val="18"/>
        </w:rPr>
        <w:t>najpogostejšo</w:t>
      </w:r>
      <w:r w:rsidRPr="00A378EC">
        <w:rPr>
          <w:rFonts w:ascii="Arial" w:hAnsi="Arial" w:cs="Arial"/>
          <w:sz w:val="18"/>
          <w:szCs w:val="18"/>
        </w:rPr>
        <w:t xml:space="preserve"> problematično drogo pri osebah, ki so se prvič vključile v obravnavo zasvojenosti od drog, navedlo 14</w:t>
      </w:r>
      <w:r>
        <w:rPr>
          <w:rFonts w:ascii="Arial" w:hAnsi="Arial" w:cs="Arial"/>
          <w:sz w:val="18"/>
          <w:szCs w:val="18"/>
        </w:rPr>
        <w:t>.</w:t>
      </w:r>
      <w:r w:rsidRPr="00A378EC">
        <w:rPr>
          <w:rFonts w:ascii="Arial" w:hAnsi="Arial" w:cs="Arial"/>
          <w:sz w:val="18"/>
          <w:szCs w:val="18"/>
        </w:rPr>
        <w:t>000 uporabnikov v EU oziroma 15 % vseh oseb, ki so se prvič vključile v zdravljenje, v Sloveniji je bilo takšnih 7</w:t>
      </w:r>
      <w:r>
        <w:rPr>
          <w:rFonts w:ascii="Arial" w:hAnsi="Arial" w:cs="Arial"/>
          <w:sz w:val="18"/>
          <w:szCs w:val="18"/>
        </w:rPr>
        <w:t xml:space="preserve"> </w:t>
      </w:r>
      <w:r w:rsidRPr="00A378EC">
        <w:rPr>
          <w:rFonts w:ascii="Arial" w:hAnsi="Arial" w:cs="Arial"/>
          <w:sz w:val="18"/>
          <w:szCs w:val="18"/>
        </w:rPr>
        <w:t>% oseb.</w:t>
      </w:r>
    </w:p>
    <w:p w14:paraId="554A894B" w14:textId="77777777" w:rsidR="00D370DF" w:rsidRPr="00A378EC" w:rsidRDefault="00D370DF" w:rsidP="00D370DF">
      <w:pPr>
        <w:spacing w:line="300" w:lineRule="exact"/>
        <w:jc w:val="both"/>
        <w:rPr>
          <w:rFonts w:ascii="Arial" w:hAnsi="Arial" w:cs="Arial"/>
          <w:sz w:val="18"/>
          <w:szCs w:val="18"/>
        </w:rPr>
      </w:pPr>
    </w:p>
    <w:p w14:paraId="2781E47B"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b/>
          <w:bCs/>
          <w:sz w:val="18"/>
          <w:szCs w:val="18"/>
        </w:rPr>
        <w:t>Zastrupitve in smrti:</w:t>
      </w:r>
      <w:r w:rsidRPr="00A378EC">
        <w:rPr>
          <w:rFonts w:ascii="Arial" w:hAnsi="Arial" w:cs="Arial"/>
          <w:sz w:val="18"/>
          <w:szCs w:val="18"/>
        </w:rPr>
        <w:t xml:space="preserve"> Kokain </w:t>
      </w:r>
      <w:r>
        <w:rPr>
          <w:rFonts w:ascii="Arial" w:hAnsi="Arial" w:cs="Arial"/>
          <w:sz w:val="18"/>
          <w:szCs w:val="18"/>
        </w:rPr>
        <w:t>povzroči</w:t>
      </w:r>
      <w:r w:rsidRPr="00A378EC">
        <w:rPr>
          <w:rFonts w:ascii="Arial" w:hAnsi="Arial" w:cs="Arial"/>
          <w:sz w:val="18"/>
          <w:szCs w:val="18"/>
        </w:rPr>
        <w:t xml:space="preserve"> tudi največje število zastrupitev in smrti med poživili. V letih 2018 in </w:t>
      </w:r>
      <w:r w:rsidRPr="00A378EC">
        <w:rPr>
          <w:rFonts w:ascii="Arial" w:hAnsi="Arial" w:cs="Arial"/>
          <w:sz w:val="18"/>
          <w:szCs w:val="18"/>
        </w:rPr>
        <w:lastRenderedPageBreak/>
        <w:t xml:space="preserve">2019 je bil glavni vzrok smrti, povezanih z drogami. Med 22 državami, ki so predložile podatke, je bil leta 2020 kokain, večinoma v prisotnosti opioidov, povezan s 13,4 % smrti zaradi prevelikega odmerka, v Sloveniji je </w:t>
      </w:r>
      <w:r>
        <w:rPr>
          <w:rFonts w:ascii="Arial" w:hAnsi="Arial" w:cs="Arial"/>
          <w:sz w:val="18"/>
          <w:szCs w:val="18"/>
        </w:rPr>
        <w:t xml:space="preserve">bil v letu 2020 </w:t>
      </w:r>
      <w:r w:rsidRPr="00A378EC">
        <w:rPr>
          <w:rFonts w:ascii="Arial" w:hAnsi="Arial" w:cs="Arial"/>
          <w:sz w:val="18"/>
          <w:szCs w:val="18"/>
        </w:rPr>
        <w:t xml:space="preserve">ta </w:t>
      </w:r>
      <w:r>
        <w:rPr>
          <w:rFonts w:ascii="Arial" w:hAnsi="Arial" w:cs="Arial"/>
          <w:sz w:val="18"/>
          <w:szCs w:val="18"/>
        </w:rPr>
        <w:t>delež</w:t>
      </w:r>
      <w:r w:rsidRPr="00A378EC">
        <w:rPr>
          <w:rFonts w:ascii="Arial" w:hAnsi="Arial" w:cs="Arial"/>
          <w:sz w:val="18"/>
          <w:szCs w:val="18"/>
        </w:rPr>
        <w:t xml:space="preserve"> 17,1</w:t>
      </w:r>
      <w:r>
        <w:rPr>
          <w:rFonts w:ascii="Arial" w:hAnsi="Arial" w:cs="Arial"/>
          <w:sz w:val="18"/>
          <w:szCs w:val="18"/>
        </w:rPr>
        <w:t>-odstoten</w:t>
      </w:r>
      <w:r w:rsidRPr="00A378EC">
        <w:rPr>
          <w:rFonts w:ascii="Arial" w:hAnsi="Arial" w:cs="Arial"/>
          <w:sz w:val="18"/>
          <w:szCs w:val="18"/>
        </w:rPr>
        <w:t xml:space="preserve">. Poleg tega ostaja visoko število zastrupitev s kokainom, kokain pa je bil na drugem mestu po številu zastrupitev s prepovedanimi drogami, ki so jih v letu 2020 obravnavali v UKC Ljubljana. </w:t>
      </w:r>
      <w:r>
        <w:rPr>
          <w:rFonts w:ascii="Arial" w:hAnsi="Arial" w:cs="Arial"/>
          <w:sz w:val="18"/>
          <w:szCs w:val="18"/>
        </w:rPr>
        <w:t>B</w:t>
      </w:r>
      <w:r w:rsidRPr="00A378EC">
        <w:rPr>
          <w:rFonts w:ascii="Arial" w:hAnsi="Arial" w:cs="Arial"/>
          <w:sz w:val="18"/>
          <w:szCs w:val="18"/>
        </w:rPr>
        <w:t xml:space="preserve">il </w:t>
      </w:r>
      <w:r>
        <w:rPr>
          <w:rFonts w:ascii="Arial" w:hAnsi="Arial" w:cs="Arial"/>
          <w:sz w:val="18"/>
          <w:szCs w:val="18"/>
        </w:rPr>
        <w:t xml:space="preserve">je </w:t>
      </w:r>
      <w:r w:rsidRPr="00A378EC">
        <w:rPr>
          <w:rFonts w:ascii="Arial" w:hAnsi="Arial" w:cs="Arial"/>
          <w:sz w:val="18"/>
          <w:szCs w:val="18"/>
        </w:rPr>
        <w:t>druga najpogostejša snov, o kateri so leta 2020 poročale bolnišnice iz mreže Euro-DEN Plus, prisoten pa je bil v 21 % primerov akutne zastrupitve z drogo, v Sloveniji v 34</w:t>
      </w:r>
      <w:r>
        <w:rPr>
          <w:rFonts w:ascii="Arial" w:hAnsi="Arial" w:cs="Arial"/>
          <w:sz w:val="18"/>
          <w:szCs w:val="18"/>
        </w:rPr>
        <w:t xml:space="preserve"> </w:t>
      </w:r>
      <w:r w:rsidRPr="00A378EC">
        <w:rPr>
          <w:rFonts w:ascii="Arial" w:hAnsi="Arial" w:cs="Arial"/>
          <w:sz w:val="18"/>
          <w:szCs w:val="18"/>
        </w:rPr>
        <w:t>%.</w:t>
      </w:r>
    </w:p>
    <w:p w14:paraId="3D26FB2E" w14:textId="77777777" w:rsidR="00D370DF" w:rsidRPr="00A378EC" w:rsidRDefault="00D370DF" w:rsidP="00D370DF">
      <w:pPr>
        <w:spacing w:line="300" w:lineRule="exact"/>
        <w:jc w:val="both"/>
        <w:rPr>
          <w:rFonts w:ascii="Arial" w:hAnsi="Arial" w:cs="Arial"/>
          <w:sz w:val="18"/>
          <w:szCs w:val="18"/>
        </w:rPr>
      </w:pPr>
    </w:p>
    <w:p w14:paraId="1B7EEBE7"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b/>
          <w:bCs/>
          <w:sz w:val="18"/>
          <w:szCs w:val="18"/>
        </w:rPr>
        <w:t>Testiranja in zasegi:</w:t>
      </w:r>
      <w:r w:rsidRPr="00A378EC">
        <w:rPr>
          <w:rFonts w:ascii="Arial" w:hAnsi="Arial" w:cs="Arial"/>
          <w:sz w:val="18"/>
          <w:szCs w:val="18"/>
        </w:rPr>
        <w:t xml:space="preserve"> V zadnjih petih letih na trgu prepovedanih drog zaznavajo zelo čist kokain in močne tablete ekstazija, poleg tega nevladne organizacije poročajo o veliki dostopnosti kokaina v okoljih nočnega življenja in med različnimi skupinami uporabnikov, vključno z mladimi.</w:t>
      </w:r>
    </w:p>
    <w:p w14:paraId="6F2CCEBD" w14:textId="77777777" w:rsidR="00D370DF" w:rsidRPr="00A378EC" w:rsidRDefault="00D370DF" w:rsidP="00D370DF">
      <w:pPr>
        <w:spacing w:line="300" w:lineRule="exact"/>
        <w:jc w:val="both"/>
        <w:rPr>
          <w:rFonts w:ascii="Arial" w:hAnsi="Arial" w:cs="Arial"/>
          <w:sz w:val="18"/>
          <w:szCs w:val="18"/>
        </w:rPr>
      </w:pPr>
    </w:p>
    <w:p w14:paraId="25040FFD"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V zadnjih petih letih je bilo pri nadzoru psihoaktivnih substanc v okviru sistema zgodnjega opozarjanja na nove psihoaktivne snovi opazno povečanje čistosti kokaina s stalnim pojavljanjem vzorcev s 70- in 90-odstotno vsebnostjo kokaina (</w:t>
      </w:r>
      <w:proofErr w:type="spellStart"/>
      <w:r>
        <w:rPr>
          <w:rFonts w:ascii="Arial" w:hAnsi="Arial" w:cs="Arial"/>
          <w:sz w:val="18"/>
          <w:szCs w:val="18"/>
        </w:rPr>
        <w:t>s</w:t>
      </w:r>
      <w:r w:rsidRPr="00A378EC">
        <w:rPr>
          <w:rFonts w:ascii="Arial" w:hAnsi="Arial" w:cs="Arial"/>
          <w:sz w:val="18"/>
          <w:szCs w:val="18"/>
        </w:rPr>
        <w:t>Iovenska</w:t>
      </w:r>
      <w:proofErr w:type="spellEnd"/>
      <w:r w:rsidRPr="00A378EC">
        <w:rPr>
          <w:rFonts w:ascii="Arial" w:hAnsi="Arial" w:cs="Arial"/>
          <w:sz w:val="18"/>
          <w:szCs w:val="18"/>
        </w:rPr>
        <w:t xml:space="preserve"> mesečna poročila</w:t>
      </w:r>
      <w:r>
        <w:rPr>
          <w:rFonts w:ascii="Arial" w:hAnsi="Arial" w:cs="Arial"/>
          <w:sz w:val="18"/>
          <w:szCs w:val="18"/>
        </w:rPr>
        <w:t xml:space="preserve"> EWS</w:t>
      </w:r>
      <w:r w:rsidRPr="00A378EC">
        <w:rPr>
          <w:rFonts w:ascii="Arial" w:hAnsi="Arial" w:cs="Arial"/>
          <w:sz w:val="18"/>
          <w:szCs w:val="18"/>
        </w:rPr>
        <w:t>). Povprečna čistost kokaina na maloprodajni ravni se je v celotni Evropi leta 2020 gibala od 31 do 80 %, polovica držav pa je poročala o povprečni čistosti med 54 in 68 %.</w:t>
      </w:r>
    </w:p>
    <w:p w14:paraId="27E622F8" w14:textId="77777777" w:rsidR="00D370DF" w:rsidRPr="00A378EC" w:rsidRDefault="00D370DF" w:rsidP="00D370DF">
      <w:pPr>
        <w:spacing w:line="300" w:lineRule="exact"/>
        <w:jc w:val="both"/>
        <w:rPr>
          <w:rFonts w:ascii="Arial" w:hAnsi="Arial" w:cs="Arial"/>
          <w:sz w:val="18"/>
          <w:szCs w:val="18"/>
        </w:rPr>
      </w:pPr>
      <w:bookmarkStart w:id="32" w:name="_Toc100738755"/>
      <w:bookmarkStart w:id="33" w:name="_Toc100851895"/>
    </w:p>
    <w:p w14:paraId="42D85790" w14:textId="77777777" w:rsidR="00D370DF" w:rsidRDefault="00D370DF" w:rsidP="00D370DF">
      <w:pPr>
        <w:spacing w:line="300" w:lineRule="exact"/>
        <w:jc w:val="both"/>
        <w:rPr>
          <w:rFonts w:ascii="Arial" w:hAnsi="Arial" w:cs="Arial"/>
          <w:b/>
          <w:bCs/>
          <w:sz w:val="18"/>
          <w:szCs w:val="18"/>
        </w:rPr>
      </w:pPr>
    </w:p>
    <w:p w14:paraId="00A4167E" w14:textId="77777777" w:rsidR="00D370DF" w:rsidRPr="00A378EC" w:rsidRDefault="00D370DF" w:rsidP="00D370DF">
      <w:pPr>
        <w:spacing w:line="300" w:lineRule="exact"/>
        <w:jc w:val="both"/>
        <w:rPr>
          <w:rFonts w:ascii="Arial" w:hAnsi="Arial" w:cs="Arial"/>
          <w:b/>
          <w:bCs/>
          <w:sz w:val="18"/>
          <w:szCs w:val="18"/>
        </w:rPr>
      </w:pPr>
      <w:r w:rsidRPr="00A378EC">
        <w:rPr>
          <w:rFonts w:ascii="Arial" w:hAnsi="Arial" w:cs="Arial"/>
          <w:b/>
          <w:bCs/>
          <w:sz w:val="18"/>
          <w:szCs w:val="18"/>
        </w:rPr>
        <w:t xml:space="preserve">Amfetamin in </w:t>
      </w:r>
      <w:proofErr w:type="spellStart"/>
      <w:r w:rsidRPr="00A378EC">
        <w:rPr>
          <w:rFonts w:ascii="Arial" w:hAnsi="Arial" w:cs="Arial"/>
          <w:b/>
          <w:bCs/>
          <w:sz w:val="18"/>
          <w:szCs w:val="18"/>
        </w:rPr>
        <w:t>metamfetamin</w:t>
      </w:r>
      <w:proofErr w:type="spellEnd"/>
      <w:r w:rsidRPr="00A378EC">
        <w:rPr>
          <w:rFonts w:ascii="Arial" w:hAnsi="Arial" w:cs="Arial"/>
          <w:b/>
          <w:bCs/>
          <w:sz w:val="18"/>
          <w:szCs w:val="18"/>
        </w:rPr>
        <w:t xml:space="preserve"> </w:t>
      </w:r>
      <w:r>
        <w:rPr>
          <w:rFonts w:ascii="Arial" w:hAnsi="Arial" w:cs="Arial"/>
          <w:b/>
          <w:bCs/>
          <w:sz w:val="18"/>
          <w:szCs w:val="18"/>
        </w:rPr>
        <w:t>ter</w:t>
      </w:r>
      <w:r w:rsidRPr="00A378EC">
        <w:rPr>
          <w:rFonts w:ascii="Arial" w:hAnsi="Arial" w:cs="Arial"/>
          <w:b/>
          <w:bCs/>
          <w:sz w:val="18"/>
          <w:szCs w:val="18"/>
        </w:rPr>
        <w:t xml:space="preserve"> </w:t>
      </w:r>
      <w:r>
        <w:rPr>
          <w:rFonts w:ascii="Arial" w:hAnsi="Arial" w:cs="Arial"/>
          <w:b/>
          <w:bCs/>
          <w:sz w:val="18"/>
          <w:szCs w:val="18"/>
        </w:rPr>
        <w:t>e</w:t>
      </w:r>
      <w:r w:rsidRPr="00A378EC">
        <w:rPr>
          <w:rFonts w:ascii="Arial" w:hAnsi="Arial" w:cs="Arial"/>
          <w:b/>
          <w:bCs/>
          <w:sz w:val="18"/>
          <w:szCs w:val="18"/>
        </w:rPr>
        <w:t>kstazi</w:t>
      </w:r>
      <w:bookmarkEnd w:id="32"/>
      <w:bookmarkEnd w:id="33"/>
    </w:p>
    <w:p w14:paraId="31FF97D2" w14:textId="77777777" w:rsidR="00D370DF" w:rsidRPr="00A378EC" w:rsidRDefault="00D370DF" w:rsidP="00D370DF">
      <w:pPr>
        <w:spacing w:line="300" w:lineRule="exact"/>
        <w:jc w:val="both"/>
        <w:rPr>
          <w:rFonts w:ascii="Arial" w:hAnsi="Arial" w:cs="Arial"/>
          <w:b/>
          <w:bCs/>
          <w:sz w:val="18"/>
          <w:szCs w:val="18"/>
        </w:rPr>
      </w:pPr>
    </w:p>
    <w:p w14:paraId="35702809"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b/>
          <w:bCs/>
          <w:sz w:val="18"/>
          <w:szCs w:val="18"/>
        </w:rPr>
        <w:t>Uporaba v splošni populaciji:</w:t>
      </w:r>
      <w:r w:rsidRPr="00A378EC">
        <w:rPr>
          <w:rFonts w:ascii="Arial" w:hAnsi="Arial" w:cs="Arial"/>
          <w:sz w:val="18"/>
          <w:szCs w:val="18"/>
        </w:rPr>
        <w:t xml:space="preserve"> Podatki Nacionalne raziskave o uporabi tobaka, alkohola in drugih drog 2018: v starostni skupini 15–34 let je 4,7 % prebivalcev potrdilo, da so kdaj v življenju </w:t>
      </w:r>
      <w:r>
        <w:rPr>
          <w:rFonts w:ascii="Arial" w:hAnsi="Arial" w:cs="Arial"/>
          <w:sz w:val="18"/>
          <w:szCs w:val="18"/>
        </w:rPr>
        <w:t>uporabili</w:t>
      </w:r>
      <w:r w:rsidRPr="00A378EC">
        <w:rPr>
          <w:rFonts w:ascii="Arial" w:hAnsi="Arial" w:cs="Arial"/>
          <w:sz w:val="18"/>
          <w:szCs w:val="18"/>
        </w:rPr>
        <w:t xml:space="preserve"> ekstazi, 1,3 % pa ga je </w:t>
      </w:r>
      <w:r>
        <w:rPr>
          <w:rFonts w:ascii="Arial" w:hAnsi="Arial" w:cs="Arial"/>
          <w:sz w:val="18"/>
          <w:szCs w:val="18"/>
        </w:rPr>
        <w:t>uporabljalo</w:t>
      </w:r>
      <w:r w:rsidRPr="00A378EC">
        <w:rPr>
          <w:rFonts w:ascii="Arial" w:hAnsi="Arial" w:cs="Arial"/>
          <w:sz w:val="18"/>
          <w:szCs w:val="18"/>
        </w:rPr>
        <w:t xml:space="preserve"> v zadnjem letu. </w:t>
      </w:r>
      <w:r>
        <w:rPr>
          <w:rFonts w:ascii="Arial" w:hAnsi="Arial" w:cs="Arial"/>
          <w:sz w:val="18"/>
          <w:szCs w:val="18"/>
        </w:rPr>
        <w:t>V</w:t>
      </w:r>
      <w:r w:rsidRPr="00A378EC">
        <w:rPr>
          <w:rFonts w:ascii="Arial" w:hAnsi="Arial" w:cs="Arial"/>
          <w:sz w:val="18"/>
          <w:szCs w:val="18"/>
        </w:rPr>
        <w:t xml:space="preserve"> starostni skupini 15–34 let je </w:t>
      </w:r>
      <w:r w:rsidRPr="00505596">
        <w:rPr>
          <w:rFonts w:ascii="Arial" w:hAnsi="Arial" w:cs="Arial"/>
          <w:sz w:val="18"/>
          <w:szCs w:val="18"/>
        </w:rPr>
        <w:t>4,2 %</w:t>
      </w:r>
      <w:r w:rsidRPr="00A378EC">
        <w:rPr>
          <w:rFonts w:ascii="Arial" w:hAnsi="Arial" w:cs="Arial"/>
          <w:sz w:val="18"/>
          <w:szCs w:val="18"/>
        </w:rPr>
        <w:t xml:space="preserve"> prebivalcev poročalo, da so kdaj v življenju </w:t>
      </w:r>
      <w:r>
        <w:rPr>
          <w:rFonts w:ascii="Arial" w:hAnsi="Arial" w:cs="Arial"/>
          <w:sz w:val="18"/>
          <w:szCs w:val="18"/>
        </w:rPr>
        <w:t xml:space="preserve">uporabili </w:t>
      </w:r>
      <w:r w:rsidRPr="00A378EC">
        <w:rPr>
          <w:rFonts w:ascii="Arial" w:hAnsi="Arial" w:cs="Arial"/>
          <w:sz w:val="18"/>
          <w:szCs w:val="18"/>
        </w:rPr>
        <w:t>amfetamin, 1,1 % pa</w:t>
      </w:r>
      <w:r>
        <w:rPr>
          <w:rFonts w:ascii="Arial" w:hAnsi="Arial" w:cs="Arial"/>
          <w:sz w:val="18"/>
          <w:szCs w:val="18"/>
        </w:rPr>
        <w:t>, da so ga uporabili</w:t>
      </w:r>
      <w:r w:rsidRPr="00A378EC">
        <w:rPr>
          <w:rFonts w:ascii="Arial" w:hAnsi="Arial" w:cs="Arial"/>
          <w:sz w:val="18"/>
          <w:szCs w:val="18"/>
        </w:rPr>
        <w:t xml:space="preserve"> v zadnjem letu. Razširjenost </w:t>
      </w:r>
      <w:r>
        <w:rPr>
          <w:rFonts w:ascii="Arial" w:hAnsi="Arial" w:cs="Arial"/>
          <w:sz w:val="18"/>
          <w:szCs w:val="18"/>
        </w:rPr>
        <w:t>uporabe</w:t>
      </w:r>
      <w:r w:rsidRPr="00A378EC">
        <w:rPr>
          <w:rFonts w:ascii="Arial" w:hAnsi="Arial" w:cs="Arial"/>
          <w:sz w:val="18"/>
          <w:szCs w:val="18"/>
        </w:rPr>
        <w:t xml:space="preserve"> ekstazija, kokaina in amfetamina je večja med moškimi kot </w:t>
      </w:r>
      <w:r>
        <w:rPr>
          <w:rFonts w:ascii="Arial" w:hAnsi="Arial" w:cs="Arial"/>
          <w:sz w:val="18"/>
          <w:szCs w:val="18"/>
        </w:rPr>
        <w:t xml:space="preserve">med </w:t>
      </w:r>
      <w:r w:rsidRPr="00A378EC">
        <w:rPr>
          <w:rFonts w:ascii="Arial" w:hAnsi="Arial" w:cs="Arial"/>
          <w:sz w:val="18"/>
          <w:szCs w:val="18"/>
        </w:rPr>
        <w:t>ženskami.</w:t>
      </w:r>
    </w:p>
    <w:p w14:paraId="2ABCB0F5" w14:textId="77777777" w:rsidR="00D370DF" w:rsidRPr="00A378EC" w:rsidRDefault="00D370DF" w:rsidP="00D370DF">
      <w:pPr>
        <w:spacing w:line="300" w:lineRule="exact"/>
        <w:jc w:val="both"/>
        <w:rPr>
          <w:rFonts w:ascii="Arial" w:hAnsi="Arial" w:cs="Arial"/>
          <w:sz w:val="18"/>
          <w:szCs w:val="18"/>
        </w:rPr>
      </w:pPr>
    </w:p>
    <w:p w14:paraId="23DD7455"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 xml:space="preserve">Približno 6,3 % 15- do 16-letnikov v raziskavi ESPAD je kdaj v življenju poskusilo enega od teh poživil (4,9 % leta 2015). Ekstazi je </w:t>
      </w:r>
      <w:r>
        <w:rPr>
          <w:rFonts w:ascii="Arial" w:hAnsi="Arial" w:cs="Arial"/>
          <w:sz w:val="18"/>
          <w:szCs w:val="18"/>
        </w:rPr>
        <w:t>uporabilo</w:t>
      </w:r>
      <w:r w:rsidRPr="00A378EC">
        <w:rPr>
          <w:rFonts w:ascii="Arial" w:hAnsi="Arial" w:cs="Arial"/>
          <w:sz w:val="18"/>
          <w:szCs w:val="18"/>
        </w:rPr>
        <w:t xml:space="preserve"> 2,9 %</w:t>
      </w:r>
      <w:r w:rsidRPr="009B484B">
        <w:rPr>
          <w:rFonts w:ascii="Arial" w:hAnsi="Arial" w:cs="Arial"/>
          <w:sz w:val="18"/>
          <w:szCs w:val="18"/>
        </w:rPr>
        <w:t xml:space="preserve"> </w:t>
      </w:r>
      <w:r w:rsidRPr="00A378EC">
        <w:rPr>
          <w:rFonts w:ascii="Arial" w:hAnsi="Arial" w:cs="Arial"/>
          <w:sz w:val="18"/>
          <w:szCs w:val="18"/>
        </w:rPr>
        <w:t xml:space="preserve">anketirancev, amfetamine 1,3 %, </w:t>
      </w:r>
      <w:proofErr w:type="spellStart"/>
      <w:r w:rsidRPr="00A378EC">
        <w:rPr>
          <w:rFonts w:ascii="Arial" w:hAnsi="Arial" w:cs="Arial"/>
          <w:sz w:val="18"/>
          <w:szCs w:val="18"/>
        </w:rPr>
        <w:t>metamfetamine</w:t>
      </w:r>
      <w:proofErr w:type="spellEnd"/>
      <w:r w:rsidRPr="00A378EC">
        <w:rPr>
          <w:rFonts w:ascii="Arial" w:hAnsi="Arial" w:cs="Arial"/>
          <w:sz w:val="18"/>
          <w:szCs w:val="18"/>
        </w:rPr>
        <w:t xml:space="preserve"> 2 %, kokain 2,9 % in </w:t>
      </w:r>
      <w:proofErr w:type="spellStart"/>
      <w:r w:rsidRPr="00A378EC">
        <w:rPr>
          <w:rFonts w:ascii="Arial" w:hAnsi="Arial" w:cs="Arial"/>
          <w:sz w:val="18"/>
          <w:szCs w:val="18"/>
        </w:rPr>
        <w:t>crack</w:t>
      </w:r>
      <w:proofErr w:type="spellEnd"/>
      <w:r w:rsidRPr="00A378EC">
        <w:rPr>
          <w:rFonts w:ascii="Arial" w:hAnsi="Arial" w:cs="Arial"/>
          <w:sz w:val="18"/>
          <w:szCs w:val="18"/>
        </w:rPr>
        <w:t xml:space="preserve"> kokain 0,9 %.</w:t>
      </w:r>
    </w:p>
    <w:p w14:paraId="01C4A5BE" w14:textId="77777777" w:rsidR="00D370DF" w:rsidRPr="00A378EC" w:rsidRDefault="00D370DF" w:rsidP="00D370DF">
      <w:pPr>
        <w:spacing w:line="300" w:lineRule="exact"/>
        <w:jc w:val="both"/>
        <w:rPr>
          <w:rFonts w:ascii="Arial" w:hAnsi="Arial" w:cs="Arial"/>
          <w:sz w:val="18"/>
          <w:szCs w:val="18"/>
        </w:rPr>
      </w:pPr>
    </w:p>
    <w:p w14:paraId="70171AB9" w14:textId="77777777" w:rsidR="00D370DF" w:rsidRPr="00A378EC" w:rsidRDefault="00D370DF" w:rsidP="00D370DF">
      <w:pPr>
        <w:spacing w:line="300" w:lineRule="exact"/>
        <w:jc w:val="both"/>
        <w:rPr>
          <w:rFonts w:ascii="Arial" w:hAnsi="Arial" w:cs="Arial"/>
          <w:sz w:val="18"/>
          <w:szCs w:val="18"/>
        </w:rPr>
      </w:pPr>
      <w:r w:rsidRPr="006D3072">
        <w:rPr>
          <w:rFonts w:ascii="Arial" w:hAnsi="Arial" w:cs="Arial"/>
          <w:b/>
          <w:bCs/>
          <w:sz w:val="18"/>
          <w:szCs w:val="18"/>
        </w:rPr>
        <w:t>Uporaba v različnih podskupinah prebivalstva</w:t>
      </w:r>
      <w:r w:rsidRPr="00A378EC">
        <w:rPr>
          <w:rFonts w:ascii="Arial" w:hAnsi="Arial" w:cs="Arial"/>
          <w:b/>
          <w:bCs/>
          <w:sz w:val="18"/>
          <w:szCs w:val="18"/>
        </w:rPr>
        <w:t>:</w:t>
      </w:r>
      <w:r w:rsidRPr="00A378EC">
        <w:rPr>
          <w:rFonts w:ascii="Arial" w:hAnsi="Arial" w:cs="Arial"/>
          <w:sz w:val="18"/>
          <w:szCs w:val="18"/>
        </w:rPr>
        <w:t xml:space="preserve"> Med anketiran</w:t>
      </w:r>
      <w:r>
        <w:rPr>
          <w:rFonts w:ascii="Arial" w:hAnsi="Arial" w:cs="Arial"/>
          <w:sz w:val="18"/>
          <w:szCs w:val="18"/>
        </w:rPr>
        <w:t>im</w:t>
      </w:r>
      <w:r w:rsidRPr="00A378EC">
        <w:rPr>
          <w:rFonts w:ascii="Arial" w:hAnsi="Arial" w:cs="Arial"/>
          <w:sz w:val="18"/>
          <w:szCs w:val="18"/>
        </w:rPr>
        <w:t>i uporabnik</w:t>
      </w:r>
      <w:r>
        <w:rPr>
          <w:rFonts w:ascii="Arial" w:hAnsi="Arial" w:cs="Arial"/>
          <w:sz w:val="18"/>
          <w:szCs w:val="18"/>
        </w:rPr>
        <w:t>i</w:t>
      </w:r>
      <w:r w:rsidRPr="00A378EC">
        <w:rPr>
          <w:rFonts w:ascii="Arial" w:hAnsi="Arial" w:cs="Arial"/>
          <w:sz w:val="18"/>
          <w:szCs w:val="18"/>
        </w:rPr>
        <w:t xml:space="preserve"> programov za zmanjševanje škode</w:t>
      </w:r>
      <w:r>
        <w:rPr>
          <w:rFonts w:ascii="Arial" w:hAnsi="Arial" w:cs="Arial"/>
          <w:sz w:val="18"/>
          <w:szCs w:val="18"/>
        </w:rPr>
        <w:t xml:space="preserve"> zaradi uporabe drog</w:t>
      </w:r>
      <w:r w:rsidRPr="00A378EC">
        <w:rPr>
          <w:rFonts w:ascii="Arial" w:hAnsi="Arial" w:cs="Arial"/>
          <w:sz w:val="18"/>
          <w:szCs w:val="18"/>
        </w:rPr>
        <w:t xml:space="preserve">, ki so poročali, da so v zadnjem letu </w:t>
      </w:r>
      <w:r>
        <w:rPr>
          <w:rFonts w:ascii="Arial" w:hAnsi="Arial" w:cs="Arial"/>
          <w:sz w:val="18"/>
          <w:szCs w:val="18"/>
        </w:rPr>
        <w:t>uporabljali</w:t>
      </w:r>
      <w:r w:rsidRPr="00A378EC">
        <w:rPr>
          <w:rFonts w:ascii="Arial" w:hAnsi="Arial" w:cs="Arial"/>
          <w:sz w:val="18"/>
          <w:szCs w:val="18"/>
        </w:rPr>
        <w:t xml:space="preserve"> amfetamin in </w:t>
      </w:r>
      <w:proofErr w:type="spellStart"/>
      <w:r w:rsidRPr="00A378EC">
        <w:rPr>
          <w:rFonts w:ascii="Arial" w:hAnsi="Arial" w:cs="Arial"/>
          <w:sz w:val="18"/>
          <w:szCs w:val="18"/>
        </w:rPr>
        <w:t>metamfetamin</w:t>
      </w:r>
      <w:proofErr w:type="spellEnd"/>
      <w:r w:rsidRPr="00A378EC">
        <w:rPr>
          <w:rFonts w:ascii="Arial" w:hAnsi="Arial" w:cs="Arial"/>
          <w:sz w:val="18"/>
          <w:szCs w:val="18"/>
        </w:rPr>
        <w:t xml:space="preserve"> (22,1 %), jih je 11,8 % drogo vbrizgavalo, med uporabniki ekstazija (15,9 %) je </w:t>
      </w:r>
      <w:r>
        <w:rPr>
          <w:rFonts w:ascii="Arial" w:hAnsi="Arial" w:cs="Arial"/>
          <w:sz w:val="18"/>
          <w:szCs w:val="18"/>
        </w:rPr>
        <w:t xml:space="preserve">bilo </w:t>
      </w:r>
      <w:r w:rsidRPr="00A378EC">
        <w:rPr>
          <w:rFonts w:ascii="Arial" w:hAnsi="Arial" w:cs="Arial"/>
          <w:sz w:val="18"/>
          <w:szCs w:val="18"/>
        </w:rPr>
        <w:t xml:space="preserve">največ (66,7 %) </w:t>
      </w:r>
      <w:r>
        <w:rPr>
          <w:rFonts w:ascii="Arial" w:hAnsi="Arial" w:cs="Arial"/>
          <w:sz w:val="18"/>
          <w:szCs w:val="18"/>
        </w:rPr>
        <w:t xml:space="preserve">takih, ki so ga </w:t>
      </w:r>
      <w:r w:rsidRPr="00A378EC">
        <w:rPr>
          <w:rFonts w:ascii="Arial" w:hAnsi="Arial" w:cs="Arial"/>
          <w:sz w:val="18"/>
          <w:szCs w:val="18"/>
        </w:rPr>
        <w:t>užival</w:t>
      </w:r>
      <w:r>
        <w:rPr>
          <w:rFonts w:ascii="Arial" w:hAnsi="Arial" w:cs="Arial"/>
          <w:sz w:val="18"/>
          <w:szCs w:val="18"/>
        </w:rPr>
        <w:t>i</w:t>
      </w:r>
      <w:r w:rsidRPr="00A378EC">
        <w:rPr>
          <w:rFonts w:ascii="Arial" w:hAnsi="Arial" w:cs="Arial"/>
          <w:sz w:val="18"/>
          <w:szCs w:val="18"/>
        </w:rPr>
        <w:t xml:space="preserve"> oralno (jedlo/pilo)</w:t>
      </w:r>
      <w:r>
        <w:rPr>
          <w:rFonts w:ascii="Arial" w:hAnsi="Arial" w:cs="Arial"/>
          <w:sz w:val="18"/>
          <w:szCs w:val="18"/>
        </w:rPr>
        <w:t>,</w:t>
      </w:r>
      <w:r w:rsidRPr="00A378EC">
        <w:rPr>
          <w:rFonts w:ascii="Arial" w:hAnsi="Arial" w:cs="Arial"/>
          <w:sz w:val="18"/>
          <w:szCs w:val="18"/>
        </w:rPr>
        <w:t xml:space="preserve"> </w:t>
      </w:r>
      <w:r w:rsidRPr="00505596">
        <w:rPr>
          <w:rFonts w:ascii="Arial" w:hAnsi="Arial" w:cs="Arial"/>
          <w:sz w:val="18"/>
          <w:szCs w:val="18"/>
        </w:rPr>
        <w:t>30,2 %</w:t>
      </w:r>
      <w:r w:rsidRPr="00A378EC">
        <w:rPr>
          <w:rFonts w:ascii="Arial" w:hAnsi="Arial" w:cs="Arial"/>
          <w:sz w:val="18"/>
          <w:szCs w:val="18"/>
        </w:rPr>
        <w:t xml:space="preserve"> jih je poročalo, da so to vrsto droge uporabljali večkrat na mesec, 43,4 % jih je poročalo, da so j</w:t>
      </w:r>
      <w:r>
        <w:rPr>
          <w:rFonts w:ascii="Arial" w:hAnsi="Arial" w:cs="Arial"/>
          <w:sz w:val="18"/>
          <w:szCs w:val="18"/>
        </w:rPr>
        <w:t>o</w:t>
      </w:r>
      <w:r w:rsidRPr="00A378EC">
        <w:rPr>
          <w:rFonts w:ascii="Arial" w:hAnsi="Arial" w:cs="Arial"/>
          <w:sz w:val="18"/>
          <w:szCs w:val="18"/>
        </w:rPr>
        <w:t xml:space="preserve"> uporabljali le nekajkrat na leto, medtem ko jih je 13,2 % </w:t>
      </w:r>
      <w:r>
        <w:rPr>
          <w:rFonts w:ascii="Arial" w:hAnsi="Arial" w:cs="Arial"/>
          <w:sz w:val="18"/>
          <w:szCs w:val="18"/>
        </w:rPr>
        <w:t xml:space="preserve">poročalo, da so jo </w:t>
      </w:r>
      <w:r w:rsidRPr="00A378EC">
        <w:rPr>
          <w:rFonts w:ascii="Arial" w:hAnsi="Arial" w:cs="Arial"/>
          <w:sz w:val="18"/>
          <w:szCs w:val="18"/>
        </w:rPr>
        <w:t>uporabljal</w:t>
      </w:r>
      <w:r>
        <w:rPr>
          <w:rFonts w:ascii="Arial" w:hAnsi="Arial" w:cs="Arial"/>
          <w:sz w:val="18"/>
          <w:szCs w:val="18"/>
        </w:rPr>
        <w:t>i</w:t>
      </w:r>
      <w:r w:rsidRPr="00A378EC">
        <w:rPr>
          <w:rFonts w:ascii="Arial" w:hAnsi="Arial" w:cs="Arial"/>
          <w:sz w:val="18"/>
          <w:szCs w:val="18"/>
        </w:rPr>
        <w:t xml:space="preserve"> enkrat na teden ali pogosteje. Največji delež uporabnikov amfetaminov in </w:t>
      </w:r>
      <w:proofErr w:type="spellStart"/>
      <w:r w:rsidRPr="00A378EC">
        <w:rPr>
          <w:rFonts w:ascii="Arial" w:hAnsi="Arial" w:cs="Arial"/>
          <w:sz w:val="18"/>
          <w:szCs w:val="18"/>
        </w:rPr>
        <w:t>metamfetaminov</w:t>
      </w:r>
      <w:proofErr w:type="spellEnd"/>
      <w:r w:rsidRPr="00A378EC">
        <w:rPr>
          <w:rFonts w:ascii="Arial" w:hAnsi="Arial" w:cs="Arial"/>
          <w:sz w:val="18"/>
          <w:szCs w:val="18"/>
        </w:rPr>
        <w:t xml:space="preserve"> je bil</w:t>
      </w:r>
      <w:r>
        <w:rPr>
          <w:rFonts w:ascii="Arial" w:hAnsi="Arial" w:cs="Arial"/>
          <w:sz w:val="18"/>
          <w:szCs w:val="18"/>
        </w:rPr>
        <w:t>o</w:t>
      </w:r>
      <w:r w:rsidRPr="00A378EC">
        <w:rPr>
          <w:rFonts w:ascii="Arial" w:hAnsi="Arial" w:cs="Arial"/>
          <w:sz w:val="18"/>
          <w:szCs w:val="18"/>
        </w:rPr>
        <w:t xml:space="preserve"> starih od 40 do 44 let (30,4 %). Največji delež </w:t>
      </w:r>
      <w:r>
        <w:rPr>
          <w:rFonts w:ascii="Arial" w:hAnsi="Arial" w:cs="Arial"/>
          <w:sz w:val="18"/>
          <w:szCs w:val="18"/>
        </w:rPr>
        <w:t>uporabnikov</w:t>
      </w:r>
      <w:r w:rsidRPr="00A378EC">
        <w:rPr>
          <w:rFonts w:ascii="Arial" w:hAnsi="Arial" w:cs="Arial"/>
          <w:sz w:val="18"/>
          <w:szCs w:val="18"/>
        </w:rPr>
        <w:t xml:space="preserve"> ekstazija je bilo starih od 40 do 44 let (27 %). Večina (64,1 %) jih je ekstazi zaužila le nekajkrat na leto. Uporaba amfetamina, </w:t>
      </w:r>
      <w:proofErr w:type="spellStart"/>
      <w:r w:rsidRPr="00A378EC">
        <w:rPr>
          <w:rFonts w:ascii="Arial" w:hAnsi="Arial" w:cs="Arial"/>
          <w:sz w:val="18"/>
          <w:szCs w:val="18"/>
        </w:rPr>
        <w:t>metamfetamina</w:t>
      </w:r>
      <w:proofErr w:type="spellEnd"/>
      <w:r w:rsidRPr="00A378EC">
        <w:rPr>
          <w:rFonts w:ascii="Arial" w:hAnsi="Arial" w:cs="Arial"/>
          <w:sz w:val="18"/>
          <w:szCs w:val="18"/>
        </w:rPr>
        <w:t xml:space="preserve"> in ekstazija je v letu 2020 upadla glede na leto 2019. </w:t>
      </w:r>
    </w:p>
    <w:p w14:paraId="41692DF6" w14:textId="77777777" w:rsidR="00D370DF" w:rsidRPr="00A378EC" w:rsidRDefault="00D370DF" w:rsidP="00D370DF">
      <w:pPr>
        <w:spacing w:line="300" w:lineRule="exact"/>
        <w:jc w:val="both"/>
        <w:rPr>
          <w:rFonts w:ascii="Arial" w:hAnsi="Arial" w:cs="Arial"/>
          <w:sz w:val="18"/>
          <w:szCs w:val="18"/>
        </w:rPr>
      </w:pPr>
    </w:p>
    <w:p w14:paraId="7B14FF6B"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b/>
          <w:bCs/>
          <w:sz w:val="18"/>
          <w:szCs w:val="18"/>
        </w:rPr>
        <w:t>Vstopi v zdravljenje:</w:t>
      </w:r>
      <w:r w:rsidRPr="00A378EC">
        <w:rPr>
          <w:rFonts w:ascii="Arial" w:hAnsi="Arial" w:cs="Arial"/>
          <w:sz w:val="18"/>
          <w:szCs w:val="18"/>
        </w:rPr>
        <w:t xml:space="preserve"> Značilnosti oseb, ki so v program zdravljenja vstopile prvič ali ponovno: vstopila je 1 oseba (0,8</w:t>
      </w:r>
      <w:r>
        <w:rPr>
          <w:rFonts w:ascii="Arial" w:hAnsi="Arial" w:cs="Arial"/>
          <w:sz w:val="18"/>
          <w:szCs w:val="18"/>
        </w:rPr>
        <w:t xml:space="preserve"> </w:t>
      </w:r>
      <w:r w:rsidRPr="00A378EC">
        <w:rPr>
          <w:rFonts w:ascii="Arial" w:hAnsi="Arial" w:cs="Arial"/>
          <w:sz w:val="18"/>
          <w:szCs w:val="18"/>
        </w:rPr>
        <w:t>% vseh).</w:t>
      </w:r>
    </w:p>
    <w:p w14:paraId="6F97AFE4" w14:textId="77777777" w:rsidR="00D370DF" w:rsidRPr="00A378EC" w:rsidRDefault="00D370DF" w:rsidP="00D370DF">
      <w:pPr>
        <w:spacing w:line="300" w:lineRule="exact"/>
        <w:jc w:val="both"/>
        <w:rPr>
          <w:rFonts w:ascii="Arial" w:hAnsi="Arial" w:cs="Arial"/>
          <w:sz w:val="18"/>
          <w:szCs w:val="18"/>
        </w:rPr>
      </w:pPr>
    </w:p>
    <w:p w14:paraId="2943C021"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b/>
          <w:bCs/>
          <w:sz w:val="18"/>
          <w:szCs w:val="18"/>
        </w:rPr>
        <w:t>Zastrupitve in smrti:</w:t>
      </w:r>
      <w:r w:rsidRPr="00A378EC">
        <w:rPr>
          <w:rFonts w:ascii="Arial" w:hAnsi="Arial" w:cs="Arial"/>
          <w:sz w:val="18"/>
          <w:szCs w:val="18"/>
        </w:rPr>
        <w:t xml:space="preserve"> Trend umrljivosti zaradi predoziranja s stimulansi se ne spreminja in ostaja enak do leta 2020, ko smo zabeležili </w:t>
      </w:r>
      <w:r>
        <w:rPr>
          <w:rFonts w:ascii="Arial" w:hAnsi="Arial" w:cs="Arial"/>
          <w:sz w:val="18"/>
          <w:szCs w:val="18"/>
        </w:rPr>
        <w:t>dva</w:t>
      </w:r>
      <w:r w:rsidRPr="00A378EC">
        <w:rPr>
          <w:rFonts w:ascii="Arial" w:hAnsi="Arial" w:cs="Arial"/>
          <w:sz w:val="18"/>
          <w:szCs w:val="18"/>
        </w:rPr>
        <w:t xml:space="preserve"> smrtn</w:t>
      </w:r>
      <w:r>
        <w:rPr>
          <w:rFonts w:ascii="Arial" w:hAnsi="Arial" w:cs="Arial"/>
          <w:sz w:val="18"/>
          <w:szCs w:val="18"/>
        </w:rPr>
        <w:t>a</w:t>
      </w:r>
      <w:r w:rsidRPr="00A378EC">
        <w:rPr>
          <w:rFonts w:ascii="Arial" w:hAnsi="Arial" w:cs="Arial"/>
          <w:sz w:val="18"/>
          <w:szCs w:val="18"/>
        </w:rPr>
        <w:t xml:space="preserve"> primer</w:t>
      </w:r>
      <w:r>
        <w:rPr>
          <w:rFonts w:ascii="Arial" w:hAnsi="Arial" w:cs="Arial"/>
          <w:sz w:val="18"/>
          <w:szCs w:val="18"/>
        </w:rPr>
        <w:t>a</w:t>
      </w:r>
      <w:r w:rsidRPr="00A378EC">
        <w:rPr>
          <w:rFonts w:ascii="Arial" w:hAnsi="Arial" w:cs="Arial"/>
          <w:sz w:val="18"/>
          <w:szCs w:val="18"/>
        </w:rPr>
        <w:t xml:space="preserve">, pred tem pa leta 2017 </w:t>
      </w:r>
      <w:r>
        <w:rPr>
          <w:rFonts w:ascii="Arial" w:hAnsi="Arial" w:cs="Arial"/>
          <w:sz w:val="18"/>
          <w:szCs w:val="18"/>
        </w:rPr>
        <w:t>en</w:t>
      </w:r>
      <w:r w:rsidRPr="00A378EC">
        <w:rPr>
          <w:rFonts w:ascii="Arial" w:hAnsi="Arial" w:cs="Arial"/>
          <w:sz w:val="18"/>
          <w:szCs w:val="18"/>
        </w:rPr>
        <w:t xml:space="preserve"> smrt</w:t>
      </w:r>
      <w:r>
        <w:rPr>
          <w:rFonts w:ascii="Arial" w:hAnsi="Arial" w:cs="Arial"/>
          <w:sz w:val="18"/>
          <w:szCs w:val="18"/>
        </w:rPr>
        <w:t>ni</w:t>
      </w:r>
      <w:r w:rsidRPr="00A378EC">
        <w:rPr>
          <w:rFonts w:ascii="Arial" w:hAnsi="Arial" w:cs="Arial"/>
          <w:sz w:val="18"/>
          <w:szCs w:val="18"/>
        </w:rPr>
        <w:t xml:space="preserve"> primer in </w:t>
      </w:r>
      <w:r>
        <w:rPr>
          <w:rFonts w:ascii="Arial" w:hAnsi="Arial" w:cs="Arial"/>
          <w:sz w:val="18"/>
          <w:szCs w:val="18"/>
        </w:rPr>
        <w:t>tri</w:t>
      </w:r>
      <w:r w:rsidRPr="00A378EC">
        <w:rPr>
          <w:rFonts w:ascii="Arial" w:hAnsi="Arial" w:cs="Arial"/>
          <w:sz w:val="18"/>
          <w:szCs w:val="18"/>
        </w:rPr>
        <w:t xml:space="preserve"> v letu 2019. Trend zastrupitev: leta 2016 je bilo oskrbovanih 27 oseb, 22 v letu 2017, 34 v letu 2018, od leta 2019 </w:t>
      </w:r>
      <w:r w:rsidRPr="00A378EC">
        <w:rPr>
          <w:rFonts w:ascii="Arial" w:hAnsi="Arial" w:cs="Arial"/>
          <w:sz w:val="18"/>
          <w:szCs w:val="18"/>
        </w:rPr>
        <w:lastRenderedPageBreak/>
        <w:t xml:space="preserve">opažamo upad (28 oseb) in v </w:t>
      </w:r>
      <w:r>
        <w:rPr>
          <w:rFonts w:ascii="Arial" w:hAnsi="Arial" w:cs="Arial"/>
          <w:sz w:val="18"/>
          <w:szCs w:val="18"/>
        </w:rPr>
        <w:t xml:space="preserve">letu </w:t>
      </w:r>
      <w:r w:rsidRPr="00A378EC">
        <w:rPr>
          <w:rFonts w:ascii="Arial" w:hAnsi="Arial" w:cs="Arial"/>
          <w:sz w:val="18"/>
          <w:szCs w:val="18"/>
        </w:rPr>
        <w:t xml:space="preserve">2020 </w:t>
      </w:r>
      <w:r>
        <w:rPr>
          <w:rFonts w:ascii="Arial" w:hAnsi="Arial" w:cs="Arial"/>
          <w:sz w:val="18"/>
          <w:szCs w:val="18"/>
        </w:rPr>
        <w:t xml:space="preserve">je bilo </w:t>
      </w:r>
      <w:r w:rsidRPr="00A378EC">
        <w:rPr>
          <w:rFonts w:ascii="Arial" w:hAnsi="Arial" w:cs="Arial"/>
          <w:sz w:val="18"/>
          <w:szCs w:val="18"/>
        </w:rPr>
        <w:t>s stimulansi amfetaminskega tipa zastrupljenih 13 oseb.</w:t>
      </w:r>
    </w:p>
    <w:p w14:paraId="272E8709" w14:textId="77777777" w:rsidR="00D370DF" w:rsidRPr="00A378EC" w:rsidRDefault="00D370DF" w:rsidP="00D370DF">
      <w:pPr>
        <w:spacing w:line="300" w:lineRule="exact"/>
        <w:jc w:val="both"/>
        <w:rPr>
          <w:rFonts w:ascii="Arial" w:hAnsi="Arial" w:cs="Arial"/>
          <w:sz w:val="18"/>
          <w:szCs w:val="18"/>
        </w:rPr>
      </w:pPr>
    </w:p>
    <w:p w14:paraId="3EFF1DF7"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b/>
          <w:bCs/>
          <w:sz w:val="18"/>
          <w:szCs w:val="18"/>
        </w:rPr>
        <w:t>Testiranja in zasegi:</w:t>
      </w:r>
      <w:r w:rsidRPr="00A378EC">
        <w:rPr>
          <w:rFonts w:ascii="Arial" w:hAnsi="Arial" w:cs="Arial"/>
          <w:sz w:val="18"/>
          <w:szCs w:val="18"/>
        </w:rPr>
        <w:t xml:space="preserve"> Število zasegov: količina: 13.029 tablet in 0,49 kg ekstazija, 20 tablet in 107,81 kg amfetaminov, 0,08 kg in 977 tablet </w:t>
      </w:r>
      <w:proofErr w:type="spellStart"/>
      <w:r w:rsidRPr="00A378EC">
        <w:rPr>
          <w:rFonts w:ascii="Arial" w:hAnsi="Arial" w:cs="Arial"/>
          <w:sz w:val="18"/>
          <w:szCs w:val="18"/>
        </w:rPr>
        <w:t>metamfetamina</w:t>
      </w:r>
      <w:proofErr w:type="spellEnd"/>
      <w:r w:rsidRPr="00A378EC">
        <w:rPr>
          <w:rFonts w:ascii="Arial" w:hAnsi="Arial" w:cs="Arial"/>
          <w:sz w:val="18"/>
          <w:szCs w:val="18"/>
        </w:rPr>
        <w:t>.</w:t>
      </w:r>
    </w:p>
    <w:p w14:paraId="5C2D6153" w14:textId="77777777" w:rsidR="00D370DF" w:rsidRPr="00A378EC" w:rsidRDefault="00D370DF" w:rsidP="00D370DF">
      <w:pPr>
        <w:spacing w:line="300" w:lineRule="exact"/>
        <w:jc w:val="both"/>
        <w:rPr>
          <w:rFonts w:ascii="Arial" w:hAnsi="Arial" w:cs="Arial"/>
          <w:sz w:val="18"/>
          <w:szCs w:val="18"/>
        </w:rPr>
      </w:pPr>
    </w:p>
    <w:p w14:paraId="53FB89C3" w14:textId="77777777" w:rsidR="00D370DF" w:rsidRPr="00A378EC" w:rsidRDefault="00D370DF" w:rsidP="00D370DF">
      <w:pPr>
        <w:spacing w:line="300" w:lineRule="exact"/>
        <w:jc w:val="both"/>
        <w:rPr>
          <w:rFonts w:ascii="Arial" w:hAnsi="Arial" w:cs="Arial"/>
          <w:b/>
          <w:bCs/>
          <w:sz w:val="18"/>
          <w:szCs w:val="18"/>
        </w:rPr>
      </w:pPr>
      <w:r w:rsidRPr="00A378EC">
        <w:rPr>
          <w:rFonts w:ascii="Arial" w:hAnsi="Arial" w:cs="Arial"/>
          <w:b/>
          <w:bCs/>
          <w:sz w:val="18"/>
          <w:szCs w:val="18"/>
        </w:rPr>
        <w:t xml:space="preserve">Heroin </w:t>
      </w:r>
    </w:p>
    <w:p w14:paraId="73E0EB28"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 xml:space="preserve">V Sloveniji se skupina opioidov v okviru uporabe prepovedanih drog nanaša predvsem na heroin, pa tudi na zdravila </w:t>
      </w:r>
      <w:r>
        <w:rPr>
          <w:rFonts w:ascii="Arial" w:hAnsi="Arial" w:cs="Arial"/>
          <w:sz w:val="18"/>
          <w:szCs w:val="18"/>
        </w:rPr>
        <w:t>za</w:t>
      </w:r>
      <w:r w:rsidRPr="00A378EC">
        <w:rPr>
          <w:rFonts w:ascii="Arial" w:hAnsi="Arial" w:cs="Arial"/>
          <w:sz w:val="18"/>
          <w:szCs w:val="18"/>
        </w:rPr>
        <w:t xml:space="preserve"> nadomestn</w:t>
      </w:r>
      <w:r>
        <w:rPr>
          <w:rFonts w:ascii="Arial" w:hAnsi="Arial" w:cs="Arial"/>
          <w:sz w:val="18"/>
          <w:szCs w:val="18"/>
        </w:rPr>
        <w:t>o</w:t>
      </w:r>
      <w:r w:rsidRPr="00A378EC">
        <w:rPr>
          <w:rFonts w:ascii="Arial" w:hAnsi="Arial" w:cs="Arial"/>
          <w:sz w:val="18"/>
          <w:szCs w:val="18"/>
        </w:rPr>
        <w:t xml:space="preserve"> zdravljenj</w:t>
      </w:r>
      <w:r>
        <w:rPr>
          <w:rFonts w:ascii="Arial" w:hAnsi="Arial" w:cs="Arial"/>
          <w:sz w:val="18"/>
          <w:szCs w:val="18"/>
        </w:rPr>
        <w:t>e</w:t>
      </w:r>
      <w:r w:rsidRPr="00A378EC">
        <w:rPr>
          <w:rFonts w:ascii="Arial" w:hAnsi="Arial" w:cs="Arial"/>
          <w:sz w:val="18"/>
          <w:szCs w:val="18"/>
        </w:rPr>
        <w:t xml:space="preserve"> (metadon, </w:t>
      </w:r>
      <w:proofErr w:type="spellStart"/>
      <w:r w:rsidRPr="00A378EC">
        <w:rPr>
          <w:rFonts w:ascii="Arial" w:hAnsi="Arial" w:cs="Arial"/>
          <w:sz w:val="18"/>
          <w:szCs w:val="18"/>
        </w:rPr>
        <w:t>buprenorfin</w:t>
      </w:r>
      <w:proofErr w:type="spellEnd"/>
      <w:r w:rsidRPr="00A378EC">
        <w:rPr>
          <w:rFonts w:ascii="Arial" w:hAnsi="Arial" w:cs="Arial"/>
          <w:sz w:val="18"/>
          <w:szCs w:val="18"/>
        </w:rPr>
        <w:t>). V zadnjih treh letih s</w:t>
      </w:r>
      <w:r>
        <w:rPr>
          <w:rFonts w:ascii="Arial" w:hAnsi="Arial" w:cs="Arial"/>
          <w:sz w:val="18"/>
          <w:szCs w:val="18"/>
        </w:rPr>
        <w:t>m</w:t>
      </w:r>
      <w:r w:rsidRPr="00A378EC">
        <w:rPr>
          <w:rFonts w:ascii="Arial" w:hAnsi="Arial" w:cs="Arial"/>
          <w:sz w:val="18"/>
          <w:szCs w:val="18"/>
        </w:rPr>
        <w:t xml:space="preserve">o zaznali primere uporabe </w:t>
      </w:r>
      <w:proofErr w:type="spellStart"/>
      <w:r w:rsidRPr="00A378EC">
        <w:rPr>
          <w:rFonts w:ascii="Arial" w:hAnsi="Arial" w:cs="Arial"/>
          <w:sz w:val="18"/>
          <w:szCs w:val="18"/>
        </w:rPr>
        <w:t>fentanila</w:t>
      </w:r>
      <w:proofErr w:type="spellEnd"/>
      <w:r w:rsidRPr="00A378EC">
        <w:rPr>
          <w:rFonts w:ascii="Arial" w:hAnsi="Arial" w:cs="Arial"/>
          <w:sz w:val="18"/>
          <w:szCs w:val="18"/>
        </w:rPr>
        <w:t xml:space="preserve"> in </w:t>
      </w:r>
      <w:proofErr w:type="spellStart"/>
      <w:r w:rsidRPr="00A378EC">
        <w:rPr>
          <w:rFonts w:ascii="Arial" w:hAnsi="Arial" w:cs="Arial"/>
          <w:sz w:val="18"/>
          <w:szCs w:val="18"/>
        </w:rPr>
        <w:t>tramadola</w:t>
      </w:r>
      <w:proofErr w:type="spellEnd"/>
      <w:r w:rsidRPr="00A378EC">
        <w:rPr>
          <w:rFonts w:ascii="Arial" w:hAnsi="Arial" w:cs="Arial"/>
          <w:sz w:val="18"/>
          <w:szCs w:val="18"/>
        </w:rPr>
        <w:t>.</w:t>
      </w:r>
    </w:p>
    <w:p w14:paraId="16AA5E43" w14:textId="77777777" w:rsidR="00D370DF" w:rsidRPr="00A378EC" w:rsidRDefault="00D370DF" w:rsidP="00D370DF">
      <w:pPr>
        <w:spacing w:line="300" w:lineRule="exact"/>
        <w:jc w:val="both"/>
        <w:rPr>
          <w:rFonts w:ascii="Arial" w:hAnsi="Arial" w:cs="Arial"/>
          <w:sz w:val="18"/>
          <w:szCs w:val="18"/>
        </w:rPr>
      </w:pPr>
    </w:p>
    <w:p w14:paraId="20EEE637"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b/>
          <w:bCs/>
          <w:sz w:val="18"/>
          <w:szCs w:val="18"/>
        </w:rPr>
        <w:t>Uporaba v splošni populaciji:</w:t>
      </w:r>
      <w:r w:rsidRPr="00A378EC">
        <w:rPr>
          <w:rFonts w:ascii="Arial" w:hAnsi="Arial" w:cs="Arial"/>
          <w:sz w:val="18"/>
          <w:szCs w:val="18"/>
        </w:rPr>
        <w:t xml:space="preserve"> Podatki Nacionalne raziskave o uporabi tobaka, alkohola in drugih drog 2018 kažejo, da je </w:t>
      </w:r>
      <w:r>
        <w:rPr>
          <w:rFonts w:ascii="Arial" w:hAnsi="Arial" w:cs="Arial"/>
          <w:sz w:val="18"/>
          <w:szCs w:val="18"/>
        </w:rPr>
        <w:t xml:space="preserve">0,5 % </w:t>
      </w:r>
      <w:r w:rsidRPr="00A378EC">
        <w:rPr>
          <w:rFonts w:ascii="Arial" w:hAnsi="Arial" w:cs="Arial"/>
          <w:sz w:val="18"/>
          <w:szCs w:val="18"/>
        </w:rPr>
        <w:t>prebivalc</w:t>
      </w:r>
      <w:r>
        <w:rPr>
          <w:rFonts w:ascii="Arial" w:hAnsi="Arial" w:cs="Arial"/>
          <w:sz w:val="18"/>
          <w:szCs w:val="18"/>
        </w:rPr>
        <w:t>ev</w:t>
      </w:r>
      <w:r w:rsidRPr="00A378EC">
        <w:rPr>
          <w:rFonts w:ascii="Arial" w:hAnsi="Arial" w:cs="Arial"/>
          <w:sz w:val="18"/>
          <w:szCs w:val="18"/>
        </w:rPr>
        <w:t xml:space="preserve"> Slovenije, stari</w:t>
      </w:r>
      <w:r>
        <w:rPr>
          <w:rFonts w:ascii="Arial" w:hAnsi="Arial" w:cs="Arial"/>
          <w:sz w:val="18"/>
          <w:szCs w:val="18"/>
        </w:rPr>
        <w:t>h</w:t>
      </w:r>
      <w:r w:rsidRPr="00A378EC">
        <w:rPr>
          <w:rFonts w:ascii="Arial" w:hAnsi="Arial" w:cs="Arial"/>
          <w:sz w:val="18"/>
          <w:szCs w:val="18"/>
        </w:rPr>
        <w:t xml:space="preserve"> od 15 do 64 let, poročalo o uporabi heroina </w:t>
      </w:r>
      <w:r>
        <w:rPr>
          <w:rFonts w:ascii="Arial" w:hAnsi="Arial" w:cs="Arial"/>
          <w:sz w:val="18"/>
          <w:szCs w:val="18"/>
        </w:rPr>
        <w:t xml:space="preserve">kdaj </w:t>
      </w:r>
      <w:r w:rsidRPr="00A378EC">
        <w:rPr>
          <w:rFonts w:ascii="Arial" w:hAnsi="Arial" w:cs="Arial"/>
          <w:sz w:val="18"/>
          <w:szCs w:val="18"/>
        </w:rPr>
        <w:t xml:space="preserve">v življenju in 0,1 % </w:t>
      </w:r>
      <w:r>
        <w:rPr>
          <w:rFonts w:ascii="Arial" w:hAnsi="Arial" w:cs="Arial"/>
          <w:sz w:val="18"/>
          <w:szCs w:val="18"/>
        </w:rPr>
        <w:t xml:space="preserve">o uporabi heroina </w:t>
      </w:r>
      <w:r w:rsidRPr="00A378EC">
        <w:rPr>
          <w:rFonts w:ascii="Arial" w:hAnsi="Arial" w:cs="Arial"/>
          <w:sz w:val="18"/>
          <w:szCs w:val="18"/>
        </w:rPr>
        <w:t xml:space="preserve">v zadnjem letu. V raziskavi HBSC 2018 je 0,8 % 17-letnih dijakov poročalo, da so heroin zaužili vsaj enkrat v življenju. Po ocenah je opioide uporabljajo 0,34 % prebivalstva EU, tj. približno milijon </w:t>
      </w:r>
      <w:proofErr w:type="spellStart"/>
      <w:r w:rsidRPr="00A378EC">
        <w:rPr>
          <w:rFonts w:ascii="Arial" w:hAnsi="Arial" w:cs="Arial"/>
          <w:sz w:val="18"/>
          <w:szCs w:val="18"/>
        </w:rPr>
        <w:t>visokotveganih</w:t>
      </w:r>
      <w:proofErr w:type="spellEnd"/>
      <w:r w:rsidRPr="00A378EC">
        <w:rPr>
          <w:rFonts w:ascii="Arial" w:hAnsi="Arial" w:cs="Arial"/>
          <w:sz w:val="18"/>
          <w:szCs w:val="18"/>
        </w:rPr>
        <w:t xml:space="preserve"> uporabnikov opioidov.</w:t>
      </w:r>
    </w:p>
    <w:p w14:paraId="08029677" w14:textId="77777777" w:rsidR="00D370DF" w:rsidRPr="00A378EC" w:rsidRDefault="00D370DF" w:rsidP="00D370DF">
      <w:pPr>
        <w:spacing w:line="300" w:lineRule="exact"/>
        <w:jc w:val="both"/>
        <w:rPr>
          <w:rFonts w:ascii="Arial" w:hAnsi="Arial" w:cs="Arial"/>
          <w:sz w:val="18"/>
          <w:szCs w:val="18"/>
        </w:rPr>
      </w:pPr>
    </w:p>
    <w:p w14:paraId="6652F578"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b/>
          <w:bCs/>
          <w:sz w:val="18"/>
          <w:szCs w:val="18"/>
        </w:rPr>
        <w:t xml:space="preserve">Uporaba v </w:t>
      </w:r>
      <w:r>
        <w:rPr>
          <w:rFonts w:ascii="Arial" w:hAnsi="Arial" w:cs="Arial"/>
          <w:b/>
          <w:bCs/>
          <w:sz w:val="18"/>
          <w:szCs w:val="18"/>
        </w:rPr>
        <w:t>različnih podskupinah prebivalstva</w:t>
      </w:r>
      <w:r w:rsidRPr="00A378EC">
        <w:rPr>
          <w:rFonts w:ascii="Arial" w:hAnsi="Arial" w:cs="Arial"/>
          <w:b/>
          <w:bCs/>
          <w:sz w:val="18"/>
          <w:szCs w:val="18"/>
        </w:rPr>
        <w:t>:</w:t>
      </w:r>
      <w:r w:rsidRPr="00A378EC">
        <w:rPr>
          <w:rFonts w:ascii="Arial" w:hAnsi="Arial" w:cs="Arial"/>
          <w:sz w:val="18"/>
          <w:szCs w:val="18"/>
        </w:rPr>
        <w:t xml:space="preserve"> V </w:t>
      </w:r>
      <w:r>
        <w:rPr>
          <w:rFonts w:ascii="Arial" w:hAnsi="Arial" w:cs="Arial"/>
          <w:sz w:val="18"/>
          <w:szCs w:val="18"/>
        </w:rPr>
        <w:t>a</w:t>
      </w:r>
      <w:r w:rsidRPr="00A378EC">
        <w:rPr>
          <w:rFonts w:ascii="Arial" w:hAnsi="Arial" w:cs="Arial"/>
          <w:sz w:val="18"/>
          <w:szCs w:val="18"/>
        </w:rPr>
        <w:t>nketi o uporabi drog med uporabniki programov zmanjševanja škode</w:t>
      </w:r>
      <w:r>
        <w:rPr>
          <w:rFonts w:ascii="Arial" w:hAnsi="Arial" w:cs="Arial"/>
          <w:sz w:val="18"/>
          <w:szCs w:val="18"/>
        </w:rPr>
        <w:t xml:space="preserve"> zaradi uporabe drog, izvedeni leta</w:t>
      </w:r>
      <w:r w:rsidRPr="00A378EC">
        <w:rPr>
          <w:rFonts w:ascii="Arial" w:hAnsi="Arial" w:cs="Arial"/>
          <w:sz w:val="18"/>
          <w:szCs w:val="18"/>
        </w:rPr>
        <w:t xml:space="preserve"> 2020</w:t>
      </w:r>
      <w:r>
        <w:rPr>
          <w:rFonts w:ascii="Arial" w:hAnsi="Arial" w:cs="Arial"/>
          <w:sz w:val="18"/>
          <w:szCs w:val="18"/>
        </w:rPr>
        <w:t>,</w:t>
      </w:r>
      <w:r w:rsidRPr="00A378EC">
        <w:rPr>
          <w:rFonts w:ascii="Arial" w:hAnsi="Arial" w:cs="Arial"/>
          <w:sz w:val="18"/>
          <w:szCs w:val="18"/>
        </w:rPr>
        <w:t xml:space="preserve"> je 91,7 % anketiranih navedlo, da so v zadnjem letu uporabljali opioide (substitucijska zdravila, heroin). Heroin jih je uporabljalo 63,3 %. Skupaj 70,9 % </w:t>
      </w:r>
      <w:r>
        <w:rPr>
          <w:rFonts w:ascii="Arial" w:hAnsi="Arial" w:cs="Arial"/>
          <w:sz w:val="18"/>
          <w:szCs w:val="18"/>
        </w:rPr>
        <w:t>uporabnikov</w:t>
      </w:r>
      <w:r w:rsidRPr="00A378EC">
        <w:rPr>
          <w:rFonts w:ascii="Arial" w:hAnsi="Arial" w:cs="Arial"/>
          <w:sz w:val="18"/>
          <w:szCs w:val="18"/>
        </w:rPr>
        <w:t xml:space="preserve"> heroina si je drogo vbrizgavalo, 12,7 % teh oseb jo je tudi kadilo ali inhaliralo, 12,7 % pa jo je njuhalo. Največ anketiranih je heroin </w:t>
      </w:r>
      <w:r>
        <w:rPr>
          <w:rFonts w:ascii="Arial" w:hAnsi="Arial" w:cs="Arial"/>
          <w:sz w:val="18"/>
          <w:szCs w:val="18"/>
        </w:rPr>
        <w:t>uporabljalo</w:t>
      </w:r>
      <w:r w:rsidRPr="00A378EC">
        <w:rPr>
          <w:rFonts w:ascii="Arial" w:hAnsi="Arial" w:cs="Arial"/>
          <w:sz w:val="18"/>
          <w:szCs w:val="18"/>
        </w:rPr>
        <w:t xml:space="preserve"> večkrat na mesec (28,8 %) ali večkrat na leto (26 %). Največ </w:t>
      </w:r>
      <w:r>
        <w:rPr>
          <w:rFonts w:ascii="Arial" w:hAnsi="Arial" w:cs="Arial"/>
          <w:sz w:val="18"/>
          <w:szCs w:val="18"/>
        </w:rPr>
        <w:t>uporabnikov</w:t>
      </w:r>
      <w:r w:rsidRPr="00A378EC">
        <w:rPr>
          <w:rFonts w:ascii="Arial" w:hAnsi="Arial" w:cs="Arial"/>
          <w:sz w:val="18"/>
          <w:szCs w:val="18"/>
        </w:rPr>
        <w:t xml:space="preserve"> heroina je starih od 35 do 39 let (28 %), med osebami v starosti od 40 do 44 let pa je ta delež nekoliko nižji (26,1 %).</w:t>
      </w:r>
    </w:p>
    <w:p w14:paraId="179FFD2C" w14:textId="77777777" w:rsidR="00D370DF" w:rsidRPr="00A378EC" w:rsidRDefault="00D370DF" w:rsidP="00D370DF">
      <w:pPr>
        <w:spacing w:line="300" w:lineRule="exact"/>
        <w:jc w:val="both"/>
        <w:rPr>
          <w:rFonts w:ascii="Arial" w:hAnsi="Arial" w:cs="Arial"/>
          <w:sz w:val="18"/>
          <w:szCs w:val="18"/>
        </w:rPr>
      </w:pPr>
    </w:p>
    <w:p w14:paraId="6FC04F22"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V letu 2020 je bilo v Sloveniji 4443 visoko tveganih uporabnikov opioidov</w:t>
      </w:r>
      <w:r>
        <w:rPr>
          <w:rFonts w:ascii="Arial" w:hAnsi="Arial" w:cs="Arial"/>
          <w:sz w:val="18"/>
          <w:szCs w:val="18"/>
        </w:rPr>
        <w:t>.</w:t>
      </w:r>
      <w:r w:rsidRPr="00A378EC">
        <w:rPr>
          <w:rFonts w:ascii="Arial" w:hAnsi="Arial" w:cs="Arial"/>
          <w:sz w:val="18"/>
          <w:szCs w:val="18"/>
        </w:rPr>
        <w:t xml:space="preserve"> Razširjenost visoko tvegane uporabe opioidov je v zadnjih letih stabilna. Med </w:t>
      </w:r>
      <w:r>
        <w:rPr>
          <w:rFonts w:ascii="Arial" w:hAnsi="Arial" w:cs="Arial"/>
          <w:sz w:val="18"/>
          <w:szCs w:val="18"/>
        </w:rPr>
        <w:t xml:space="preserve">udeleženci </w:t>
      </w:r>
      <w:r w:rsidRPr="00A378EC">
        <w:rPr>
          <w:rFonts w:ascii="Arial" w:hAnsi="Arial" w:cs="Arial"/>
          <w:sz w:val="18"/>
          <w:szCs w:val="18"/>
        </w:rPr>
        <w:t>nočnega življenja jih je v zadnjem mesecu uživalo heroin 2,4 %.</w:t>
      </w:r>
    </w:p>
    <w:p w14:paraId="3FA8B680" w14:textId="77777777" w:rsidR="00D370DF" w:rsidRPr="00A378EC" w:rsidRDefault="00D370DF" w:rsidP="00D370DF">
      <w:pPr>
        <w:spacing w:line="300" w:lineRule="exact"/>
        <w:jc w:val="both"/>
        <w:rPr>
          <w:rFonts w:ascii="Arial" w:hAnsi="Arial" w:cs="Arial"/>
          <w:sz w:val="18"/>
          <w:szCs w:val="18"/>
        </w:rPr>
      </w:pPr>
    </w:p>
    <w:p w14:paraId="466E1CC0"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b/>
          <w:bCs/>
          <w:sz w:val="18"/>
          <w:szCs w:val="18"/>
        </w:rPr>
        <w:t>Vstopi v zdravljenje</w:t>
      </w:r>
      <w:r w:rsidRPr="00A378EC">
        <w:rPr>
          <w:rFonts w:ascii="Arial" w:hAnsi="Arial" w:cs="Arial"/>
          <w:sz w:val="18"/>
          <w:szCs w:val="18"/>
        </w:rPr>
        <w:t xml:space="preserve">: Opioidi tudi v letu 2020 ostajajo glavni vzrok iskanja pomoči in vstopa v zdravljenje v mreži </w:t>
      </w:r>
      <w:r>
        <w:rPr>
          <w:rFonts w:ascii="Arial" w:hAnsi="Arial" w:cs="Arial"/>
          <w:sz w:val="18"/>
          <w:szCs w:val="18"/>
        </w:rPr>
        <w:t>c</w:t>
      </w:r>
      <w:r w:rsidRPr="00A378EC">
        <w:rPr>
          <w:rFonts w:ascii="Arial" w:hAnsi="Arial" w:cs="Arial"/>
          <w:sz w:val="18"/>
          <w:szCs w:val="18"/>
        </w:rPr>
        <w:t xml:space="preserve">entrov za preprečevanje in zdravljenje odvisnosti. V istem letu je 75,7 % uporabnikov prvič ali ponovno vstopilo v zdravljenje zaradi opioida kot glavne droge, kar je podobno kot v EU, kjer je bil heroin glavna droga pri 8500 (77 %) </w:t>
      </w:r>
      <w:r>
        <w:rPr>
          <w:rFonts w:ascii="Arial" w:hAnsi="Arial" w:cs="Arial"/>
          <w:sz w:val="18"/>
          <w:szCs w:val="18"/>
        </w:rPr>
        <w:t xml:space="preserve">osebah </w:t>
      </w:r>
      <w:r w:rsidRPr="00A378EC">
        <w:rPr>
          <w:rFonts w:ascii="Arial" w:hAnsi="Arial" w:cs="Arial"/>
          <w:sz w:val="18"/>
          <w:szCs w:val="18"/>
        </w:rPr>
        <w:t>od 11</w:t>
      </w:r>
      <w:r>
        <w:rPr>
          <w:rFonts w:ascii="Arial" w:hAnsi="Arial" w:cs="Arial"/>
          <w:sz w:val="18"/>
          <w:szCs w:val="18"/>
        </w:rPr>
        <w:t>.</w:t>
      </w:r>
      <w:r w:rsidRPr="00A378EC">
        <w:rPr>
          <w:rFonts w:ascii="Arial" w:hAnsi="Arial" w:cs="Arial"/>
          <w:sz w:val="18"/>
          <w:szCs w:val="18"/>
        </w:rPr>
        <w:t xml:space="preserve">200, ki so se prvič vključile v obravnavo zasvojenosti z drogami. Med uporabniki, ki iščejo pomoč zaradi opioidov, prevladujejo tisti, ki </w:t>
      </w:r>
      <w:r>
        <w:rPr>
          <w:rFonts w:ascii="Arial" w:hAnsi="Arial" w:cs="Arial"/>
          <w:sz w:val="18"/>
          <w:szCs w:val="18"/>
        </w:rPr>
        <w:t xml:space="preserve">uporabljajo </w:t>
      </w:r>
      <w:r w:rsidRPr="00A378EC">
        <w:rPr>
          <w:rFonts w:ascii="Arial" w:hAnsi="Arial" w:cs="Arial"/>
          <w:sz w:val="18"/>
          <w:szCs w:val="18"/>
        </w:rPr>
        <w:t>heroin kot glavn</w:t>
      </w:r>
      <w:r>
        <w:rPr>
          <w:rFonts w:ascii="Arial" w:hAnsi="Arial" w:cs="Arial"/>
          <w:sz w:val="18"/>
          <w:szCs w:val="18"/>
        </w:rPr>
        <w:t>o</w:t>
      </w:r>
      <w:r w:rsidRPr="00A378EC">
        <w:rPr>
          <w:rFonts w:ascii="Arial" w:hAnsi="Arial" w:cs="Arial"/>
          <w:sz w:val="18"/>
          <w:szCs w:val="18"/>
        </w:rPr>
        <w:t xml:space="preserve"> drog</w:t>
      </w:r>
      <w:r>
        <w:rPr>
          <w:rFonts w:ascii="Arial" w:hAnsi="Arial" w:cs="Arial"/>
          <w:sz w:val="18"/>
          <w:szCs w:val="18"/>
        </w:rPr>
        <w:t>o</w:t>
      </w:r>
      <w:r w:rsidRPr="00A378EC">
        <w:rPr>
          <w:rFonts w:ascii="Arial" w:hAnsi="Arial" w:cs="Arial"/>
          <w:sz w:val="18"/>
          <w:szCs w:val="18"/>
        </w:rPr>
        <w:t xml:space="preserve"> (62,5 %), pred tistimi, ki </w:t>
      </w:r>
      <w:r>
        <w:rPr>
          <w:rFonts w:ascii="Arial" w:hAnsi="Arial" w:cs="Arial"/>
          <w:sz w:val="18"/>
          <w:szCs w:val="18"/>
        </w:rPr>
        <w:t xml:space="preserve">uporabljajo </w:t>
      </w:r>
      <w:proofErr w:type="spellStart"/>
      <w:r w:rsidRPr="00A378EC">
        <w:rPr>
          <w:rFonts w:ascii="Arial" w:hAnsi="Arial" w:cs="Arial"/>
          <w:sz w:val="18"/>
          <w:szCs w:val="18"/>
        </w:rPr>
        <w:t>buprenorfin</w:t>
      </w:r>
      <w:proofErr w:type="spellEnd"/>
      <w:r w:rsidRPr="00A378EC">
        <w:rPr>
          <w:rFonts w:ascii="Arial" w:hAnsi="Arial" w:cs="Arial"/>
          <w:sz w:val="18"/>
          <w:szCs w:val="18"/>
        </w:rPr>
        <w:t xml:space="preserve"> (6 %), metadon, kupljen na črnem trgu (7 %)</w:t>
      </w:r>
      <w:r>
        <w:rPr>
          <w:rFonts w:ascii="Arial" w:hAnsi="Arial" w:cs="Arial"/>
          <w:sz w:val="18"/>
          <w:szCs w:val="18"/>
        </w:rPr>
        <w:t>,</w:t>
      </w:r>
      <w:r w:rsidRPr="00A378EC">
        <w:rPr>
          <w:rFonts w:ascii="Arial" w:hAnsi="Arial" w:cs="Arial"/>
          <w:sz w:val="18"/>
          <w:szCs w:val="18"/>
        </w:rPr>
        <w:t xml:space="preserve"> in drug</w:t>
      </w:r>
      <w:r>
        <w:rPr>
          <w:rFonts w:ascii="Arial" w:hAnsi="Arial" w:cs="Arial"/>
          <w:sz w:val="18"/>
          <w:szCs w:val="18"/>
        </w:rPr>
        <w:t>e</w:t>
      </w:r>
      <w:r w:rsidRPr="00A378EC">
        <w:rPr>
          <w:rFonts w:ascii="Arial" w:hAnsi="Arial" w:cs="Arial"/>
          <w:sz w:val="18"/>
          <w:szCs w:val="18"/>
        </w:rPr>
        <w:t xml:space="preserve"> opioid</w:t>
      </w:r>
      <w:r>
        <w:rPr>
          <w:rFonts w:ascii="Arial" w:hAnsi="Arial" w:cs="Arial"/>
          <w:sz w:val="18"/>
          <w:szCs w:val="18"/>
        </w:rPr>
        <w:t>e</w:t>
      </w:r>
      <w:r w:rsidRPr="00A378EC">
        <w:rPr>
          <w:rFonts w:ascii="Arial" w:hAnsi="Arial" w:cs="Arial"/>
          <w:sz w:val="18"/>
          <w:szCs w:val="18"/>
        </w:rPr>
        <w:t xml:space="preserve"> (1 %). Uporabniki, ki zaradi težav z opioidi vstopijo v programe zdravljenja, so večinoma moški (77,3 %). Povprečna starost pri prvi uporabi je bila 23,6 let</w:t>
      </w:r>
      <w:r>
        <w:rPr>
          <w:rFonts w:ascii="Arial" w:hAnsi="Arial" w:cs="Arial"/>
          <w:sz w:val="18"/>
          <w:szCs w:val="18"/>
        </w:rPr>
        <w:t>a</w:t>
      </w:r>
      <w:r w:rsidRPr="00A378EC">
        <w:rPr>
          <w:rFonts w:ascii="Arial" w:hAnsi="Arial" w:cs="Arial"/>
          <w:sz w:val="18"/>
          <w:szCs w:val="18"/>
        </w:rPr>
        <w:t>, povprečna starost ob začetku prvega zdravljenja pa 29,4 let</w:t>
      </w:r>
      <w:r>
        <w:rPr>
          <w:rFonts w:ascii="Arial" w:hAnsi="Arial" w:cs="Arial"/>
          <w:sz w:val="18"/>
          <w:szCs w:val="18"/>
        </w:rPr>
        <w:t>a</w:t>
      </w:r>
      <w:r w:rsidRPr="00A378EC">
        <w:rPr>
          <w:rFonts w:ascii="Arial" w:hAnsi="Arial" w:cs="Arial"/>
          <w:sz w:val="18"/>
          <w:szCs w:val="18"/>
        </w:rPr>
        <w:t xml:space="preserve">. Število iskalcev zdravljenja v zadnjem desetletju upada. </w:t>
      </w:r>
    </w:p>
    <w:p w14:paraId="0951B9D6" w14:textId="77777777" w:rsidR="00D370DF" w:rsidRPr="00A378EC" w:rsidRDefault="00D370DF" w:rsidP="00D370DF">
      <w:pPr>
        <w:spacing w:line="300" w:lineRule="exact"/>
        <w:jc w:val="both"/>
        <w:rPr>
          <w:rFonts w:ascii="Arial" w:hAnsi="Arial" w:cs="Arial"/>
          <w:sz w:val="18"/>
          <w:szCs w:val="18"/>
        </w:rPr>
      </w:pPr>
    </w:p>
    <w:p w14:paraId="1F52F02E"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b/>
          <w:bCs/>
          <w:sz w:val="18"/>
          <w:szCs w:val="18"/>
        </w:rPr>
        <w:t>Zastrupitve in smrti:</w:t>
      </w:r>
      <w:r w:rsidRPr="00A378EC">
        <w:rPr>
          <w:rFonts w:ascii="Arial" w:hAnsi="Arial" w:cs="Arial"/>
          <w:sz w:val="18"/>
          <w:szCs w:val="18"/>
        </w:rPr>
        <w:t xml:space="preserve"> Število zastrupitev s heroinom je med letoma 2007 in 2012 postopoma upadalo, v letu 2013 pa je ponovno začelo naraščati in </w:t>
      </w:r>
      <w:r>
        <w:rPr>
          <w:rFonts w:ascii="Arial" w:hAnsi="Arial" w:cs="Arial"/>
          <w:sz w:val="18"/>
          <w:szCs w:val="18"/>
        </w:rPr>
        <w:t xml:space="preserve">je </w:t>
      </w:r>
      <w:r w:rsidRPr="00A378EC">
        <w:rPr>
          <w:rFonts w:ascii="Arial" w:hAnsi="Arial" w:cs="Arial"/>
          <w:sz w:val="18"/>
          <w:szCs w:val="18"/>
        </w:rPr>
        <w:t>naraščalo vse do leta 2015. Število zastrupitev s heroinom je v letu 2017 močno upadlo, sicer prehodno, nato pa spet začelo naraščati</w:t>
      </w:r>
      <w:r>
        <w:rPr>
          <w:rFonts w:ascii="Arial" w:hAnsi="Arial" w:cs="Arial"/>
          <w:sz w:val="18"/>
          <w:szCs w:val="18"/>
        </w:rPr>
        <w:t xml:space="preserve">: </w:t>
      </w:r>
      <w:r w:rsidRPr="00A378EC">
        <w:rPr>
          <w:rFonts w:ascii="Arial" w:hAnsi="Arial" w:cs="Arial"/>
          <w:sz w:val="18"/>
          <w:szCs w:val="18"/>
        </w:rPr>
        <w:t xml:space="preserve">26 </w:t>
      </w:r>
      <w:r>
        <w:rPr>
          <w:rFonts w:ascii="Arial" w:hAnsi="Arial" w:cs="Arial"/>
          <w:sz w:val="18"/>
          <w:szCs w:val="18"/>
        </w:rPr>
        <w:t xml:space="preserve">oseb je bilo oskrbovanih </w:t>
      </w:r>
      <w:r w:rsidRPr="00A378EC">
        <w:rPr>
          <w:rFonts w:ascii="Arial" w:hAnsi="Arial" w:cs="Arial"/>
          <w:sz w:val="18"/>
          <w:szCs w:val="18"/>
        </w:rPr>
        <w:t xml:space="preserve">v letu 2017, 38 v letu 2018, leta 2019 </w:t>
      </w:r>
      <w:r>
        <w:rPr>
          <w:rFonts w:ascii="Arial" w:hAnsi="Arial" w:cs="Arial"/>
          <w:sz w:val="18"/>
          <w:szCs w:val="18"/>
        </w:rPr>
        <w:t xml:space="preserve">je število </w:t>
      </w:r>
      <w:r w:rsidRPr="00A378EC">
        <w:rPr>
          <w:rFonts w:ascii="Arial" w:hAnsi="Arial" w:cs="Arial"/>
          <w:sz w:val="18"/>
          <w:szCs w:val="18"/>
        </w:rPr>
        <w:t>upad</w:t>
      </w:r>
      <w:r>
        <w:rPr>
          <w:rFonts w:ascii="Arial" w:hAnsi="Arial" w:cs="Arial"/>
          <w:sz w:val="18"/>
          <w:szCs w:val="18"/>
        </w:rPr>
        <w:t>lo</w:t>
      </w:r>
      <w:r w:rsidRPr="00A378EC">
        <w:rPr>
          <w:rFonts w:ascii="Arial" w:hAnsi="Arial" w:cs="Arial"/>
          <w:sz w:val="18"/>
          <w:szCs w:val="18"/>
        </w:rPr>
        <w:t xml:space="preserve"> (32 oseb) in v </w:t>
      </w:r>
      <w:r>
        <w:rPr>
          <w:rFonts w:ascii="Arial" w:hAnsi="Arial" w:cs="Arial"/>
          <w:sz w:val="18"/>
          <w:szCs w:val="18"/>
        </w:rPr>
        <w:t xml:space="preserve">letu </w:t>
      </w:r>
      <w:r w:rsidRPr="00A378EC">
        <w:rPr>
          <w:rFonts w:ascii="Arial" w:hAnsi="Arial" w:cs="Arial"/>
          <w:sz w:val="18"/>
          <w:szCs w:val="18"/>
        </w:rPr>
        <w:t xml:space="preserve">2020 </w:t>
      </w:r>
      <w:r>
        <w:rPr>
          <w:rFonts w:ascii="Arial" w:hAnsi="Arial" w:cs="Arial"/>
          <w:sz w:val="18"/>
          <w:szCs w:val="18"/>
        </w:rPr>
        <w:t xml:space="preserve">je bilo oskrbovanih </w:t>
      </w:r>
      <w:r w:rsidRPr="00A378EC">
        <w:rPr>
          <w:rFonts w:ascii="Arial" w:hAnsi="Arial" w:cs="Arial"/>
          <w:sz w:val="18"/>
          <w:szCs w:val="18"/>
        </w:rPr>
        <w:t xml:space="preserve">42 s heroinom zastrupljenih oseb. Heroin je bil leta 2020 še </w:t>
      </w:r>
      <w:r>
        <w:rPr>
          <w:rFonts w:ascii="Arial" w:hAnsi="Arial" w:cs="Arial"/>
          <w:sz w:val="18"/>
          <w:szCs w:val="18"/>
        </w:rPr>
        <w:t>vedno</w:t>
      </w:r>
      <w:r w:rsidRPr="00A378EC">
        <w:rPr>
          <w:rFonts w:ascii="Arial" w:hAnsi="Arial" w:cs="Arial"/>
          <w:sz w:val="18"/>
          <w:szCs w:val="18"/>
        </w:rPr>
        <w:t xml:space="preserve"> tretja najpogostejša droga, ki je bil</w:t>
      </w:r>
      <w:r>
        <w:rPr>
          <w:rFonts w:ascii="Arial" w:hAnsi="Arial" w:cs="Arial"/>
          <w:sz w:val="18"/>
          <w:szCs w:val="18"/>
        </w:rPr>
        <w:t>a</w:t>
      </w:r>
      <w:r w:rsidRPr="00A378EC">
        <w:rPr>
          <w:rFonts w:ascii="Arial" w:hAnsi="Arial" w:cs="Arial"/>
          <w:sz w:val="18"/>
          <w:szCs w:val="18"/>
        </w:rPr>
        <w:t xml:space="preserve"> prisotna pri 18 % primerov akutnih zastrupitev z drogami v bolnišnicah EU, v Sloveniji je na tretjem mestu</w:t>
      </w:r>
      <w:r>
        <w:rPr>
          <w:rFonts w:ascii="Arial" w:hAnsi="Arial" w:cs="Arial"/>
          <w:sz w:val="18"/>
          <w:szCs w:val="18"/>
        </w:rPr>
        <w:t>,</w:t>
      </w:r>
      <w:r w:rsidRPr="00A378EC">
        <w:rPr>
          <w:rFonts w:ascii="Arial" w:hAnsi="Arial" w:cs="Arial"/>
          <w:sz w:val="18"/>
          <w:szCs w:val="18"/>
        </w:rPr>
        <w:t xml:space="preserve"> </w:t>
      </w:r>
      <w:r>
        <w:rPr>
          <w:rFonts w:ascii="Arial" w:hAnsi="Arial" w:cs="Arial"/>
          <w:sz w:val="18"/>
          <w:szCs w:val="18"/>
        </w:rPr>
        <w:t xml:space="preserve">za </w:t>
      </w:r>
      <w:r w:rsidRPr="00A378EC">
        <w:rPr>
          <w:rFonts w:ascii="Arial" w:hAnsi="Arial" w:cs="Arial"/>
          <w:sz w:val="18"/>
          <w:szCs w:val="18"/>
        </w:rPr>
        <w:t>kanabis</w:t>
      </w:r>
      <w:r>
        <w:rPr>
          <w:rFonts w:ascii="Arial" w:hAnsi="Arial" w:cs="Arial"/>
          <w:sz w:val="18"/>
          <w:szCs w:val="18"/>
        </w:rPr>
        <w:t>om</w:t>
      </w:r>
      <w:r w:rsidRPr="00A378EC">
        <w:rPr>
          <w:rFonts w:ascii="Arial" w:hAnsi="Arial" w:cs="Arial"/>
          <w:sz w:val="18"/>
          <w:szCs w:val="18"/>
        </w:rPr>
        <w:t xml:space="preserve"> in kokain</w:t>
      </w:r>
      <w:r>
        <w:rPr>
          <w:rFonts w:ascii="Arial" w:hAnsi="Arial" w:cs="Arial"/>
          <w:sz w:val="18"/>
          <w:szCs w:val="18"/>
        </w:rPr>
        <w:t>om</w:t>
      </w:r>
      <w:r w:rsidRPr="00A378EC">
        <w:rPr>
          <w:rFonts w:ascii="Arial" w:hAnsi="Arial" w:cs="Arial"/>
          <w:sz w:val="18"/>
          <w:szCs w:val="18"/>
        </w:rPr>
        <w:t xml:space="preserve"> (v 31,1 % primerov).</w:t>
      </w:r>
    </w:p>
    <w:p w14:paraId="4BD4D958" w14:textId="77777777" w:rsidR="00D370DF" w:rsidRPr="00A378EC" w:rsidRDefault="00D370DF" w:rsidP="00D370DF">
      <w:pPr>
        <w:spacing w:line="300" w:lineRule="exact"/>
        <w:jc w:val="both"/>
        <w:rPr>
          <w:rFonts w:ascii="Arial" w:hAnsi="Arial" w:cs="Arial"/>
          <w:sz w:val="18"/>
          <w:szCs w:val="18"/>
        </w:rPr>
      </w:pPr>
    </w:p>
    <w:p w14:paraId="3FA2ED7E"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lastRenderedPageBreak/>
        <w:t xml:space="preserve">Trend umrljivosti zaradi opioidov (heroin, metadon, sintetični opioidi) raste od leta 2016, ko </w:t>
      </w:r>
      <w:r>
        <w:rPr>
          <w:rFonts w:ascii="Arial" w:hAnsi="Arial" w:cs="Arial"/>
          <w:sz w:val="18"/>
          <w:szCs w:val="18"/>
        </w:rPr>
        <w:t xml:space="preserve">je bilo </w:t>
      </w:r>
      <w:r w:rsidRPr="00A378EC">
        <w:rPr>
          <w:rFonts w:ascii="Arial" w:hAnsi="Arial" w:cs="Arial"/>
          <w:sz w:val="18"/>
          <w:szCs w:val="18"/>
        </w:rPr>
        <w:t xml:space="preserve">19 smrti, 30 </w:t>
      </w:r>
      <w:r>
        <w:rPr>
          <w:rFonts w:ascii="Arial" w:hAnsi="Arial" w:cs="Arial"/>
          <w:sz w:val="18"/>
          <w:szCs w:val="18"/>
        </w:rPr>
        <w:t xml:space="preserve">jih je bilo </w:t>
      </w:r>
      <w:r w:rsidRPr="00A378EC">
        <w:rPr>
          <w:rFonts w:ascii="Arial" w:hAnsi="Arial" w:cs="Arial"/>
          <w:sz w:val="18"/>
          <w:szCs w:val="18"/>
        </w:rPr>
        <w:t xml:space="preserve">v letu 2017, 37 v letu 2018 </w:t>
      </w:r>
      <w:r>
        <w:rPr>
          <w:rFonts w:ascii="Arial" w:hAnsi="Arial" w:cs="Arial"/>
          <w:sz w:val="18"/>
          <w:szCs w:val="18"/>
        </w:rPr>
        <w:t xml:space="preserve">in </w:t>
      </w:r>
      <w:r w:rsidRPr="00A378EC">
        <w:rPr>
          <w:rFonts w:ascii="Arial" w:hAnsi="Arial" w:cs="Arial"/>
          <w:sz w:val="18"/>
          <w:szCs w:val="18"/>
        </w:rPr>
        <w:t>49 v letu 2019</w:t>
      </w:r>
      <w:r>
        <w:rPr>
          <w:rFonts w:ascii="Arial" w:hAnsi="Arial" w:cs="Arial"/>
          <w:sz w:val="18"/>
          <w:szCs w:val="18"/>
        </w:rPr>
        <w:t>.</w:t>
      </w:r>
      <w:r w:rsidRPr="00A378EC">
        <w:rPr>
          <w:rFonts w:ascii="Arial" w:hAnsi="Arial" w:cs="Arial"/>
          <w:sz w:val="18"/>
          <w:szCs w:val="18"/>
        </w:rPr>
        <w:t xml:space="preserve"> </w:t>
      </w:r>
      <w:r>
        <w:rPr>
          <w:rFonts w:ascii="Arial" w:hAnsi="Arial" w:cs="Arial"/>
          <w:sz w:val="18"/>
          <w:szCs w:val="18"/>
        </w:rPr>
        <w:t xml:space="preserve">Opioidi </w:t>
      </w:r>
      <w:r w:rsidRPr="00A378EC">
        <w:rPr>
          <w:rFonts w:ascii="Arial" w:hAnsi="Arial" w:cs="Arial"/>
          <w:sz w:val="18"/>
          <w:szCs w:val="18"/>
        </w:rPr>
        <w:t>ostaja</w:t>
      </w:r>
      <w:r>
        <w:rPr>
          <w:rFonts w:ascii="Arial" w:hAnsi="Arial" w:cs="Arial"/>
          <w:sz w:val="18"/>
          <w:szCs w:val="18"/>
        </w:rPr>
        <w:t>jo</w:t>
      </w:r>
      <w:r w:rsidRPr="00A378EC">
        <w:rPr>
          <w:rFonts w:ascii="Arial" w:hAnsi="Arial" w:cs="Arial"/>
          <w:sz w:val="18"/>
          <w:szCs w:val="18"/>
        </w:rPr>
        <w:t xml:space="preserve"> eden izmed vodilnih vzrokov umrljivosti tudi v letu 2020 (37 smrti), saj je večina smrti kodirana kot odvisnost </w:t>
      </w:r>
      <w:r>
        <w:rPr>
          <w:rFonts w:ascii="Arial" w:hAnsi="Arial" w:cs="Arial"/>
          <w:sz w:val="18"/>
          <w:szCs w:val="18"/>
        </w:rPr>
        <w:t xml:space="preserve">od </w:t>
      </w:r>
      <w:r w:rsidRPr="00A378EC">
        <w:rPr>
          <w:rFonts w:ascii="Arial" w:hAnsi="Arial" w:cs="Arial"/>
          <w:sz w:val="18"/>
          <w:szCs w:val="18"/>
        </w:rPr>
        <w:t>opioid</w:t>
      </w:r>
      <w:r>
        <w:rPr>
          <w:rFonts w:ascii="Arial" w:hAnsi="Arial" w:cs="Arial"/>
          <w:sz w:val="18"/>
          <w:szCs w:val="18"/>
        </w:rPr>
        <w:t>ov</w:t>
      </w:r>
      <w:r w:rsidRPr="00A378EC">
        <w:rPr>
          <w:rFonts w:ascii="Arial" w:hAnsi="Arial" w:cs="Arial"/>
          <w:sz w:val="18"/>
          <w:szCs w:val="18"/>
        </w:rPr>
        <w:t xml:space="preserve">. Prisotnost opioidov je bila ugotovljena pri 77 % predoziranj s smrtnim izidom v EU, za Slovenijo je ta </w:t>
      </w:r>
      <w:r>
        <w:rPr>
          <w:rFonts w:ascii="Arial" w:hAnsi="Arial" w:cs="Arial"/>
          <w:sz w:val="18"/>
          <w:szCs w:val="18"/>
        </w:rPr>
        <w:t>delež</w:t>
      </w:r>
      <w:r w:rsidRPr="00A378EC">
        <w:rPr>
          <w:rFonts w:ascii="Arial" w:hAnsi="Arial" w:cs="Arial"/>
          <w:sz w:val="18"/>
          <w:szCs w:val="18"/>
        </w:rPr>
        <w:t xml:space="preserve"> 57</w:t>
      </w:r>
      <w:r>
        <w:rPr>
          <w:rFonts w:ascii="Arial" w:hAnsi="Arial" w:cs="Arial"/>
          <w:sz w:val="18"/>
          <w:szCs w:val="18"/>
        </w:rPr>
        <w:t>-odstoten</w:t>
      </w:r>
      <w:r w:rsidRPr="00A378EC">
        <w:rPr>
          <w:rFonts w:ascii="Arial" w:hAnsi="Arial" w:cs="Arial"/>
          <w:sz w:val="18"/>
          <w:szCs w:val="18"/>
        </w:rPr>
        <w:t xml:space="preserve">. Potem ko </w:t>
      </w:r>
      <w:r>
        <w:rPr>
          <w:rFonts w:ascii="Arial" w:hAnsi="Arial" w:cs="Arial"/>
          <w:sz w:val="18"/>
          <w:szCs w:val="18"/>
        </w:rPr>
        <w:t>je bilo</w:t>
      </w:r>
      <w:r w:rsidRPr="00A378EC">
        <w:rPr>
          <w:rFonts w:ascii="Arial" w:hAnsi="Arial" w:cs="Arial"/>
          <w:sz w:val="18"/>
          <w:szCs w:val="18"/>
        </w:rPr>
        <w:t xml:space="preserve"> v letu 2017 v Sloveniji prvič povečano število smrti zaradi sintetičnih </w:t>
      </w:r>
      <w:proofErr w:type="spellStart"/>
      <w:r w:rsidRPr="00A378EC">
        <w:rPr>
          <w:rFonts w:ascii="Arial" w:hAnsi="Arial" w:cs="Arial"/>
          <w:sz w:val="18"/>
          <w:szCs w:val="18"/>
        </w:rPr>
        <w:t>opioidnih</w:t>
      </w:r>
      <w:proofErr w:type="spellEnd"/>
      <w:r w:rsidRPr="00A378EC">
        <w:rPr>
          <w:rFonts w:ascii="Arial" w:hAnsi="Arial" w:cs="Arial"/>
          <w:sz w:val="18"/>
          <w:szCs w:val="18"/>
        </w:rPr>
        <w:t xml:space="preserve"> analgetikov (7 smrti), se je število teh smrti v letu 2018 povečalo kar na 15, v letu 2020 pa je bilo teh smrti 8. Zastrupitve so bile povzročene s </w:t>
      </w:r>
      <w:proofErr w:type="spellStart"/>
      <w:r w:rsidRPr="00A378EC">
        <w:rPr>
          <w:rFonts w:ascii="Arial" w:hAnsi="Arial" w:cs="Arial"/>
          <w:sz w:val="18"/>
          <w:szCs w:val="18"/>
        </w:rPr>
        <w:t>tramadolom</w:t>
      </w:r>
      <w:proofErr w:type="spellEnd"/>
      <w:r w:rsidRPr="00A378EC">
        <w:rPr>
          <w:rFonts w:ascii="Arial" w:hAnsi="Arial" w:cs="Arial"/>
          <w:sz w:val="18"/>
          <w:szCs w:val="18"/>
        </w:rPr>
        <w:t xml:space="preserve"> ali </w:t>
      </w:r>
      <w:proofErr w:type="spellStart"/>
      <w:r w:rsidRPr="00A378EC">
        <w:rPr>
          <w:rFonts w:ascii="Arial" w:hAnsi="Arial" w:cs="Arial"/>
          <w:sz w:val="18"/>
          <w:szCs w:val="18"/>
        </w:rPr>
        <w:t>fentanili</w:t>
      </w:r>
      <w:proofErr w:type="spellEnd"/>
      <w:r w:rsidRPr="00A378EC">
        <w:rPr>
          <w:rFonts w:ascii="Arial" w:hAnsi="Arial" w:cs="Arial"/>
          <w:sz w:val="18"/>
          <w:szCs w:val="18"/>
        </w:rPr>
        <w:t>.</w:t>
      </w:r>
    </w:p>
    <w:p w14:paraId="687DE385" w14:textId="77777777" w:rsidR="00D370DF" w:rsidRPr="00A378EC" w:rsidRDefault="00D370DF" w:rsidP="00D370DF">
      <w:pPr>
        <w:spacing w:line="300" w:lineRule="exact"/>
        <w:jc w:val="both"/>
        <w:rPr>
          <w:rFonts w:ascii="Arial" w:hAnsi="Arial" w:cs="Arial"/>
          <w:sz w:val="18"/>
          <w:szCs w:val="18"/>
        </w:rPr>
      </w:pPr>
    </w:p>
    <w:p w14:paraId="408E62F9"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b/>
          <w:bCs/>
          <w:sz w:val="18"/>
          <w:szCs w:val="18"/>
        </w:rPr>
        <w:t>Testiranja in zasegi:</w:t>
      </w:r>
      <w:r w:rsidRPr="00A378EC">
        <w:rPr>
          <w:rFonts w:ascii="Arial" w:hAnsi="Arial" w:cs="Arial"/>
          <w:sz w:val="18"/>
          <w:szCs w:val="18"/>
        </w:rPr>
        <w:t xml:space="preserve"> </w:t>
      </w:r>
      <w:r>
        <w:rPr>
          <w:rFonts w:ascii="Arial" w:hAnsi="Arial" w:cs="Arial"/>
          <w:sz w:val="18"/>
          <w:szCs w:val="18"/>
        </w:rPr>
        <w:t>V</w:t>
      </w:r>
      <w:r w:rsidRPr="00A378EC">
        <w:rPr>
          <w:rFonts w:ascii="Arial" w:hAnsi="Arial" w:cs="Arial"/>
          <w:sz w:val="18"/>
          <w:szCs w:val="18"/>
        </w:rPr>
        <w:t xml:space="preserve"> </w:t>
      </w:r>
      <w:r>
        <w:rPr>
          <w:rFonts w:ascii="Arial" w:hAnsi="Arial" w:cs="Arial"/>
          <w:sz w:val="18"/>
          <w:szCs w:val="18"/>
        </w:rPr>
        <w:t xml:space="preserve">letu </w:t>
      </w:r>
      <w:r w:rsidRPr="00A378EC">
        <w:rPr>
          <w:rFonts w:ascii="Arial" w:hAnsi="Arial" w:cs="Arial"/>
          <w:sz w:val="18"/>
          <w:szCs w:val="18"/>
        </w:rPr>
        <w:t>2020 je bil</w:t>
      </w:r>
      <w:r>
        <w:rPr>
          <w:rFonts w:ascii="Arial" w:hAnsi="Arial" w:cs="Arial"/>
          <w:sz w:val="18"/>
          <w:szCs w:val="18"/>
        </w:rPr>
        <w:t>o</w:t>
      </w:r>
      <w:r w:rsidRPr="00A378EC">
        <w:rPr>
          <w:rFonts w:ascii="Arial" w:hAnsi="Arial" w:cs="Arial"/>
          <w:sz w:val="18"/>
          <w:szCs w:val="18"/>
        </w:rPr>
        <w:t xml:space="preserve"> zaseženega 4,89 kg heroina. Maloprodajna cena (EUR/g): od 20 do 40 </w:t>
      </w:r>
      <w:r>
        <w:rPr>
          <w:rFonts w:ascii="Arial" w:hAnsi="Arial" w:cs="Arial"/>
          <w:sz w:val="18"/>
          <w:szCs w:val="18"/>
        </w:rPr>
        <w:t>EUR</w:t>
      </w:r>
      <w:r w:rsidRPr="00A378EC">
        <w:rPr>
          <w:rFonts w:ascii="Arial" w:hAnsi="Arial" w:cs="Arial"/>
          <w:sz w:val="18"/>
          <w:szCs w:val="18"/>
        </w:rPr>
        <w:t xml:space="preserve"> na 1 g v letu 2020. Povprečna koncentracija heroina (</w:t>
      </w:r>
      <w:r>
        <w:rPr>
          <w:rFonts w:ascii="Arial" w:hAnsi="Arial" w:cs="Arial"/>
          <w:sz w:val="18"/>
          <w:szCs w:val="18"/>
        </w:rPr>
        <w:t>m</w:t>
      </w:r>
      <w:r w:rsidRPr="00A378EC">
        <w:rPr>
          <w:rFonts w:ascii="Arial" w:hAnsi="Arial" w:cs="Arial"/>
          <w:sz w:val="18"/>
          <w:szCs w:val="18"/>
        </w:rPr>
        <w:t>onitoring prepovedanih drog, ki ga izvaja Nacionalni forenzični laboratorij): 27,3 % v letu 2019. Povprečna čistost heroina na maloprodajni ravni se je v Evropi leta 2020 gibala od 13 do 55 %, polovica držav pa je poročala o povprečni čistosti med 17 in 26 %. Indeksirani trendi kažejo, da se je povprečna čistost heroina med letoma 2010 in 2020 povečala za 9 %, njegova cena pa se je znižala za 8 %.</w:t>
      </w:r>
    </w:p>
    <w:p w14:paraId="3177B563" w14:textId="77777777" w:rsidR="00D370DF" w:rsidRPr="00A378EC" w:rsidRDefault="00D370DF" w:rsidP="00D370DF">
      <w:pPr>
        <w:spacing w:line="300" w:lineRule="exact"/>
        <w:jc w:val="both"/>
        <w:rPr>
          <w:rFonts w:ascii="Arial" w:hAnsi="Arial" w:cs="Arial"/>
          <w:sz w:val="18"/>
          <w:szCs w:val="18"/>
        </w:rPr>
      </w:pPr>
    </w:p>
    <w:p w14:paraId="58766304" w14:textId="77777777" w:rsidR="00D370DF" w:rsidRPr="00A378EC" w:rsidRDefault="00D370DF" w:rsidP="00D370DF">
      <w:pPr>
        <w:spacing w:line="300" w:lineRule="exact"/>
        <w:jc w:val="both"/>
        <w:rPr>
          <w:rFonts w:ascii="Arial" w:hAnsi="Arial" w:cs="Arial"/>
          <w:b/>
          <w:bCs/>
          <w:sz w:val="18"/>
          <w:szCs w:val="18"/>
        </w:rPr>
      </w:pPr>
      <w:r w:rsidRPr="00A378EC">
        <w:rPr>
          <w:rFonts w:ascii="Arial" w:hAnsi="Arial" w:cs="Arial"/>
          <w:b/>
          <w:bCs/>
          <w:sz w:val="18"/>
          <w:szCs w:val="18"/>
        </w:rPr>
        <w:t>Konoplja</w:t>
      </w:r>
    </w:p>
    <w:p w14:paraId="50C1784E" w14:textId="77777777" w:rsidR="00D370DF" w:rsidRPr="00A378EC" w:rsidRDefault="00D370DF" w:rsidP="00D370DF">
      <w:pPr>
        <w:spacing w:line="300" w:lineRule="exact"/>
        <w:jc w:val="both"/>
        <w:rPr>
          <w:rFonts w:ascii="Arial" w:hAnsi="Arial" w:cs="Arial"/>
          <w:sz w:val="18"/>
          <w:szCs w:val="18"/>
        </w:rPr>
      </w:pPr>
    </w:p>
    <w:p w14:paraId="293118BC"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Konoplja je v Sloveniji najpogosteje uporablj</w:t>
      </w:r>
      <w:r>
        <w:rPr>
          <w:rFonts w:ascii="Arial" w:hAnsi="Arial" w:cs="Arial"/>
          <w:sz w:val="18"/>
          <w:szCs w:val="18"/>
        </w:rPr>
        <w:t>a</w:t>
      </w:r>
      <w:r w:rsidRPr="00A378EC">
        <w:rPr>
          <w:rFonts w:ascii="Arial" w:hAnsi="Arial" w:cs="Arial"/>
          <w:sz w:val="18"/>
          <w:szCs w:val="18"/>
        </w:rPr>
        <w:t xml:space="preserve">na droga, poleg tega je tudi zelo dostopna. Slovenija je samozadostna država glede nedovoljene ponudbe konoplje, pridelane v za to namenjenih objektih. Policija je ugotovila, da postajajo postopki in načini gojenja konoplje v posebnih zaprtih prostorih vse bolj izpopolnjeni, tako da </w:t>
      </w:r>
      <w:r>
        <w:rPr>
          <w:rFonts w:ascii="Arial" w:hAnsi="Arial" w:cs="Arial"/>
          <w:sz w:val="18"/>
          <w:szCs w:val="18"/>
        </w:rPr>
        <w:t xml:space="preserve">se </w:t>
      </w:r>
      <w:r w:rsidRPr="00A378EC">
        <w:rPr>
          <w:rFonts w:ascii="Arial" w:hAnsi="Arial" w:cs="Arial"/>
          <w:sz w:val="18"/>
          <w:szCs w:val="18"/>
        </w:rPr>
        <w:t>pridela več konoplje na manjših površinah. Po podatkih policije je konoplja – vrsta marihuane</w:t>
      </w:r>
      <w:r>
        <w:rPr>
          <w:rFonts w:ascii="Arial" w:hAnsi="Arial" w:cs="Arial"/>
          <w:sz w:val="18"/>
          <w:szCs w:val="18"/>
        </w:rPr>
        <w:t xml:space="preserve"> –</w:t>
      </w:r>
      <w:r w:rsidRPr="00A378EC">
        <w:rPr>
          <w:rFonts w:ascii="Arial" w:hAnsi="Arial" w:cs="Arial"/>
          <w:sz w:val="18"/>
          <w:szCs w:val="18"/>
        </w:rPr>
        <w:t xml:space="preserve"> tista prepovedana droga, s katero je povezanih največ kaznivih dejanj, povezanih z drogami, ter tudi največje število in količina zasegov. V zaporih </w:t>
      </w:r>
      <w:r>
        <w:rPr>
          <w:rFonts w:ascii="Arial" w:hAnsi="Arial" w:cs="Arial"/>
          <w:sz w:val="18"/>
          <w:szCs w:val="18"/>
        </w:rPr>
        <w:t xml:space="preserve">pravosodna </w:t>
      </w:r>
      <w:r w:rsidRPr="00A378EC">
        <w:rPr>
          <w:rFonts w:ascii="Arial" w:hAnsi="Arial" w:cs="Arial"/>
          <w:sz w:val="18"/>
          <w:szCs w:val="18"/>
        </w:rPr>
        <w:t xml:space="preserve">policija večkrat zaseže tudi sintetične kanabinoide. </w:t>
      </w:r>
    </w:p>
    <w:p w14:paraId="5B8EBA50" w14:textId="77777777" w:rsidR="00D370DF" w:rsidRPr="00A378EC" w:rsidRDefault="00D370DF" w:rsidP="00D370DF">
      <w:pPr>
        <w:spacing w:line="300" w:lineRule="exact"/>
        <w:jc w:val="both"/>
        <w:rPr>
          <w:rFonts w:ascii="Arial" w:hAnsi="Arial" w:cs="Arial"/>
          <w:sz w:val="18"/>
          <w:szCs w:val="18"/>
        </w:rPr>
      </w:pPr>
    </w:p>
    <w:p w14:paraId="0D8E7CFC" w14:textId="77777777" w:rsidR="00D370DF" w:rsidRPr="00A378EC" w:rsidRDefault="00D370DF" w:rsidP="00D370DF">
      <w:pPr>
        <w:spacing w:line="300" w:lineRule="exact"/>
        <w:jc w:val="both"/>
        <w:rPr>
          <w:rFonts w:ascii="Arial" w:hAnsi="Arial" w:cs="Arial"/>
          <w:sz w:val="18"/>
          <w:szCs w:val="18"/>
        </w:rPr>
      </w:pPr>
      <w:r w:rsidRPr="00210E29">
        <w:rPr>
          <w:rFonts w:ascii="Arial" w:hAnsi="Arial" w:cs="Arial"/>
          <w:b/>
          <w:sz w:val="18"/>
          <w:szCs w:val="18"/>
        </w:rPr>
        <w:t>Uporaba v splošni populaciji:</w:t>
      </w:r>
      <w:r w:rsidRPr="00A378EC">
        <w:rPr>
          <w:rFonts w:ascii="Arial" w:hAnsi="Arial" w:cs="Arial"/>
          <w:sz w:val="18"/>
          <w:szCs w:val="18"/>
        </w:rPr>
        <w:t xml:space="preserve"> Najpogosteje uporabljena prepovedana droga prebivalcev Slovenije je konoplja, ki jo je v zadnjem letu uporabljalo 5,9 % prebivalcev, starih 15–64 let (7,8 % moških in 3,6 % žensk), v zadnjem mesecu pa 3 % prebivalcev (4,3 % moških in 1,6 % žensk). Razširjenost </w:t>
      </w:r>
      <w:r>
        <w:rPr>
          <w:rFonts w:ascii="Arial" w:hAnsi="Arial" w:cs="Arial"/>
          <w:sz w:val="18"/>
          <w:szCs w:val="18"/>
        </w:rPr>
        <w:t>uporabe</w:t>
      </w:r>
      <w:r w:rsidRPr="00A378EC">
        <w:rPr>
          <w:rFonts w:ascii="Arial" w:hAnsi="Arial" w:cs="Arial"/>
          <w:sz w:val="18"/>
          <w:szCs w:val="18"/>
        </w:rPr>
        <w:t xml:space="preserve"> konoplje je še posebej visoka med mladimi odraslimi, starimi od 15 do 34 let, saj jih je 33,1 % (36,5 % moških in 29,4 % žensk) poročalo, da so jo kdaj v življenju uporabili, 12,3 % (15,2 % moških in 9,1 % žensk) </w:t>
      </w:r>
      <w:r>
        <w:rPr>
          <w:rFonts w:ascii="Arial" w:hAnsi="Arial" w:cs="Arial"/>
          <w:sz w:val="18"/>
          <w:szCs w:val="18"/>
        </w:rPr>
        <w:t>pa je</w:t>
      </w:r>
      <w:r w:rsidRPr="00A378EC">
        <w:rPr>
          <w:rFonts w:ascii="Arial" w:hAnsi="Arial" w:cs="Arial"/>
          <w:sz w:val="18"/>
          <w:szCs w:val="18"/>
        </w:rPr>
        <w:t xml:space="preserve"> poročal</w:t>
      </w:r>
      <w:r>
        <w:rPr>
          <w:rFonts w:ascii="Arial" w:hAnsi="Arial" w:cs="Arial"/>
          <w:sz w:val="18"/>
          <w:szCs w:val="18"/>
        </w:rPr>
        <w:t>o</w:t>
      </w:r>
      <w:r w:rsidRPr="00A378EC">
        <w:rPr>
          <w:rFonts w:ascii="Arial" w:hAnsi="Arial" w:cs="Arial"/>
          <w:sz w:val="18"/>
          <w:szCs w:val="18"/>
        </w:rPr>
        <w:t xml:space="preserve">, da so </w:t>
      </w:r>
      <w:r>
        <w:rPr>
          <w:rFonts w:ascii="Arial" w:hAnsi="Arial" w:cs="Arial"/>
          <w:sz w:val="18"/>
          <w:szCs w:val="18"/>
        </w:rPr>
        <w:t>jo</w:t>
      </w:r>
      <w:r w:rsidRPr="00A378EC">
        <w:rPr>
          <w:rFonts w:ascii="Arial" w:hAnsi="Arial" w:cs="Arial"/>
          <w:sz w:val="18"/>
          <w:szCs w:val="18"/>
        </w:rPr>
        <w:t xml:space="preserve"> uporabljali v zadnjem letu. Lanskoletna uporaba konoplje med prebivalci EU v starosti 15–34 let je po ocenah znašala 15,5 %. </w:t>
      </w:r>
    </w:p>
    <w:p w14:paraId="2E5D94EF" w14:textId="77777777" w:rsidR="00D370DF" w:rsidRPr="00A378EC" w:rsidRDefault="00D370DF" w:rsidP="00D370DF">
      <w:pPr>
        <w:spacing w:line="300" w:lineRule="exact"/>
        <w:jc w:val="both"/>
        <w:rPr>
          <w:rFonts w:ascii="Arial" w:hAnsi="Arial" w:cs="Arial"/>
          <w:sz w:val="18"/>
          <w:szCs w:val="18"/>
        </w:rPr>
      </w:pPr>
    </w:p>
    <w:p w14:paraId="57274FF1"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 xml:space="preserve">Primerjava med letoma 2012 in 2018 razkrije, da se delež prebivalcev v starostni skupini 15–64 let, ki so kdaj v življenju uživali konopljo, tako pri moških kot </w:t>
      </w:r>
      <w:r>
        <w:rPr>
          <w:rFonts w:ascii="Arial" w:hAnsi="Arial" w:cs="Arial"/>
          <w:sz w:val="18"/>
          <w:szCs w:val="18"/>
        </w:rPr>
        <w:t xml:space="preserve">pri </w:t>
      </w:r>
      <w:r w:rsidRPr="00A378EC">
        <w:rPr>
          <w:rFonts w:ascii="Arial" w:hAnsi="Arial" w:cs="Arial"/>
          <w:sz w:val="18"/>
          <w:szCs w:val="18"/>
        </w:rPr>
        <w:t>ženskah ter v celoti poveča</w:t>
      </w:r>
      <w:r>
        <w:rPr>
          <w:rFonts w:ascii="Arial" w:hAnsi="Arial" w:cs="Arial"/>
          <w:sz w:val="18"/>
          <w:szCs w:val="18"/>
        </w:rPr>
        <w:t>l</w:t>
      </w:r>
      <w:r w:rsidRPr="00A378EC">
        <w:rPr>
          <w:rFonts w:ascii="Arial" w:hAnsi="Arial" w:cs="Arial"/>
          <w:sz w:val="18"/>
          <w:szCs w:val="18"/>
        </w:rPr>
        <w:t xml:space="preserve">, medtem ko se </w:t>
      </w:r>
      <w:r>
        <w:rPr>
          <w:rFonts w:ascii="Arial" w:hAnsi="Arial" w:cs="Arial"/>
          <w:sz w:val="18"/>
          <w:szCs w:val="18"/>
        </w:rPr>
        <w:t xml:space="preserve">je </w:t>
      </w:r>
      <w:r w:rsidRPr="00A378EC">
        <w:rPr>
          <w:rFonts w:ascii="Arial" w:hAnsi="Arial" w:cs="Arial"/>
          <w:sz w:val="18"/>
          <w:szCs w:val="18"/>
        </w:rPr>
        <w:t>v starostni skupini 15–34 let poveča</w:t>
      </w:r>
      <w:r>
        <w:rPr>
          <w:rFonts w:ascii="Arial" w:hAnsi="Arial" w:cs="Arial"/>
          <w:sz w:val="18"/>
          <w:szCs w:val="18"/>
        </w:rPr>
        <w:t>la</w:t>
      </w:r>
      <w:r w:rsidRPr="00A378EC">
        <w:rPr>
          <w:rFonts w:ascii="Arial" w:hAnsi="Arial" w:cs="Arial"/>
          <w:sz w:val="18"/>
          <w:szCs w:val="18"/>
        </w:rPr>
        <w:t xml:space="preserve"> uporab</w:t>
      </w:r>
      <w:r>
        <w:rPr>
          <w:rFonts w:ascii="Arial" w:hAnsi="Arial" w:cs="Arial"/>
          <w:sz w:val="18"/>
          <w:szCs w:val="18"/>
        </w:rPr>
        <w:t>a</w:t>
      </w:r>
      <w:r w:rsidRPr="00A378EC">
        <w:rPr>
          <w:rFonts w:ascii="Arial" w:hAnsi="Arial" w:cs="Arial"/>
          <w:sz w:val="18"/>
          <w:szCs w:val="18"/>
        </w:rPr>
        <w:t xml:space="preserve"> konoplje pri ženskah in skupaj. </w:t>
      </w:r>
    </w:p>
    <w:p w14:paraId="1A32B675" w14:textId="77777777" w:rsidR="00D370DF" w:rsidRPr="00A378EC" w:rsidRDefault="00D370DF" w:rsidP="00D370DF">
      <w:pPr>
        <w:spacing w:line="300" w:lineRule="exact"/>
        <w:jc w:val="both"/>
        <w:rPr>
          <w:rFonts w:ascii="Arial" w:hAnsi="Arial" w:cs="Arial"/>
          <w:sz w:val="18"/>
          <w:szCs w:val="18"/>
        </w:rPr>
      </w:pPr>
    </w:p>
    <w:p w14:paraId="268E5B2E"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b/>
          <w:bCs/>
          <w:sz w:val="18"/>
          <w:szCs w:val="18"/>
        </w:rPr>
        <w:t xml:space="preserve">Uporaba v </w:t>
      </w:r>
      <w:r>
        <w:rPr>
          <w:rFonts w:ascii="Arial" w:hAnsi="Arial" w:cs="Arial"/>
          <w:b/>
          <w:bCs/>
          <w:sz w:val="18"/>
          <w:szCs w:val="18"/>
        </w:rPr>
        <w:t>različnih podskupinah prebivalstva</w:t>
      </w:r>
      <w:r w:rsidRPr="00A378EC">
        <w:rPr>
          <w:rFonts w:ascii="Arial" w:hAnsi="Arial" w:cs="Arial"/>
          <w:b/>
          <w:bCs/>
          <w:sz w:val="18"/>
          <w:szCs w:val="18"/>
        </w:rPr>
        <w:t>:</w:t>
      </w:r>
      <w:r w:rsidRPr="00A378EC">
        <w:rPr>
          <w:rFonts w:ascii="Arial" w:hAnsi="Arial" w:cs="Arial"/>
          <w:sz w:val="18"/>
          <w:szCs w:val="18"/>
        </w:rPr>
        <w:t xml:space="preserve"> Konoplja je zelo razširjena med šolsko populacijo, mladimi odraslimi, v okoljih nočnega življenja in med uporabniki </w:t>
      </w:r>
      <w:proofErr w:type="spellStart"/>
      <w:r w:rsidRPr="00A378EC">
        <w:rPr>
          <w:rFonts w:ascii="Arial" w:hAnsi="Arial" w:cs="Arial"/>
          <w:sz w:val="18"/>
          <w:szCs w:val="18"/>
        </w:rPr>
        <w:t>nizkopražnih</w:t>
      </w:r>
      <w:proofErr w:type="spellEnd"/>
      <w:r w:rsidRPr="00A378EC">
        <w:rPr>
          <w:rFonts w:ascii="Arial" w:hAnsi="Arial" w:cs="Arial"/>
          <w:sz w:val="18"/>
          <w:szCs w:val="18"/>
        </w:rPr>
        <w:t xml:space="preserve"> programov. </w:t>
      </w:r>
    </w:p>
    <w:p w14:paraId="3E4CC1C9" w14:textId="77777777" w:rsidR="00D370DF" w:rsidRPr="00A378EC" w:rsidRDefault="00D370DF" w:rsidP="00D370DF">
      <w:pPr>
        <w:spacing w:line="300" w:lineRule="exact"/>
        <w:jc w:val="both"/>
        <w:rPr>
          <w:rFonts w:ascii="Arial" w:hAnsi="Arial" w:cs="Arial"/>
          <w:sz w:val="18"/>
          <w:szCs w:val="18"/>
        </w:rPr>
      </w:pPr>
    </w:p>
    <w:p w14:paraId="21B32033"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b/>
          <w:bCs/>
          <w:sz w:val="18"/>
          <w:szCs w:val="18"/>
        </w:rPr>
        <w:t>Vstopi v zdravljenje:</w:t>
      </w:r>
      <w:r w:rsidRPr="00A378EC">
        <w:rPr>
          <w:rFonts w:ascii="Arial" w:hAnsi="Arial" w:cs="Arial"/>
          <w:sz w:val="18"/>
          <w:szCs w:val="18"/>
        </w:rPr>
        <w:t xml:space="preserve"> V letu 2020 je konoplja zasedla drugo mesto po najpogostejšem vzroku za zdravljenje uporabnikov v mreži </w:t>
      </w:r>
      <w:r>
        <w:rPr>
          <w:rFonts w:ascii="Arial" w:hAnsi="Arial" w:cs="Arial"/>
          <w:sz w:val="18"/>
          <w:szCs w:val="18"/>
        </w:rPr>
        <w:t>c</w:t>
      </w:r>
      <w:r w:rsidRPr="00A378EC">
        <w:rPr>
          <w:rFonts w:ascii="Arial" w:hAnsi="Arial" w:cs="Arial"/>
          <w:sz w:val="18"/>
          <w:szCs w:val="18"/>
        </w:rPr>
        <w:t>entrov za preprečevanje in zdravljenje odvisnosti od prepovedanih drog. Povprečna starost pri prvi uporabi: 14,9 let</w:t>
      </w:r>
      <w:r>
        <w:rPr>
          <w:rFonts w:ascii="Arial" w:hAnsi="Arial" w:cs="Arial"/>
          <w:sz w:val="18"/>
          <w:szCs w:val="18"/>
        </w:rPr>
        <w:t>a</w:t>
      </w:r>
      <w:r w:rsidRPr="00A378EC">
        <w:rPr>
          <w:rFonts w:ascii="Arial" w:hAnsi="Arial" w:cs="Arial"/>
          <w:sz w:val="18"/>
          <w:szCs w:val="18"/>
        </w:rPr>
        <w:t>, povprečna starost ob začetku prvega zdravljenja: 24,6 let</w:t>
      </w:r>
      <w:r>
        <w:rPr>
          <w:rFonts w:ascii="Arial" w:hAnsi="Arial" w:cs="Arial"/>
          <w:sz w:val="18"/>
          <w:szCs w:val="18"/>
        </w:rPr>
        <w:t>a</w:t>
      </w:r>
      <w:r w:rsidRPr="00A378EC">
        <w:rPr>
          <w:rFonts w:ascii="Arial" w:hAnsi="Arial" w:cs="Arial"/>
          <w:sz w:val="18"/>
          <w:szCs w:val="18"/>
        </w:rPr>
        <w:t>. V EU so novi uporabniki v obravnavi kot glavno problematično drogo najpogosteje navedli konopljo, in sicer je bilo takih 45 % vseh oseb v Evropi, ki so se prvič vključile v zdravljenje, v Sloveniji je bilo takšnih 10,9 %.</w:t>
      </w:r>
    </w:p>
    <w:p w14:paraId="6FE718BF" w14:textId="77777777" w:rsidR="00D370DF" w:rsidRPr="00A378EC" w:rsidRDefault="00D370DF" w:rsidP="00D370DF">
      <w:pPr>
        <w:spacing w:line="300" w:lineRule="exact"/>
        <w:jc w:val="both"/>
        <w:rPr>
          <w:rFonts w:ascii="Arial" w:hAnsi="Arial" w:cs="Arial"/>
          <w:b/>
          <w:bCs/>
          <w:sz w:val="18"/>
          <w:szCs w:val="18"/>
        </w:rPr>
      </w:pPr>
    </w:p>
    <w:p w14:paraId="0FAD3786"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b/>
          <w:bCs/>
          <w:sz w:val="18"/>
          <w:szCs w:val="18"/>
        </w:rPr>
        <w:lastRenderedPageBreak/>
        <w:t>Zastrupitve in smrti:</w:t>
      </w:r>
      <w:r w:rsidRPr="00A378EC">
        <w:rPr>
          <w:rFonts w:ascii="Arial" w:hAnsi="Arial" w:cs="Arial"/>
          <w:sz w:val="18"/>
          <w:szCs w:val="18"/>
        </w:rPr>
        <w:t xml:space="preserve"> med let</w:t>
      </w:r>
      <w:r>
        <w:rPr>
          <w:rFonts w:ascii="Arial" w:hAnsi="Arial" w:cs="Arial"/>
          <w:sz w:val="18"/>
          <w:szCs w:val="18"/>
        </w:rPr>
        <w:t>oma</w:t>
      </w:r>
      <w:r w:rsidRPr="00A378EC">
        <w:rPr>
          <w:rFonts w:ascii="Arial" w:hAnsi="Arial" w:cs="Arial"/>
          <w:sz w:val="18"/>
          <w:szCs w:val="18"/>
        </w:rPr>
        <w:t xml:space="preserve"> 2011 in 2020 je bila najpogostejša prepovedana droga, ki so jo odkrili pri odraslih osebah</w:t>
      </w:r>
      <w:r>
        <w:rPr>
          <w:rFonts w:ascii="Arial" w:hAnsi="Arial" w:cs="Arial"/>
          <w:sz w:val="18"/>
          <w:szCs w:val="18"/>
        </w:rPr>
        <w:t>,</w:t>
      </w:r>
      <w:r w:rsidRPr="00A378EC">
        <w:rPr>
          <w:rFonts w:ascii="Arial" w:hAnsi="Arial" w:cs="Arial"/>
          <w:sz w:val="18"/>
          <w:szCs w:val="18"/>
        </w:rPr>
        <w:t xml:space="preserve"> zastrupljenih z drogami</w:t>
      </w:r>
      <w:r>
        <w:rPr>
          <w:rFonts w:ascii="Arial" w:hAnsi="Arial" w:cs="Arial"/>
          <w:sz w:val="18"/>
          <w:szCs w:val="18"/>
        </w:rPr>
        <w:t>,</w:t>
      </w:r>
      <w:r w:rsidRPr="00A378EC">
        <w:rPr>
          <w:rFonts w:ascii="Arial" w:hAnsi="Arial" w:cs="Arial"/>
          <w:sz w:val="18"/>
          <w:szCs w:val="18"/>
        </w:rPr>
        <w:t xml:space="preserve"> v UKC Ljubljana</w:t>
      </w:r>
      <w:r>
        <w:rPr>
          <w:rFonts w:ascii="Arial" w:hAnsi="Arial" w:cs="Arial"/>
          <w:sz w:val="18"/>
          <w:szCs w:val="18"/>
        </w:rPr>
        <w:t>,</w:t>
      </w:r>
      <w:r w:rsidRPr="00A378EC">
        <w:rPr>
          <w:rFonts w:ascii="Arial" w:hAnsi="Arial" w:cs="Arial"/>
          <w:sz w:val="18"/>
          <w:szCs w:val="18"/>
        </w:rPr>
        <w:t xml:space="preserve"> </w:t>
      </w:r>
      <w:r>
        <w:rPr>
          <w:rFonts w:ascii="Arial" w:hAnsi="Arial" w:cs="Arial"/>
          <w:sz w:val="18"/>
          <w:szCs w:val="18"/>
        </w:rPr>
        <w:t>konoplja;</w:t>
      </w:r>
      <w:r w:rsidRPr="00A378EC">
        <w:rPr>
          <w:rFonts w:ascii="Arial" w:hAnsi="Arial" w:cs="Arial"/>
          <w:sz w:val="18"/>
          <w:szCs w:val="18"/>
        </w:rPr>
        <w:t xml:space="preserve"> izjem</w:t>
      </w:r>
      <w:r>
        <w:rPr>
          <w:rFonts w:ascii="Arial" w:hAnsi="Arial" w:cs="Arial"/>
          <w:sz w:val="18"/>
          <w:szCs w:val="18"/>
        </w:rPr>
        <w:t>a</w:t>
      </w:r>
      <w:r w:rsidRPr="00A378EC">
        <w:rPr>
          <w:rFonts w:ascii="Arial" w:hAnsi="Arial" w:cs="Arial"/>
          <w:sz w:val="18"/>
          <w:szCs w:val="18"/>
        </w:rPr>
        <w:t xml:space="preserve"> </w:t>
      </w:r>
      <w:r>
        <w:rPr>
          <w:rFonts w:ascii="Arial" w:hAnsi="Arial" w:cs="Arial"/>
          <w:sz w:val="18"/>
          <w:szCs w:val="18"/>
        </w:rPr>
        <w:t xml:space="preserve">je </w:t>
      </w:r>
      <w:r w:rsidRPr="00A378EC">
        <w:rPr>
          <w:rFonts w:ascii="Arial" w:hAnsi="Arial" w:cs="Arial"/>
          <w:sz w:val="18"/>
          <w:szCs w:val="18"/>
        </w:rPr>
        <w:t>let</w:t>
      </w:r>
      <w:r>
        <w:rPr>
          <w:rFonts w:ascii="Arial" w:hAnsi="Arial" w:cs="Arial"/>
          <w:sz w:val="18"/>
          <w:szCs w:val="18"/>
        </w:rPr>
        <w:t>o</w:t>
      </w:r>
      <w:r w:rsidRPr="00A378EC">
        <w:rPr>
          <w:rFonts w:ascii="Arial" w:hAnsi="Arial" w:cs="Arial"/>
          <w:sz w:val="18"/>
          <w:szCs w:val="18"/>
        </w:rPr>
        <w:t xml:space="preserve"> 2018, ko je bilo po številu obravnav največ zastrupitev s kokainom. Število zastrupitev se je izrazito povečalo v letu 2014, ko se je glede na prejšnje leto podvojilo. V letu 2015 so zdravili 64 uživalcev indijske konoplje, v letih 2016–2019 pa se je naraščanje števila zastrupitev s </w:t>
      </w:r>
      <w:r>
        <w:rPr>
          <w:rFonts w:ascii="Arial" w:hAnsi="Arial" w:cs="Arial"/>
          <w:sz w:val="18"/>
          <w:szCs w:val="18"/>
        </w:rPr>
        <w:t>konopljo</w:t>
      </w:r>
      <w:r w:rsidRPr="00A378EC">
        <w:rPr>
          <w:rFonts w:ascii="Arial" w:hAnsi="Arial" w:cs="Arial"/>
          <w:sz w:val="18"/>
          <w:szCs w:val="18"/>
        </w:rPr>
        <w:t xml:space="preserve"> ustalilo na okoli 60 primerov letno. V letu 2020 se je število zastrupitev s konopljo zmanjšalo na 48 primerov, kar je verjetno posledica epidemije covida-19. Snov, o kateri je bolnišnična mreža Euro-DEN Plus najpogosteje poročala leta 2020, je bila konoplja. Povezana je bila s 23 % primerov akutne zastrupitve z drogo (26,6 % v Sloveniji). </w:t>
      </w:r>
    </w:p>
    <w:p w14:paraId="0337C4F5" w14:textId="77777777" w:rsidR="00D370DF" w:rsidRPr="00A378EC" w:rsidRDefault="00D370DF" w:rsidP="00D370DF">
      <w:pPr>
        <w:spacing w:line="300" w:lineRule="exact"/>
        <w:jc w:val="both"/>
        <w:rPr>
          <w:rFonts w:ascii="Arial" w:hAnsi="Arial" w:cs="Arial"/>
          <w:sz w:val="18"/>
          <w:szCs w:val="18"/>
        </w:rPr>
      </w:pPr>
    </w:p>
    <w:p w14:paraId="0D8BA41A"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 xml:space="preserve">Prvič </w:t>
      </w:r>
      <w:r>
        <w:rPr>
          <w:rFonts w:ascii="Arial" w:hAnsi="Arial" w:cs="Arial"/>
          <w:sz w:val="18"/>
          <w:szCs w:val="18"/>
        </w:rPr>
        <w:t xml:space="preserve">sta bili </w:t>
      </w:r>
      <w:r w:rsidRPr="00A378EC">
        <w:rPr>
          <w:rFonts w:ascii="Arial" w:hAnsi="Arial" w:cs="Arial"/>
          <w:sz w:val="18"/>
          <w:szCs w:val="18"/>
        </w:rPr>
        <w:t xml:space="preserve">dve smrti, povezani z uporabo konoplje, v letu 2015, prav tako v letu 2016, nato pa </w:t>
      </w:r>
      <w:r>
        <w:rPr>
          <w:rFonts w:ascii="Arial" w:hAnsi="Arial" w:cs="Arial"/>
          <w:sz w:val="18"/>
          <w:szCs w:val="18"/>
        </w:rPr>
        <w:t xml:space="preserve">sta bila </w:t>
      </w:r>
      <w:r w:rsidRPr="00A378EC">
        <w:rPr>
          <w:rFonts w:ascii="Arial" w:hAnsi="Arial" w:cs="Arial"/>
          <w:sz w:val="18"/>
          <w:szCs w:val="18"/>
        </w:rPr>
        <w:t xml:space="preserve">v letu 2019 </w:t>
      </w:r>
      <w:r>
        <w:rPr>
          <w:rFonts w:ascii="Arial" w:hAnsi="Arial" w:cs="Arial"/>
          <w:sz w:val="18"/>
          <w:szCs w:val="18"/>
        </w:rPr>
        <w:t xml:space="preserve">dva </w:t>
      </w:r>
      <w:r w:rsidRPr="00A378EC">
        <w:rPr>
          <w:rFonts w:ascii="Arial" w:hAnsi="Arial" w:cs="Arial"/>
          <w:sz w:val="18"/>
          <w:szCs w:val="18"/>
        </w:rPr>
        <w:t xml:space="preserve">primera in v letu 2020 </w:t>
      </w:r>
      <w:r>
        <w:rPr>
          <w:rFonts w:ascii="Arial" w:hAnsi="Arial" w:cs="Arial"/>
          <w:sz w:val="18"/>
          <w:szCs w:val="18"/>
        </w:rPr>
        <w:t>eden</w:t>
      </w:r>
      <w:r w:rsidRPr="00A378EC">
        <w:rPr>
          <w:rFonts w:ascii="Arial" w:hAnsi="Arial" w:cs="Arial"/>
          <w:sz w:val="18"/>
          <w:szCs w:val="18"/>
        </w:rPr>
        <w:t>.</w:t>
      </w:r>
    </w:p>
    <w:p w14:paraId="41233CA9" w14:textId="77777777" w:rsidR="00D370DF" w:rsidRPr="00A378EC" w:rsidRDefault="00D370DF" w:rsidP="00D370DF">
      <w:pPr>
        <w:spacing w:line="300" w:lineRule="exact"/>
        <w:jc w:val="both"/>
        <w:rPr>
          <w:rFonts w:ascii="Arial" w:hAnsi="Arial" w:cs="Arial"/>
          <w:sz w:val="18"/>
          <w:szCs w:val="18"/>
        </w:rPr>
      </w:pPr>
    </w:p>
    <w:p w14:paraId="7FDAE73F" w14:textId="77777777" w:rsidR="00D370DF" w:rsidRDefault="00D370DF" w:rsidP="00D370DF">
      <w:pPr>
        <w:spacing w:line="300" w:lineRule="exact"/>
        <w:jc w:val="both"/>
        <w:rPr>
          <w:rFonts w:ascii="Arial" w:hAnsi="Arial" w:cs="Arial"/>
          <w:sz w:val="18"/>
          <w:szCs w:val="18"/>
        </w:rPr>
      </w:pPr>
      <w:r w:rsidRPr="00A378EC">
        <w:rPr>
          <w:rFonts w:ascii="Arial" w:hAnsi="Arial" w:cs="Arial"/>
          <w:b/>
          <w:bCs/>
          <w:sz w:val="18"/>
          <w:szCs w:val="18"/>
        </w:rPr>
        <w:t>Testiranja in zasegi:</w:t>
      </w:r>
      <w:r w:rsidRPr="00A378EC">
        <w:rPr>
          <w:rFonts w:ascii="Arial" w:hAnsi="Arial" w:cs="Arial"/>
          <w:sz w:val="18"/>
          <w:szCs w:val="18"/>
        </w:rPr>
        <w:t xml:space="preserve"> </w:t>
      </w:r>
      <w:bookmarkStart w:id="34" w:name="_Hlk94875041"/>
      <w:bookmarkStart w:id="35" w:name="_Hlk95116512"/>
      <w:r w:rsidRPr="00A378EC">
        <w:rPr>
          <w:rFonts w:ascii="Arial" w:hAnsi="Arial" w:cs="Arial"/>
          <w:sz w:val="18"/>
          <w:szCs w:val="18"/>
        </w:rPr>
        <w:t>Slovenija ostaja samooskrbna država s prepovedano drogo konopljo, predvsem konopljo</w:t>
      </w:r>
      <w:r>
        <w:rPr>
          <w:rFonts w:ascii="Arial" w:hAnsi="Arial" w:cs="Arial"/>
          <w:sz w:val="18"/>
          <w:szCs w:val="18"/>
        </w:rPr>
        <w:t>,</w:t>
      </w:r>
      <w:r w:rsidRPr="00A378EC">
        <w:rPr>
          <w:rFonts w:ascii="Arial" w:hAnsi="Arial" w:cs="Arial"/>
          <w:sz w:val="18"/>
          <w:szCs w:val="18"/>
        </w:rPr>
        <w:t xml:space="preserve"> proizvedeno v posebej prirejenih prostorih. Policija je v letu 2020 odkrila 70 prirejenih prostorov za gojenje konoplje, kar je </w:t>
      </w:r>
      <w:r>
        <w:rPr>
          <w:rFonts w:ascii="Arial" w:hAnsi="Arial" w:cs="Arial"/>
          <w:sz w:val="18"/>
          <w:szCs w:val="18"/>
        </w:rPr>
        <w:t xml:space="preserve">za </w:t>
      </w:r>
      <w:r w:rsidRPr="00A378EC">
        <w:rPr>
          <w:rFonts w:ascii="Arial" w:hAnsi="Arial" w:cs="Arial"/>
          <w:sz w:val="18"/>
          <w:szCs w:val="18"/>
        </w:rPr>
        <w:t>8 več kot leto pred tem. V odkritih prirejenih prostor</w:t>
      </w:r>
      <w:r>
        <w:rPr>
          <w:rFonts w:ascii="Arial" w:hAnsi="Arial" w:cs="Arial"/>
          <w:sz w:val="18"/>
          <w:szCs w:val="18"/>
        </w:rPr>
        <w:t>ih</w:t>
      </w:r>
      <w:r w:rsidRPr="00A378EC">
        <w:rPr>
          <w:rFonts w:ascii="Arial" w:hAnsi="Arial" w:cs="Arial"/>
          <w:sz w:val="18"/>
          <w:szCs w:val="18"/>
        </w:rPr>
        <w:t xml:space="preserve"> za gojenje konoplje je bilo zaseženih 5121</w:t>
      </w:r>
      <w:r w:rsidRPr="00CA5DE0">
        <w:rPr>
          <w:rFonts w:ascii="Arial" w:hAnsi="Arial" w:cs="Arial"/>
          <w:sz w:val="18"/>
          <w:szCs w:val="18"/>
        </w:rPr>
        <w:t xml:space="preserve"> </w:t>
      </w:r>
      <w:r w:rsidRPr="00A378EC">
        <w:rPr>
          <w:rFonts w:ascii="Arial" w:hAnsi="Arial" w:cs="Arial"/>
          <w:sz w:val="18"/>
          <w:szCs w:val="18"/>
        </w:rPr>
        <w:t xml:space="preserve">rastlin konoplje, skupna zasežena količina pa </w:t>
      </w:r>
      <w:r>
        <w:rPr>
          <w:rFonts w:ascii="Arial" w:hAnsi="Arial" w:cs="Arial"/>
          <w:sz w:val="18"/>
          <w:szCs w:val="18"/>
        </w:rPr>
        <w:t xml:space="preserve">je bila </w:t>
      </w:r>
      <w:r w:rsidRPr="00A378EC">
        <w:rPr>
          <w:rFonts w:ascii="Arial" w:hAnsi="Arial" w:cs="Arial"/>
          <w:sz w:val="18"/>
          <w:szCs w:val="18"/>
        </w:rPr>
        <w:t>23.344 rastlin konoplje, 1.412.918,6 kg marihuane, 0,7 kg in 3294,8 ml hašiša.</w:t>
      </w:r>
    </w:p>
    <w:p w14:paraId="0BE66383" w14:textId="77777777" w:rsidR="00D370DF" w:rsidRDefault="00D370DF" w:rsidP="00D370DF">
      <w:pPr>
        <w:spacing w:line="300" w:lineRule="exact"/>
        <w:jc w:val="both"/>
        <w:rPr>
          <w:rFonts w:ascii="Arial" w:hAnsi="Arial" w:cs="Arial"/>
          <w:sz w:val="18"/>
          <w:szCs w:val="18"/>
        </w:rPr>
      </w:pPr>
    </w:p>
    <w:p w14:paraId="0D1988DA" w14:textId="77777777" w:rsidR="00D370DF" w:rsidRPr="00A378EC" w:rsidRDefault="00D370DF" w:rsidP="00D370DF">
      <w:pPr>
        <w:spacing w:line="300" w:lineRule="exact"/>
        <w:jc w:val="both"/>
        <w:rPr>
          <w:rFonts w:ascii="Arial" w:hAnsi="Arial" w:cs="Arial"/>
          <w:sz w:val="18"/>
          <w:szCs w:val="18"/>
        </w:rPr>
      </w:pPr>
    </w:p>
    <w:p w14:paraId="27A3D7E8" w14:textId="77777777" w:rsidR="00D370DF" w:rsidRPr="00A378EC" w:rsidRDefault="00D370DF" w:rsidP="00D370DF">
      <w:pPr>
        <w:spacing w:line="300" w:lineRule="exact"/>
        <w:jc w:val="both"/>
        <w:rPr>
          <w:rFonts w:ascii="Arial" w:hAnsi="Arial" w:cs="Arial"/>
          <w:b/>
          <w:bCs/>
          <w:sz w:val="18"/>
          <w:szCs w:val="18"/>
        </w:rPr>
      </w:pPr>
      <w:r w:rsidRPr="00A378EC">
        <w:rPr>
          <w:rFonts w:ascii="Arial" w:hAnsi="Arial" w:cs="Arial"/>
          <w:b/>
          <w:bCs/>
          <w:sz w:val="18"/>
          <w:szCs w:val="18"/>
        </w:rPr>
        <w:t>6. Zastrupitve s prepovedanimi drogami</w:t>
      </w:r>
    </w:p>
    <w:p w14:paraId="539EA869" w14:textId="77777777" w:rsidR="00D370DF" w:rsidRPr="00A378EC" w:rsidRDefault="00D370DF" w:rsidP="00D370DF">
      <w:pPr>
        <w:spacing w:line="300" w:lineRule="exact"/>
        <w:jc w:val="both"/>
        <w:rPr>
          <w:rFonts w:ascii="Arial" w:hAnsi="Arial" w:cs="Arial"/>
          <w:sz w:val="18"/>
          <w:szCs w:val="18"/>
        </w:rPr>
      </w:pPr>
    </w:p>
    <w:bookmarkEnd w:id="34"/>
    <w:bookmarkEnd w:id="35"/>
    <w:p w14:paraId="08AFA8C7"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 xml:space="preserve">Heroin je bil v EU leta 2020 še naprej tretja najpogostejša droga, ki je bila prisotna pri 18 % primerov akutnih zastrupitev z drogami v bolnišnicah v mreži Euro-DEN Plus, medtem ko je bil istega leta v Sloveniji heroin prisoten pri 32 % primerov akutnih zastrupitev z drogami v UKC Ljubljana. V Sloveniji bomo še naprej spremljali podatke glede zastrupitev s konopljo, saj je najpogostejša prepovedana droga, ki so jo odkrili pri odraslih zastrupljenih osebah. </w:t>
      </w:r>
    </w:p>
    <w:p w14:paraId="55EA8B98" w14:textId="77777777" w:rsidR="00D370DF" w:rsidRPr="00A378EC" w:rsidRDefault="00D370DF" w:rsidP="00D370DF">
      <w:pPr>
        <w:spacing w:line="300" w:lineRule="exact"/>
        <w:jc w:val="both"/>
        <w:rPr>
          <w:rFonts w:ascii="Arial" w:hAnsi="Arial" w:cs="Arial"/>
          <w:sz w:val="18"/>
          <w:szCs w:val="18"/>
        </w:rPr>
      </w:pPr>
    </w:p>
    <w:p w14:paraId="21FA33FE"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GHB je bil peta najpogostejša droga, o kateri so leta 2020 poročale bolnišnice iz mreže Euro-DEN Plus. GHB je bil prisoten v 11 % primerov akutnih zastrupitev z drogo, v Sloveniji je bil GHB prisoten v 15 % primerov akutnih zastrupitev.</w:t>
      </w:r>
    </w:p>
    <w:p w14:paraId="16A94EB9"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Podatki zadnjih let za Slovenijo kažejo, da se je trend naraščanja števila obravnav zaradi</w:t>
      </w:r>
      <w:r w:rsidRPr="00A378EC">
        <w:rPr>
          <w:rFonts w:ascii="Arial" w:hAnsi="Arial" w:cs="Arial"/>
          <w:b/>
          <w:sz w:val="18"/>
          <w:szCs w:val="18"/>
        </w:rPr>
        <w:t xml:space="preserve"> zastrupitev</w:t>
      </w:r>
      <w:r w:rsidRPr="00A378EC">
        <w:rPr>
          <w:rFonts w:ascii="Arial" w:hAnsi="Arial" w:cs="Arial"/>
          <w:sz w:val="18"/>
          <w:szCs w:val="18"/>
        </w:rPr>
        <w:t xml:space="preserve"> s prepovedanimi drogami v zadnjih dveh letih umiril (</w:t>
      </w:r>
      <w:r>
        <w:rPr>
          <w:rFonts w:ascii="Arial" w:hAnsi="Arial" w:cs="Arial"/>
          <w:sz w:val="18"/>
          <w:szCs w:val="18"/>
        </w:rPr>
        <w:t>slika 5</w:t>
      </w:r>
      <w:r w:rsidRPr="00A378EC">
        <w:rPr>
          <w:rFonts w:ascii="Arial" w:hAnsi="Arial" w:cs="Arial"/>
          <w:sz w:val="18"/>
          <w:szCs w:val="18"/>
        </w:rPr>
        <w:t>).</w:t>
      </w:r>
    </w:p>
    <w:p w14:paraId="783DD291" w14:textId="77777777" w:rsidR="00D370DF" w:rsidRPr="00A378EC" w:rsidRDefault="00D370DF" w:rsidP="00D370DF">
      <w:pPr>
        <w:spacing w:line="300" w:lineRule="exact"/>
        <w:jc w:val="both"/>
        <w:rPr>
          <w:rFonts w:ascii="Arial" w:hAnsi="Arial" w:cs="Arial"/>
          <w:sz w:val="18"/>
          <w:szCs w:val="18"/>
        </w:rPr>
      </w:pPr>
    </w:p>
    <w:p w14:paraId="76C3E9D3"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 xml:space="preserve">Zloraba zdravil </w:t>
      </w:r>
      <w:r w:rsidRPr="00A378EC">
        <w:rPr>
          <w:rFonts w:ascii="Arial" w:hAnsi="Arial" w:cs="Arial"/>
          <w:bCs/>
          <w:sz w:val="18"/>
          <w:szCs w:val="18"/>
        </w:rPr>
        <w:t>na recept</w:t>
      </w:r>
      <w:r w:rsidRPr="00A378EC">
        <w:rPr>
          <w:rFonts w:ascii="Arial" w:hAnsi="Arial" w:cs="Arial"/>
          <w:sz w:val="18"/>
          <w:szCs w:val="18"/>
        </w:rPr>
        <w:t xml:space="preserve"> je spregledan javnozdravstveni problem. V preteklih 12 mesecih je psihoaktivna zdravila na recept v nemedicinske namene vsaj enkrat uporabilo 2 % prebivalcev Slovenije v starosti 15–64 let, kar </w:t>
      </w:r>
      <w:r>
        <w:rPr>
          <w:rFonts w:ascii="Arial" w:hAnsi="Arial" w:cs="Arial"/>
          <w:sz w:val="18"/>
          <w:szCs w:val="18"/>
        </w:rPr>
        <w:t xml:space="preserve">je </w:t>
      </w:r>
      <w:r w:rsidRPr="00A378EC">
        <w:rPr>
          <w:rFonts w:ascii="Arial" w:hAnsi="Arial" w:cs="Arial"/>
          <w:sz w:val="18"/>
          <w:szCs w:val="18"/>
        </w:rPr>
        <w:t xml:space="preserve">približno 27.100 oseb v tej populaciji. </w:t>
      </w:r>
      <w:proofErr w:type="spellStart"/>
      <w:r w:rsidRPr="00A378EC">
        <w:rPr>
          <w:rFonts w:ascii="Arial" w:hAnsi="Arial" w:cs="Arial"/>
          <w:sz w:val="18"/>
          <w:szCs w:val="18"/>
        </w:rPr>
        <w:t>Opioidni</w:t>
      </w:r>
      <w:proofErr w:type="spellEnd"/>
      <w:r w:rsidRPr="00A378EC">
        <w:rPr>
          <w:rFonts w:ascii="Arial" w:hAnsi="Arial" w:cs="Arial"/>
          <w:sz w:val="18"/>
          <w:szCs w:val="18"/>
        </w:rPr>
        <w:t xml:space="preserve"> analgetiki in pomirjevala so tista zdravila, ki so jih prebivalci Slovenije v najvišjem odstotku uporabljali neustrezno.</w:t>
      </w:r>
    </w:p>
    <w:p w14:paraId="54EE4C3F" w14:textId="77777777" w:rsidR="00D370DF" w:rsidRPr="00A378EC" w:rsidRDefault="00D370DF" w:rsidP="00D370DF">
      <w:pPr>
        <w:pStyle w:val="Napis"/>
        <w:rPr>
          <w:rFonts w:ascii="Arial" w:hAnsi="Arial" w:cs="Arial"/>
          <w:b w:val="0"/>
          <w:bCs w:val="0"/>
          <w:sz w:val="18"/>
          <w:szCs w:val="18"/>
        </w:rPr>
      </w:pPr>
    </w:p>
    <w:p w14:paraId="54EFEBD2" w14:textId="77777777" w:rsidR="00D370DF" w:rsidRPr="00A378EC" w:rsidRDefault="00D370DF" w:rsidP="00D370DF">
      <w:pPr>
        <w:jc w:val="both"/>
        <w:rPr>
          <w:rFonts w:ascii="Arial" w:hAnsi="Arial" w:cs="Arial"/>
          <w:sz w:val="18"/>
          <w:szCs w:val="18"/>
        </w:rPr>
      </w:pPr>
    </w:p>
    <w:p w14:paraId="1336B673" w14:textId="77777777" w:rsidR="00D370DF" w:rsidRPr="00011F8E" w:rsidRDefault="00D370DF" w:rsidP="00D370DF">
      <w:pPr>
        <w:pStyle w:val="Napis"/>
        <w:keepNext/>
        <w:rPr>
          <w:rFonts w:ascii="Arial" w:hAnsi="Arial" w:cs="Arial"/>
          <w:sz w:val="18"/>
          <w:szCs w:val="18"/>
        </w:rPr>
      </w:pPr>
      <w:bookmarkStart w:id="36" w:name="_Toc118448326"/>
      <w:bookmarkStart w:id="37" w:name="_Toc118448369"/>
      <w:r w:rsidRPr="00B63A4E">
        <w:rPr>
          <w:rFonts w:ascii="Arial" w:hAnsi="Arial" w:cs="Arial"/>
          <w:b w:val="0"/>
          <w:bCs w:val="0"/>
          <w:sz w:val="18"/>
          <w:szCs w:val="18"/>
        </w:rPr>
        <w:t xml:space="preserve">Slika </w:t>
      </w:r>
      <w:r w:rsidRPr="00B63A4E">
        <w:rPr>
          <w:rFonts w:ascii="Arial" w:hAnsi="Arial" w:cs="Arial"/>
          <w:b w:val="0"/>
          <w:bCs w:val="0"/>
          <w:sz w:val="18"/>
          <w:szCs w:val="18"/>
        </w:rPr>
        <w:fldChar w:fldCharType="begin"/>
      </w:r>
      <w:r w:rsidRPr="00B63A4E">
        <w:rPr>
          <w:rFonts w:ascii="Arial" w:hAnsi="Arial" w:cs="Arial"/>
          <w:b w:val="0"/>
          <w:bCs w:val="0"/>
          <w:sz w:val="18"/>
          <w:szCs w:val="18"/>
        </w:rPr>
        <w:instrText xml:space="preserve"> SEQ Slika \* ARABIC </w:instrText>
      </w:r>
      <w:r w:rsidRPr="00B63A4E">
        <w:rPr>
          <w:rFonts w:ascii="Arial" w:hAnsi="Arial" w:cs="Arial"/>
          <w:b w:val="0"/>
          <w:bCs w:val="0"/>
          <w:sz w:val="18"/>
          <w:szCs w:val="18"/>
        </w:rPr>
        <w:fldChar w:fldCharType="separate"/>
      </w:r>
      <w:r w:rsidRPr="00B63A4E">
        <w:rPr>
          <w:rFonts w:ascii="Arial" w:hAnsi="Arial" w:cs="Arial"/>
          <w:b w:val="0"/>
          <w:bCs w:val="0"/>
          <w:noProof/>
          <w:sz w:val="18"/>
          <w:szCs w:val="18"/>
        </w:rPr>
        <w:t>5</w:t>
      </w:r>
      <w:r w:rsidRPr="00B63A4E">
        <w:rPr>
          <w:rFonts w:ascii="Arial" w:hAnsi="Arial" w:cs="Arial"/>
          <w:b w:val="0"/>
          <w:bCs w:val="0"/>
          <w:sz w:val="18"/>
          <w:szCs w:val="18"/>
        </w:rPr>
        <w:fldChar w:fldCharType="end"/>
      </w:r>
      <w:r w:rsidRPr="00B63A4E">
        <w:rPr>
          <w:rFonts w:ascii="Arial" w:hAnsi="Arial" w:cs="Arial"/>
          <w:b w:val="0"/>
          <w:bCs w:val="0"/>
          <w:sz w:val="18"/>
          <w:szCs w:val="18"/>
        </w:rPr>
        <w:t>:</w:t>
      </w:r>
      <w:r w:rsidRPr="00011F8E">
        <w:rPr>
          <w:rFonts w:ascii="Arial" w:hAnsi="Arial" w:cs="Arial"/>
          <w:b w:val="0"/>
          <w:bCs w:val="0"/>
          <w:sz w:val="18"/>
          <w:szCs w:val="18"/>
        </w:rPr>
        <w:t xml:space="preserve"> Število obravnavanih bolnikov zaradi zastrupitev s heroinom, kokainom in konopljo v UKC </w:t>
      </w:r>
      <w:r w:rsidRPr="00011F8E">
        <w:rPr>
          <w:rFonts w:ascii="Arial" w:hAnsi="Arial" w:cs="Arial"/>
          <w:b w:val="0"/>
          <w:bCs w:val="0"/>
          <w:sz w:val="18"/>
          <w:szCs w:val="18"/>
        </w:rPr>
        <w:lastRenderedPageBreak/>
        <w:t>Ljubljana, 2010–</w:t>
      </w:r>
      <w:bookmarkEnd w:id="36"/>
      <w:bookmarkEnd w:id="37"/>
      <w:r w:rsidRPr="00011F8E">
        <w:rPr>
          <w:rFonts w:ascii="Arial" w:hAnsi="Arial" w:cs="Arial"/>
          <w:b w:val="0"/>
          <w:bCs w:val="0"/>
          <w:sz w:val="18"/>
          <w:szCs w:val="18"/>
        </w:rPr>
        <w:t>20</w:t>
      </w:r>
      <w:r>
        <w:rPr>
          <w:rFonts w:ascii="Arial" w:hAnsi="Arial" w:cs="Arial"/>
          <w:b w:val="0"/>
          <w:bCs w:val="0"/>
          <w:sz w:val="18"/>
          <w:szCs w:val="18"/>
        </w:rPr>
        <w:t>20</w:t>
      </w:r>
    </w:p>
    <w:p w14:paraId="3502277B" w14:textId="2DBB23F0" w:rsidR="00D370DF" w:rsidRPr="00A378EC" w:rsidRDefault="00D370DF" w:rsidP="00D370DF">
      <w:pPr>
        <w:jc w:val="center"/>
        <w:rPr>
          <w:rFonts w:ascii="Arial" w:eastAsia="Calibri" w:hAnsi="Arial" w:cs="Arial"/>
          <w:sz w:val="18"/>
          <w:szCs w:val="18"/>
        </w:rPr>
      </w:pPr>
      <w:r w:rsidRPr="00A378EC">
        <w:rPr>
          <w:rFonts w:ascii="Arial" w:hAnsi="Arial" w:cs="Arial"/>
          <w:noProof/>
          <w:sz w:val="18"/>
          <w:szCs w:val="18"/>
        </w:rPr>
        <w:drawing>
          <wp:inline distT="0" distB="0" distL="0" distR="0" wp14:anchorId="0EE1A765" wp14:editId="1D219E1B">
            <wp:extent cx="3733800" cy="2257425"/>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33800" cy="2257425"/>
                    </a:xfrm>
                    <a:prstGeom prst="rect">
                      <a:avLst/>
                    </a:prstGeom>
                    <a:solidFill>
                      <a:srgbClr val="FFFFFF"/>
                    </a:solidFill>
                    <a:ln>
                      <a:noFill/>
                    </a:ln>
                  </pic:spPr>
                </pic:pic>
              </a:graphicData>
            </a:graphic>
          </wp:inline>
        </w:drawing>
      </w:r>
    </w:p>
    <w:p w14:paraId="2EB15B06" w14:textId="77777777" w:rsidR="00D370DF" w:rsidRPr="00A378EC" w:rsidRDefault="00D370DF" w:rsidP="00D370DF">
      <w:pPr>
        <w:jc w:val="both"/>
        <w:rPr>
          <w:rFonts w:ascii="Arial" w:eastAsia="Calibri" w:hAnsi="Arial" w:cs="Arial"/>
          <w:sz w:val="18"/>
          <w:szCs w:val="18"/>
        </w:rPr>
      </w:pPr>
    </w:p>
    <w:p w14:paraId="64FDB7A4" w14:textId="77777777" w:rsidR="00D370DF" w:rsidRPr="00A378EC" w:rsidRDefault="00D370DF" w:rsidP="00D370DF">
      <w:pPr>
        <w:spacing w:line="300" w:lineRule="exact"/>
        <w:jc w:val="both"/>
        <w:rPr>
          <w:rFonts w:ascii="Arial" w:hAnsi="Arial" w:cs="Arial"/>
          <w:sz w:val="18"/>
          <w:szCs w:val="18"/>
        </w:rPr>
      </w:pPr>
    </w:p>
    <w:p w14:paraId="747AECD6" w14:textId="77777777" w:rsidR="00D370DF" w:rsidRPr="00A378EC" w:rsidRDefault="00D370DF" w:rsidP="00D370DF">
      <w:pPr>
        <w:spacing w:line="300" w:lineRule="exact"/>
        <w:jc w:val="both"/>
        <w:rPr>
          <w:rFonts w:ascii="Arial" w:hAnsi="Arial" w:cs="Arial"/>
          <w:b/>
          <w:bCs/>
          <w:sz w:val="18"/>
          <w:szCs w:val="18"/>
        </w:rPr>
      </w:pPr>
      <w:r w:rsidRPr="00A378EC">
        <w:rPr>
          <w:rFonts w:ascii="Arial" w:hAnsi="Arial" w:cs="Arial"/>
          <w:b/>
          <w:bCs/>
          <w:sz w:val="18"/>
          <w:szCs w:val="18"/>
        </w:rPr>
        <w:t>7. Spremljanje prepovedanih drog v odpadnih vodah</w:t>
      </w:r>
    </w:p>
    <w:p w14:paraId="2ADCBAEA" w14:textId="77777777" w:rsidR="00D370DF" w:rsidRPr="00A378EC" w:rsidRDefault="00D370DF" w:rsidP="00D370DF">
      <w:pPr>
        <w:spacing w:line="300" w:lineRule="exact"/>
        <w:jc w:val="both"/>
        <w:rPr>
          <w:rFonts w:ascii="Arial" w:hAnsi="Arial" w:cs="Arial"/>
          <w:sz w:val="18"/>
          <w:szCs w:val="18"/>
        </w:rPr>
      </w:pPr>
    </w:p>
    <w:p w14:paraId="70FB6F82"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Med stimulativnimi drogami sta v Sloveniji najbolj razširjena kokain in ekstazi, sledi pa jima amfetamin. Te skupine drog so najpogostejše med uporabniki stimulativnih drog v nočnem življenju in med visoko tveganimi uporabniki drog.</w:t>
      </w:r>
    </w:p>
    <w:p w14:paraId="78F1B985" w14:textId="77777777" w:rsidR="00D370DF" w:rsidRPr="00A378EC" w:rsidRDefault="00D370DF" w:rsidP="00D370DF">
      <w:pPr>
        <w:spacing w:line="300" w:lineRule="exact"/>
        <w:jc w:val="both"/>
        <w:rPr>
          <w:rFonts w:ascii="Arial" w:hAnsi="Arial" w:cs="Arial"/>
          <w:sz w:val="18"/>
          <w:szCs w:val="18"/>
        </w:rPr>
      </w:pPr>
    </w:p>
    <w:p w14:paraId="6C6727B6"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 xml:space="preserve">V letu 2020 je </w:t>
      </w:r>
      <w:r>
        <w:rPr>
          <w:rFonts w:ascii="Arial" w:hAnsi="Arial" w:cs="Arial"/>
          <w:sz w:val="18"/>
          <w:szCs w:val="18"/>
        </w:rPr>
        <w:t xml:space="preserve">sedem </w:t>
      </w:r>
      <w:r w:rsidRPr="00A378EC">
        <w:rPr>
          <w:rFonts w:ascii="Arial" w:hAnsi="Arial" w:cs="Arial"/>
          <w:sz w:val="18"/>
          <w:szCs w:val="18"/>
        </w:rPr>
        <w:t>občin, in sicer Ljubljana, Maribor, Domžale</w:t>
      </w:r>
      <w:r>
        <w:rPr>
          <w:rFonts w:ascii="Arial" w:hAnsi="Arial" w:cs="Arial"/>
          <w:sz w:val="18"/>
          <w:szCs w:val="18"/>
        </w:rPr>
        <w:t xml:space="preserve">, </w:t>
      </w:r>
      <w:r w:rsidRPr="00A378EC">
        <w:rPr>
          <w:rFonts w:ascii="Arial" w:hAnsi="Arial" w:cs="Arial"/>
          <w:sz w:val="18"/>
          <w:szCs w:val="18"/>
        </w:rPr>
        <w:t xml:space="preserve">Kamnik, Koper, Novo mesto in Velenje, sodelovalo v raziskavi o vsebnosti stimulativnih drog (kokaina, MDMA, amfetamina in </w:t>
      </w:r>
      <w:proofErr w:type="spellStart"/>
      <w:r w:rsidRPr="00A378EC">
        <w:rPr>
          <w:rFonts w:ascii="Arial" w:hAnsi="Arial" w:cs="Arial"/>
          <w:sz w:val="18"/>
          <w:szCs w:val="18"/>
        </w:rPr>
        <w:t>metamfetamina</w:t>
      </w:r>
      <w:proofErr w:type="spellEnd"/>
      <w:r w:rsidRPr="00A378EC">
        <w:rPr>
          <w:rFonts w:ascii="Arial" w:hAnsi="Arial" w:cs="Arial"/>
          <w:sz w:val="18"/>
          <w:szCs w:val="18"/>
        </w:rPr>
        <w:t>) v odpadnih vodah, ki jo je izvedel In</w:t>
      </w:r>
      <w:r>
        <w:rPr>
          <w:rFonts w:ascii="Arial" w:hAnsi="Arial" w:cs="Arial"/>
          <w:sz w:val="18"/>
          <w:szCs w:val="18"/>
        </w:rPr>
        <w:t>s</w:t>
      </w:r>
      <w:r w:rsidRPr="00A378EC">
        <w:rPr>
          <w:rFonts w:ascii="Arial" w:hAnsi="Arial" w:cs="Arial"/>
          <w:sz w:val="18"/>
          <w:szCs w:val="18"/>
        </w:rPr>
        <w:t xml:space="preserve">titut </w:t>
      </w:r>
      <w:r>
        <w:rPr>
          <w:rFonts w:ascii="Arial" w:hAnsi="Arial" w:cs="Arial"/>
          <w:sz w:val="18"/>
          <w:szCs w:val="18"/>
        </w:rPr>
        <w:t>»</w:t>
      </w:r>
      <w:r w:rsidRPr="00A378EC">
        <w:rPr>
          <w:rFonts w:ascii="Arial" w:hAnsi="Arial" w:cs="Arial"/>
          <w:sz w:val="18"/>
          <w:szCs w:val="18"/>
        </w:rPr>
        <w:t>Jožef Stefan</w:t>
      </w:r>
      <w:r>
        <w:rPr>
          <w:rFonts w:ascii="Arial" w:hAnsi="Arial" w:cs="Arial"/>
          <w:sz w:val="18"/>
          <w:szCs w:val="18"/>
        </w:rPr>
        <w:t>«</w:t>
      </w:r>
      <w:r w:rsidRPr="00A378EC">
        <w:rPr>
          <w:rFonts w:ascii="Arial" w:hAnsi="Arial" w:cs="Arial"/>
          <w:sz w:val="18"/>
          <w:szCs w:val="18"/>
        </w:rPr>
        <w:t>. Analiza vzorcev je pokazala, da je bila uporaba kokain</w:t>
      </w:r>
      <w:r>
        <w:rPr>
          <w:rFonts w:ascii="Arial" w:hAnsi="Arial" w:cs="Arial"/>
          <w:sz w:val="18"/>
          <w:szCs w:val="18"/>
        </w:rPr>
        <w:t>a</w:t>
      </w:r>
      <w:r w:rsidRPr="00A378EC">
        <w:rPr>
          <w:rFonts w:ascii="Arial" w:hAnsi="Arial" w:cs="Arial"/>
          <w:sz w:val="18"/>
          <w:szCs w:val="18"/>
        </w:rPr>
        <w:t xml:space="preserve">, MDMA, </w:t>
      </w:r>
      <w:proofErr w:type="spellStart"/>
      <w:r w:rsidRPr="00A378EC">
        <w:rPr>
          <w:rFonts w:ascii="Arial" w:hAnsi="Arial" w:cs="Arial"/>
          <w:sz w:val="18"/>
          <w:szCs w:val="18"/>
        </w:rPr>
        <w:t>metamfetamin</w:t>
      </w:r>
      <w:r>
        <w:rPr>
          <w:rFonts w:ascii="Arial" w:hAnsi="Arial" w:cs="Arial"/>
          <w:sz w:val="18"/>
          <w:szCs w:val="18"/>
        </w:rPr>
        <w:t>a</w:t>
      </w:r>
      <w:proofErr w:type="spellEnd"/>
      <w:r w:rsidRPr="00A378EC">
        <w:rPr>
          <w:rFonts w:ascii="Arial" w:hAnsi="Arial" w:cs="Arial"/>
          <w:sz w:val="18"/>
          <w:szCs w:val="18"/>
        </w:rPr>
        <w:t xml:space="preserve"> in konoplj</w:t>
      </w:r>
      <w:r>
        <w:rPr>
          <w:rFonts w:ascii="Arial" w:hAnsi="Arial" w:cs="Arial"/>
          <w:sz w:val="18"/>
          <w:szCs w:val="18"/>
        </w:rPr>
        <w:t>e</w:t>
      </w:r>
      <w:r w:rsidRPr="00A378EC">
        <w:rPr>
          <w:rFonts w:ascii="Arial" w:hAnsi="Arial" w:cs="Arial"/>
          <w:sz w:val="18"/>
          <w:szCs w:val="18"/>
        </w:rPr>
        <w:t xml:space="preserve">/THC najvišja v Ljubljani, medtem ko je </w:t>
      </w:r>
      <w:r>
        <w:rPr>
          <w:rFonts w:ascii="Arial" w:hAnsi="Arial" w:cs="Arial"/>
          <w:sz w:val="18"/>
          <w:szCs w:val="18"/>
        </w:rPr>
        <w:t xml:space="preserve">bila v </w:t>
      </w:r>
      <w:r w:rsidRPr="00A378EC">
        <w:rPr>
          <w:rFonts w:ascii="Arial" w:hAnsi="Arial" w:cs="Arial"/>
          <w:sz w:val="18"/>
          <w:szCs w:val="18"/>
        </w:rPr>
        <w:t>Velenj</w:t>
      </w:r>
      <w:r>
        <w:rPr>
          <w:rFonts w:ascii="Arial" w:hAnsi="Arial" w:cs="Arial"/>
          <w:sz w:val="18"/>
          <w:szCs w:val="18"/>
        </w:rPr>
        <w:t>u</w:t>
      </w:r>
      <w:r w:rsidRPr="00A378EC">
        <w:rPr>
          <w:rFonts w:ascii="Arial" w:hAnsi="Arial" w:cs="Arial"/>
          <w:sz w:val="18"/>
          <w:szCs w:val="18"/>
        </w:rPr>
        <w:t xml:space="preserve"> i najvišj</w:t>
      </w:r>
      <w:r>
        <w:rPr>
          <w:rFonts w:ascii="Arial" w:hAnsi="Arial" w:cs="Arial"/>
          <w:sz w:val="18"/>
          <w:szCs w:val="18"/>
        </w:rPr>
        <w:t>a</w:t>
      </w:r>
      <w:r w:rsidRPr="00A378EC">
        <w:rPr>
          <w:rFonts w:ascii="Arial" w:hAnsi="Arial" w:cs="Arial"/>
          <w:sz w:val="18"/>
          <w:szCs w:val="18"/>
        </w:rPr>
        <w:t xml:space="preserve"> uporab</w:t>
      </w:r>
      <w:r>
        <w:rPr>
          <w:rFonts w:ascii="Arial" w:hAnsi="Arial" w:cs="Arial"/>
          <w:sz w:val="18"/>
          <w:szCs w:val="18"/>
        </w:rPr>
        <w:t>a</w:t>
      </w:r>
      <w:r w:rsidRPr="00A378EC">
        <w:rPr>
          <w:rFonts w:ascii="Arial" w:hAnsi="Arial" w:cs="Arial"/>
          <w:sz w:val="18"/>
          <w:szCs w:val="18"/>
        </w:rPr>
        <w:t xml:space="preserve"> amfetamin</w:t>
      </w:r>
      <w:r>
        <w:rPr>
          <w:rFonts w:ascii="Arial" w:hAnsi="Arial" w:cs="Arial"/>
          <w:sz w:val="18"/>
          <w:szCs w:val="18"/>
        </w:rPr>
        <w:t>a</w:t>
      </w:r>
      <w:r w:rsidRPr="00A378EC">
        <w:rPr>
          <w:rFonts w:ascii="Arial" w:hAnsi="Arial" w:cs="Arial"/>
          <w:sz w:val="18"/>
          <w:szCs w:val="18"/>
        </w:rPr>
        <w:t xml:space="preserve">. Pri primerjavi slovenskih občin, ki sodelujejo v raziskavi o vsebnosti stimulativnih drog z evropskimi mesti in drugimi svetovnimi prestolnicami, so se slovenske občine glede vsebnosti kokaina uvrstile v zgornjo polovico oziroma v sredino. Evropska analiza odpadnih voda kaže, da je v času omejitev zaradi </w:t>
      </w:r>
      <w:r>
        <w:rPr>
          <w:rFonts w:ascii="Arial" w:hAnsi="Arial" w:cs="Arial"/>
          <w:sz w:val="18"/>
          <w:szCs w:val="18"/>
        </w:rPr>
        <w:t>c</w:t>
      </w:r>
      <w:r w:rsidRPr="00A378EC">
        <w:rPr>
          <w:rFonts w:ascii="Arial" w:hAnsi="Arial" w:cs="Arial"/>
          <w:sz w:val="18"/>
          <w:szCs w:val="18"/>
        </w:rPr>
        <w:t xml:space="preserve">ovida-19 domnevno prišlo do skromnega zmanjšanja uporabe kokaina. To je bilo verjetno povezano z zaprtjem prizorišč nočnega življenja in prizorišč za zabavo, ki so povezana z uporabo te droge. Kljub temu novejši podatki iz različnih virov kažejo, da se je uporaba zdaj vrnila na </w:t>
      </w:r>
      <w:proofErr w:type="spellStart"/>
      <w:r w:rsidRPr="00A378EC">
        <w:rPr>
          <w:rFonts w:ascii="Arial" w:hAnsi="Arial" w:cs="Arial"/>
          <w:sz w:val="18"/>
          <w:szCs w:val="18"/>
        </w:rPr>
        <w:t>predpandemične</w:t>
      </w:r>
      <w:proofErr w:type="spellEnd"/>
      <w:r w:rsidRPr="00A378EC">
        <w:rPr>
          <w:rFonts w:ascii="Arial" w:hAnsi="Arial" w:cs="Arial"/>
          <w:sz w:val="18"/>
          <w:szCs w:val="18"/>
        </w:rPr>
        <w:t xml:space="preserve"> ravni. Poleg tega so bile v </w:t>
      </w:r>
      <w:r>
        <w:rPr>
          <w:rFonts w:ascii="Arial" w:hAnsi="Arial" w:cs="Arial"/>
          <w:sz w:val="18"/>
          <w:szCs w:val="18"/>
        </w:rPr>
        <w:t>EU</w:t>
      </w:r>
      <w:r w:rsidRPr="00A378EC">
        <w:rPr>
          <w:rFonts w:ascii="Arial" w:hAnsi="Arial" w:cs="Arial"/>
          <w:sz w:val="18"/>
          <w:szCs w:val="18"/>
        </w:rPr>
        <w:t xml:space="preserve"> leta 2020 zasežene rekordne količine kokaina.</w:t>
      </w:r>
    </w:p>
    <w:p w14:paraId="4C6B6FD2" w14:textId="77777777" w:rsidR="00D370DF" w:rsidRPr="00A378EC" w:rsidRDefault="00D370DF" w:rsidP="00D370DF">
      <w:pPr>
        <w:spacing w:line="300" w:lineRule="exact"/>
        <w:jc w:val="both"/>
        <w:rPr>
          <w:rFonts w:ascii="Arial" w:hAnsi="Arial" w:cs="Arial"/>
          <w:sz w:val="18"/>
          <w:szCs w:val="18"/>
        </w:rPr>
      </w:pPr>
    </w:p>
    <w:p w14:paraId="50ADAB1F" w14:textId="77777777" w:rsidR="00D370DF" w:rsidRPr="00A378EC" w:rsidRDefault="00D370DF" w:rsidP="00D370DF">
      <w:pPr>
        <w:spacing w:line="300" w:lineRule="exact"/>
        <w:jc w:val="both"/>
        <w:rPr>
          <w:rFonts w:ascii="Arial" w:hAnsi="Arial" w:cs="Arial"/>
          <w:b/>
          <w:bCs/>
          <w:sz w:val="18"/>
          <w:szCs w:val="18"/>
        </w:rPr>
      </w:pPr>
      <w:r w:rsidRPr="00A378EC">
        <w:rPr>
          <w:rFonts w:ascii="Arial" w:hAnsi="Arial" w:cs="Arial"/>
          <w:b/>
          <w:bCs/>
          <w:sz w:val="18"/>
          <w:szCs w:val="18"/>
        </w:rPr>
        <w:t>8. Kazniva dejanja s področja prepovedanih drog</w:t>
      </w:r>
    </w:p>
    <w:p w14:paraId="318AAA51" w14:textId="77777777" w:rsidR="00D370DF" w:rsidRPr="00A378EC" w:rsidRDefault="00D370DF" w:rsidP="00D370DF">
      <w:pPr>
        <w:spacing w:line="300" w:lineRule="exact"/>
        <w:jc w:val="both"/>
        <w:rPr>
          <w:rFonts w:ascii="Arial" w:hAnsi="Arial" w:cs="Arial"/>
          <w:b/>
          <w:bCs/>
          <w:sz w:val="18"/>
          <w:szCs w:val="18"/>
        </w:rPr>
      </w:pPr>
    </w:p>
    <w:p w14:paraId="2FB4A80A" w14:textId="7A14A4ED" w:rsidR="00194871" w:rsidRDefault="00D370DF" w:rsidP="00D370DF">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 xml:space="preserve">V obdobju med </w:t>
      </w:r>
      <w:r>
        <w:rPr>
          <w:rFonts w:ascii="Arial" w:eastAsia="Calibri" w:hAnsi="Arial" w:cs="Arial"/>
          <w:sz w:val="18"/>
          <w:szCs w:val="18"/>
        </w:rPr>
        <w:t xml:space="preserve">letoma </w:t>
      </w:r>
      <w:r w:rsidRPr="00A378EC">
        <w:rPr>
          <w:rFonts w:ascii="Arial" w:eastAsia="Calibri" w:hAnsi="Arial" w:cs="Arial"/>
          <w:sz w:val="18"/>
          <w:szCs w:val="18"/>
        </w:rPr>
        <w:t>2014 in 2021 je bil zaznan 23,7</w:t>
      </w:r>
      <w:r>
        <w:rPr>
          <w:rFonts w:ascii="Arial" w:eastAsia="Calibri" w:hAnsi="Arial" w:cs="Arial"/>
          <w:sz w:val="18"/>
          <w:szCs w:val="18"/>
        </w:rPr>
        <w:t>-odstotni</w:t>
      </w:r>
      <w:r w:rsidRPr="00A378EC">
        <w:rPr>
          <w:rFonts w:ascii="Arial" w:eastAsia="Calibri" w:hAnsi="Arial" w:cs="Arial"/>
          <w:sz w:val="18"/>
          <w:szCs w:val="18"/>
        </w:rPr>
        <w:t xml:space="preserve"> statistič</w:t>
      </w:r>
      <w:r>
        <w:rPr>
          <w:rFonts w:ascii="Arial" w:eastAsia="Calibri" w:hAnsi="Arial" w:cs="Arial"/>
          <w:sz w:val="18"/>
          <w:szCs w:val="18"/>
        </w:rPr>
        <w:t>ni</w:t>
      </w:r>
      <w:r w:rsidRPr="00A378EC">
        <w:rPr>
          <w:rFonts w:ascii="Arial" w:eastAsia="Calibri" w:hAnsi="Arial" w:cs="Arial"/>
          <w:sz w:val="18"/>
          <w:szCs w:val="18"/>
        </w:rPr>
        <w:t xml:space="preserve"> upad kaznivih dejanj neupravičene proizvodnje prepovedan</w:t>
      </w:r>
      <w:r>
        <w:rPr>
          <w:rFonts w:ascii="Arial" w:eastAsia="Calibri" w:hAnsi="Arial" w:cs="Arial"/>
          <w:sz w:val="18"/>
          <w:szCs w:val="18"/>
        </w:rPr>
        <w:t>ih</w:t>
      </w:r>
      <w:r w:rsidRPr="00A378EC">
        <w:rPr>
          <w:rFonts w:ascii="Arial" w:eastAsia="Calibri" w:hAnsi="Arial" w:cs="Arial"/>
          <w:sz w:val="18"/>
          <w:szCs w:val="18"/>
        </w:rPr>
        <w:t xml:space="preserve"> drog, nedovoljeni</w:t>
      </w:r>
      <w:r>
        <w:rPr>
          <w:rFonts w:ascii="Arial" w:eastAsia="Calibri" w:hAnsi="Arial" w:cs="Arial"/>
          <w:sz w:val="18"/>
          <w:szCs w:val="18"/>
        </w:rPr>
        <w:t>h</w:t>
      </w:r>
      <w:r w:rsidRPr="00A378EC">
        <w:rPr>
          <w:rFonts w:ascii="Arial" w:eastAsia="Calibri" w:hAnsi="Arial" w:cs="Arial"/>
          <w:sz w:val="18"/>
          <w:szCs w:val="18"/>
        </w:rPr>
        <w:t xml:space="preserve"> snovi </w:t>
      </w:r>
      <w:r>
        <w:rPr>
          <w:rFonts w:ascii="Arial" w:eastAsia="Calibri" w:hAnsi="Arial" w:cs="Arial"/>
          <w:sz w:val="18"/>
          <w:szCs w:val="18"/>
        </w:rPr>
        <w:t xml:space="preserve">in </w:t>
      </w:r>
      <w:r w:rsidRPr="00A378EC">
        <w:rPr>
          <w:rFonts w:ascii="Arial" w:eastAsia="Calibri" w:hAnsi="Arial" w:cs="Arial"/>
          <w:sz w:val="18"/>
          <w:szCs w:val="18"/>
        </w:rPr>
        <w:t>predhodni</w:t>
      </w:r>
      <w:r>
        <w:rPr>
          <w:rFonts w:ascii="Arial" w:eastAsia="Calibri" w:hAnsi="Arial" w:cs="Arial"/>
          <w:sz w:val="18"/>
          <w:szCs w:val="18"/>
        </w:rPr>
        <w:t>h sestavin</w:t>
      </w:r>
      <w:r w:rsidRPr="00A378EC">
        <w:rPr>
          <w:rFonts w:ascii="Arial" w:eastAsia="Calibri" w:hAnsi="Arial" w:cs="Arial"/>
          <w:sz w:val="18"/>
          <w:szCs w:val="18"/>
        </w:rPr>
        <w:t xml:space="preserve"> za izdelavo prepovedanih drog </w:t>
      </w:r>
      <w:r>
        <w:rPr>
          <w:rFonts w:ascii="Arial" w:eastAsia="Calibri" w:hAnsi="Arial" w:cs="Arial"/>
          <w:sz w:val="18"/>
          <w:szCs w:val="18"/>
        </w:rPr>
        <w:t>in prometa z njimi</w:t>
      </w:r>
      <w:r w:rsidRPr="00A378EC">
        <w:rPr>
          <w:rFonts w:ascii="Arial" w:eastAsia="Calibri" w:hAnsi="Arial" w:cs="Arial"/>
          <w:sz w:val="18"/>
          <w:szCs w:val="18"/>
        </w:rPr>
        <w:t xml:space="preserve"> </w:t>
      </w:r>
      <w:r>
        <w:rPr>
          <w:rFonts w:ascii="Arial" w:eastAsia="Calibri" w:hAnsi="Arial" w:cs="Arial"/>
          <w:sz w:val="18"/>
          <w:szCs w:val="18"/>
        </w:rPr>
        <w:t>ter</w:t>
      </w:r>
      <w:r w:rsidRPr="00A378EC">
        <w:rPr>
          <w:rFonts w:ascii="Arial" w:eastAsia="Calibri" w:hAnsi="Arial" w:cs="Arial"/>
          <w:sz w:val="18"/>
          <w:szCs w:val="18"/>
        </w:rPr>
        <w:t xml:space="preserve"> postopk</w:t>
      </w:r>
      <w:r>
        <w:rPr>
          <w:rFonts w:ascii="Arial" w:eastAsia="Calibri" w:hAnsi="Arial" w:cs="Arial"/>
          <w:sz w:val="18"/>
          <w:szCs w:val="18"/>
        </w:rPr>
        <w:t>ov</w:t>
      </w:r>
      <w:r w:rsidRPr="00A378EC">
        <w:rPr>
          <w:rFonts w:ascii="Arial" w:eastAsia="Calibri" w:hAnsi="Arial" w:cs="Arial"/>
          <w:sz w:val="18"/>
          <w:szCs w:val="18"/>
        </w:rPr>
        <w:t xml:space="preserve"> v športu po 186. členu Kazenskega zakonika in omogočanja uživanja ali uporabe prepovedanih drog ali nedovoljenih snovi ali postopkov v športu po 187. členu Kazenskega zakonika, ki jih je obravnavala slovenska policija. V istem obdobju je bil zaznan 16,2</w:t>
      </w:r>
      <w:r>
        <w:rPr>
          <w:rFonts w:ascii="Arial" w:eastAsia="Calibri" w:hAnsi="Arial" w:cs="Arial"/>
          <w:sz w:val="18"/>
          <w:szCs w:val="18"/>
        </w:rPr>
        <w:t>-odstotni</w:t>
      </w:r>
      <w:r w:rsidRPr="00A378EC">
        <w:rPr>
          <w:rFonts w:ascii="Arial" w:eastAsia="Calibri" w:hAnsi="Arial" w:cs="Arial"/>
          <w:sz w:val="18"/>
          <w:szCs w:val="18"/>
        </w:rPr>
        <w:t xml:space="preserve"> upad prekrškov po 33. členu </w:t>
      </w:r>
      <w:r>
        <w:rPr>
          <w:rFonts w:ascii="ArialMT" w:eastAsia="ArialMT" w:hAnsi="ArialMT" w:cs="ArialMT"/>
          <w:sz w:val="18"/>
          <w:szCs w:val="24"/>
        </w:rPr>
        <w:t>ZPPPD</w:t>
      </w:r>
      <w:r w:rsidRPr="00A378EC">
        <w:rPr>
          <w:rFonts w:ascii="Arial" w:eastAsia="Calibri" w:hAnsi="Arial" w:cs="Arial"/>
          <w:sz w:val="18"/>
          <w:szCs w:val="18"/>
        </w:rPr>
        <w:t xml:space="preserve">.  </w:t>
      </w:r>
    </w:p>
    <w:p w14:paraId="05080CEA" w14:textId="77777777" w:rsidR="00194871" w:rsidRDefault="00194871">
      <w:pPr>
        <w:widowControl/>
        <w:suppressAutoHyphens w:val="0"/>
        <w:autoSpaceDE/>
        <w:rPr>
          <w:rFonts w:ascii="Arial" w:eastAsia="Calibri" w:hAnsi="Arial" w:cs="Arial"/>
          <w:sz w:val="18"/>
          <w:szCs w:val="18"/>
        </w:rPr>
      </w:pPr>
      <w:r>
        <w:rPr>
          <w:rFonts w:ascii="Arial" w:eastAsia="Calibri" w:hAnsi="Arial" w:cs="Arial"/>
          <w:sz w:val="18"/>
          <w:szCs w:val="18"/>
        </w:rPr>
        <w:br w:type="page"/>
      </w:r>
    </w:p>
    <w:p w14:paraId="409F4D77" w14:textId="77777777" w:rsidR="00D370DF" w:rsidRPr="00A378EC" w:rsidRDefault="00D370DF" w:rsidP="00D370DF">
      <w:pPr>
        <w:pStyle w:val="Napis"/>
        <w:keepNext/>
        <w:jc w:val="both"/>
        <w:rPr>
          <w:rFonts w:ascii="Arial" w:eastAsia="Calibri" w:hAnsi="Arial" w:cs="Arial"/>
          <w:b w:val="0"/>
          <w:bCs w:val="0"/>
          <w:sz w:val="18"/>
          <w:szCs w:val="18"/>
        </w:rPr>
      </w:pPr>
      <w:bookmarkStart w:id="38" w:name="_Toc118444348"/>
      <w:r w:rsidRPr="00A378EC">
        <w:rPr>
          <w:rFonts w:ascii="Arial" w:hAnsi="Arial" w:cs="Arial"/>
          <w:b w:val="0"/>
          <w:bCs w:val="0"/>
          <w:sz w:val="18"/>
          <w:szCs w:val="18"/>
        </w:rPr>
        <w:lastRenderedPageBreak/>
        <w:t xml:space="preserve">Tabela </w:t>
      </w:r>
      <w:r w:rsidRPr="00A378EC">
        <w:rPr>
          <w:rFonts w:ascii="Arial" w:hAnsi="Arial" w:cs="Arial"/>
          <w:b w:val="0"/>
          <w:bCs w:val="0"/>
          <w:sz w:val="18"/>
          <w:szCs w:val="18"/>
        </w:rPr>
        <w:fldChar w:fldCharType="begin"/>
      </w:r>
      <w:r w:rsidRPr="00A378EC">
        <w:rPr>
          <w:rFonts w:ascii="Arial" w:hAnsi="Arial" w:cs="Arial"/>
          <w:b w:val="0"/>
          <w:bCs w:val="0"/>
          <w:sz w:val="18"/>
          <w:szCs w:val="18"/>
        </w:rPr>
        <w:instrText xml:space="preserve"> SEQ Tabela \* ARABIC </w:instrText>
      </w:r>
      <w:r w:rsidRPr="00A378EC">
        <w:rPr>
          <w:rFonts w:ascii="Arial" w:hAnsi="Arial" w:cs="Arial"/>
          <w:b w:val="0"/>
          <w:bCs w:val="0"/>
          <w:sz w:val="18"/>
          <w:szCs w:val="18"/>
        </w:rPr>
        <w:fldChar w:fldCharType="separate"/>
      </w:r>
      <w:r>
        <w:rPr>
          <w:rFonts w:ascii="Arial" w:hAnsi="Arial" w:cs="Arial"/>
          <w:b w:val="0"/>
          <w:bCs w:val="0"/>
          <w:noProof/>
          <w:sz w:val="18"/>
          <w:szCs w:val="18"/>
        </w:rPr>
        <w:t>1</w:t>
      </w:r>
      <w:r w:rsidRPr="00A378EC">
        <w:rPr>
          <w:rFonts w:ascii="Arial" w:hAnsi="Arial" w:cs="Arial"/>
          <w:b w:val="0"/>
          <w:bCs w:val="0"/>
          <w:sz w:val="18"/>
          <w:szCs w:val="18"/>
        </w:rPr>
        <w:fldChar w:fldCharType="end"/>
      </w:r>
      <w:r w:rsidRPr="00A378EC">
        <w:rPr>
          <w:rFonts w:ascii="Arial" w:hAnsi="Arial" w:cs="Arial"/>
          <w:b w:val="0"/>
          <w:bCs w:val="0"/>
          <w:sz w:val="18"/>
          <w:szCs w:val="18"/>
        </w:rPr>
        <w:t xml:space="preserve">: </w:t>
      </w:r>
      <w:r w:rsidRPr="00A378EC">
        <w:rPr>
          <w:rFonts w:ascii="Arial" w:eastAsia="Calibri" w:hAnsi="Arial" w:cs="Arial"/>
          <w:b w:val="0"/>
          <w:bCs w:val="0"/>
          <w:sz w:val="18"/>
          <w:szCs w:val="18"/>
        </w:rPr>
        <w:t xml:space="preserve">Število kaznivih dejanj po 186. in 187. členu Kazenskega zakonika v obdobju od </w:t>
      </w:r>
      <w:r>
        <w:rPr>
          <w:rFonts w:ascii="Arial" w:eastAsia="Calibri" w:hAnsi="Arial" w:cs="Arial"/>
          <w:b w:val="0"/>
          <w:bCs w:val="0"/>
          <w:sz w:val="18"/>
          <w:szCs w:val="18"/>
        </w:rPr>
        <w:t xml:space="preserve">leta </w:t>
      </w:r>
      <w:r w:rsidRPr="00A378EC">
        <w:rPr>
          <w:rFonts w:ascii="Arial" w:eastAsia="Calibri" w:hAnsi="Arial" w:cs="Arial"/>
          <w:b w:val="0"/>
          <w:bCs w:val="0"/>
          <w:sz w:val="18"/>
          <w:szCs w:val="18"/>
        </w:rPr>
        <w:t xml:space="preserve">2014 do </w:t>
      </w:r>
      <w:r>
        <w:rPr>
          <w:rFonts w:ascii="Arial" w:eastAsia="Calibri" w:hAnsi="Arial" w:cs="Arial"/>
          <w:b w:val="0"/>
          <w:bCs w:val="0"/>
          <w:sz w:val="18"/>
          <w:szCs w:val="18"/>
        </w:rPr>
        <w:t xml:space="preserve">leta </w:t>
      </w:r>
      <w:r w:rsidRPr="00A378EC">
        <w:rPr>
          <w:rFonts w:ascii="Arial" w:eastAsia="Calibri" w:hAnsi="Arial" w:cs="Arial"/>
          <w:b w:val="0"/>
          <w:bCs w:val="0"/>
          <w:sz w:val="18"/>
          <w:szCs w:val="18"/>
        </w:rPr>
        <w:t>2021</w:t>
      </w:r>
      <w:bookmarkEnd w:id="38"/>
    </w:p>
    <w:p w14:paraId="3A6BB329" w14:textId="77777777" w:rsidR="00D370DF" w:rsidRPr="00A378EC" w:rsidRDefault="00D370DF" w:rsidP="00D370DF">
      <w:pPr>
        <w:widowControl/>
        <w:autoSpaceDE/>
        <w:spacing w:line="360" w:lineRule="auto"/>
        <w:jc w:val="both"/>
        <w:rPr>
          <w:rFonts w:ascii="Arial" w:eastAsia="Calibri" w:hAnsi="Arial" w:cs="Arial"/>
          <w:sz w:val="18"/>
          <w:szCs w:val="18"/>
          <w:shd w:val="clear" w:color="auto" w:fill="FFFF00"/>
        </w:rPr>
      </w:pPr>
    </w:p>
    <w:tbl>
      <w:tblPr>
        <w:tblW w:w="0" w:type="auto"/>
        <w:tblInd w:w="-5" w:type="dxa"/>
        <w:tblLayout w:type="fixed"/>
        <w:tblLook w:val="0000" w:firstRow="0" w:lastRow="0" w:firstColumn="0" w:lastColumn="0" w:noHBand="0" w:noVBand="0"/>
      </w:tblPr>
      <w:tblGrid>
        <w:gridCol w:w="2094"/>
        <w:gridCol w:w="854"/>
        <w:gridCol w:w="709"/>
        <w:gridCol w:w="709"/>
        <w:gridCol w:w="850"/>
        <w:gridCol w:w="851"/>
        <w:gridCol w:w="850"/>
        <w:gridCol w:w="993"/>
        <w:gridCol w:w="992"/>
      </w:tblGrid>
      <w:tr w:rsidR="00D370DF" w:rsidRPr="00A378EC" w14:paraId="55B3C521" w14:textId="77777777" w:rsidTr="00CB7AE9">
        <w:tc>
          <w:tcPr>
            <w:tcW w:w="2094" w:type="dxa"/>
            <w:tcBorders>
              <w:bottom w:val="single" w:sz="4" w:space="0" w:color="000000"/>
            </w:tcBorders>
            <w:shd w:val="clear" w:color="auto" w:fill="auto"/>
          </w:tcPr>
          <w:p w14:paraId="50C4F912" w14:textId="77777777" w:rsidR="00D370DF" w:rsidRPr="00A378EC" w:rsidRDefault="00D370DF" w:rsidP="00CB7AE9">
            <w:pPr>
              <w:widowControl/>
              <w:autoSpaceDE/>
              <w:snapToGrid w:val="0"/>
              <w:spacing w:after="160" w:line="360" w:lineRule="auto"/>
              <w:jc w:val="both"/>
              <w:rPr>
                <w:rFonts w:ascii="Arial" w:eastAsia="Calibri" w:hAnsi="Arial" w:cs="Arial"/>
                <w:sz w:val="18"/>
                <w:szCs w:val="18"/>
              </w:rPr>
            </w:pPr>
          </w:p>
        </w:tc>
        <w:tc>
          <w:tcPr>
            <w:tcW w:w="854" w:type="dxa"/>
            <w:tcBorders>
              <w:top w:val="single" w:sz="4" w:space="0" w:color="000000"/>
              <w:left w:val="single" w:sz="4" w:space="0" w:color="000000"/>
              <w:bottom w:val="single" w:sz="4" w:space="0" w:color="000000"/>
            </w:tcBorders>
            <w:shd w:val="clear" w:color="auto" w:fill="auto"/>
          </w:tcPr>
          <w:p w14:paraId="2F9404D3" w14:textId="77777777" w:rsidR="00D370DF" w:rsidRPr="00A378EC" w:rsidRDefault="00D370DF" w:rsidP="00CB7AE9">
            <w:pPr>
              <w:widowControl/>
              <w:autoSpaceDE/>
              <w:spacing w:after="160" w:line="360" w:lineRule="auto"/>
              <w:jc w:val="center"/>
              <w:rPr>
                <w:rFonts w:ascii="Arial" w:eastAsia="Calibri" w:hAnsi="Arial" w:cs="Arial"/>
                <w:b/>
                <w:bCs/>
                <w:sz w:val="18"/>
                <w:szCs w:val="18"/>
              </w:rPr>
            </w:pPr>
            <w:r w:rsidRPr="00A378EC">
              <w:rPr>
                <w:rFonts w:ascii="Arial" w:eastAsia="Calibri" w:hAnsi="Arial" w:cs="Arial"/>
                <w:b/>
                <w:bCs/>
                <w:sz w:val="18"/>
                <w:szCs w:val="18"/>
              </w:rPr>
              <w:t>2014</w:t>
            </w:r>
          </w:p>
        </w:tc>
        <w:tc>
          <w:tcPr>
            <w:tcW w:w="709" w:type="dxa"/>
            <w:tcBorders>
              <w:top w:val="single" w:sz="4" w:space="0" w:color="000000"/>
              <w:left w:val="single" w:sz="4" w:space="0" w:color="000000"/>
              <w:bottom w:val="single" w:sz="4" w:space="0" w:color="000000"/>
            </w:tcBorders>
            <w:shd w:val="clear" w:color="auto" w:fill="auto"/>
          </w:tcPr>
          <w:p w14:paraId="5C89F1F6" w14:textId="77777777" w:rsidR="00D370DF" w:rsidRPr="00A378EC" w:rsidRDefault="00D370DF" w:rsidP="00CB7AE9">
            <w:pPr>
              <w:widowControl/>
              <w:autoSpaceDE/>
              <w:spacing w:after="160" w:line="360" w:lineRule="auto"/>
              <w:jc w:val="center"/>
              <w:rPr>
                <w:rFonts w:ascii="Arial" w:eastAsia="Calibri" w:hAnsi="Arial" w:cs="Arial"/>
                <w:b/>
                <w:bCs/>
                <w:sz w:val="18"/>
                <w:szCs w:val="18"/>
              </w:rPr>
            </w:pPr>
            <w:r w:rsidRPr="00A378EC">
              <w:rPr>
                <w:rFonts w:ascii="Arial" w:eastAsia="Calibri" w:hAnsi="Arial" w:cs="Arial"/>
                <w:b/>
                <w:bCs/>
                <w:sz w:val="18"/>
                <w:szCs w:val="18"/>
              </w:rPr>
              <w:t>2015</w:t>
            </w:r>
          </w:p>
        </w:tc>
        <w:tc>
          <w:tcPr>
            <w:tcW w:w="709" w:type="dxa"/>
            <w:tcBorders>
              <w:top w:val="single" w:sz="4" w:space="0" w:color="000000"/>
              <w:left w:val="single" w:sz="4" w:space="0" w:color="000000"/>
              <w:bottom w:val="single" w:sz="4" w:space="0" w:color="000000"/>
            </w:tcBorders>
            <w:shd w:val="clear" w:color="auto" w:fill="auto"/>
          </w:tcPr>
          <w:p w14:paraId="33144601" w14:textId="77777777" w:rsidR="00D370DF" w:rsidRPr="00A378EC" w:rsidRDefault="00D370DF" w:rsidP="00CB7AE9">
            <w:pPr>
              <w:widowControl/>
              <w:autoSpaceDE/>
              <w:spacing w:after="160" w:line="360" w:lineRule="auto"/>
              <w:jc w:val="center"/>
              <w:rPr>
                <w:rFonts w:ascii="Arial" w:eastAsia="Calibri" w:hAnsi="Arial" w:cs="Arial"/>
                <w:b/>
                <w:bCs/>
                <w:sz w:val="18"/>
                <w:szCs w:val="18"/>
              </w:rPr>
            </w:pPr>
            <w:r w:rsidRPr="00A378EC">
              <w:rPr>
                <w:rFonts w:ascii="Arial" w:eastAsia="Calibri" w:hAnsi="Arial" w:cs="Arial"/>
                <w:b/>
                <w:bCs/>
                <w:sz w:val="18"/>
                <w:szCs w:val="18"/>
              </w:rPr>
              <w:t>2016</w:t>
            </w:r>
          </w:p>
        </w:tc>
        <w:tc>
          <w:tcPr>
            <w:tcW w:w="850" w:type="dxa"/>
            <w:tcBorders>
              <w:top w:val="single" w:sz="4" w:space="0" w:color="000000"/>
              <w:left w:val="single" w:sz="4" w:space="0" w:color="000000"/>
              <w:bottom w:val="single" w:sz="4" w:space="0" w:color="000000"/>
            </w:tcBorders>
            <w:shd w:val="clear" w:color="auto" w:fill="auto"/>
          </w:tcPr>
          <w:p w14:paraId="2BCE73D3" w14:textId="77777777" w:rsidR="00D370DF" w:rsidRPr="00A378EC" w:rsidRDefault="00D370DF" w:rsidP="00CB7AE9">
            <w:pPr>
              <w:widowControl/>
              <w:autoSpaceDE/>
              <w:spacing w:after="160" w:line="360" w:lineRule="auto"/>
              <w:jc w:val="center"/>
              <w:rPr>
                <w:rFonts w:ascii="Arial" w:eastAsia="Calibri" w:hAnsi="Arial" w:cs="Arial"/>
                <w:b/>
                <w:bCs/>
                <w:sz w:val="18"/>
                <w:szCs w:val="18"/>
              </w:rPr>
            </w:pPr>
            <w:r w:rsidRPr="00A378EC">
              <w:rPr>
                <w:rFonts w:ascii="Arial" w:eastAsia="Calibri" w:hAnsi="Arial" w:cs="Arial"/>
                <w:b/>
                <w:bCs/>
                <w:sz w:val="18"/>
                <w:szCs w:val="18"/>
              </w:rPr>
              <w:t>2017</w:t>
            </w:r>
          </w:p>
        </w:tc>
        <w:tc>
          <w:tcPr>
            <w:tcW w:w="851" w:type="dxa"/>
            <w:tcBorders>
              <w:top w:val="single" w:sz="4" w:space="0" w:color="000000"/>
              <w:left w:val="single" w:sz="4" w:space="0" w:color="000000"/>
              <w:bottom w:val="single" w:sz="4" w:space="0" w:color="000000"/>
            </w:tcBorders>
            <w:shd w:val="clear" w:color="auto" w:fill="auto"/>
          </w:tcPr>
          <w:p w14:paraId="2A3E28DD" w14:textId="77777777" w:rsidR="00D370DF" w:rsidRPr="00A378EC" w:rsidRDefault="00D370DF" w:rsidP="00CB7AE9">
            <w:pPr>
              <w:widowControl/>
              <w:autoSpaceDE/>
              <w:spacing w:after="160" w:line="360" w:lineRule="auto"/>
              <w:jc w:val="center"/>
              <w:rPr>
                <w:rFonts w:ascii="Arial" w:eastAsia="Calibri" w:hAnsi="Arial" w:cs="Arial"/>
                <w:b/>
                <w:bCs/>
                <w:sz w:val="18"/>
                <w:szCs w:val="18"/>
              </w:rPr>
            </w:pPr>
            <w:r w:rsidRPr="00A378EC">
              <w:rPr>
                <w:rFonts w:ascii="Arial" w:eastAsia="Calibri" w:hAnsi="Arial" w:cs="Arial"/>
                <w:b/>
                <w:bCs/>
                <w:sz w:val="18"/>
                <w:szCs w:val="18"/>
              </w:rPr>
              <w:t>2018</w:t>
            </w:r>
          </w:p>
        </w:tc>
        <w:tc>
          <w:tcPr>
            <w:tcW w:w="850" w:type="dxa"/>
            <w:tcBorders>
              <w:top w:val="single" w:sz="4" w:space="0" w:color="000000"/>
              <w:left w:val="single" w:sz="4" w:space="0" w:color="000000"/>
              <w:bottom w:val="single" w:sz="4" w:space="0" w:color="000000"/>
            </w:tcBorders>
            <w:shd w:val="clear" w:color="auto" w:fill="auto"/>
          </w:tcPr>
          <w:p w14:paraId="2DB27D81" w14:textId="77777777" w:rsidR="00D370DF" w:rsidRPr="00A378EC" w:rsidRDefault="00D370DF" w:rsidP="00CB7AE9">
            <w:pPr>
              <w:widowControl/>
              <w:autoSpaceDE/>
              <w:spacing w:after="160" w:line="360" w:lineRule="auto"/>
              <w:jc w:val="center"/>
              <w:rPr>
                <w:rFonts w:ascii="Arial" w:eastAsia="Calibri" w:hAnsi="Arial" w:cs="Arial"/>
                <w:b/>
                <w:bCs/>
                <w:sz w:val="18"/>
                <w:szCs w:val="18"/>
              </w:rPr>
            </w:pPr>
            <w:r w:rsidRPr="00A378EC">
              <w:rPr>
                <w:rFonts w:ascii="Arial" w:eastAsia="Calibri" w:hAnsi="Arial" w:cs="Arial"/>
                <w:b/>
                <w:bCs/>
                <w:sz w:val="18"/>
                <w:szCs w:val="18"/>
              </w:rPr>
              <w:t>2019</w:t>
            </w:r>
          </w:p>
        </w:tc>
        <w:tc>
          <w:tcPr>
            <w:tcW w:w="993" w:type="dxa"/>
            <w:tcBorders>
              <w:top w:val="single" w:sz="4" w:space="0" w:color="000000"/>
              <w:left w:val="single" w:sz="4" w:space="0" w:color="000000"/>
              <w:bottom w:val="single" w:sz="4" w:space="0" w:color="000000"/>
            </w:tcBorders>
            <w:shd w:val="clear" w:color="auto" w:fill="auto"/>
          </w:tcPr>
          <w:p w14:paraId="338581D3" w14:textId="77777777" w:rsidR="00D370DF" w:rsidRPr="00A378EC" w:rsidRDefault="00D370DF" w:rsidP="00CB7AE9">
            <w:pPr>
              <w:widowControl/>
              <w:autoSpaceDE/>
              <w:spacing w:after="160" w:line="360" w:lineRule="auto"/>
              <w:jc w:val="center"/>
              <w:rPr>
                <w:rFonts w:ascii="Arial" w:eastAsia="Calibri" w:hAnsi="Arial" w:cs="Arial"/>
                <w:b/>
                <w:bCs/>
                <w:sz w:val="18"/>
                <w:szCs w:val="18"/>
              </w:rPr>
            </w:pPr>
            <w:r w:rsidRPr="00A378EC">
              <w:rPr>
                <w:rFonts w:ascii="Arial" w:eastAsia="Calibri" w:hAnsi="Arial" w:cs="Arial"/>
                <w:b/>
                <w:bCs/>
                <w:sz w:val="18"/>
                <w:szCs w:val="18"/>
              </w:rPr>
              <w:t>2020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3D24BD4" w14:textId="77777777" w:rsidR="00D370DF" w:rsidRPr="00A378EC" w:rsidRDefault="00D370DF" w:rsidP="00CB7AE9">
            <w:pPr>
              <w:widowControl/>
              <w:autoSpaceDE/>
              <w:spacing w:after="160" w:line="300" w:lineRule="exact"/>
              <w:jc w:val="center"/>
              <w:rPr>
                <w:rFonts w:ascii="Arial" w:eastAsia="Calibri" w:hAnsi="Arial" w:cs="Arial"/>
                <w:b/>
                <w:bCs/>
                <w:sz w:val="18"/>
                <w:szCs w:val="18"/>
              </w:rPr>
            </w:pPr>
            <w:r w:rsidRPr="00A378EC">
              <w:rPr>
                <w:rFonts w:ascii="Arial" w:eastAsia="Calibri" w:hAnsi="Arial" w:cs="Arial"/>
                <w:b/>
                <w:bCs/>
                <w:sz w:val="18"/>
                <w:szCs w:val="18"/>
              </w:rPr>
              <w:t>2021</w:t>
            </w:r>
          </w:p>
        </w:tc>
      </w:tr>
      <w:tr w:rsidR="00D370DF" w:rsidRPr="00A378EC" w14:paraId="48E71B8F" w14:textId="77777777" w:rsidTr="00CB7AE9">
        <w:tc>
          <w:tcPr>
            <w:tcW w:w="2094" w:type="dxa"/>
            <w:tcBorders>
              <w:top w:val="single" w:sz="4" w:space="0" w:color="000000"/>
              <w:left w:val="single" w:sz="4" w:space="0" w:color="000000"/>
              <w:bottom w:val="single" w:sz="4" w:space="0" w:color="000000"/>
            </w:tcBorders>
            <w:shd w:val="clear" w:color="auto" w:fill="auto"/>
          </w:tcPr>
          <w:p w14:paraId="6C9E56E8" w14:textId="77777777" w:rsidR="00D370DF" w:rsidRPr="00A378EC" w:rsidRDefault="00D370DF" w:rsidP="00CB7AE9">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186. člen Kazenskega zakonika</w:t>
            </w:r>
          </w:p>
        </w:tc>
        <w:tc>
          <w:tcPr>
            <w:tcW w:w="854" w:type="dxa"/>
            <w:tcBorders>
              <w:top w:val="single" w:sz="4" w:space="0" w:color="000000"/>
              <w:left w:val="single" w:sz="4" w:space="0" w:color="000000"/>
              <w:bottom w:val="single" w:sz="4" w:space="0" w:color="000000"/>
            </w:tcBorders>
            <w:shd w:val="clear" w:color="auto" w:fill="auto"/>
          </w:tcPr>
          <w:p w14:paraId="1178ECE8" w14:textId="77777777" w:rsidR="00D370DF" w:rsidRPr="00A378EC" w:rsidRDefault="00D370DF" w:rsidP="00CB7AE9">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1662</w:t>
            </w:r>
          </w:p>
        </w:tc>
        <w:tc>
          <w:tcPr>
            <w:tcW w:w="709" w:type="dxa"/>
            <w:tcBorders>
              <w:top w:val="single" w:sz="4" w:space="0" w:color="000000"/>
              <w:left w:val="single" w:sz="4" w:space="0" w:color="000000"/>
              <w:bottom w:val="single" w:sz="4" w:space="0" w:color="000000"/>
            </w:tcBorders>
            <w:shd w:val="clear" w:color="auto" w:fill="auto"/>
          </w:tcPr>
          <w:p w14:paraId="6725460A" w14:textId="77777777" w:rsidR="00D370DF" w:rsidRPr="00A378EC" w:rsidRDefault="00D370DF" w:rsidP="00CB7AE9">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1737</w:t>
            </w:r>
          </w:p>
        </w:tc>
        <w:tc>
          <w:tcPr>
            <w:tcW w:w="709" w:type="dxa"/>
            <w:tcBorders>
              <w:top w:val="single" w:sz="4" w:space="0" w:color="000000"/>
              <w:left w:val="single" w:sz="4" w:space="0" w:color="000000"/>
              <w:bottom w:val="single" w:sz="4" w:space="0" w:color="000000"/>
            </w:tcBorders>
            <w:shd w:val="clear" w:color="auto" w:fill="auto"/>
          </w:tcPr>
          <w:p w14:paraId="1BFCCB98" w14:textId="77777777" w:rsidR="00D370DF" w:rsidRPr="00A378EC" w:rsidRDefault="00D370DF" w:rsidP="00CB7AE9">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1437</w:t>
            </w:r>
          </w:p>
        </w:tc>
        <w:tc>
          <w:tcPr>
            <w:tcW w:w="850" w:type="dxa"/>
            <w:tcBorders>
              <w:top w:val="single" w:sz="4" w:space="0" w:color="000000"/>
              <w:left w:val="single" w:sz="4" w:space="0" w:color="000000"/>
              <w:bottom w:val="single" w:sz="4" w:space="0" w:color="000000"/>
            </w:tcBorders>
            <w:shd w:val="clear" w:color="auto" w:fill="auto"/>
          </w:tcPr>
          <w:p w14:paraId="4C1B5784" w14:textId="77777777" w:rsidR="00D370DF" w:rsidRPr="00A378EC" w:rsidRDefault="00D370DF" w:rsidP="00CB7AE9">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1650</w:t>
            </w:r>
          </w:p>
        </w:tc>
        <w:tc>
          <w:tcPr>
            <w:tcW w:w="851" w:type="dxa"/>
            <w:tcBorders>
              <w:top w:val="single" w:sz="4" w:space="0" w:color="000000"/>
              <w:left w:val="single" w:sz="4" w:space="0" w:color="000000"/>
              <w:bottom w:val="single" w:sz="4" w:space="0" w:color="000000"/>
            </w:tcBorders>
            <w:shd w:val="clear" w:color="auto" w:fill="auto"/>
          </w:tcPr>
          <w:p w14:paraId="4FF93FDD" w14:textId="77777777" w:rsidR="00D370DF" w:rsidRPr="00A378EC" w:rsidRDefault="00D370DF" w:rsidP="00CB7AE9">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1517</w:t>
            </w:r>
          </w:p>
        </w:tc>
        <w:tc>
          <w:tcPr>
            <w:tcW w:w="850" w:type="dxa"/>
            <w:tcBorders>
              <w:top w:val="single" w:sz="4" w:space="0" w:color="000000"/>
              <w:left w:val="single" w:sz="4" w:space="0" w:color="000000"/>
              <w:bottom w:val="single" w:sz="4" w:space="0" w:color="000000"/>
            </w:tcBorders>
            <w:shd w:val="clear" w:color="auto" w:fill="auto"/>
          </w:tcPr>
          <w:p w14:paraId="2813E41E" w14:textId="77777777" w:rsidR="00D370DF" w:rsidRPr="00A378EC" w:rsidRDefault="00D370DF" w:rsidP="00CB7AE9">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1252</w:t>
            </w:r>
          </w:p>
        </w:tc>
        <w:tc>
          <w:tcPr>
            <w:tcW w:w="993" w:type="dxa"/>
            <w:tcBorders>
              <w:top w:val="single" w:sz="4" w:space="0" w:color="000000"/>
              <w:left w:val="single" w:sz="4" w:space="0" w:color="000000"/>
              <w:bottom w:val="single" w:sz="4" w:space="0" w:color="000000"/>
            </w:tcBorders>
            <w:shd w:val="clear" w:color="auto" w:fill="auto"/>
          </w:tcPr>
          <w:p w14:paraId="1E231CC8" w14:textId="77777777" w:rsidR="00D370DF" w:rsidRPr="00A378EC" w:rsidRDefault="00D370DF" w:rsidP="00CB7AE9">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1369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413DBE1" w14:textId="77777777" w:rsidR="00D370DF" w:rsidRPr="00A378EC" w:rsidRDefault="00D370DF" w:rsidP="00CB7AE9">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1293</w:t>
            </w:r>
          </w:p>
        </w:tc>
      </w:tr>
      <w:tr w:rsidR="00D370DF" w:rsidRPr="00A378EC" w14:paraId="08CBE3A2" w14:textId="77777777" w:rsidTr="00CB7AE9">
        <w:tc>
          <w:tcPr>
            <w:tcW w:w="2094" w:type="dxa"/>
            <w:tcBorders>
              <w:top w:val="single" w:sz="4" w:space="0" w:color="000000"/>
              <w:left w:val="single" w:sz="4" w:space="0" w:color="000000"/>
              <w:bottom w:val="single" w:sz="4" w:space="0" w:color="000000"/>
            </w:tcBorders>
            <w:shd w:val="clear" w:color="auto" w:fill="auto"/>
          </w:tcPr>
          <w:p w14:paraId="6519081A" w14:textId="77777777" w:rsidR="00D370DF" w:rsidRPr="00A378EC" w:rsidRDefault="00D370DF" w:rsidP="00CB7AE9">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187. člen Kazenskega zakonika</w:t>
            </w:r>
          </w:p>
        </w:tc>
        <w:tc>
          <w:tcPr>
            <w:tcW w:w="854" w:type="dxa"/>
            <w:tcBorders>
              <w:top w:val="single" w:sz="4" w:space="0" w:color="000000"/>
              <w:left w:val="single" w:sz="4" w:space="0" w:color="000000"/>
              <w:bottom w:val="single" w:sz="4" w:space="0" w:color="000000"/>
            </w:tcBorders>
            <w:shd w:val="clear" w:color="auto" w:fill="auto"/>
          </w:tcPr>
          <w:p w14:paraId="0C58AE68" w14:textId="77777777" w:rsidR="00D370DF" w:rsidRPr="00A378EC" w:rsidRDefault="00D370DF" w:rsidP="00CB7AE9">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195</w:t>
            </w:r>
          </w:p>
        </w:tc>
        <w:tc>
          <w:tcPr>
            <w:tcW w:w="709" w:type="dxa"/>
            <w:tcBorders>
              <w:top w:val="single" w:sz="4" w:space="0" w:color="000000"/>
              <w:left w:val="single" w:sz="4" w:space="0" w:color="000000"/>
              <w:bottom w:val="single" w:sz="4" w:space="0" w:color="000000"/>
            </w:tcBorders>
            <w:shd w:val="clear" w:color="auto" w:fill="auto"/>
          </w:tcPr>
          <w:p w14:paraId="412780E8" w14:textId="77777777" w:rsidR="00D370DF" w:rsidRPr="00A378EC" w:rsidRDefault="00D370DF" w:rsidP="00CB7AE9">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135</w:t>
            </w:r>
          </w:p>
        </w:tc>
        <w:tc>
          <w:tcPr>
            <w:tcW w:w="709" w:type="dxa"/>
            <w:tcBorders>
              <w:top w:val="single" w:sz="4" w:space="0" w:color="000000"/>
              <w:left w:val="single" w:sz="4" w:space="0" w:color="000000"/>
              <w:bottom w:val="single" w:sz="4" w:space="0" w:color="000000"/>
            </w:tcBorders>
            <w:shd w:val="clear" w:color="auto" w:fill="auto"/>
          </w:tcPr>
          <w:p w14:paraId="238915CE" w14:textId="77777777" w:rsidR="00D370DF" w:rsidRPr="00A378EC" w:rsidRDefault="00D370DF" w:rsidP="00CB7AE9">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144</w:t>
            </w:r>
          </w:p>
        </w:tc>
        <w:tc>
          <w:tcPr>
            <w:tcW w:w="850" w:type="dxa"/>
            <w:tcBorders>
              <w:top w:val="single" w:sz="4" w:space="0" w:color="000000"/>
              <w:left w:val="single" w:sz="4" w:space="0" w:color="000000"/>
              <w:bottom w:val="single" w:sz="4" w:space="0" w:color="000000"/>
            </w:tcBorders>
            <w:shd w:val="clear" w:color="auto" w:fill="auto"/>
          </w:tcPr>
          <w:p w14:paraId="5D164B4A" w14:textId="77777777" w:rsidR="00D370DF" w:rsidRPr="00A378EC" w:rsidRDefault="00D370DF" w:rsidP="00CB7AE9">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134</w:t>
            </w:r>
          </w:p>
        </w:tc>
        <w:tc>
          <w:tcPr>
            <w:tcW w:w="851" w:type="dxa"/>
            <w:tcBorders>
              <w:top w:val="single" w:sz="4" w:space="0" w:color="000000"/>
              <w:left w:val="single" w:sz="4" w:space="0" w:color="000000"/>
              <w:bottom w:val="single" w:sz="4" w:space="0" w:color="000000"/>
            </w:tcBorders>
            <w:shd w:val="clear" w:color="auto" w:fill="auto"/>
          </w:tcPr>
          <w:p w14:paraId="3B532C5A" w14:textId="77777777" w:rsidR="00D370DF" w:rsidRPr="00A378EC" w:rsidRDefault="00D370DF" w:rsidP="00CB7AE9">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102</w:t>
            </w:r>
          </w:p>
        </w:tc>
        <w:tc>
          <w:tcPr>
            <w:tcW w:w="850" w:type="dxa"/>
            <w:tcBorders>
              <w:top w:val="single" w:sz="4" w:space="0" w:color="000000"/>
              <w:left w:val="single" w:sz="4" w:space="0" w:color="000000"/>
              <w:bottom w:val="single" w:sz="4" w:space="0" w:color="000000"/>
            </w:tcBorders>
            <w:shd w:val="clear" w:color="auto" w:fill="auto"/>
          </w:tcPr>
          <w:p w14:paraId="00D943B4" w14:textId="77777777" w:rsidR="00D370DF" w:rsidRPr="00A378EC" w:rsidRDefault="00D370DF" w:rsidP="00CB7AE9">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120</w:t>
            </w:r>
          </w:p>
        </w:tc>
        <w:tc>
          <w:tcPr>
            <w:tcW w:w="993" w:type="dxa"/>
            <w:tcBorders>
              <w:top w:val="single" w:sz="4" w:space="0" w:color="000000"/>
              <w:left w:val="single" w:sz="4" w:space="0" w:color="000000"/>
              <w:bottom w:val="single" w:sz="4" w:space="0" w:color="000000"/>
            </w:tcBorders>
            <w:shd w:val="clear" w:color="auto" w:fill="auto"/>
          </w:tcPr>
          <w:p w14:paraId="2A06FD0D" w14:textId="77777777" w:rsidR="00D370DF" w:rsidRPr="00A378EC" w:rsidRDefault="00D370DF" w:rsidP="00CB7AE9">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127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9269917" w14:textId="77777777" w:rsidR="00D370DF" w:rsidRPr="00A378EC" w:rsidRDefault="00D370DF" w:rsidP="00CB7AE9">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124</w:t>
            </w:r>
          </w:p>
        </w:tc>
      </w:tr>
      <w:tr w:rsidR="00D370DF" w:rsidRPr="00A378EC" w14:paraId="1C8540F5" w14:textId="77777777" w:rsidTr="00CB7AE9">
        <w:tc>
          <w:tcPr>
            <w:tcW w:w="2094" w:type="dxa"/>
            <w:tcBorders>
              <w:top w:val="single" w:sz="4" w:space="0" w:color="000000"/>
              <w:left w:val="single" w:sz="4" w:space="0" w:color="000000"/>
              <w:bottom w:val="single" w:sz="4" w:space="0" w:color="000000"/>
            </w:tcBorders>
            <w:shd w:val="clear" w:color="auto" w:fill="auto"/>
          </w:tcPr>
          <w:p w14:paraId="10E87899" w14:textId="77777777" w:rsidR="00D370DF" w:rsidRPr="00A378EC" w:rsidRDefault="00D370DF" w:rsidP="00CB7AE9">
            <w:pPr>
              <w:widowControl/>
              <w:autoSpaceDE/>
              <w:spacing w:after="160" w:line="360" w:lineRule="auto"/>
              <w:jc w:val="both"/>
              <w:rPr>
                <w:rFonts w:ascii="Arial" w:eastAsia="Calibri" w:hAnsi="Arial" w:cs="Arial"/>
                <w:b/>
                <w:bCs/>
                <w:sz w:val="18"/>
                <w:szCs w:val="18"/>
              </w:rPr>
            </w:pPr>
            <w:r w:rsidRPr="00A378EC">
              <w:rPr>
                <w:rFonts w:ascii="Arial" w:eastAsia="Calibri" w:hAnsi="Arial" w:cs="Arial"/>
                <w:b/>
                <w:bCs/>
                <w:sz w:val="18"/>
                <w:szCs w:val="18"/>
              </w:rPr>
              <w:t>Skupaj</w:t>
            </w:r>
          </w:p>
        </w:tc>
        <w:tc>
          <w:tcPr>
            <w:tcW w:w="854" w:type="dxa"/>
            <w:tcBorders>
              <w:top w:val="single" w:sz="4" w:space="0" w:color="000000"/>
              <w:left w:val="single" w:sz="4" w:space="0" w:color="000000"/>
              <w:bottom w:val="single" w:sz="4" w:space="0" w:color="000000"/>
            </w:tcBorders>
            <w:shd w:val="clear" w:color="auto" w:fill="auto"/>
          </w:tcPr>
          <w:p w14:paraId="416748A5" w14:textId="77777777" w:rsidR="00D370DF" w:rsidRPr="00A378EC" w:rsidRDefault="00D370DF" w:rsidP="00CB7AE9">
            <w:pPr>
              <w:widowControl/>
              <w:autoSpaceDE/>
              <w:spacing w:after="160" w:line="360" w:lineRule="auto"/>
              <w:jc w:val="both"/>
              <w:rPr>
                <w:rFonts w:ascii="Arial" w:eastAsia="Calibri" w:hAnsi="Arial" w:cs="Arial"/>
                <w:b/>
                <w:bCs/>
                <w:sz w:val="18"/>
                <w:szCs w:val="18"/>
              </w:rPr>
            </w:pPr>
            <w:r w:rsidRPr="00A378EC">
              <w:rPr>
                <w:rFonts w:ascii="Arial" w:eastAsia="Calibri" w:hAnsi="Arial" w:cs="Arial"/>
                <w:b/>
                <w:bCs/>
                <w:sz w:val="18"/>
                <w:szCs w:val="18"/>
              </w:rPr>
              <w:t>1857</w:t>
            </w:r>
          </w:p>
        </w:tc>
        <w:tc>
          <w:tcPr>
            <w:tcW w:w="709" w:type="dxa"/>
            <w:tcBorders>
              <w:top w:val="single" w:sz="4" w:space="0" w:color="000000"/>
              <w:left w:val="single" w:sz="4" w:space="0" w:color="000000"/>
              <w:bottom w:val="single" w:sz="4" w:space="0" w:color="000000"/>
            </w:tcBorders>
            <w:shd w:val="clear" w:color="auto" w:fill="auto"/>
          </w:tcPr>
          <w:p w14:paraId="325AAB39" w14:textId="77777777" w:rsidR="00D370DF" w:rsidRPr="00A378EC" w:rsidRDefault="00D370DF" w:rsidP="00CB7AE9">
            <w:pPr>
              <w:widowControl/>
              <w:autoSpaceDE/>
              <w:spacing w:after="160" w:line="360" w:lineRule="auto"/>
              <w:jc w:val="both"/>
              <w:rPr>
                <w:rFonts w:ascii="Arial" w:eastAsia="Calibri" w:hAnsi="Arial" w:cs="Arial"/>
                <w:b/>
                <w:bCs/>
                <w:sz w:val="18"/>
                <w:szCs w:val="18"/>
              </w:rPr>
            </w:pPr>
            <w:r w:rsidRPr="00A378EC">
              <w:rPr>
                <w:rFonts w:ascii="Arial" w:eastAsia="Calibri" w:hAnsi="Arial" w:cs="Arial"/>
                <w:b/>
                <w:bCs/>
                <w:sz w:val="18"/>
                <w:szCs w:val="18"/>
              </w:rPr>
              <w:t>1872</w:t>
            </w:r>
          </w:p>
        </w:tc>
        <w:tc>
          <w:tcPr>
            <w:tcW w:w="709" w:type="dxa"/>
            <w:tcBorders>
              <w:top w:val="single" w:sz="4" w:space="0" w:color="000000"/>
              <w:left w:val="single" w:sz="4" w:space="0" w:color="000000"/>
              <w:bottom w:val="single" w:sz="4" w:space="0" w:color="000000"/>
            </w:tcBorders>
            <w:shd w:val="clear" w:color="auto" w:fill="auto"/>
          </w:tcPr>
          <w:p w14:paraId="5B6775E8" w14:textId="77777777" w:rsidR="00D370DF" w:rsidRPr="00A378EC" w:rsidRDefault="00D370DF" w:rsidP="00CB7AE9">
            <w:pPr>
              <w:widowControl/>
              <w:autoSpaceDE/>
              <w:spacing w:after="160" w:line="360" w:lineRule="auto"/>
              <w:jc w:val="both"/>
              <w:rPr>
                <w:rFonts w:ascii="Arial" w:eastAsia="Calibri" w:hAnsi="Arial" w:cs="Arial"/>
                <w:b/>
                <w:bCs/>
                <w:sz w:val="18"/>
                <w:szCs w:val="18"/>
              </w:rPr>
            </w:pPr>
            <w:r w:rsidRPr="00A378EC">
              <w:rPr>
                <w:rFonts w:ascii="Arial" w:eastAsia="Calibri" w:hAnsi="Arial" w:cs="Arial"/>
                <w:b/>
                <w:bCs/>
                <w:sz w:val="18"/>
                <w:szCs w:val="18"/>
              </w:rPr>
              <w:t>1581</w:t>
            </w:r>
          </w:p>
        </w:tc>
        <w:tc>
          <w:tcPr>
            <w:tcW w:w="850" w:type="dxa"/>
            <w:tcBorders>
              <w:top w:val="single" w:sz="4" w:space="0" w:color="000000"/>
              <w:left w:val="single" w:sz="4" w:space="0" w:color="000000"/>
              <w:bottom w:val="single" w:sz="4" w:space="0" w:color="000000"/>
            </w:tcBorders>
            <w:shd w:val="clear" w:color="auto" w:fill="auto"/>
          </w:tcPr>
          <w:p w14:paraId="2B233B12" w14:textId="77777777" w:rsidR="00D370DF" w:rsidRPr="00A378EC" w:rsidRDefault="00D370DF" w:rsidP="00CB7AE9">
            <w:pPr>
              <w:widowControl/>
              <w:autoSpaceDE/>
              <w:spacing w:after="160" w:line="360" w:lineRule="auto"/>
              <w:jc w:val="both"/>
              <w:rPr>
                <w:rFonts w:ascii="Arial" w:eastAsia="Calibri" w:hAnsi="Arial" w:cs="Arial"/>
                <w:b/>
                <w:bCs/>
                <w:sz w:val="18"/>
                <w:szCs w:val="18"/>
              </w:rPr>
            </w:pPr>
            <w:r w:rsidRPr="00A378EC">
              <w:rPr>
                <w:rFonts w:ascii="Arial" w:eastAsia="Calibri" w:hAnsi="Arial" w:cs="Arial"/>
                <w:b/>
                <w:bCs/>
                <w:sz w:val="18"/>
                <w:szCs w:val="18"/>
              </w:rPr>
              <w:t>1784</w:t>
            </w:r>
          </w:p>
        </w:tc>
        <w:tc>
          <w:tcPr>
            <w:tcW w:w="851" w:type="dxa"/>
            <w:tcBorders>
              <w:top w:val="single" w:sz="4" w:space="0" w:color="000000"/>
              <w:left w:val="single" w:sz="4" w:space="0" w:color="000000"/>
              <w:bottom w:val="single" w:sz="4" w:space="0" w:color="000000"/>
            </w:tcBorders>
            <w:shd w:val="clear" w:color="auto" w:fill="auto"/>
          </w:tcPr>
          <w:p w14:paraId="019DE9B3" w14:textId="77777777" w:rsidR="00D370DF" w:rsidRPr="00A378EC" w:rsidRDefault="00D370DF" w:rsidP="00CB7AE9">
            <w:pPr>
              <w:widowControl/>
              <w:autoSpaceDE/>
              <w:spacing w:after="160" w:line="360" w:lineRule="auto"/>
              <w:jc w:val="both"/>
              <w:rPr>
                <w:rFonts w:ascii="Arial" w:eastAsia="Calibri" w:hAnsi="Arial" w:cs="Arial"/>
                <w:b/>
                <w:bCs/>
                <w:sz w:val="18"/>
                <w:szCs w:val="18"/>
              </w:rPr>
            </w:pPr>
            <w:r w:rsidRPr="00A378EC">
              <w:rPr>
                <w:rFonts w:ascii="Arial" w:eastAsia="Calibri" w:hAnsi="Arial" w:cs="Arial"/>
                <w:b/>
                <w:bCs/>
                <w:sz w:val="18"/>
                <w:szCs w:val="18"/>
              </w:rPr>
              <w:t>1619</w:t>
            </w:r>
          </w:p>
        </w:tc>
        <w:tc>
          <w:tcPr>
            <w:tcW w:w="850" w:type="dxa"/>
            <w:tcBorders>
              <w:top w:val="single" w:sz="4" w:space="0" w:color="000000"/>
              <w:left w:val="single" w:sz="4" w:space="0" w:color="000000"/>
              <w:bottom w:val="single" w:sz="4" w:space="0" w:color="000000"/>
            </w:tcBorders>
            <w:shd w:val="clear" w:color="auto" w:fill="auto"/>
          </w:tcPr>
          <w:p w14:paraId="221B286F" w14:textId="77777777" w:rsidR="00D370DF" w:rsidRPr="00A378EC" w:rsidRDefault="00D370DF" w:rsidP="00CB7AE9">
            <w:pPr>
              <w:widowControl/>
              <w:autoSpaceDE/>
              <w:spacing w:after="160" w:line="360" w:lineRule="auto"/>
              <w:jc w:val="both"/>
              <w:rPr>
                <w:rFonts w:ascii="Arial" w:eastAsia="Calibri" w:hAnsi="Arial" w:cs="Arial"/>
                <w:b/>
                <w:bCs/>
                <w:sz w:val="18"/>
                <w:szCs w:val="18"/>
              </w:rPr>
            </w:pPr>
            <w:r w:rsidRPr="00A378EC">
              <w:rPr>
                <w:rFonts w:ascii="Arial" w:eastAsia="Calibri" w:hAnsi="Arial" w:cs="Arial"/>
                <w:b/>
                <w:bCs/>
                <w:sz w:val="18"/>
                <w:szCs w:val="18"/>
              </w:rPr>
              <w:t>1372</w:t>
            </w:r>
          </w:p>
        </w:tc>
        <w:tc>
          <w:tcPr>
            <w:tcW w:w="993" w:type="dxa"/>
            <w:tcBorders>
              <w:top w:val="single" w:sz="4" w:space="0" w:color="000000"/>
              <w:left w:val="single" w:sz="4" w:space="0" w:color="000000"/>
              <w:bottom w:val="single" w:sz="4" w:space="0" w:color="000000"/>
            </w:tcBorders>
            <w:shd w:val="clear" w:color="auto" w:fill="auto"/>
          </w:tcPr>
          <w:p w14:paraId="06EAEAD8" w14:textId="77777777" w:rsidR="00D370DF" w:rsidRPr="00A378EC" w:rsidRDefault="00D370DF" w:rsidP="00CB7AE9">
            <w:pPr>
              <w:widowControl/>
              <w:autoSpaceDE/>
              <w:spacing w:after="160" w:line="360" w:lineRule="auto"/>
              <w:jc w:val="both"/>
              <w:rPr>
                <w:rFonts w:ascii="Arial" w:eastAsia="Calibri" w:hAnsi="Arial" w:cs="Arial"/>
                <w:b/>
                <w:bCs/>
                <w:sz w:val="18"/>
                <w:szCs w:val="18"/>
              </w:rPr>
            </w:pPr>
            <w:r w:rsidRPr="00A378EC">
              <w:rPr>
                <w:rFonts w:ascii="Arial" w:eastAsia="Calibri" w:hAnsi="Arial" w:cs="Arial"/>
                <w:b/>
                <w:bCs/>
                <w:sz w:val="18"/>
                <w:szCs w:val="18"/>
              </w:rPr>
              <w:t>1496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D400824" w14:textId="77777777" w:rsidR="00D370DF" w:rsidRPr="00A378EC" w:rsidRDefault="00D370DF" w:rsidP="00CB7AE9">
            <w:pPr>
              <w:widowControl/>
              <w:autoSpaceDE/>
              <w:spacing w:after="160" w:line="360" w:lineRule="auto"/>
              <w:jc w:val="both"/>
              <w:rPr>
                <w:rFonts w:ascii="Arial" w:eastAsia="Calibri" w:hAnsi="Arial" w:cs="Arial"/>
                <w:b/>
                <w:bCs/>
                <w:sz w:val="18"/>
                <w:szCs w:val="18"/>
              </w:rPr>
            </w:pPr>
            <w:r w:rsidRPr="00A378EC">
              <w:rPr>
                <w:rFonts w:ascii="Arial" w:eastAsia="Calibri" w:hAnsi="Arial" w:cs="Arial"/>
                <w:b/>
                <w:bCs/>
                <w:sz w:val="18"/>
                <w:szCs w:val="18"/>
              </w:rPr>
              <w:t>1417</w:t>
            </w:r>
          </w:p>
        </w:tc>
      </w:tr>
    </w:tbl>
    <w:p w14:paraId="3F19BA37" w14:textId="77777777" w:rsidR="00D370DF" w:rsidRPr="00A378EC" w:rsidRDefault="00D370DF" w:rsidP="00D370DF">
      <w:pPr>
        <w:pStyle w:val="Napis"/>
        <w:rPr>
          <w:rFonts w:ascii="Arial" w:eastAsia="Calibri" w:hAnsi="Arial" w:cs="Arial"/>
          <w:b w:val="0"/>
          <w:bCs w:val="0"/>
          <w:sz w:val="18"/>
          <w:szCs w:val="18"/>
          <w:shd w:val="clear" w:color="auto" w:fill="FFFF00"/>
        </w:rPr>
      </w:pPr>
    </w:p>
    <w:p w14:paraId="5909A732" w14:textId="77777777" w:rsidR="00D370DF" w:rsidRDefault="00D370DF" w:rsidP="00D370DF">
      <w:pPr>
        <w:pStyle w:val="Napis"/>
        <w:keepNext/>
      </w:pPr>
    </w:p>
    <w:p w14:paraId="6260137C" w14:textId="77777777" w:rsidR="00D370DF" w:rsidRPr="00011F8E" w:rsidRDefault="00D370DF" w:rsidP="00D370DF">
      <w:pPr>
        <w:pStyle w:val="Napis"/>
        <w:keepNext/>
        <w:rPr>
          <w:rFonts w:ascii="Arial" w:eastAsia="Calibri" w:hAnsi="Arial" w:cs="Arial"/>
          <w:b w:val="0"/>
          <w:bCs w:val="0"/>
          <w:sz w:val="18"/>
          <w:szCs w:val="18"/>
        </w:rPr>
      </w:pPr>
      <w:bookmarkStart w:id="39" w:name="_Toc118448327"/>
      <w:bookmarkStart w:id="40" w:name="_Toc118448370"/>
      <w:r w:rsidRPr="00011F8E">
        <w:rPr>
          <w:rFonts w:ascii="Arial" w:hAnsi="Arial" w:cs="Arial"/>
          <w:b w:val="0"/>
          <w:bCs w:val="0"/>
          <w:sz w:val="18"/>
          <w:szCs w:val="18"/>
        </w:rPr>
        <w:t xml:space="preserve">Slika </w:t>
      </w:r>
      <w:r w:rsidRPr="00011F8E">
        <w:rPr>
          <w:rFonts w:ascii="Arial" w:hAnsi="Arial" w:cs="Arial"/>
          <w:b w:val="0"/>
          <w:bCs w:val="0"/>
          <w:sz w:val="18"/>
          <w:szCs w:val="18"/>
        </w:rPr>
        <w:fldChar w:fldCharType="begin"/>
      </w:r>
      <w:r w:rsidRPr="00011F8E">
        <w:rPr>
          <w:rFonts w:ascii="Arial" w:hAnsi="Arial" w:cs="Arial"/>
          <w:b w:val="0"/>
          <w:bCs w:val="0"/>
          <w:sz w:val="18"/>
          <w:szCs w:val="18"/>
        </w:rPr>
        <w:instrText xml:space="preserve"> SEQ Slika \* ARABIC </w:instrText>
      </w:r>
      <w:r w:rsidRPr="00011F8E">
        <w:rPr>
          <w:rFonts w:ascii="Arial" w:hAnsi="Arial" w:cs="Arial"/>
          <w:b w:val="0"/>
          <w:bCs w:val="0"/>
          <w:sz w:val="18"/>
          <w:szCs w:val="18"/>
        </w:rPr>
        <w:fldChar w:fldCharType="separate"/>
      </w:r>
      <w:r>
        <w:rPr>
          <w:rFonts w:ascii="Arial" w:hAnsi="Arial" w:cs="Arial"/>
          <w:b w:val="0"/>
          <w:bCs w:val="0"/>
          <w:noProof/>
          <w:sz w:val="18"/>
          <w:szCs w:val="18"/>
        </w:rPr>
        <w:t>6</w:t>
      </w:r>
      <w:r w:rsidRPr="00011F8E">
        <w:rPr>
          <w:rFonts w:ascii="Arial" w:hAnsi="Arial" w:cs="Arial"/>
          <w:b w:val="0"/>
          <w:bCs w:val="0"/>
          <w:sz w:val="18"/>
          <w:szCs w:val="18"/>
        </w:rPr>
        <w:fldChar w:fldCharType="end"/>
      </w:r>
      <w:r w:rsidRPr="00011F8E">
        <w:rPr>
          <w:rFonts w:ascii="Arial" w:hAnsi="Arial" w:cs="Arial"/>
          <w:b w:val="0"/>
          <w:bCs w:val="0"/>
          <w:sz w:val="18"/>
          <w:szCs w:val="18"/>
        </w:rPr>
        <w:t xml:space="preserve">: </w:t>
      </w:r>
      <w:r w:rsidRPr="00011F8E">
        <w:rPr>
          <w:rFonts w:ascii="Arial" w:eastAsia="Calibri" w:hAnsi="Arial" w:cs="Arial"/>
          <w:b w:val="0"/>
          <w:bCs w:val="0"/>
          <w:sz w:val="18"/>
          <w:szCs w:val="18"/>
        </w:rPr>
        <w:t xml:space="preserve">Upad števila kaznivih dejanj s področja prepovedanih drog v obdobju od </w:t>
      </w:r>
      <w:r>
        <w:rPr>
          <w:rFonts w:ascii="Arial" w:eastAsia="Calibri" w:hAnsi="Arial" w:cs="Arial"/>
          <w:b w:val="0"/>
          <w:bCs w:val="0"/>
          <w:sz w:val="18"/>
          <w:szCs w:val="18"/>
        </w:rPr>
        <w:t xml:space="preserve">leta </w:t>
      </w:r>
      <w:r w:rsidRPr="00011F8E">
        <w:rPr>
          <w:rFonts w:ascii="Arial" w:eastAsia="Calibri" w:hAnsi="Arial" w:cs="Arial"/>
          <w:b w:val="0"/>
          <w:bCs w:val="0"/>
          <w:sz w:val="18"/>
          <w:szCs w:val="18"/>
        </w:rPr>
        <w:t xml:space="preserve">2014 do </w:t>
      </w:r>
      <w:r>
        <w:rPr>
          <w:rFonts w:ascii="Arial" w:eastAsia="Calibri" w:hAnsi="Arial" w:cs="Arial"/>
          <w:b w:val="0"/>
          <w:bCs w:val="0"/>
          <w:sz w:val="18"/>
          <w:szCs w:val="18"/>
        </w:rPr>
        <w:t xml:space="preserve">leta </w:t>
      </w:r>
      <w:r w:rsidRPr="00011F8E">
        <w:rPr>
          <w:rFonts w:ascii="Arial" w:eastAsia="Calibri" w:hAnsi="Arial" w:cs="Arial"/>
          <w:b w:val="0"/>
          <w:bCs w:val="0"/>
          <w:sz w:val="18"/>
          <w:szCs w:val="18"/>
        </w:rPr>
        <w:t>2021</w:t>
      </w:r>
      <w:bookmarkEnd w:id="39"/>
      <w:bookmarkEnd w:id="40"/>
    </w:p>
    <w:p w14:paraId="1AD87296" w14:textId="77777777" w:rsidR="00D370DF" w:rsidRPr="00011F8E" w:rsidRDefault="00D370DF" w:rsidP="00D370DF"/>
    <w:p w14:paraId="7CB0A59A" w14:textId="09F4DD0B" w:rsidR="00D370DF" w:rsidRPr="00A378EC" w:rsidRDefault="00D370DF" w:rsidP="00D370DF">
      <w:pPr>
        <w:widowControl/>
        <w:autoSpaceDE/>
        <w:spacing w:after="160" w:line="360" w:lineRule="auto"/>
        <w:jc w:val="center"/>
        <w:rPr>
          <w:highlight w:val="yellow"/>
        </w:rPr>
      </w:pPr>
      <w:r w:rsidRPr="00A378EC">
        <w:rPr>
          <w:noProof/>
          <w:highlight w:val="yellow"/>
        </w:rPr>
        <w:drawing>
          <wp:inline distT="0" distB="0" distL="0" distR="0" wp14:anchorId="01DF7F99" wp14:editId="502080AA">
            <wp:extent cx="4591050" cy="2466975"/>
            <wp:effectExtent l="0" t="0" r="0" b="0"/>
            <wp:docPr id="6" name="Predme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FCDFF3B" w14:textId="77777777" w:rsidR="00D370DF" w:rsidRPr="00A378EC" w:rsidRDefault="00D370DF" w:rsidP="00D370DF">
      <w:pPr>
        <w:pStyle w:val="Napis"/>
        <w:rPr>
          <w:rFonts w:ascii="Arial" w:eastAsia="Calibri" w:hAnsi="Arial" w:cs="Arial"/>
          <w:b w:val="0"/>
          <w:bCs w:val="0"/>
          <w:sz w:val="18"/>
          <w:szCs w:val="18"/>
          <w:shd w:val="clear" w:color="auto" w:fill="FFFF00"/>
        </w:rPr>
      </w:pPr>
      <w:bookmarkStart w:id="41" w:name="_Toc118444349"/>
      <w:r w:rsidRPr="00A378EC">
        <w:rPr>
          <w:rFonts w:ascii="Arial" w:hAnsi="Arial" w:cs="Arial"/>
          <w:b w:val="0"/>
          <w:bCs w:val="0"/>
          <w:sz w:val="18"/>
          <w:szCs w:val="18"/>
        </w:rPr>
        <w:t xml:space="preserve">Tabela </w:t>
      </w:r>
      <w:r w:rsidRPr="00A378EC">
        <w:rPr>
          <w:rFonts w:ascii="Arial" w:hAnsi="Arial" w:cs="Arial"/>
          <w:b w:val="0"/>
          <w:bCs w:val="0"/>
          <w:sz w:val="18"/>
          <w:szCs w:val="18"/>
        </w:rPr>
        <w:fldChar w:fldCharType="begin"/>
      </w:r>
      <w:r w:rsidRPr="00A378EC">
        <w:rPr>
          <w:rFonts w:ascii="Arial" w:hAnsi="Arial" w:cs="Arial"/>
          <w:b w:val="0"/>
          <w:bCs w:val="0"/>
          <w:sz w:val="18"/>
          <w:szCs w:val="18"/>
        </w:rPr>
        <w:instrText xml:space="preserve"> SEQ Tabela \* ARABIC </w:instrText>
      </w:r>
      <w:r w:rsidRPr="00A378EC">
        <w:rPr>
          <w:rFonts w:ascii="Arial" w:hAnsi="Arial" w:cs="Arial"/>
          <w:b w:val="0"/>
          <w:bCs w:val="0"/>
          <w:sz w:val="18"/>
          <w:szCs w:val="18"/>
        </w:rPr>
        <w:fldChar w:fldCharType="separate"/>
      </w:r>
      <w:r>
        <w:rPr>
          <w:rFonts w:ascii="Arial" w:hAnsi="Arial" w:cs="Arial"/>
          <w:b w:val="0"/>
          <w:bCs w:val="0"/>
          <w:noProof/>
          <w:sz w:val="18"/>
          <w:szCs w:val="18"/>
        </w:rPr>
        <w:t>2</w:t>
      </w:r>
      <w:r w:rsidRPr="00A378EC">
        <w:rPr>
          <w:rFonts w:ascii="Arial" w:hAnsi="Arial" w:cs="Arial"/>
          <w:b w:val="0"/>
          <w:bCs w:val="0"/>
          <w:sz w:val="18"/>
          <w:szCs w:val="18"/>
        </w:rPr>
        <w:fldChar w:fldCharType="end"/>
      </w:r>
      <w:r w:rsidRPr="00A378EC">
        <w:rPr>
          <w:rFonts w:ascii="Arial" w:hAnsi="Arial" w:cs="Arial"/>
          <w:b w:val="0"/>
          <w:bCs w:val="0"/>
          <w:sz w:val="18"/>
          <w:szCs w:val="18"/>
        </w:rPr>
        <w:t>:</w:t>
      </w:r>
      <w:r w:rsidRPr="00A378EC">
        <w:rPr>
          <w:rFonts w:ascii="Arial" w:eastAsia="Calibri" w:hAnsi="Arial" w:cs="Arial"/>
          <w:b w:val="0"/>
          <w:bCs w:val="0"/>
          <w:sz w:val="18"/>
          <w:szCs w:val="18"/>
        </w:rPr>
        <w:t xml:space="preserve"> Število prekrškov po 33. členu </w:t>
      </w:r>
      <w:r>
        <w:rPr>
          <w:rFonts w:ascii="Arial" w:eastAsia="Calibri" w:hAnsi="Arial" w:cs="Arial"/>
          <w:b w:val="0"/>
          <w:bCs w:val="0"/>
          <w:sz w:val="18"/>
          <w:szCs w:val="18"/>
        </w:rPr>
        <w:t>ZPPPD</w:t>
      </w:r>
      <w:r w:rsidRPr="00A378EC">
        <w:rPr>
          <w:rFonts w:ascii="Arial" w:eastAsia="Calibri" w:hAnsi="Arial" w:cs="Arial"/>
          <w:b w:val="0"/>
          <w:bCs w:val="0"/>
          <w:sz w:val="18"/>
          <w:szCs w:val="18"/>
        </w:rPr>
        <w:t xml:space="preserve"> v obdobju med </w:t>
      </w:r>
      <w:r>
        <w:rPr>
          <w:rFonts w:ascii="Arial" w:eastAsia="Calibri" w:hAnsi="Arial" w:cs="Arial"/>
          <w:b w:val="0"/>
          <w:bCs w:val="0"/>
          <w:sz w:val="18"/>
          <w:szCs w:val="18"/>
        </w:rPr>
        <w:t xml:space="preserve">letoma </w:t>
      </w:r>
      <w:r w:rsidRPr="00A378EC">
        <w:rPr>
          <w:rFonts w:ascii="Arial" w:eastAsia="Calibri" w:hAnsi="Arial" w:cs="Arial"/>
          <w:b w:val="0"/>
          <w:bCs w:val="0"/>
          <w:sz w:val="18"/>
          <w:szCs w:val="18"/>
        </w:rPr>
        <w:t>2014 in 2021</w:t>
      </w:r>
      <w:bookmarkEnd w:id="41"/>
    </w:p>
    <w:p w14:paraId="3CC53EB2" w14:textId="77777777" w:rsidR="00D370DF" w:rsidRPr="00A378EC" w:rsidRDefault="00D370DF" w:rsidP="00D370DF">
      <w:pPr>
        <w:widowControl/>
        <w:autoSpaceDE/>
        <w:spacing w:after="160" w:line="360" w:lineRule="auto"/>
        <w:jc w:val="both"/>
        <w:rPr>
          <w:rFonts w:ascii="Arial" w:eastAsia="Calibri" w:hAnsi="Arial" w:cs="Arial"/>
          <w:sz w:val="18"/>
          <w:szCs w:val="18"/>
          <w:shd w:val="clear" w:color="auto" w:fill="FFFF00"/>
        </w:rPr>
      </w:pPr>
    </w:p>
    <w:tbl>
      <w:tblPr>
        <w:tblW w:w="0" w:type="auto"/>
        <w:tblInd w:w="-5" w:type="dxa"/>
        <w:tblLayout w:type="fixed"/>
        <w:tblLook w:val="0000" w:firstRow="0" w:lastRow="0" w:firstColumn="0" w:lastColumn="0" w:noHBand="0" w:noVBand="0"/>
      </w:tblPr>
      <w:tblGrid>
        <w:gridCol w:w="2094"/>
        <w:gridCol w:w="663"/>
        <w:gridCol w:w="663"/>
        <w:gridCol w:w="691"/>
        <w:gridCol w:w="709"/>
        <w:gridCol w:w="709"/>
        <w:gridCol w:w="708"/>
        <w:gridCol w:w="1106"/>
        <w:gridCol w:w="1134"/>
      </w:tblGrid>
      <w:tr w:rsidR="00D370DF" w:rsidRPr="00A378EC" w14:paraId="350E6CA3" w14:textId="77777777" w:rsidTr="00CB7AE9">
        <w:tc>
          <w:tcPr>
            <w:tcW w:w="2094" w:type="dxa"/>
            <w:tcBorders>
              <w:bottom w:val="single" w:sz="4" w:space="0" w:color="000000"/>
            </w:tcBorders>
            <w:shd w:val="clear" w:color="auto" w:fill="auto"/>
          </w:tcPr>
          <w:p w14:paraId="7602F858" w14:textId="77777777" w:rsidR="00D370DF" w:rsidRPr="00A378EC" w:rsidRDefault="00D370DF" w:rsidP="00CB7AE9">
            <w:pPr>
              <w:widowControl/>
              <w:autoSpaceDE/>
              <w:snapToGrid w:val="0"/>
              <w:spacing w:after="160" w:line="360" w:lineRule="auto"/>
              <w:jc w:val="both"/>
              <w:rPr>
                <w:rFonts w:ascii="Arial" w:eastAsia="Calibri" w:hAnsi="Arial" w:cs="Arial"/>
                <w:sz w:val="18"/>
                <w:szCs w:val="18"/>
              </w:rPr>
            </w:pPr>
          </w:p>
        </w:tc>
        <w:tc>
          <w:tcPr>
            <w:tcW w:w="663" w:type="dxa"/>
            <w:tcBorders>
              <w:top w:val="single" w:sz="4" w:space="0" w:color="000000"/>
              <w:left w:val="single" w:sz="4" w:space="0" w:color="000000"/>
              <w:bottom w:val="single" w:sz="4" w:space="0" w:color="000000"/>
            </w:tcBorders>
            <w:shd w:val="clear" w:color="auto" w:fill="auto"/>
          </w:tcPr>
          <w:p w14:paraId="6AFE4552" w14:textId="77777777" w:rsidR="00D370DF" w:rsidRPr="00A378EC" w:rsidRDefault="00D370DF" w:rsidP="00CB7AE9">
            <w:pPr>
              <w:widowControl/>
              <w:autoSpaceDE/>
              <w:spacing w:after="160" w:line="360" w:lineRule="auto"/>
              <w:jc w:val="both"/>
              <w:rPr>
                <w:rFonts w:ascii="Arial" w:eastAsia="Calibri" w:hAnsi="Arial" w:cs="Arial"/>
                <w:b/>
                <w:bCs/>
                <w:sz w:val="18"/>
                <w:szCs w:val="18"/>
              </w:rPr>
            </w:pPr>
            <w:r w:rsidRPr="00A378EC">
              <w:rPr>
                <w:rFonts w:ascii="Arial" w:eastAsia="Calibri" w:hAnsi="Arial" w:cs="Arial"/>
                <w:b/>
                <w:bCs/>
                <w:sz w:val="18"/>
                <w:szCs w:val="18"/>
              </w:rPr>
              <w:t>2014</w:t>
            </w:r>
          </w:p>
        </w:tc>
        <w:tc>
          <w:tcPr>
            <w:tcW w:w="663" w:type="dxa"/>
            <w:tcBorders>
              <w:top w:val="single" w:sz="4" w:space="0" w:color="000000"/>
              <w:left w:val="single" w:sz="4" w:space="0" w:color="000000"/>
              <w:bottom w:val="single" w:sz="4" w:space="0" w:color="000000"/>
            </w:tcBorders>
            <w:shd w:val="clear" w:color="auto" w:fill="auto"/>
          </w:tcPr>
          <w:p w14:paraId="37B656A5" w14:textId="77777777" w:rsidR="00D370DF" w:rsidRPr="00A378EC" w:rsidRDefault="00D370DF" w:rsidP="00CB7AE9">
            <w:pPr>
              <w:widowControl/>
              <w:autoSpaceDE/>
              <w:spacing w:after="160" w:line="360" w:lineRule="auto"/>
              <w:jc w:val="both"/>
              <w:rPr>
                <w:rFonts w:ascii="Arial" w:eastAsia="Calibri" w:hAnsi="Arial" w:cs="Arial"/>
                <w:b/>
                <w:bCs/>
                <w:sz w:val="18"/>
                <w:szCs w:val="18"/>
              </w:rPr>
            </w:pPr>
            <w:r w:rsidRPr="00A378EC">
              <w:rPr>
                <w:rFonts w:ascii="Arial" w:eastAsia="Calibri" w:hAnsi="Arial" w:cs="Arial"/>
                <w:b/>
                <w:bCs/>
                <w:sz w:val="18"/>
                <w:szCs w:val="18"/>
              </w:rPr>
              <w:t>2015</w:t>
            </w:r>
          </w:p>
        </w:tc>
        <w:tc>
          <w:tcPr>
            <w:tcW w:w="691" w:type="dxa"/>
            <w:tcBorders>
              <w:top w:val="single" w:sz="4" w:space="0" w:color="000000"/>
              <w:left w:val="single" w:sz="4" w:space="0" w:color="000000"/>
              <w:bottom w:val="single" w:sz="4" w:space="0" w:color="000000"/>
            </w:tcBorders>
            <w:shd w:val="clear" w:color="auto" w:fill="auto"/>
          </w:tcPr>
          <w:p w14:paraId="6926DB85" w14:textId="77777777" w:rsidR="00D370DF" w:rsidRPr="00A378EC" w:rsidRDefault="00D370DF" w:rsidP="00CB7AE9">
            <w:pPr>
              <w:widowControl/>
              <w:autoSpaceDE/>
              <w:spacing w:after="160" w:line="360" w:lineRule="auto"/>
              <w:jc w:val="both"/>
              <w:rPr>
                <w:rFonts w:ascii="Arial" w:eastAsia="Calibri" w:hAnsi="Arial" w:cs="Arial"/>
                <w:b/>
                <w:bCs/>
                <w:sz w:val="18"/>
                <w:szCs w:val="18"/>
              </w:rPr>
            </w:pPr>
            <w:r w:rsidRPr="00A378EC">
              <w:rPr>
                <w:rFonts w:ascii="Arial" w:eastAsia="Calibri" w:hAnsi="Arial" w:cs="Arial"/>
                <w:b/>
                <w:bCs/>
                <w:sz w:val="18"/>
                <w:szCs w:val="18"/>
              </w:rPr>
              <w:t>2016</w:t>
            </w:r>
          </w:p>
        </w:tc>
        <w:tc>
          <w:tcPr>
            <w:tcW w:w="709" w:type="dxa"/>
            <w:tcBorders>
              <w:top w:val="single" w:sz="4" w:space="0" w:color="000000"/>
              <w:left w:val="single" w:sz="4" w:space="0" w:color="000000"/>
              <w:bottom w:val="single" w:sz="4" w:space="0" w:color="000000"/>
            </w:tcBorders>
            <w:shd w:val="clear" w:color="auto" w:fill="auto"/>
          </w:tcPr>
          <w:p w14:paraId="12C06685" w14:textId="77777777" w:rsidR="00D370DF" w:rsidRPr="00A378EC" w:rsidRDefault="00D370DF" w:rsidP="00CB7AE9">
            <w:pPr>
              <w:widowControl/>
              <w:autoSpaceDE/>
              <w:spacing w:after="160" w:line="360" w:lineRule="auto"/>
              <w:jc w:val="both"/>
              <w:rPr>
                <w:rFonts w:ascii="Arial" w:eastAsia="Calibri" w:hAnsi="Arial" w:cs="Arial"/>
                <w:b/>
                <w:bCs/>
                <w:sz w:val="18"/>
                <w:szCs w:val="18"/>
              </w:rPr>
            </w:pPr>
            <w:r w:rsidRPr="00A378EC">
              <w:rPr>
                <w:rFonts w:ascii="Arial" w:eastAsia="Calibri" w:hAnsi="Arial" w:cs="Arial"/>
                <w:b/>
                <w:bCs/>
                <w:sz w:val="18"/>
                <w:szCs w:val="18"/>
              </w:rPr>
              <w:t>2017</w:t>
            </w:r>
          </w:p>
        </w:tc>
        <w:tc>
          <w:tcPr>
            <w:tcW w:w="709" w:type="dxa"/>
            <w:tcBorders>
              <w:top w:val="single" w:sz="4" w:space="0" w:color="000000"/>
              <w:left w:val="single" w:sz="4" w:space="0" w:color="000000"/>
              <w:bottom w:val="single" w:sz="4" w:space="0" w:color="000000"/>
            </w:tcBorders>
            <w:shd w:val="clear" w:color="auto" w:fill="auto"/>
          </w:tcPr>
          <w:p w14:paraId="7A29B0B0" w14:textId="77777777" w:rsidR="00D370DF" w:rsidRPr="00A378EC" w:rsidRDefault="00D370DF" w:rsidP="00CB7AE9">
            <w:pPr>
              <w:widowControl/>
              <w:autoSpaceDE/>
              <w:spacing w:after="160" w:line="360" w:lineRule="auto"/>
              <w:jc w:val="both"/>
              <w:rPr>
                <w:rFonts w:ascii="Arial" w:eastAsia="Calibri" w:hAnsi="Arial" w:cs="Arial"/>
                <w:b/>
                <w:bCs/>
                <w:sz w:val="18"/>
                <w:szCs w:val="18"/>
              </w:rPr>
            </w:pPr>
            <w:r w:rsidRPr="00A378EC">
              <w:rPr>
                <w:rFonts w:ascii="Arial" w:eastAsia="Calibri" w:hAnsi="Arial" w:cs="Arial"/>
                <w:b/>
                <w:bCs/>
                <w:sz w:val="18"/>
                <w:szCs w:val="18"/>
              </w:rPr>
              <w:t>2018</w:t>
            </w:r>
          </w:p>
        </w:tc>
        <w:tc>
          <w:tcPr>
            <w:tcW w:w="708" w:type="dxa"/>
            <w:tcBorders>
              <w:top w:val="single" w:sz="4" w:space="0" w:color="000000"/>
              <w:left w:val="single" w:sz="4" w:space="0" w:color="000000"/>
              <w:bottom w:val="single" w:sz="4" w:space="0" w:color="000000"/>
            </w:tcBorders>
            <w:shd w:val="clear" w:color="auto" w:fill="auto"/>
          </w:tcPr>
          <w:p w14:paraId="2C6C4EDE" w14:textId="77777777" w:rsidR="00D370DF" w:rsidRPr="00A378EC" w:rsidRDefault="00D370DF" w:rsidP="00CB7AE9">
            <w:pPr>
              <w:widowControl/>
              <w:autoSpaceDE/>
              <w:spacing w:after="160" w:line="360" w:lineRule="auto"/>
              <w:jc w:val="both"/>
              <w:rPr>
                <w:rFonts w:ascii="Arial" w:eastAsia="Calibri" w:hAnsi="Arial" w:cs="Arial"/>
                <w:b/>
                <w:bCs/>
                <w:sz w:val="18"/>
                <w:szCs w:val="18"/>
              </w:rPr>
            </w:pPr>
            <w:r w:rsidRPr="00A378EC">
              <w:rPr>
                <w:rFonts w:ascii="Arial" w:eastAsia="Calibri" w:hAnsi="Arial" w:cs="Arial"/>
                <w:b/>
                <w:bCs/>
                <w:sz w:val="18"/>
                <w:szCs w:val="18"/>
              </w:rPr>
              <w:t>2019</w:t>
            </w:r>
          </w:p>
        </w:tc>
        <w:tc>
          <w:tcPr>
            <w:tcW w:w="1106" w:type="dxa"/>
            <w:tcBorders>
              <w:top w:val="single" w:sz="4" w:space="0" w:color="000000"/>
              <w:left w:val="single" w:sz="4" w:space="0" w:color="000000"/>
              <w:bottom w:val="single" w:sz="4" w:space="0" w:color="000000"/>
            </w:tcBorders>
            <w:shd w:val="clear" w:color="auto" w:fill="auto"/>
          </w:tcPr>
          <w:p w14:paraId="521A6919" w14:textId="77777777" w:rsidR="00D370DF" w:rsidRPr="00A378EC" w:rsidRDefault="00D370DF" w:rsidP="00CB7AE9">
            <w:pPr>
              <w:widowControl/>
              <w:autoSpaceDE/>
              <w:spacing w:after="160" w:line="360" w:lineRule="auto"/>
              <w:jc w:val="both"/>
              <w:rPr>
                <w:rFonts w:ascii="Arial" w:eastAsia="Calibri" w:hAnsi="Arial" w:cs="Arial"/>
                <w:b/>
                <w:bCs/>
                <w:sz w:val="18"/>
                <w:szCs w:val="18"/>
              </w:rPr>
            </w:pPr>
            <w:r w:rsidRPr="00A378EC">
              <w:rPr>
                <w:rFonts w:ascii="Arial" w:eastAsia="Calibri" w:hAnsi="Arial" w:cs="Arial"/>
                <w:b/>
                <w:bCs/>
                <w:sz w:val="18"/>
                <w:szCs w:val="18"/>
              </w:rPr>
              <w:t>2020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3EC4BD" w14:textId="77777777" w:rsidR="00D370DF" w:rsidRPr="00A378EC" w:rsidRDefault="00D370DF" w:rsidP="00CB7AE9">
            <w:pPr>
              <w:widowControl/>
              <w:autoSpaceDE/>
              <w:spacing w:after="160" w:line="360" w:lineRule="auto"/>
              <w:jc w:val="both"/>
              <w:rPr>
                <w:rFonts w:ascii="Arial" w:eastAsia="Calibri" w:hAnsi="Arial" w:cs="Arial"/>
                <w:b/>
                <w:bCs/>
                <w:sz w:val="18"/>
                <w:szCs w:val="18"/>
              </w:rPr>
            </w:pPr>
            <w:r w:rsidRPr="00A378EC">
              <w:rPr>
                <w:rFonts w:ascii="Arial" w:eastAsia="Calibri" w:hAnsi="Arial" w:cs="Arial"/>
                <w:b/>
                <w:bCs/>
                <w:sz w:val="18"/>
                <w:szCs w:val="18"/>
              </w:rPr>
              <w:t>2021</w:t>
            </w:r>
          </w:p>
        </w:tc>
      </w:tr>
      <w:tr w:rsidR="00D370DF" w:rsidRPr="00A378EC" w14:paraId="62ED0288" w14:textId="77777777" w:rsidTr="00CB7AE9">
        <w:tc>
          <w:tcPr>
            <w:tcW w:w="2094" w:type="dxa"/>
            <w:tcBorders>
              <w:top w:val="single" w:sz="4" w:space="0" w:color="000000"/>
              <w:left w:val="single" w:sz="4" w:space="0" w:color="000000"/>
              <w:bottom w:val="single" w:sz="4" w:space="0" w:color="000000"/>
            </w:tcBorders>
            <w:shd w:val="clear" w:color="auto" w:fill="auto"/>
          </w:tcPr>
          <w:p w14:paraId="056A8B3A" w14:textId="77777777" w:rsidR="00D370DF" w:rsidRPr="00A378EC" w:rsidRDefault="00D370DF" w:rsidP="00CB7AE9">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33. člen ZPPPD</w:t>
            </w:r>
          </w:p>
        </w:tc>
        <w:tc>
          <w:tcPr>
            <w:tcW w:w="663" w:type="dxa"/>
            <w:tcBorders>
              <w:top w:val="single" w:sz="4" w:space="0" w:color="000000"/>
              <w:left w:val="single" w:sz="4" w:space="0" w:color="000000"/>
              <w:bottom w:val="single" w:sz="4" w:space="0" w:color="000000"/>
            </w:tcBorders>
            <w:shd w:val="clear" w:color="auto" w:fill="auto"/>
          </w:tcPr>
          <w:p w14:paraId="636BD3A9" w14:textId="77777777" w:rsidR="00D370DF" w:rsidRPr="00A378EC" w:rsidRDefault="00D370DF" w:rsidP="00CB7AE9">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3815</w:t>
            </w:r>
          </w:p>
        </w:tc>
        <w:tc>
          <w:tcPr>
            <w:tcW w:w="663" w:type="dxa"/>
            <w:tcBorders>
              <w:top w:val="single" w:sz="4" w:space="0" w:color="000000"/>
              <w:left w:val="single" w:sz="4" w:space="0" w:color="000000"/>
              <w:bottom w:val="single" w:sz="4" w:space="0" w:color="000000"/>
            </w:tcBorders>
            <w:shd w:val="clear" w:color="auto" w:fill="auto"/>
          </w:tcPr>
          <w:p w14:paraId="3AA3DEF3" w14:textId="77777777" w:rsidR="00D370DF" w:rsidRPr="00A378EC" w:rsidRDefault="00D370DF" w:rsidP="00CB7AE9">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3431</w:t>
            </w:r>
          </w:p>
        </w:tc>
        <w:tc>
          <w:tcPr>
            <w:tcW w:w="691" w:type="dxa"/>
            <w:tcBorders>
              <w:top w:val="single" w:sz="4" w:space="0" w:color="000000"/>
              <w:left w:val="single" w:sz="4" w:space="0" w:color="000000"/>
              <w:bottom w:val="single" w:sz="4" w:space="0" w:color="000000"/>
            </w:tcBorders>
            <w:shd w:val="clear" w:color="auto" w:fill="auto"/>
          </w:tcPr>
          <w:p w14:paraId="3BACE0FA" w14:textId="77777777" w:rsidR="00D370DF" w:rsidRPr="00A378EC" w:rsidRDefault="00D370DF" w:rsidP="00CB7AE9">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3416</w:t>
            </w:r>
          </w:p>
        </w:tc>
        <w:tc>
          <w:tcPr>
            <w:tcW w:w="709" w:type="dxa"/>
            <w:tcBorders>
              <w:top w:val="single" w:sz="4" w:space="0" w:color="000000"/>
              <w:left w:val="single" w:sz="4" w:space="0" w:color="000000"/>
              <w:bottom w:val="single" w:sz="4" w:space="0" w:color="000000"/>
            </w:tcBorders>
            <w:shd w:val="clear" w:color="auto" w:fill="auto"/>
          </w:tcPr>
          <w:p w14:paraId="723FA258" w14:textId="77777777" w:rsidR="00D370DF" w:rsidRPr="00A378EC" w:rsidRDefault="00D370DF" w:rsidP="00CB7AE9">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4521</w:t>
            </w:r>
          </w:p>
        </w:tc>
        <w:tc>
          <w:tcPr>
            <w:tcW w:w="709" w:type="dxa"/>
            <w:tcBorders>
              <w:top w:val="single" w:sz="4" w:space="0" w:color="000000"/>
              <w:left w:val="single" w:sz="4" w:space="0" w:color="000000"/>
              <w:bottom w:val="single" w:sz="4" w:space="0" w:color="000000"/>
            </w:tcBorders>
            <w:shd w:val="clear" w:color="auto" w:fill="auto"/>
          </w:tcPr>
          <w:p w14:paraId="0E440DC5" w14:textId="77777777" w:rsidR="00D370DF" w:rsidRPr="00A378EC" w:rsidRDefault="00D370DF" w:rsidP="00CB7AE9">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4485</w:t>
            </w:r>
          </w:p>
        </w:tc>
        <w:tc>
          <w:tcPr>
            <w:tcW w:w="708" w:type="dxa"/>
            <w:tcBorders>
              <w:top w:val="single" w:sz="4" w:space="0" w:color="000000"/>
              <w:left w:val="single" w:sz="4" w:space="0" w:color="000000"/>
              <w:bottom w:val="single" w:sz="4" w:space="0" w:color="000000"/>
            </w:tcBorders>
            <w:shd w:val="clear" w:color="auto" w:fill="auto"/>
          </w:tcPr>
          <w:p w14:paraId="63D10586" w14:textId="77777777" w:rsidR="00D370DF" w:rsidRPr="00A378EC" w:rsidRDefault="00D370DF" w:rsidP="00CB7AE9">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4610</w:t>
            </w:r>
          </w:p>
        </w:tc>
        <w:tc>
          <w:tcPr>
            <w:tcW w:w="1106" w:type="dxa"/>
            <w:tcBorders>
              <w:top w:val="single" w:sz="4" w:space="0" w:color="000000"/>
              <w:left w:val="single" w:sz="4" w:space="0" w:color="000000"/>
              <w:bottom w:val="single" w:sz="4" w:space="0" w:color="000000"/>
            </w:tcBorders>
            <w:shd w:val="clear" w:color="auto" w:fill="auto"/>
          </w:tcPr>
          <w:p w14:paraId="64CDC00B" w14:textId="77777777" w:rsidR="00D370DF" w:rsidRPr="00A378EC" w:rsidRDefault="00D370DF" w:rsidP="00CB7AE9">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3816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4D4215" w14:textId="77777777" w:rsidR="00D370DF" w:rsidRPr="00A378EC" w:rsidRDefault="00D370DF" w:rsidP="00CB7AE9">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3196</w:t>
            </w:r>
          </w:p>
        </w:tc>
      </w:tr>
    </w:tbl>
    <w:p w14:paraId="3987129E" w14:textId="77777777" w:rsidR="00D370DF" w:rsidRPr="00A378EC" w:rsidRDefault="00D370DF" w:rsidP="00D370DF">
      <w:pPr>
        <w:widowControl/>
        <w:autoSpaceDE/>
        <w:spacing w:after="160" w:line="360" w:lineRule="auto"/>
        <w:jc w:val="both"/>
        <w:rPr>
          <w:rFonts w:ascii="Arial" w:eastAsia="Calibri" w:hAnsi="Arial" w:cs="Arial"/>
          <w:sz w:val="18"/>
          <w:szCs w:val="18"/>
          <w:shd w:val="clear" w:color="auto" w:fill="FFFF00"/>
        </w:rPr>
      </w:pPr>
    </w:p>
    <w:p w14:paraId="0DE210DE" w14:textId="77777777" w:rsidR="00D370DF" w:rsidRPr="00A378EC" w:rsidRDefault="00D370DF" w:rsidP="00D370DF">
      <w:pPr>
        <w:pStyle w:val="Napis"/>
        <w:rPr>
          <w:rFonts w:ascii="Arial" w:eastAsia="Calibri" w:hAnsi="Arial" w:cs="Arial"/>
          <w:b w:val="0"/>
          <w:bCs w:val="0"/>
          <w:sz w:val="18"/>
          <w:szCs w:val="18"/>
          <w:shd w:val="clear" w:color="auto" w:fill="FFFF00"/>
        </w:rPr>
      </w:pPr>
    </w:p>
    <w:p w14:paraId="6BC77AD2" w14:textId="77777777" w:rsidR="00194871" w:rsidRDefault="00194871">
      <w:pPr>
        <w:widowControl/>
        <w:suppressAutoHyphens w:val="0"/>
        <w:autoSpaceDE/>
        <w:rPr>
          <w:rFonts w:ascii="Arial" w:hAnsi="Arial" w:cs="Arial"/>
          <w:sz w:val="18"/>
          <w:szCs w:val="18"/>
        </w:rPr>
      </w:pPr>
      <w:bookmarkStart w:id="42" w:name="_Toc118448328"/>
      <w:bookmarkStart w:id="43" w:name="_Toc118448371"/>
      <w:r>
        <w:rPr>
          <w:rFonts w:ascii="Arial" w:hAnsi="Arial" w:cs="Arial"/>
          <w:b/>
          <w:bCs/>
          <w:sz w:val="18"/>
          <w:szCs w:val="18"/>
        </w:rPr>
        <w:br w:type="page"/>
      </w:r>
    </w:p>
    <w:p w14:paraId="34ADC37B" w14:textId="20E42761" w:rsidR="00D370DF" w:rsidRPr="00011F8E" w:rsidRDefault="00D370DF" w:rsidP="00D370DF">
      <w:pPr>
        <w:pStyle w:val="Napis"/>
        <w:keepNext/>
        <w:jc w:val="both"/>
        <w:rPr>
          <w:rFonts w:ascii="Arial" w:eastAsia="Calibri" w:hAnsi="Arial" w:cs="Arial"/>
          <w:b w:val="0"/>
          <w:bCs w:val="0"/>
          <w:sz w:val="18"/>
          <w:szCs w:val="18"/>
        </w:rPr>
      </w:pPr>
      <w:r w:rsidRPr="00011F8E">
        <w:rPr>
          <w:rFonts w:ascii="Arial" w:hAnsi="Arial" w:cs="Arial"/>
          <w:b w:val="0"/>
          <w:bCs w:val="0"/>
          <w:sz w:val="18"/>
          <w:szCs w:val="18"/>
        </w:rPr>
        <w:lastRenderedPageBreak/>
        <w:t xml:space="preserve">Slika </w:t>
      </w:r>
      <w:r w:rsidRPr="00011F8E">
        <w:rPr>
          <w:rFonts w:ascii="Arial" w:hAnsi="Arial" w:cs="Arial"/>
          <w:b w:val="0"/>
          <w:bCs w:val="0"/>
          <w:sz w:val="18"/>
          <w:szCs w:val="18"/>
        </w:rPr>
        <w:fldChar w:fldCharType="begin"/>
      </w:r>
      <w:r w:rsidRPr="00011F8E">
        <w:rPr>
          <w:rFonts w:ascii="Arial" w:hAnsi="Arial" w:cs="Arial"/>
          <w:b w:val="0"/>
          <w:bCs w:val="0"/>
          <w:sz w:val="18"/>
          <w:szCs w:val="18"/>
        </w:rPr>
        <w:instrText xml:space="preserve"> SEQ Slika \* ARABIC </w:instrText>
      </w:r>
      <w:r w:rsidRPr="00011F8E">
        <w:rPr>
          <w:rFonts w:ascii="Arial" w:hAnsi="Arial" w:cs="Arial"/>
          <w:b w:val="0"/>
          <w:bCs w:val="0"/>
          <w:sz w:val="18"/>
          <w:szCs w:val="18"/>
        </w:rPr>
        <w:fldChar w:fldCharType="separate"/>
      </w:r>
      <w:r>
        <w:rPr>
          <w:rFonts w:ascii="Arial" w:hAnsi="Arial" w:cs="Arial"/>
          <w:b w:val="0"/>
          <w:bCs w:val="0"/>
          <w:noProof/>
          <w:sz w:val="18"/>
          <w:szCs w:val="18"/>
        </w:rPr>
        <w:t>7</w:t>
      </w:r>
      <w:r w:rsidRPr="00011F8E">
        <w:rPr>
          <w:rFonts w:ascii="Arial" w:hAnsi="Arial" w:cs="Arial"/>
          <w:b w:val="0"/>
          <w:bCs w:val="0"/>
          <w:sz w:val="18"/>
          <w:szCs w:val="18"/>
        </w:rPr>
        <w:fldChar w:fldCharType="end"/>
      </w:r>
      <w:r w:rsidRPr="00011F8E">
        <w:rPr>
          <w:rFonts w:ascii="Arial" w:hAnsi="Arial" w:cs="Arial"/>
          <w:b w:val="0"/>
          <w:bCs w:val="0"/>
          <w:sz w:val="18"/>
          <w:szCs w:val="18"/>
        </w:rPr>
        <w:t xml:space="preserve">: </w:t>
      </w:r>
      <w:r w:rsidRPr="00011F8E">
        <w:rPr>
          <w:rFonts w:ascii="Arial" w:eastAsia="Calibri" w:hAnsi="Arial" w:cs="Arial"/>
          <w:b w:val="0"/>
          <w:bCs w:val="0"/>
          <w:sz w:val="18"/>
          <w:szCs w:val="18"/>
        </w:rPr>
        <w:t xml:space="preserve">Število prekrškov s področja prepovedanih drog </w:t>
      </w:r>
      <w:r>
        <w:rPr>
          <w:rFonts w:ascii="Arial" w:eastAsia="Calibri" w:hAnsi="Arial" w:cs="Arial"/>
          <w:b w:val="0"/>
          <w:bCs w:val="0"/>
          <w:sz w:val="18"/>
          <w:szCs w:val="18"/>
        </w:rPr>
        <w:t>v</w:t>
      </w:r>
      <w:r w:rsidRPr="00011F8E">
        <w:rPr>
          <w:rFonts w:ascii="Arial" w:eastAsia="Calibri" w:hAnsi="Arial" w:cs="Arial"/>
          <w:b w:val="0"/>
          <w:bCs w:val="0"/>
          <w:sz w:val="18"/>
          <w:szCs w:val="18"/>
        </w:rPr>
        <w:t xml:space="preserve"> obdobj</w:t>
      </w:r>
      <w:r>
        <w:rPr>
          <w:rFonts w:ascii="Arial" w:eastAsia="Calibri" w:hAnsi="Arial" w:cs="Arial"/>
          <w:b w:val="0"/>
          <w:bCs w:val="0"/>
          <w:sz w:val="18"/>
          <w:szCs w:val="18"/>
        </w:rPr>
        <w:t>u</w:t>
      </w:r>
      <w:r w:rsidRPr="00011F8E">
        <w:rPr>
          <w:rFonts w:ascii="Arial" w:eastAsia="Calibri" w:hAnsi="Arial" w:cs="Arial"/>
          <w:b w:val="0"/>
          <w:bCs w:val="0"/>
          <w:sz w:val="18"/>
          <w:szCs w:val="18"/>
        </w:rPr>
        <w:t xml:space="preserve"> od </w:t>
      </w:r>
      <w:r>
        <w:rPr>
          <w:rFonts w:ascii="Arial" w:eastAsia="Calibri" w:hAnsi="Arial" w:cs="Arial"/>
          <w:b w:val="0"/>
          <w:bCs w:val="0"/>
          <w:sz w:val="18"/>
          <w:szCs w:val="18"/>
        </w:rPr>
        <w:t xml:space="preserve">leta </w:t>
      </w:r>
      <w:r w:rsidRPr="00011F8E">
        <w:rPr>
          <w:rFonts w:ascii="Arial" w:eastAsia="Calibri" w:hAnsi="Arial" w:cs="Arial"/>
          <w:b w:val="0"/>
          <w:bCs w:val="0"/>
          <w:sz w:val="18"/>
          <w:szCs w:val="18"/>
        </w:rPr>
        <w:t xml:space="preserve">2014 do </w:t>
      </w:r>
      <w:r>
        <w:rPr>
          <w:rFonts w:ascii="Arial" w:eastAsia="Calibri" w:hAnsi="Arial" w:cs="Arial"/>
          <w:b w:val="0"/>
          <w:bCs w:val="0"/>
          <w:sz w:val="18"/>
          <w:szCs w:val="18"/>
        </w:rPr>
        <w:t xml:space="preserve">leta </w:t>
      </w:r>
      <w:r w:rsidRPr="00011F8E">
        <w:rPr>
          <w:rFonts w:ascii="Arial" w:eastAsia="Calibri" w:hAnsi="Arial" w:cs="Arial"/>
          <w:b w:val="0"/>
          <w:bCs w:val="0"/>
          <w:sz w:val="18"/>
          <w:szCs w:val="18"/>
        </w:rPr>
        <w:t>2021</w:t>
      </w:r>
      <w:bookmarkEnd w:id="42"/>
      <w:bookmarkEnd w:id="43"/>
    </w:p>
    <w:p w14:paraId="09310D52" w14:textId="77777777" w:rsidR="00D370DF" w:rsidRPr="00011F8E" w:rsidRDefault="00D370DF" w:rsidP="00D370DF"/>
    <w:p w14:paraId="39D8A8C7" w14:textId="1EE73B19" w:rsidR="00D370DF" w:rsidRPr="00A378EC" w:rsidRDefault="00D370DF" w:rsidP="00D370DF">
      <w:pPr>
        <w:widowControl/>
        <w:autoSpaceDE/>
        <w:spacing w:after="160" w:line="360" w:lineRule="auto"/>
        <w:jc w:val="both"/>
        <w:rPr>
          <w:rFonts w:ascii="Arial" w:eastAsia="Calibri" w:hAnsi="Arial" w:cs="Arial"/>
          <w:sz w:val="18"/>
          <w:szCs w:val="18"/>
        </w:rPr>
      </w:pPr>
      <w:r w:rsidRPr="00A378EC">
        <w:rPr>
          <w:noProof/>
        </w:rPr>
        <w:drawing>
          <wp:inline distT="0" distB="0" distL="0" distR="0" wp14:anchorId="762EC301" wp14:editId="4E333E3B">
            <wp:extent cx="5705475" cy="3276600"/>
            <wp:effectExtent l="0" t="0" r="0" b="0"/>
            <wp:docPr id="7" name="Predme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7CFB7A7" w14:textId="77777777" w:rsidR="00D370DF" w:rsidRPr="00A378EC" w:rsidRDefault="00D370DF" w:rsidP="00D370DF">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 xml:space="preserve">Statistični upad kaznivih dejanj ne odraža dejanskega stanja problematike na področju prepovedanih drog v Sloveniji. Ostali, spremljajoči podatki, ki se nanašajo na količine zaseženih prepovedanih drog ter čistosti prepovedanih drog, kažejo na razpoložljivost prepovedanih drog na slovenskem trgu. Poleg tega je </w:t>
      </w:r>
      <w:r>
        <w:rPr>
          <w:rFonts w:ascii="Arial" w:eastAsia="Calibri" w:hAnsi="Arial" w:cs="Arial"/>
          <w:sz w:val="18"/>
          <w:szCs w:val="18"/>
        </w:rPr>
        <w:t>treba</w:t>
      </w:r>
      <w:r w:rsidRPr="00A378EC">
        <w:rPr>
          <w:rFonts w:ascii="Arial" w:eastAsia="Calibri" w:hAnsi="Arial" w:cs="Arial"/>
          <w:sz w:val="18"/>
          <w:szCs w:val="18"/>
        </w:rPr>
        <w:t xml:space="preserve"> omeniti, da je s prepovedan</w:t>
      </w:r>
      <w:r>
        <w:rPr>
          <w:rFonts w:ascii="Arial" w:eastAsia="Calibri" w:hAnsi="Arial" w:cs="Arial"/>
          <w:sz w:val="18"/>
          <w:szCs w:val="18"/>
        </w:rPr>
        <w:t>imi</w:t>
      </w:r>
      <w:r w:rsidRPr="00A378EC">
        <w:rPr>
          <w:rFonts w:ascii="Arial" w:eastAsia="Calibri" w:hAnsi="Arial" w:cs="Arial"/>
          <w:sz w:val="18"/>
          <w:szCs w:val="18"/>
        </w:rPr>
        <w:t xml:space="preserve"> drog</w:t>
      </w:r>
      <w:r>
        <w:rPr>
          <w:rFonts w:ascii="Arial" w:eastAsia="Calibri" w:hAnsi="Arial" w:cs="Arial"/>
          <w:sz w:val="18"/>
          <w:szCs w:val="18"/>
        </w:rPr>
        <w:t>ami povezana</w:t>
      </w:r>
      <w:r w:rsidRPr="00A378EC">
        <w:rPr>
          <w:rFonts w:ascii="Arial" w:eastAsia="Calibri" w:hAnsi="Arial" w:cs="Arial"/>
          <w:sz w:val="18"/>
          <w:szCs w:val="18"/>
        </w:rPr>
        <w:t xml:space="preserve"> tako imenovana prikrita kriminaliteta. Gre za kriminaliteto, ki jo policija odkrije na podlagi lastnega dela, lastne samoiniciative. </w:t>
      </w:r>
    </w:p>
    <w:p w14:paraId="06C567F3" w14:textId="77777777" w:rsidR="00D370DF" w:rsidRPr="00A378EC" w:rsidRDefault="00D370DF" w:rsidP="00D370DF">
      <w:pPr>
        <w:widowControl/>
        <w:autoSpaceDE/>
        <w:spacing w:after="160" w:line="360" w:lineRule="auto"/>
        <w:jc w:val="both"/>
        <w:rPr>
          <w:rFonts w:ascii="Arial" w:eastAsia="Calibri" w:hAnsi="Arial" w:cs="Arial"/>
          <w:sz w:val="18"/>
          <w:szCs w:val="18"/>
        </w:rPr>
      </w:pPr>
      <w:r>
        <w:rPr>
          <w:rFonts w:ascii="Arial" w:eastAsia="Calibri" w:hAnsi="Arial" w:cs="Arial"/>
          <w:sz w:val="18"/>
          <w:szCs w:val="18"/>
        </w:rPr>
        <w:t>M</w:t>
      </w:r>
      <w:r w:rsidRPr="00A378EC">
        <w:rPr>
          <w:rFonts w:ascii="Arial" w:eastAsia="Calibri" w:hAnsi="Arial" w:cs="Arial"/>
          <w:sz w:val="18"/>
          <w:szCs w:val="18"/>
        </w:rPr>
        <w:t>ed udeleženci</w:t>
      </w:r>
      <w:r>
        <w:rPr>
          <w:rFonts w:ascii="Arial" w:eastAsia="Calibri" w:hAnsi="Arial" w:cs="Arial"/>
          <w:sz w:val="18"/>
          <w:szCs w:val="18"/>
        </w:rPr>
        <w:t xml:space="preserve"> je poseben odnos</w:t>
      </w:r>
      <w:r w:rsidRPr="00A378EC">
        <w:rPr>
          <w:rFonts w:ascii="Arial" w:eastAsia="Calibri" w:hAnsi="Arial" w:cs="Arial"/>
          <w:sz w:val="18"/>
          <w:szCs w:val="18"/>
        </w:rPr>
        <w:t xml:space="preserve">, </w:t>
      </w:r>
      <w:r>
        <w:rPr>
          <w:rFonts w:ascii="Arial" w:eastAsia="Calibri" w:hAnsi="Arial" w:cs="Arial"/>
          <w:sz w:val="18"/>
          <w:szCs w:val="18"/>
        </w:rPr>
        <w:t xml:space="preserve">v katerem </w:t>
      </w:r>
      <w:r w:rsidRPr="00A378EC">
        <w:rPr>
          <w:rFonts w:ascii="Arial" w:eastAsia="Calibri" w:hAnsi="Arial" w:cs="Arial"/>
          <w:sz w:val="18"/>
          <w:szCs w:val="18"/>
        </w:rPr>
        <w:t>zaradi medsebojne odvisnosti ni klasično podanih naznanil policiji, tako da skorajda ni primerov, da bi posameznik, vpleten v neko kaznivo ravnanje, to tudi naznanil organom pregona. Podatki o kriminaliteti</w:t>
      </w:r>
      <w:r>
        <w:rPr>
          <w:rFonts w:ascii="Arial" w:eastAsia="Calibri" w:hAnsi="Arial" w:cs="Arial"/>
          <w:sz w:val="18"/>
          <w:szCs w:val="18"/>
        </w:rPr>
        <w:t>,</w:t>
      </w:r>
      <w:r w:rsidRPr="00A378EC">
        <w:rPr>
          <w:rFonts w:ascii="Arial" w:eastAsia="Calibri" w:hAnsi="Arial" w:cs="Arial"/>
          <w:sz w:val="18"/>
          <w:szCs w:val="18"/>
        </w:rPr>
        <w:t xml:space="preserve"> povezani s prepovedan</w:t>
      </w:r>
      <w:r>
        <w:rPr>
          <w:rFonts w:ascii="Arial" w:eastAsia="Calibri" w:hAnsi="Arial" w:cs="Arial"/>
          <w:sz w:val="18"/>
          <w:szCs w:val="18"/>
        </w:rPr>
        <w:t>imi</w:t>
      </w:r>
      <w:r w:rsidRPr="00A378EC">
        <w:rPr>
          <w:rFonts w:ascii="Arial" w:eastAsia="Calibri" w:hAnsi="Arial" w:cs="Arial"/>
          <w:sz w:val="18"/>
          <w:szCs w:val="18"/>
        </w:rPr>
        <w:t xml:space="preserve"> drog</w:t>
      </w:r>
      <w:r>
        <w:rPr>
          <w:rFonts w:ascii="Arial" w:eastAsia="Calibri" w:hAnsi="Arial" w:cs="Arial"/>
          <w:sz w:val="18"/>
          <w:szCs w:val="18"/>
        </w:rPr>
        <w:t>ami,</w:t>
      </w:r>
      <w:r w:rsidRPr="00A378EC">
        <w:rPr>
          <w:rFonts w:ascii="Arial" w:eastAsia="Calibri" w:hAnsi="Arial" w:cs="Arial"/>
          <w:sz w:val="18"/>
          <w:szCs w:val="18"/>
        </w:rPr>
        <w:t xml:space="preserve"> izkazujejo samo odkrito kriminaliteto, torej tisto, ki jo policija odkrije na podlagi lastnega in samoiniciativnega dela. Ob tem pa se je </w:t>
      </w:r>
      <w:r>
        <w:rPr>
          <w:rFonts w:ascii="Arial" w:eastAsia="Calibri" w:hAnsi="Arial" w:cs="Arial"/>
          <w:sz w:val="18"/>
          <w:szCs w:val="18"/>
        </w:rPr>
        <w:t>treba</w:t>
      </w:r>
      <w:r w:rsidRPr="00A378EC">
        <w:rPr>
          <w:rFonts w:ascii="Arial" w:eastAsia="Calibri" w:hAnsi="Arial" w:cs="Arial"/>
          <w:sz w:val="18"/>
          <w:szCs w:val="18"/>
        </w:rPr>
        <w:t xml:space="preserve"> zavedati, da je temno polje na tem področju izredno veliko. </w:t>
      </w:r>
    </w:p>
    <w:p w14:paraId="5E31866E" w14:textId="77777777" w:rsidR="00D370DF" w:rsidRPr="00A378EC" w:rsidRDefault="00D370DF" w:rsidP="00D370DF">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 xml:space="preserve">Poleg tega je na odkrivanje tovrstne kriminalitete vplivala tudi epidemija </w:t>
      </w:r>
      <w:r>
        <w:rPr>
          <w:rFonts w:ascii="Arial" w:eastAsia="Calibri" w:hAnsi="Arial" w:cs="Arial"/>
          <w:sz w:val="18"/>
          <w:szCs w:val="18"/>
        </w:rPr>
        <w:t>covida</w:t>
      </w:r>
      <w:r w:rsidRPr="00A378EC">
        <w:rPr>
          <w:rFonts w:ascii="Arial" w:eastAsia="Calibri" w:hAnsi="Arial" w:cs="Arial"/>
          <w:sz w:val="18"/>
          <w:szCs w:val="18"/>
        </w:rPr>
        <w:t xml:space="preserve">-19. Nastale razmere so vplivale </w:t>
      </w:r>
      <w:r>
        <w:rPr>
          <w:rFonts w:ascii="Arial" w:eastAsia="Calibri" w:hAnsi="Arial" w:cs="Arial"/>
          <w:sz w:val="18"/>
          <w:szCs w:val="18"/>
        </w:rPr>
        <w:t xml:space="preserve">tako </w:t>
      </w:r>
      <w:r w:rsidRPr="00A378EC">
        <w:rPr>
          <w:rFonts w:ascii="Arial" w:eastAsia="Calibri" w:hAnsi="Arial" w:cs="Arial"/>
          <w:sz w:val="18"/>
          <w:szCs w:val="18"/>
        </w:rPr>
        <w:t>na povpraševanje po prepovedani</w:t>
      </w:r>
      <w:r>
        <w:rPr>
          <w:rFonts w:ascii="Arial" w:eastAsia="Calibri" w:hAnsi="Arial" w:cs="Arial"/>
          <w:sz w:val="18"/>
          <w:szCs w:val="18"/>
        </w:rPr>
        <w:t>h</w:t>
      </w:r>
      <w:r w:rsidRPr="00A378EC">
        <w:rPr>
          <w:rFonts w:ascii="Arial" w:eastAsia="Calibri" w:hAnsi="Arial" w:cs="Arial"/>
          <w:sz w:val="18"/>
          <w:szCs w:val="18"/>
        </w:rPr>
        <w:t xml:space="preserve"> drog</w:t>
      </w:r>
      <w:r>
        <w:rPr>
          <w:rFonts w:ascii="Arial" w:eastAsia="Calibri" w:hAnsi="Arial" w:cs="Arial"/>
          <w:sz w:val="18"/>
          <w:szCs w:val="18"/>
        </w:rPr>
        <w:t>ah</w:t>
      </w:r>
      <w:r w:rsidRPr="00A378EC">
        <w:rPr>
          <w:rFonts w:ascii="Arial" w:eastAsia="Calibri" w:hAnsi="Arial" w:cs="Arial"/>
          <w:sz w:val="18"/>
          <w:szCs w:val="18"/>
        </w:rPr>
        <w:t xml:space="preserve"> kot tudi na </w:t>
      </w:r>
      <w:r>
        <w:rPr>
          <w:rFonts w:ascii="Arial" w:eastAsia="Calibri" w:hAnsi="Arial" w:cs="Arial"/>
          <w:sz w:val="18"/>
          <w:szCs w:val="18"/>
        </w:rPr>
        <w:t xml:space="preserve">njihovo </w:t>
      </w:r>
      <w:r w:rsidRPr="00A378EC">
        <w:rPr>
          <w:rFonts w:ascii="Arial" w:eastAsia="Calibri" w:hAnsi="Arial" w:cs="Arial"/>
          <w:sz w:val="18"/>
          <w:szCs w:val="18"/>
        </w:rPr>
        <w:t>ponudbo. Zaradi omejitve zbiranja je bilo manj javnih prireditev in tako imenovane odprte scene. Ravno tako so razmere vplivale na spremembo načinov distribucije prepovedan</w:t>
      </w:r>
      <w:r>
        <w:rPr>
          <w:rFonts w:ascii="Arial" w:eastAsia="Calibri" w:hAnsi="Arial" w:cs="Arial"/>
          <w:sz w:val="18"/>
          <w:szCs w:val="18"/>
        </w:rPr>
        <w:t>ih</w:t>
      </w:r>
      <w:r w:rsidRPr="00A378EC">
        <w:rPr>
          <w:rFonts w:ascii="Arial" w:eastAsia="Calibri" w:hAnsi="Arial" w:cs="Arial"/>
          <w:sz w:val="18"/>
          <w:szCs w:val="18"/>
        </w:rPr>
        <w:t xml:space="preserve"> drog uporabnikom. </w:t>
      </w:r>
      <w:r>
        <w:rPr>
          <w:rFonts w:ascii="Arial" w:eastAsia="Calibri" w:hAnsi="Arial" w:cs="Arial"/>
          <w:sz w:val="18"/>
          <w:szCs w:val="18"/>
        </w:rPr>
        <w:t>P</w:t>
      </w:r>
      <w:r w:rsidRPr="00A378EC">
        <w:rPr>
          <w:rFonts w:ascii="Arial" w:eastAsia="Calibri" w:hAnsi="Arial" w:cs="Arial"/>
          <w:sz w:val="18"/>
          <w:szCs w:val="18"/>
        </w:rPr>
        <w:t xml:space="preserve">ovečala se je </w:t>
      </w:r>
      <w:r>
        <w:rPr>
          <w:rFonts w:ascii="Arial" w:eastAsia="Calibri" w:hAnsi="Arial" w:cs="Arial"/>
          <w:sz w:val="18"/>
          <w:szCs w:val="18"/>
        </w:rPr>
        <w:t xml:space="preserve">na primer </w:t>
      </w:r>
      <w:r w:rsidRPr="00A378EC">
        <w:rPr>
          <w:rFonts w:ascii="Arial" w:eastAsia="Calibri" w:hAnsi="Arial" w:cs="Arial"/>
          <w:sz w:val="18"/>
          <w:szCs w:val="18"/>
        </w:rPr>
        <w:t>dostava prepovedan</w:t>
      </w:r>
      <w:r>
        <w:rPr>
          <w:rFonts w:ascii="Arial" w:eastAsia="Calibri" w:hAnsi="Arial" w:cs="Arial"/>
          <w:sz w:val="18"/>
          <w:szCs w:val="18"/>
        </w:rPr>
        <w:t>ih</w:t>
      </w:r>
      <w:r w:rsidRPr="00A378EC">
        <w:rPr>
          <w:rFonts w:ascii="Arial" w:eastAsia="Calibri" w:hAnsi="Arial" w:cs="Arial"/>
          <w:sz w:val="18"/>
          <w:szCs w:val="18"/>
        </w:rPr>
        <w:t xml:space="preserve"> drog </w:t>
      </w:r>
      <w:r>
        <w:rPr>
          <w:rFonts w:ascii="Arial" w:eastAsia="Calibri" w:hAnsi="Arial" w:cs="Arial"/>
          <w:sz w:val="18"/>
          <w:szCs w:val="18"/>
        </w:rPr>
        <w:t>s</w:t>
      </w:r>
      <w:r w:rsidRPr="00A378EC">
        <w:rPr>
          <w:rFonts w:ascii="Arial" w:eastAsia="Calibri" w:hAnsi="Arial" w:cs="Arial"/>
          <w:sz w:val="18"/>
          <w:szCs w:val="18"/>
        </w:rPr>
        <w:t xml:space="preserve"> poštni</w:t>
      </w:r>
      <w:r>
        <w:rPr>
          <w:rFonts w:ascii="Arial" w:eastAsia="Calibri" w:hAnsi="Arial" w:cs="Arial"/>
          <w:sz w:val="18"/>
          <w:szCs w:val="18"/>
        </w:rPr>
        <w:t>mi</w:t>
      </w:r>
      <w:r w:rsidRPr="00A378EC">
        <w:rPr>
          <w:rFonts w:ascii="Arial" w:eastAsia="Calibri" w:hAnsi="Arial" w:cs="Arial"/>
          <w:sz w:val="18"/>
          <w:szCs w:val="18"/>
        </w:rPr>
        <w:t xml:space="preserve"> pošiljk</w:t>
      </w:r>
      <w:r>
        <w:rPr>
          <w:rFonts w:ascii="Arial" w:eastAsia="Calibri" w:hAnsi="Arial" w:cs="Arial"/>
          <w:sz w:val="18"/>
          <w:szCs w:val="18"/>
        </w:rPr>
        <w:t>ami</w:t>
      </w:r>
      <w:r w:rsidRPr="00A378EC">
        <w:rPr>
          <w:rFonts w:ascii="Arial" w:eastAsia="Calibri" w:hAnsi="Arial" w:cs="Arial"/>
          <w:sz w:val="18"/>
          <w:szCs w:val="18"/>
        </w:rPr>
        <w:t>, kar pa pomeni težje odkrivanje in posledično manj odkritih kaznivih dejanj in prekrškov. Na področju nadzora cestnega prometa se je za 120,3 % povečalo število odrejenih strokovnih pregledov za ugotavljanje prisotnosti prepovedanih drog v telesu voznikov</w:t>
      </w:r>
      <w:r>
        <w:rPr>
          <w:rFonts w:ascii="Arial" w:eastAsia="Calibri" w:hAnsi="Arial" w:cs="Arial"/>
          <w:sz w:val="18"/>
          <w:szCs w:val="18"/>
        </w:rPr>
        <w:t>,</w:t>
      </w:r>
      <w:r w:rsidRPr="00A378EC">
        <w:rPr>
          <w:rFonts w:ascii="Arial" w:eastAsia="Calibri" w:hAnsi="Arial" w:cs="Arial"/>
          <w:sz w:val="18"/>
          <w:szCs w:val="18"/>
        </w:rPr>
        <w:t xml:space="preserve"> in sicer </w:t>
      </w:r>
      <w:r>
        <w:rPr>
          <w:rFonts w:ascii="Arial" w:eastAsia="Calibri" w:hAnsi="Arial" w:cs="Arial"/>
          <w:sz w:val="18"/>
          <w:szCs w:val="18"/>
        </w:rPr>
        <w:t>s</w:t>
      </w:r>
      <w:r w:rsidRPr="00A378EC">
        <w:rPr>
          <w:rFonts w:ascii="Arial" w:eastAsia="Calibri" w:hAnsi="Arial" w:cs="Arial"/>
          <w:sz w:val="18"/>
          <w:szCs w:val="18"/>
        </w:rPr>
        <w:t xml:space="preserve"> 757 v letu 2014 na 1668 v letu 2020. Večjih odstopanj pri pozitivnih rezultatih strokovnih pregledov ni bilo. V opazovanem obdobju pa je zelo naraslo število odklonov strokovnega pregleda, </w:t>
      </w:r>
      <w:r>
        <w:rPr>
          <w:rFonts w:ascii="Arial" w:eastAsia="Calibri" w:hAnsi="Arial" w:cs="Arial"/>
          <w:sz w:val="18"/>
          <w:szCs w:val="18"/>
        </w:rPr>
        <w:t xml:space="preserve">in sicer </w:t>
      </w:r>
      <w:r w:rsidRPr="00A378EC">
        <w:rPr>
          <w:rFonts w:ascii="Arial" w:eastAsia="Calibri" w:hAnsi="Arial" w:cs="Arial"/>
          <w:sz w:val="18"/>
          <w:szCs w:val="18"/>
        </w:rPr>
        <w:t xml:space="preserve">kar </w:t>
      </w:r>
      <w:r>
        <w:rPr>
          <w:rFonts w:ascii="Arial" w:eastAsia="Calibri" w:hAnsi="Arial" w:cs="Arial"/>
          <w:sz w:val="18"/>
          <w:szCs w:val="18"/>
        </w:rPr>
        <w:t xml:space="preserve">za </w:t>
      </w:r>
      <w:r w:rsidRPr="00A378EC">
        <w:rPr>
          <w:rFonts w:ascii="Arial" w:eastAsia="Calibri" w:hAnsi="Arial" w:cs="Arial"/>
          <w:sz w:val="18"/>
          <w:szCs w:val="18"/>
        </w:rPr>
        <w:t xml:space="preserve">464,6 %. </w:t>
      </w:r>
    </w:p>
    <w:p w14:paraId="2CFF09CC" w14:textId="77777777" w:rsidR="00D370DF" w:rsidRPr="00A378EC" w:rsidRDefault="00D370DF" w:rsidP="00D370DF">
      <w:pPr>
        <w:widowControl/>
        <w:autoSpaceDE/>
        <w:spacing w:after="160" w:line="360" w:lineRule="auto"/>
        <w:jc w:val="both"/>
        <w:rPr>
          <w:rFonts w:ascii="Arial" w:eastAsia="ArialMT" w:hAnsi="Arial" w:cs="Arial"/>
          <w:sz w:val="18"/>
          <w:szCs w:val="18"/>
        </w:rPr>
      </w:pPr>
      <w:r w:rsidRPr="00A378EC">
        <w:rPr>
          <w:rFonts w:ascii="Arial" w:eastAsia="Calibri" w:hAnsi="Arial" w:cs="Arial"/>
          <w:sz w:val="18"/>
          <w:szCs w:val="18"/>
        </w:rPr>
        <w:t>Število zasegov in količina zaseženih prepovedanih drog v Sloveniji naraščata. Pri tem je treba posebej omeniti geostrateški položaj Slovenije, saj leži na tako imenovani balkanski poti, po kateri poteka nezakonit promet s heroinom iz držav jugovzhodne Evrope v srednje</w:t>
      </w:r>
      <w:r>
        <w:rPr>
          <w:rFonts w:ascii="Arial" w:eastAsia="Calibri" w:hAnsi="Arial" w:cs="Arial"/>
          <w:sz w:val="18"/>
          <w:szCs w:val="18"/>
        </w:rPr>
        <w:t>-</w:t>
      </w:r>
      <w:r w:rsidRPr="00A378EC">
        <w:rPr>
          <w:rFonts w:ascii="Arial" w:eastAsia="Calibri" w:hAnsi="Arial" w:cs="Arial"/>
          <w:sz w:val="18"/>
          <w:szCs w:val="18"/>
        </w:rPr>
        <w:t xml:space="preserve"> in zahodnoevropske države. V obratni smeri pa poteka promet </w:t>
      </w:r>
      <w:r>
        <w:rPr>
          <w:rFonts w:ascii="Arial" w:eastAsia="Calibri" w:hAnsi="Arial" w:cs="Arial"/>
          <w:sz w:val="18"/>
          <w:szCs w:val="18"/>
        </w:rPr>
        <w:t xml:space="preserve">s </w:t>
      </w:r>
      <w:r w:rsidRPr="00A378EC">
        <w:rPr>
          <w:rFonts w:ascii="Arial" w:eastAsia="Calibri" w:hAnsi="Arial" w:cs="Arial"/>
          <w:sz w:val="18"/>
          <w:szCs w:val="18"/>
        </w:rPr>
        <w:t>sintetični</w:t>
      </w:r>
      <w:r>
        <w:rPr>
          <w:rFonts w:ascii="Arial" w:eastAsia="Calibri" w:hAnsi="Arial" w:cs="Arial"/>
          <w:sz w:val="18"/>
          <w:szCs w:val="18"/>
        </w:rPr>
        <w:t>mi</w:t>
      </w:r>
      <w:r w:rsidRPr="00A378EC">
        <w:rPr>
          <w:rFonts w:ascii="Arial" w:eastAsia="Calibri" w:hAnsi="Arial" w:cs="Arial"/>
          <w:sz w:val="18"/>
          <w:szCs w:val="18"/>
        </w:rPr>
        <w:t xml:space="preserve"> drog</w:t>
      </w:r>
      <w:r>
        <w:rPr>
          <w:rFonts w:ascii="Arial" w:eastAsia="Calibri" w:hAnsi="Arial" w:cs="Arial"/>
          <w:sz w:val="18"/>
          <w:szCs w:val="18"/>
        </w:rPr>
        <w:t>ami</w:t>
      </w:r>
      <w:r w:rsidRPr="00A378EC">
        <w:rPr>
          <w:rFonts w:ascii="Arial" w:eastAsia="Calibri" w:hAnsi="Arial" w:cs="Arial"/>
          <w:sz w:val="18"/>
          <w:szCs w:val="18"/>
        </w:rPr>
        <w:t xml:space="preserve"> in predhodni</w:t>
      </w:r>
      <w:r>
        <w:rPr>
          <w:rFonts w:ascii="Arial" w:eastAsia="Calibri" w:hAnsi="Arial" w:cs="Arial"/>
          <w:sz w:val="18"/>
          <w:szCs w:val="18"/>
        </w:rPr>
        <w:t>mi</w:t>
      </w:r>
      <w:r w:rsidRPr="00A378EC">
        <w:rPr>
          <w:rFonts w:ascii="Arial" w:eastAsia="Calibri" w:hAnsi="Arial" w:cs="Arial"/>
          <w:sz w:val="18"/>
          <w:szCs w:val="18"/>
        </w:rPr>
        <w:t xml:space="preserve"> sestavin</w:t>
      </w:r>
      <w:r>
        <w:rPr>
          <w:rFonts w:ascii="Arial" w:eastAsia="Calibri" w:hAnsi="Arial" w:cs="Arial"/>
          <w:sz w:val="18"/>
          <w:szCs w:val="18"/>
        </w:rPr>
        <w:t>ami</w:t>
      </w:r>
      <w:r w:rsidRPr="00A378EC">
        <w:rPr>
          <w:rFonts w:ascii="Arial" w:eastAsia="Calibri" w:hAnsi="Arial" w:cs="Arial"/>
          <w:sz w:val="18"/>
          <w:szCs w:val="18"/>
        </w:rPr>
        <w:t xml:space="preserve"> za izdelavo prepovedanih drog. Pojavile so se tudi nove oblike trgovanja s prepovedano drogo</w:t>
      </w:r>
      <w:r>
        <w:rPr>
          <w:rFonts w:ascii="Arial" w:eastAsia="Calibri" w:hAnsi="Arial" w:cs="Arial"/>
          <w:sz w:val="18"/>
          <w:szCs w:val="18"/>
        </w:rPr>
        <w:t>,</w:t>
      </w:r>
      <w:r w:rsidRPr="00A378EC">
        <w:rPr>
          <w:rFonts w:ascii="Arial" w:eastAsia="Calibri" w:hAnsi="Arial" w:cs="Arial"/>
          <w:sz w:val="18"/>
          <w:szCs w:val="18"/>
        </w:rPr>
        <w:t xml:space="preserve"> kot </w:t>
      </w:r>
      <w:r>
        <w:rPr>
          <w:rFonts w:ascii="Arial" w:eastAsia="Calibri" w:hAnsi="Arial" w:cs="Arial"/>
          <w:sz w:val="18"/>
          <w:szCs w:val="18"/>
        </w:rPr>
        <w:t xml:space="preserve">so </w:t>
      </w:r>
      <w:r w:rsidRPr="00A378EC">
        <w:rPr>
          <w:rFonts w:ascii="Arial" w:eastAsia="Calibri" w:hAnsi="Arial" w:cs="Arial"/>
          <w:sz w:val="18"/>
          <w:szCs w:val="18"/>
        </w:rPr>
        <w:t>na primer digitalno podprti nezakoniti trg</w:t>
      </w:r>
      <w:r>
        <w:rPr>
          <w:rFonts w:ascii="Arial" w:eastAsia="Calibri" w:hAnsi="Arial" w:cs="Arial"/>
          <w:sz w:val="18"/>
          <w:szCs w:val="18"/>
        </w:rPr>
        <w:t>i</w:t>
      </w:r>
      <w:r w:rsidRPr="00A378EC">
        <w:rPr>
          <w:rFonts w:ascii="Arial" w:eastAsia="Calibri" w:hAnsi="Arial" w:cs="Arial"/>
          <w:sz w:val="18"/>
          <w:szCs w:val="18"/>
        </w:rPr>
        <w:t xml:space="preserve"> s </w:t>
      </w:r>
      <w:r w:rsidRPr="00A378EC">
        <w:rPr>
          <w:rFonts w:ascii="Arial" w:eastAsia="Calibri" w:hAnsi="Arial" w:cs="Arial"/>
          <w:sz w:val="18"/>
          <w:szCs w:val="18"/>
        </w:rPr>
        <w:lastRenderedPageBreak/>
        <w:t>prepovedanimi drogami. Spremenili so se načini distribucije prepovedan</w:t>
      </w:r>
      <w:r>
        <w:rPr>
          <w:rFonts w:ascii="Arial" w:eastAsia="Calibri" w:hAnsi="Arial" w:cs="Arial"/>
          <w:sz w:val="18"/>
          <w:szCs w:val="18"/>
        </w:rPr>
        <w:t>ih</w:t>
      </w:r>
      <w:r w:rsidRPr="00A378EC">
        <w:rPr>
          <w:rFonts w:ascii="Arial" w:eastAsia="Calibri" w:hAnsi="Arial" w:cs="Arial"/>
          <w:sz w:val="18"/>
          <w:szCs w:val="18"/>
        </w:rPr>
        <w:t xml:space="preserve"> drog. Prav tako je zaznano povečano delovanje organiziranih kriminalnih združb, ki se ukvarjajo s trgovanjem s prepovedan</w:t>
      </w:r>
      <w:r>
        <w:rPr>
          <w:rFonts w:ascii="Arial" w:eastAsia="Calibri" w:hAnsi="Arial" w:cs="Arial"/>
          <w:sz w:val="18"/>
          <w:szCs w:val="18"/>
        </w:rPr>
        <w:t>imi</w:t>
      </w:r>
      <w:r w:rsidRPr="00A378EC">
        <w:rPr>
          <w:rFonts w:ascii="Arial" w:eastAsia="Calibri" w:hAnsi="Arial" w:cs="Arial"/>
          <w:sz w:val="18"/>
          <w:szCs w:val="18"/>
        </w:rPr>
        <w:t xml:space="preserve"> drog</w:t>
      </w:r>
      <w:r>
        <w:rPr>
          <w:rFonts w:ascii="Arial" w:eastAsia="Calibri" w:hAnsi="Arial" w:cs="Arial"/>
          <w:sz w:val="18"/>
          <w:szCs w:val="18"/>
        </w:rPr>
        <w:t>ami</w:t>
      </w:r>
      <w:r w:rsidRPr="00A378EC">
        <w:rPr>
          <w:rFonts w:ascii="Arial" w:eastAsia="Calibri" w:hAnsi="Arial" w:cs="Arial"/>
          <w:sz w:val="18"/>
          <w:szCs w:val="18"/>
        </w:rPr>
        <w:t xml:space="preserve">. Slovenijo lahko označimo kot državo uporabnico prepovedanih drog, </w:t>
      </w:r>
      <w:r>
        <w:rPr>
          <w:rFonts w:ascii="Arial" w:eastAsia="Calibri" w:hAnsi="Arial" w:cs="Arial"/>
          <w:sz w:val="18"/>
          <w:szCs w:val="18"/>
        </w:rPr>
        <w:t xml:space="preserve">saj je na njenem ozemlju </w:t>
      </w:r>
      <w:r w:rsidRPr="00A378EC">
        <w:rPr>
          <w:rFonts w:ascii="Arial" w:eastAsia="Calibri" w:hAnsi="Arial" w:cs="Arial"/>
          <w:sz w:val="18"/>
          <w:szCs w:val="18"/>
        </w:rPr>
        <w:t>sorazmerno velik</w:t>
      </w:r>
      <w:r>
        <w:rPr>
          <w:rFonts w:ascii="Arial" w:eastAsia="Calibri" w:hAnsi="Arial" w:cs="Arial"/>
          <w:sz w:val="18"/>
          <w:szCs w:val="18"/>
        </w:rPr>
        <w:t>o</w:t>
      </w:r>
      <w:r w:rsidRPr="00A378EC">
        <w:rPr>
          <w:rFonts w:ascii="Arial" w:eastAsia="Calibri" w:hAnsi="Arial" w:cs="Arial"/>
          <w:sz w:val="18"/>
          <w:szCs w:val="18"/>
        </w:rPr>
        <w:t xml:space="preserve"> povpraševanja po prepovedanih drogah, </w:t>
      </w:r>
      <w:r>
        <w:rPr>
          <w:rFonts w:ascii="Arial" w:eastAsia="Calibri" w:hAnsi="Arial" w:cs="Arial"/>
          <w:sz w:val="18"/>
          <w:szCs w:val="18"/>
        </w:rPr>
        <w:t xml:space="preserve">pa </w:t>
      </w:r>
      <w:r w:rsidRPr="00A378EC">
        <w:rPr>
          <w:rFonts w:ascii="Arial" w:eastAsia="Calibri" w:hAnsi="Arial" w:cs="Arial"/>
          <w:sz w:val="18"/>
          <w:szCs w:val="18"/>
        </w:rPr>
        <w:t xml:space="preserve">tudi </w:t>
      </w:r>
      <w:r>
        <w:rPr>
          <w:rFonts w:ascii="Arial" w:eastAsia="Calibri" w:hAnsi="Arial" w:cs="Arial"/>
          <w:sz w:val="18"/>
          <w:szCs w:val="18"/>
        </w:rPr>
        <w:t xml:space="preserve">kot </w:t>
      </w:r>
      <w:r w:rsidRPr="00A378EC">
        <w:rPr>
          <w:rFonts w:ascii="Arial" w:eastAsia="Calibri" w:hAnsi="Arial" w:cs="Arial"/>
          <w:sz w:val="18"/>
          <w:szCs w:val="18"/>
        </w:rPr>
        <w:t xml:space="preserve">tranzitno državo, </w:t>
      </w:r>
      <w:r>
        <w:rPr>
          <w:rFonts w:ascii="Arial" w:eastAsia="Calibri" w:hAnsi="Arial" w:cs="Arial"/>
          <w:sz w:val="18"/>
          <w:szCs w:val="18"/>
        </w:rPr>
        <w:t xml:space="preserve">saj na njenem ozemlju </w:t>
      </w:r>
      <w:r w:rsidRPr="00A378EC">
        <w:rPr>
          <w:rFonts w:ascii="Arial" w:eastAsia="Calibri" w:hAnsi="Arial" w:cs="Arial"/>
          <w:sz w:val="18"/>
          <w:szCs w:val="18"/>
        </w:rPr>
        <w:t>delujejo organizirane kriminalne združbe, ki se ukvarjajo z organizacijo, logistično podporo in izvajanjem kriminalne dejavnosti pri oskrbi evropskega tržišča s prepovedanimi drogami. Glede na število evidentiranih prirejenih prostorov za gojenje prepovedane droge konoplje in zunanji</w:t>
      </w:r>
      <w:r>
        <w:rPr>
          <w:rFonts w:ascii="Arial" w:eastAsia="Calibri" w:hAnsi="Arial" w:cs="Arial"/>
          <w:sz w:val="18"/>
          <w:szCs w:val="18"/>
        </w:rPr>
        <w:t>h</w:t>
      </w:r>
      <w:r w:rsidRPr="00A378EC">
        <w:rPr>
          <w:rFonts w:ascii="Arial" w:eastAsia="Calibri" w:hAnsi="Arial" w:cs="Arial"/>
          <w:sz w:val="18"/>
          <w:szCs w:val="18"/>
        </w:rPr>
        <w:t xml:space="preserve"> nasad</w:t>
      </w:r>
      <w:r>
        <w:rPr>
          <w:rFonts w:ascii="Arial" w:eastAsia="Calibri" w:hAnsi="Arial" w:cs="Arial"/>
          <w:sz w:val="18"/>
          <w:szCs w:val="18"/>
        </w:rPr>
        <w:t>ov</w:t>
      </w:r>
      <w:r w:rsidRPr="00A378EC">
        <w:rPr>
          <w:rFonts w:ascii="Arial" w:eastAsia="Calibri" w:hAnsi="Arial" w:cs="Arial"/>
          <w:sz w:val="18"/>
          <w:szCs w:val="18"/>
        </w:rPr>
        <w:t xml:space="preserve"> prepovedane droge konoplje lahko ugotovimo, da se </w:t>
      </w:r>
      <w:r>
        <w:rPr>
          <w:rFonts w:ascii="Arial" w:eastAsia="Calibri" w:hAnsi="Arial" w:cs="Arial"/>
          <w:sz w:val="18"/>
          <w:szCs w:val="18"/>
        </w:rPr>
        <w:t>Slovenija</w:t>
      </w:r>
      <w:r w:rsidRPr="00A378EC">
        <w:rPr>
          <w:rFonts w:ascii="Arial" w:eastAsia="Calibri" w:hAnsi="Arial" w:cs="Arial"/>
          <w:sz w:val="18"/>
          <w:szCs w:val="18"/>
        </w:rPr>
        <w:t xml:space="preserve"> že pojavlja kot samooskrbna država. </w:t>
      </w:r>
    </w:p>
    <w:p w14:paraId="4F2796CC" w14:textId="77777777" w:rsidR="00D370DF" w:rsidRPr="00A378EC" w:rsidRDefault="00D370DF" w:rsidP="00D370DF">
      <w:pPr>
        <w:spacing w:line="300" w:lineRule="exact"/>
        <w:jc w:val="both"/>
        <w:rPr>
          <w:rFonts w:ascii="Arial" w:eastAsia="ArialMT" w:hAnsi="Arial" w:cs="Arial"/>
          <w:sz w:val="18"/>
          <w:szCs w:val="18"/>
        </w:rPr>
      </w:pPr>
    </w:p>
    <w:p w14:paraId="3CD0F916" w14:textId="77777777" w:rsidR="00D370DF" w:rsidRPr="00A378EC" w:rsidRDefault="00D370DF" w:rsidP="00D370DF">
      <w:pPr>
        <w:pStyle w:val="Naslov1"/>
        <w:spacing w:before="0" w:after="0" w:line="300" w:lineRule="exact"/>
      </w:pPr>
      <w:bookmarkStart w:id="44" w:name="_Toc127280442"/>
      <w:bookmarkStart w:id="45" w:name="_Toc127280551"/>
      <w:bookmarkStart w:id="46" w:name="_Toc127280602"/>
      <w:bookmarkStart w:id="47" w:name="_Toc127283606"/>
      <w:r w:rsidRPr="00A378EC">
        <w:t>5 Vizija nacionalnega programa</w:t>
      </w:r>
      <w:bookmarkEnd w:id="44"/>
      <w:bookmarkEnd w:id="45"/>
      <w:bookmarkEnd w:id="46"/>
      <w:bookmarkEnd w:id="47"/>
    </w:p>
    <w:p w14:paraId="37F086D4" w14:textId="77777777" w:rsidR="00D370DF" w:rsidRPr="00A378EC" w:rsidRDefault="00D370DF" w:rsidP="00D370DF">
      <w:pPr>
        <w:spacing w:line="300" w:lineRule="exact"/>
      </w:pPr>
    </w:p>
    <w:p w14:paraId="21713195"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Z nacionalnim programom uresničujemo vizijo, da se </w:t>
      </w:r>
    </w:p>
    <w:p w14:paraId="0E87EE4F" w14:textId="77777777" w:rsidR="00D370DF" w:rsidRPr="00A378EC" w:rsidRDefault="00D370DF" w:rsidP="00D370DF">
      <w:pPr>
        <w:spacing w:line="300" w:lineRule="exact"/>
        <w:jc w:val="both"/>
        <w:rPr>
          <w:rFonts w:ascii="ArialMT" w:eastAsia="ArialMT" w:hAnsi="ArialMT" w:cs="ArialMT"/>
          <w:sz w:val="18"/>
          <w:szCs w:val="24"/>
        </w:rPr>
      </w:pPr>
    </w:p>
    <w:p w14:paraId="0FCE03A0" w14:textId="77777777" w:rsidR="00D370DF" w:rsidRPr="00A378EC" w:rsidRDefault="00D370DF" w:rsidP="00D370DF">
      <w:pPr>
        <w:pBdr>
          <w:top w:val="single" w:sz="4" w:space="1" w:color="000000"/>
          <w:bottom w:val="single" w:sz="4" w:space="1" w:color="000000"/>
        </w:pBdr>
        <w:shd w:val="clear" w:color="auto" w:fill="FFC000"/>
        <w:spacing w:line="300" w:lineRule="exact"/>
        <w:jc w:val="center"/>
        <w:rPr>
          <w:rFonts w:eastAsia="Calibri"/>
          <w:b/>
          <w:bCs/>
          <w:sz w:val="22"/>
          <w:szCs w:val="22"/>
        </w:rPr>
      </w:pPr>
    </w:p>
    <w:p w14:paraId="27EDF02E" w14:textId="14E80656" w:rsidR="00D370DF" w:rsidRPr="00A378EC" w:rsidRDefault="00D370DF" w:rsidP="00D370DF">
      <w:pPr>
        <w:pBdr>
          <w:top w:val="single" w:sz="4" w:space="1" w:color="000000"/>
          <w:bottom w:val="single" w:sz="4" w:space="1" w:color="000000"/>
        </w:pBdr>
        <w:shd w:val="clear" w:color="auto" w:fill="FFC000"/>
        <w:spacing w:line="300" w:lineRule="exact"/>
        <w:jc w:val="center"/>
        <w:rPr>
          <w:rFonts w:eastAsia="Calibri"/>
          <w:b/>
          <w:bCs/>
          <w:sz w:val="22"/>
          <w:szCs w:val="22"/>
        </w:rPr>
      </w:pPr>
      <w:r w:rsidRPr="00A378EC">
        <w:rPr>
          <w:rFonts w:eastAsia="Calibri"/>
          <w:b/>
          <w:bCs/>
          <w:sz w:val="22"/>
          <w:szCs w:val="22"/>
        </w:rPr>
        <w:t xml:space="preserve">do leta 2050 vzpostavijo in nadgradijo programi za izboljšanje zdravja in </w:t>
      </w:r>
      <w:r>
        <w:rPr>
          <w:rFonts w:eastAsia="Calibri"/>
          <w:b/>
          <w:bCs/>
          <w:sz w:val="22"/>
          <w:szCs w:val="22"/>
        </w:rPr>
        <w:t xml:space="preserve">socialne blaginje </w:t>
      </w:r>
      <w:r w:rsidRPr="00A378EC">
        <w:rPr>
          <w:rFonts w:eastAsia="Calibri"/>
          <w:b/>
          <w:bCs/>
          <w:sz w:val="22"/>
          <w:szCs w:val="22"/>
        </w:rPr>
        <w:t>ljudi in s tem na ravni države ustvarijo zdravju naklonjene življenjske razmere ter pogoj</w:t>
      </w:r>
      <w:r>
        <w:rPr>
          <w:rFonts w:eastAsia="Calibri"/>
          <w:b/>
          <w:bCs/>
          <w:sz w:val="22"/>
          <w:szCs w:val="22"/>
        </w:rPr>
        <w:t>i</w:t>
      </w:r>
      <w:r w:rsidRPr="00A378EC">
        <w:rPr>
          <w:rFonts w:eastAsia="Calibri"/>
          <w:b/>
          <w:bCs/>
          <w:sz w:val="22"/>
          <w:szCs w:val="22"/>
        </w:rPr>
        <w:t xml:space="preserve"> za dostojno,</w:t>
      </w:r>
      <w:r>
        <w:rPr>
          <w:rFonts w:eastAsia="Calibri"/>
          <w:b/>
          <w:bCs/>
          <w:sz w:val="22"/>
          <w:szCs w:val="22"/>
        </w:rPr>
        <w:t xml:space="preserve"> vključujoče,</w:t>
      </w:r>
      <w:r w:rsidRPr="00A378EC">
        <w:rPr>
          <w:rFonts w:eastAsia="Calibri"/>
          <w:b/>
          <w:bCs/>
          <w:sz w:val="22"/>
          <w:szCs w:val="22"/>
        </w:rPr>
        <w:t xml:space="preserve"> mirno in varno življenje vseh prebivalcev Republike Slovenije. </w:t>
      </w:r>
    </w:p>
    <w:p w14:paraId="6E23CDE1" w14:textId="77777777" w:rsidR="00D370DF" w:rsidRPr="00A378EC" w:rsidRDefault="00D370DF" w:rsidP="00D370DF">
      <w:pPr>
        <w:pBdr>
          <w:top w:val="single" w:sz="4" w:space="1" w:color="000000"/>
          <w:bottom w:val="single" w:sz="4" w:space="1" w:color="000000"/>
        </w:pBdr>
        <w:shd w:val="clear" w:color="auto" w:fill="FFC000"/>
        <w:spacing w:line="300" w:lineRule="exact"/>
        <w:jc w:val="center"/>
        <w:rPr>
          <w:rFonts w:ascii="ArialMT" w:eastAsia="ArialMT" w:hAnsi="ArialMT" w:cs="ArialMT"/>
          <w:sz w:val="18"/>
          <w:szCs w:val="24"/>
        </w:rPr>
      </w:pPr>
    </w:p>
    <w:p w14:paraId="6E9E2147" w14:textId="77777777" w:rsidR="00D370DF" w:rsidRPr="00A378EC" w:rsidRDefault="00D370DF" w:rsidP="00D370DF">
      <w:pPr>
        <w:spacing w:line="300" w:lineRule="exact"/>
        <w:jc w:val="both"/>
        <w:rPr>
          <w:rFonts w:ascii="ArialMT" w:eastAsia="ArialMT" w:hAnsi="ArialMT" w:cs="ArialMT"/>
          <w:sz w:val="18"/>
          <w:szCs w:val="24"/>
        </w:rPr>
      </w:pPr>
    </w:p>
    <w:p w14:paraId="436F9A67"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Prizadevamo si za družbo socialnega blagostanja, boljšega zdravja ter zmanjšanja neenakosti v zdravju vseh prebivalcev, vključno z uporabniki drog. Z vizijo gradimo družbo, ki bo poskrbela, da bodo uporabniki drog lahko neovirano dostopali do storitev in programov, ki jih bodo opolnomočili za samostojno in kakovostno življenje v skupnosti. S tem jim bo omogočena socialna vključenost na vseh področjih življenja in vzpostavljeni </w:t>
      </w:r>
      <w:r>
        <w:rPr>
          <w:rFonts w:ascii="ArialMT" w:eastAsia="ArialMT" w:hAnsi="ArialMT" w:cs="ArialMT"/>
          <w:sz w:val="18"/>
          <w:szCs w:val="24"/>
        </w:rPr>
        <w:t xml:space="preserve">bodo </w:t>
      </w:r>
      <w:r w:rsidRPr="00A378EC">
        <w:rPr>
          <w:rFonts w:ascii="ArialMT" w:eastAsia="ArialMT" w:hAnsi="ArialMT" w:cs="ArialMT"/>
          <w:sz w:val="18"/>
          <w:szCs w:val="24"/>
        </w:rPr>
        <w:t>pogoji, ki jih bodo spodbujali k zdravim izbiram.</w:t>
      </w:r>
    </w:p>
    <w:p w14:paraId="2B8333C4" w14:textId="77777777" w:rsidR="00D370DF" w:rsidRPr="00A378EC" w:rsidRDefault="00D370DF" w:rsidP="00D370DF">
      <w:pPr>
        <w:spacing w:line="300" w:lineRule="exact"/>
        <w:jc w:val="both"/>
        <w:rPr>
          <w:rFonts w:ascii="ArialMT" w:eastAsia="ArialMT" w:hAnsi="ArialMT" w:cs="ArialMT"/>
          <w:sz w:val="18"/>
          <w:szCs w:val="24"/>
        </w:rPr>
      </w:pPr>
    </w:p>
    <w:p w14:paraId="6365B194" w14:textId="590D3292" w:rsidR="00D370DF"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Z nacionalnim programom ohranjamo vizijo celostne, kakovostne in dostopne obravnave, ki sledi individualnim potrebam uporabnikov drog</w:t>
      </w:r>
      <w:r>
        <w:rPr>
          <w:rFonts w:ascii="ArialMT" w:eastAsia="ArialMT" w:hAnsi="ArialMT" w:cs="ArialMT"/>
          <w:sz w:val="18"/>
          <w:szCs w:val="24"/>
        </w:rPr>
        <w:t>,</w:t>
      </w:r>
      <w:r w:rsidRPr="00A378EC">
        <w:rPr>
          <w:rFonts w:ascii="ArialMT" w:eastAsia="ArialMT" w:hAnsi="ArialMT" w:cs="ArialMT"/>
          <w:sz w:val="18"/>
          <w:szCs w:val="24"/>
        </w:rPr>
        <w:t xml:space="preserve"> </w:t>
      </w:r>
      <w:r>
        <w:rPr>
          <w:rFonts w:ascii="ArialMT" w:eastAsia="ArialMT" w:hAnsi="ArialMT" w:cs="ArialMT"/>
          <w:sz w:val="18"/>
          <w:szCs w:val="24"/>
        </w:rPr>
        <w:t xml:space="preserve">ter </w:t>
      </w:r>
      <w:r w:rsidRPr="00A378EC">
        <w:rPr>
          <w:rFonts w:ascii="ArialMT" w:eastAsia="ArialMT" w:hAnsi="ArialMT" w:cs="ArialMT"/>
          <w:sz w:val="18"/>
          <w:szCs w:val="24"/>
        </w:rPr>
        <w:t xml:space="preserve">potrjujemo zavezanost širšim evropskim vrednotam, kot so spoštovanje človekovega dostojanstva, solidarnost, pravičnost, enakost in svoboda. </w:t>
      </w:r>
    </w:p>
    <w:p w14:paraId="6A59DFB5" w14:textId="77777777" w:rsidR="00194871" w:rsidRPr="00A378EC" w:rsidRDefault="00194871" w:rsidP="00D370DF">
      <w:pPr>
        <w:spacing w:line="300" w:lineRule="exact"/>
        <w:jc w:val="both"/>
      </w:pPr>
    </w:p>
    <w:p w14:paraId="4F5A70A1" w14:textId="77777777" w:rsidR="00D370DF" w:rsidRPr="00A378EC" w:rsidRDefault="00D370DF" w:rsidP="00D370DF"/>
    <w:p w14:paraId="5B9F9F9C" w14:textId="77777777" w:rsidR="00D370DF" w:rsidRPr="00A378EC" w:rsidRDefault="00D370DF" w:rsidP="00D370DF">
      <w:pPr>
        <w:pStyle w:val="Naslov1"/>
        <w:spacing w:before="0" w:after="0" w:line="300" w:lineRule="exact"/>
        <w:jc w:val="both"/>
      </w:pPr>
      <w:bookmarkStart w:id="48" w:name="_Toc127280443"/>
      <w:bookmarkStart w:id="49" w:name="_Toc127280552"/>
      <w:bookmarkStart w:id="50" w:name="_Toc127280603"/>
      <w:bookmarkStart w:id="51" w:name="_Toc127283607"/>
      <w:r w:rsidRPr="00A378EC">
        <w:t>6 Načela nacionalne</w:t>
      </w:r>
      <w:r>
        <w:t>ga</w:t>
      </w:r>
      <w:r w:rsidRPr="00A378EC">
        <w:t xml:space="preserve"> program</w:t>
      </w:r>
      <w:r>
        <w:t>a</w:t>
      </w:r>
      <w:bookmarkEnd w:id="48"/>
      <w:bookmarkEnd w:id="49"/>
      <w:bookmarkEnd w:id="50"/>
      <w:bookmarkEnd w:id="51"/>
      <w:r>
        <w:t xml:space="preserve"> </w:t>
      </w:r>
    </w:p>
    <w:p w14:paraId="15BB1CAF" w14:textId="77777777" w:rsidR="00D370DF" w:rsidRPr="00A378EC" w:rsidRDefault="00D370DF" w:rsidP="00D370DF">
      <w:pPr>
        <w:spacing w:line="300" w:lineRule="exact"/>
      </w:pPr>
    </w:p>
    <w:p w14:paraId="46482676"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Temeljna načela, na katerih temelji</w:t>
      </w:r>
      <w:r>
        <w:rPr>
          <w:rFonts w:ascii="ArialMT" w:eastAsia="ArialMT" w:hAnsi="ArialMT" w:cs="ArialMT"/>
          <w:sz w:val="18"/>
          <w:szCs w:val="24"/>
        </w:rPr>
        <w:t>jo</w:t>
      </w:r>
      <w:r w:rsidRPr="00A378EC">
        <w:rPr>
          <w:rFonts w:ascii="ArialMT" w:eastAsia="ArialMT" w:hAnsi="ArialMT" w:cs="ArialMT"/>
          <w:sz w:val="18"/>
          <w:szCs w:val="24"/>
        </w:rPr>
        <w:t xml:space="preserve"> nacionalni program na področju drog v Sloveniji</w:t>
      </w:r>
      <w:r>
        <w:rPr>
          <w:rFonts w:ascii="ArialMT" w:eastAsia="ArialMT" w:hAnsi="ArialMT" w:cs="ArialMT"/>
          <w:sz w:val="18"/>
          <w:szCs w:val="24"/>
        </w:rPr>
        <w:t>,</w:t>
      </w:r>
      <w:r w:rsidRPr="00A378EC">
        <w:rPr>
          <w:rFonts w:ascii="ArialMT" w:eastAsia="ArialMT" w:hAnsi="ArialMT" w:cs="ArialMT"/>
          <w:sz w:val="18"/>
          <w:szCs w:val="24"/>
        </w:rPr>
        <w:t xml:space="preserve"> vključno z akcijskimi načrti, izhajajo iz Ustave RS, zakonodaje, konvencij OZN, predpisov EU, določil Sveta Evrope in konkretnih ciljev, ki jih naša družba želi doseči v obdobju 202</w:t>
      </w:r>
      <w:r>
        <w:rPr>
          <w:rFonts w:ascii="ArialMT" w:eastAsia="ArialMT" w:hAnsi="ArialMT" w:cs="ArialMT"/>
          <w:sz w:val="18"/>
          <w:szCs w:val="24"/>
        </w:rPr>
        <w:t>3</w:t>
      </w:r>
      <w:r w:rsidRPr="00A378EC">
        <w:rPr>
          <w:rFonts w:ascii="ArialMT" w:eastAsia="ArialMT" w:hAnsi="ArialMT" w:cs="ArialMT"/>
          <w:sz w:val="18"/>
          <w:szCs w:val="24"/>
        </w:rPr>
        <w:t>–2030. Načela so enakovredna in niso našteta po prednostnem vrstnem redu:</w:t>
      </w:r>
    </w:p>
    <w:p w14:paraId="58F8623E" w14:textId="77777777" w:rsidR="00D370DF" w:rsidRPr="00A378EC" w:rsidRDefault="00D370DF" w:rsidP="00D370DF">
      <w:pPr>
        <w:spacing w:line="300" w:lineRule="exact"/>
        <w:jc w:val="both"/>
        <w:rPr>
          <w:rFonts w:ascii="ArialMT" w:eastAsia="ArialMT" w:hAnsi="ArialMT" w:cs="ArialMT"/>
          <w:sz w:val="18"/>
          <w:szCs w:val="24"/>
        </w:rPr>
      </w:pPr>
    </w:p>
    <w:p w14:paraId="4BDDDB82" w14:textId="77777777" w:rsidR="00D370DF" w:rsidRPr="00A378EC" w:rsidRDefault="00D370DF" w:rsidP="00D370DF">
      <w:pPr>
        <w:spacing w:line="300" w:lineRule="exact"/>
        <w:ind w:firstLine="240"/>
        <w:jc w:val="both"/>
        <w:rPr>
          <w:rFonts w:ascii="ArialMT" w:eastAsia="ArialMT" w:hAnsi="ArialMT" w:cs="ArialMT"/>
          <w:b/>
          <w:bCs/>
          <w:sz w:val="18"/>
          <w:szCs w:val="24"/>
        </w:rPr>
      </w:pPr>
      <w:r w:rsidRPr="00A378EC">
        <w:rPr>
          <w:rFonts w:ascii="ArialMT" w:eastAsia="ArialMT" w:hAnsi="ArialMT" w:cs="ArialMT"/>
          <w:b/>
          <w:bCs/>
          <w:sz w:val="18"/>
          <w:szCs w:val="24"/>
        </w:rPr>
        <w:t>– Načelo ustavnosti in zakonitosti</w:t>
      </w:r>
    </w:p>
    <w:p w14:paraId="193AF527" w14:textId="77777777" w:rsidR="00D370DF" w:rsidRPr="00A378EC" w:rsidRDefault="00D370DF" w:rsidP="00D370DF">
      <w:pPr>
        <w:spacing w:line="300" w:lineRule="exact"/>
        <w:ind w:firstLine="240"/>
        <w:jc w:val="both"/>
        <w:rPr>
          <w:rFonts w:ascii="ArialMT" w:eastAsia="ArialMT" w:hAnsi="ArialMT" w:cs="ArialMT"/>
          <w:b/>
          <w:bCs/>
          <w:sz w:val="18"/>
          <w:szCs w:val="24"/>
        </w:rPr>
      </w:pPr>
    </w:p>
    <w:p w14:paraId="05DB945D"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V skladu z Ustavo Republike Slovenije in zakonskimi določili Resolucija o nacionalnem programu uresničuje veljavno zakonodajo ter ratificirane mednarodne konvencije in pogodbe, ki jih je Republika Slovenija sprejela v svoj pravni red.</w:t>
      </w:r>
    </w:p>
    <w:p w14:paraId="53D77A4B" w14:textId="77777777" w:rsidR="00D370DF" w:rsidRPr="00A378EC" w:rsidRDefault="00D370DF" w:rsidP="00D370DF">
      <w:pPr>
        <w:spacing w:line="300" w:lineRule="exact"/>
        <w:ind w:firstLine="240"/>
        <w:jc w:val="both"/>
        <w:rPr>
          <w:rFonts w:ascii="ArialMT" w:eastAsia="ArialMT" w:hAnsi="ArialMT" w:cs="ArialMT"/>
          <w:sz w:val="18"/>
          <w:szCs w:val="24"/>
        </w:rPr>
      </w:pPr>
    </w:p>
    <w:p w14:paraId="0C7B662B" w14:textId="77777777" w:rsidR="00D370DF" w:rsidRPr="00A378EC" w:rsidRDefault="00D370DF" w:rsidP="00D370DF">
      <w:pPr>
        <w:spacing w:line="300" w:lineRule="exact"/>
        <w:ind w:firstLine="240"/>
        <w:jc w:val="both"/>
        <w:rPr>
          <w:rFonts w:ascii="ArialMT" w:eastAsia="ArialMT" w:hAnsi="ArialMT" w:cs="ArialMT"/>
          <w:b/>
          <w:bCs/>
          <w:sz w:val="18"/>
          <w:szCs w:val="24"/>
        </w:rPr>
      </w:pPr>
      <w:r w:rsidRPr="00A378EC">
        <w:rPr>
          <w:rFonts w:ascii="ArialMT" w:eastAsia="ArialMT" w:hAnsi="ArialMT" w:cs="ArialMT"/>
          <w:b/>
          <w:bCs/>
          <w:sz w:val="18"/>
          <w:szCs w:val="24"/>
        </w:rPr>
        <w:t>– Načelo varovanja človekovih pravic</w:t>
      </w:r>
    </w:p>
    <w:p w14:paraId="750B27B4" w14:textId="77777777" w:rsidR="00D370DF" w:rsidRPr="00A378EC" w:rsidRDefault="00D370DF" w:rsidP="00D370DF">
      <w:pPr>
        <w:spacing w:line="300" w:lineRule="exact"/>
        <w:ind w:firstLine="240"/>
        <w:jc w:val="both"/>
        <w:rPr>
          <w:rFonts w:ascii="ArialMT" w:eastAsia="ArialMT" w:hAnsi="ArialMT" w:cs="ArialMT"/>
          <w:b/>
          <w:bCs/>
          <w:sz w:val="18"/>
          <w:szCs w:val="24"/>
        </w:rPr>
      </w:pPr>
    </w:p>
    <w:p w14:paraId="47FF2B69"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lastRenderedPageBreak/>
        <w:t xml:space="preserve">Pravica otrok in mladostnikov do zaščite pred takimi življenjskimi okoliščinami, ki pogojujejo uporabo drog, je eno od temeljnih izhodišč. Po drugi strani je pravica do dostojne in strokovne obravnave ter pomoči ena temeljnih pravic vsakega človeka, takšna obravnava pa mora biti tudi dostopna vsem, ki jo potrebujejo. Država je dolžna poskrbeti za ustavno zagotovljeno pravico do zdravstvenega varstva in socialne varnosti svojih državljanov in hkrati zmanjševati socialno izključenost posameznikov ali skupin prebivalstva. Izrekanje alternativnih kazni uporabnikom drog je zakonsko in podzakonsko natančno urejeno v skladu z ustavnim načelom enakosti pred zakonom. Vsi izvajalci različnih programov so dolžni varovati osebne podatke posameznika v skladu z </w:t>
      </w:r>
      <w:r>
        <w:rPr>
          <w:rFonts w:ascii="ArialMT" w:eastAsia="ArialMT" w:hAnsi="ArialMT" w:cs="ArialMT"/>
          <w:sz w:val="18"/>
          <w:szCs w:val="24"/>
        </w:rPr>
        <w:t>U</w:t>
      </w:r>
      <w:r w:rsidRPr="00A378EC">
        <w:rPr>
          <w:rFonts w:ascii="ArialMT" w:eastAsia="ArialMT" w:hAnsi="ArialMT" w:cs="ArialMT"/>
          <w:sz w:val="18"/>
          <w:szCs w:val="24"/>
        </w:rPr>
        <w:t>stavo</w:t>
      </w:r>
      <w:r>
        <w:rPr>
          <w:rFonts w:ascii="ArialMT" w:eastAsia="ArialMT" w:hAnsi="ArialMT" w:cs="ArialMT"/>
          <w:sz w:val="18"/>
          <w:szCs w:val="24"/>
        </w:rPr>
        <w:t xml:space="preserve"> RS</w:t>
      </w:r>
      <w:r w:rsidRPr="00A378EC">
        <w:rPr>
          <w:rFonts w:ascii="ArialMT" w:eastAsia="ArialMT" w:hAnsi="ArialMT" w:cs="ArialMT"/>
          <w:sz w:val="18"/>
          <w:szCs w:val="24"/>
        </w:rPr>
        <w:t xml:space="preserve">, poklicno etiko in </w:t>
      </w:r>
      <w:r>
        <w:rPr>
          <w:rFonts w:ascii="ArialMT" w:eastAsia="ArialMT" w:hAnsi="ArialMT" w:cs="ArialMT"/>
          <w:sz w:val="18"/>
          <w:szCs w:val="24"/>
        </w:rPr>
        <w:t>Z</w:t>
      </w:r>
      <w:r w:rsidRPr="00A378EC">
        <w:rPr>
          <w:rFonts w:ascii="ArialMT" w:eastAsia="ArialMT" w:hAnsi="ArialMT" w:cs="ArialMT"/>
          <w:sz w:val="18"/>
          <w:szCs w:val="24"/>
        </w:rPr>
        <w:t>akonom o var</w:t>
      </w:r>
      <w:r>
        <w:rPr>
          <w:rFonts w:ascii="ArialMT" w:eastAsia="ArialMT" w:hAnsi="ArialMT" w:cs="ArialMT"/>
          <w:sz w:val="18"/>
          <w:szCs w:val="24"/>
        </w:rPr>
        <w:t>stvu</w:t>
      </w:r>
      <w:r w:rsidRPr="00A378EC">
        <w:rPr>
          <w:rFonts w:ascii="ArialMT" w:eastAsia="ArialMT" w:hAnsi="ArialMT" w:cs="ArialMT"/>
          <w:sz w:val="18"/>
          <w:szCs w:val="24"/>
        </w:rPr>
        <w:t xml:space="preserve"> osebnih podatkov. Načelo tudi zagotavlja enakopravno vključevanje uporabnikov drog, zdravljencev in rehabilitiranih nekdanjih uporabnikov drog v družbene aktivnosti in procese. Zagotavlja enakopravno vključevanje odvisnikov v izobraževalni, socialni </w:t>
      </w:r>
      <w:r>
        <w:rPr>
          <w:rFonts w:ascii="ArialMT" w:eastAsia="ArialMT" w:hAnsi="ArialMT" w:cs="ArialMT"/>
          <w:sz w:val="18"/>
          <w:szCs w:val="24"/>
        </w:rPr>
        <w:t xml:space="preserve">in </w:t>
      </w:r>
      <w:r w:rsidRPr="00A378EC">
        <w:rPr>
          <w:rFonts w:ascii="ArialMT" w:eastAsia="ArialMT" w:hAnsi="ArialMT" w:cs="ArialMT"/>
          <w:sz w:val="18"/>
          <w:szCs w:val="24"/>
        </w:rPr>
        <w:t xml:space="preserve">zdravstveni sistem </w:t>
      </w:r>
      <w:r>
        <w:rPr>
          <w:rFonts w:ascii="ArialMT" w:eastAsia="ArialMT" w:hAnsi="ArialMT" w:cs="ArialMT"/>
          <w:sz w:val="18"/>
          <w:szCs w:val="24"/>
        </w:rPr>
        <w:t xml:space="preserve">ter </w:t>
      </w:r>
      <w:r w:rsidRPr="00A378EC">
        <w:rPr>
          <w:rFonts w:ascii="ArialMT" w:eastAsia="ArialMT" w:hAnsi="ArialMT" w:cs="ArialMT"/>
          <w:sz w:val="18"/>
          <w:szCs w:val="24"/>
        </w:rPr>
        <w:t>sistem zaposlovanja</w:t>
      </w:r>
      <w:r>
        <w:rPr>
          <w:rFonts w:ascii="ArialMT" w:eastAsia="ArialMT" w:hAnsi="ArialMT" w:cs="ArialMT"/>
          <w:sz w:val="18"/>
          <w:szCs w:val="24"/>
        </w:rPr>
        <w:t xml:space="preserve"> in</w:t>
      </w:r>
      <w:r w:rsidRPr="00A378EC">
        <w:rPr>
          <w:rFonts w:ascii="ArialMT" w:eastAsia="ArialMT" w:hAnsi="ArialMT" w:cs="ArialMT"/>
          <w:sz w:val="18"/>
          <w:szCs w:val="24"/>
        </w:rPr>
        <w:t xml:space="preserve"> pomeni tudi enakopravno in korektno obravnavo odvisnih v predkazenskem postopku, med sojenjem in prestajanjem kazni zapora. Načelo utemeljuje spremembo odnosa okolice do različnih programov zdravljenja in socialne obravnave odvisnih od drog in tudi spremembo odnosa do samih uporabnikov drog.</w:t>
      </w:r>
    </w:p>
    <w:p w14:paraId="23314146" w14:textId="77777777" w:rsidR="00D370DF" w:rsidRPr="00A378EC" w:rsidRDefault="00D370DF" w:rsidP="00D370DF">
      <w:pPr>
        <w:spacing w:line="300" w:lineRule="exact"/>
        <w:jc w:val="both"/>
        <w:rPr>
          <w:rFonts w:ascii="ArialMT" w:eastAsia="ArialMT" w:hAnsi="ArialMT" w:cs="ArialMT"/>
          <w:sz w:val="18"/>
          <w:szCs w:val="24"/>
        </w:rPr>
      </w:pPr>
    </w:p>
    <w:p w14:paraId="33A1E403" w14:textId="77777777" w:rsidR="00D370DF" w:rsidRPr="00A378EC" w:rsidRDefault="00D370DF" w:rsidP="00D370DF">
      <w:pPr>
        <w:spacing w:line="300" w:lineRule="exact"/>
        <w:ind w:firstLine="240"/>
        <w:jc w:val="both"/>
        <w:rPr>
          <w:rFonts w:ascii="ArialMT" w:eastAsia="ArialMT" w:hAnsi="ArialMT" w:cs="ArialMT"/>
          <w:b/>
          <w:bCs/>
          <w:sz w:val="18"/>
          <w:szCs w:val="24"/>
        </w:rPr>
      </w:pPr>
      <w:r w:rsidRPr="00A378EC">
        <w:rPr>
          <w:rFonts w:ascii="ArialMT" w:eastAsia="ArialMT" w:hAnsi="ArialMT" w:cs="ArialMT"/>
          <w:b/>
          <w:bCs/>
          <w:sz w:val="18"/>
          <w:szCs w:val="24"/>
        </w:rPr>
        <w:t>– Načelo celovitega in sočasnega reševanja problematike drog</w:t>
      </w:r>
    </w:p>
    <w:p w14:paraId="64B508CD" w14:textId="77777777" w:rsidR="00D370DF" w:rsidRPr="00A378EC" w:rsidRDefault="00D370DF" w:rsidP="00D370DF">
      <w:pPr>
        <w:spacing w:line="300" w:lineRule="exact"/>
        <w:ind w:firstLine="240"/>
        <w:jc w:val="both"/>
        <w:rPr>
          <w:rFonts w:ascii="ArialMT" w:eastAsia="ArialMT" w:hAnsi="ArialMT" w:cs="ArialMT"/>
          <w:b/>
          <w:bCs/>
          <w:sz w:val="18"/>
          <w:szCs w:val="24"/>
        </w:rPr>
      </w:pPr>
    </w:p>
    <w:p w14:paraId="101F85C7"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Reševanje problematike drog zahteva celosten pristop, ki upošteva problematiko uporabe in zlorabe drog kot posledico sočasnega večplastnega dogajanja na individualnem in širšem socialnem področju, </w:t>
      </w:r>
      <w:r>
        <w:rPr>
          <w:rFonts w:ascii="ArialMT" w:eastAsia="ArialMT" w:hAnsi="ArialMT" w:cs="ArialMT"/>
          <w:sz w:val="18"/>
          <w:szCs w:val="24"/>
        </w:rPr>
        <w:t>v</w:t>
      </w:r>
      <w:r w:rsidRPr="00A378EC">
        <w:rPr>
          <w:rFonts w:ascii="ArialMT" w:eastAsia="ArialMT" w:hAnsi="ArialMT" w:cs="ArialMT"/>
          <w:sz w:val="18"/>
          <w:szCs w:val="24"/>
        </w:rPr>
        <w:t xml:space="preserve"> kater</w:t>
      </w:r>
      <w:r>
        <w:rPr>
          <w:rFonts w:ascii="ArialMT" w:eastAsia="ArialMT" w:hAnsi="ArialMT" w:cs="ArialMT"/>
          <w:sz w:val="18"/>
          <w:szCs w:val="24"/>
        </w:rPr>
        <w:t>o</w:t>
      </w:r>
      <w:r w:rsidRPr="00A378EC">
        <w:rPr>
          <w:rFonts w:ascii="ArialMT" w:eastAsia="ArialMT" w:hAnsi="ArialMT" w:cs="ArialMT"/>
          <w:sz w:val="18"/>
          <w:szCs w:val="24"/>
        </w:rPr>
        <w:t xml:space="preserve"> so vključeni različni akterji </w:t>
      </w:r>
      <w:r>
        <w:rPr>
          <w:rFonts w:ascii="ArialMT" w:eastAsia="ArialMT" w:hAnsi="ArialMT" w:cs="ArialMT"/>
          <w:sz w:val="18"/>
          <w:szCs w:val="24"/>
        </w:rPr>
        <w:t>ter</w:t>
      </w:r>
      <w:r w:rsidRPr="00A378EC">
        <w:rPr>
          <w:rFonts w:ascii="ArialMT" w:eastAsia="ArialMT" w:hAnsi="ArialMT" w:cs="ArialMT"/>
          <w:sz w:val="18"/>
          <w:szCs w:val="24"/>
        </w:rPr>
        <w:t xml:space="preserve"> različne ravni delovanja in usklajevanja. Reševanje problematike drog je naloga različnih sektorjev s področij socialnega varstva, zdravstva, šolstva, pravosodja, notranjih zadev, financ in obrambe ter posledično različnih delov civilne družbe in splošne (laične) javnosti. Tako oblikovanih ukrepov torej ne more usklajevati samo en nosilec, ampak je to lahko le naloga skupnih usklajevalnih teles. Na ravni Vlade RS je to Komisija za droge in medresorska skupina, na ravni lokalnih skupnosti pa so to območne enote NIJZ in LAS.</w:t>
      </w:r>
    </w:p>
    <w:p w14:paraId="245BECF3" w14:textId="77777777" w:rsidR="00D370DF" w:rsidRPr="00A378EC" w:rsidRDefault="00D370DF" w:rsidP="00D370DF">
      <w:pPr>
        <w:spacing w:line="300" w:lineRule="exact"/>
        <w:ind w:firstLine="240"/>
        <w:jc w:val="both"/>
        <w:rPr>
          <w:rFonts w:ascii="ArialMT" w:eastAsia="ArialMT" w:hAnsi="ArialMT" w:cs="ArialMT"/>
          <w:sz w:val="18"/>
          <w:szCs w:val="24"/>
        </w:rPr>
      </w:pPr>
    </w:p>
    <w:p w14:paraId="759DEEF4" w14:textId="77777777" w:rsidR="00D370DF" w:rsidRPr="00A378EC" w:rsidRDefault="00D370DF" w:rsidP="00D370DF">
      <w:pPr>
        <w:spacing w:line="300" w:lineRule="exact"/>
        <w:ind w:firstLine="240"/>
        <w:jc w:val="both"/>
        <w:rPr>
          <w:rFonts w:ascii="ArialMT" w:eastAsia="ArialMT" w:hAnsi="ArialMT" w:cs="ArialMT"/>
          <w:b/>
          <w:bCs/>
          <w:sz w:val="18"/>
          <w:szCs w:val="24"/>
        </w:rPr>
      </w:pPr>
      <w:r w:rsidRPr="00A378EC">
        <w:rPr>
          <w:rFonts w:ascii="ArialMT" w:eastAsia="ArialMT" w:hAnsi="ArialMT" w:cs="ArialMT"/>
          <w:b/>
          <w:bCs/>
          <w:sz w:val="18"/>
          <w:szCs w:val="24"/>
        </w:rPr>
        <w:t>– Načelo globalnega sodelovanja</w:t>
      </w:r>
    </w:p>
    <w:p w14:paraId="46E50E30" w14:textId="77777777" w:rsidR="00D370DF" w:rsidRPr="00A378EC" w:rsidRDefault="00D370DF" w:rsidP="00D370DF">
      <w:pPr>
        <w:spacing w:line="300" w:lineRule="exact"/>
        <w:ind w:firstLine="240"/>
        <w:jc w:val="both"/>
        <w:rPr>
          <w:rFonts w:ascii="ArialMT" w:eastAsia="ArialMT" w:hAnsi="ArialMT" w:cs="ArialMT"/>
          <w:b/>
          <w:bCs/>
          <w:sz w:val="18"/>
          <w:szCs w:val="24"/>
        </w:rPr>
      </w:pPr>
    </w:p>
    <w:p w14:paraId="5C5E118A"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Pojav uporabe in zlorabe drog je v sodobni družbi globalen, z njim se spoprijemajo praktično vse države sveta</w:t>
      </w:r>
      <w:r>
        <w:rPr>
          <w:rFonts w:ascii="ArialMT" w:eastAsia="ArialMT" w:hAnsi="ArialMT" w:cs="ArialMT"/>
          <w:sz w:val="18"/>
          <w:szCs w:val="24"/>
        </w:rPr>
        <w:t>.</w:t>
      </w:r>
      <w:r w:rsidRPr="00A378EC">
        <w:rPr>
          <w:rFonts w:ascii="ArialMT" w:eastAsia="ArialMT" w:hAnsi="ArialMT" w:cs="ArialMT"/>
          <w:sz w:val="18"/>
          <w:szCs w:val="24"/>
        </w:rPr>
        <w:t xml:space="preserve"> Iskanje rešitev za težave, ki so posledica uporabe in zlorabe drog </w:t>
      </w:r>
      <w:r>
        <w:rPr>
          <w:rFonts w:ascii="ArialMT" w:eastAsia="ArialMT" w:hAnsi="ArialMT" w:cs="ArialMT"/>
          <w:sz w:val="18"/>
          <w:szCs w:val="24"/>
        </w:rPr>
        <w:t>ter</w:t>
      </w:r>
      <w:r w:rsidRPr="00A378EC">
        <w:rPr>
          <w:rFonts w:ascii="ArialMT" w:eastAsia="ArialMT" w:hAnsi="ArialMT" w:cs="ArialMT"/>
          <w:sz w:val="18"/>
          <w:szCs w:val="24"/>
        </w:rPr>
        <w:t xml:space="preserve"> njihove velike ponudbe na nezakonitem globalnem trgu, poteka tudi na mednarodni ravni. Država je dolžna zagotavljati izvajanje in usklajevanje različnih konvencij, deklaracij, resolucij, priporočil in smernic ter strategij številnih mednarodnih organizacij (OZN, EU, Svet Evrope, SZO, različne krovne organizacije), spremljati mednarodne procese in tvorno prispevati k odločitvam na mednarodni ravni. Te dejavnosti v državi usklajujeta Komisija za droge in pristojno ministrstvo.</w:t>
      </w:r>
    </w:p>
    <w:p w14:paraId="1FD3CDA0" w14:textId="77777777" w:rsidR="00D370DF" w:rsidRPr="00A378EC" w:rsidRDefault="00D370DF" w:rsidP="00D370DF">
      <w:pPr>
        <w:spacing w:line="300" w:lineRule="exact"/>
        <w:jc w:val="both"/>
        <w:rPr>
          <w:rFonts w:ascii="ArialMT" w:eastAsia="ArialMT" w:hAnsi="ArialMT" w:cs="ArialMT"/>
          <w:sz w:val="18"/>
          <w:szCs w:val="24"/>
        </w:rPr>
      </w:pPr>
    </w:p>
    <w:p w14:paraId="1B843B95" w14:textId="77777777" w:rsidR="00D370DF" w:rsidRPr="00A378EC" w:rsidRDefault="00D370DF" w:rsidP="00D370DF">
      <w:pPr>
        <w:spacing w:line="300" w:lineRule="exact"/>
        <w:ind w:firstLine="240"/>
        <w:jc w:val="both"/>
        <w:rPr>
          <w:rFonts w:ascii="ArialMT" w:eastAsia="ArialMT" w:hAnsi="ArialMT" w:cs="ArialMT"/>
          <w:b/>
          <w:bCs/>
          <w:sz w:val="18"/>
          <w:szCs w:val="24"/>
        </w:rPr>
      </w:pPr>
      <w:r w:rsidRPr="00A378EC">
        <w:rPr>
          <w:rFonts w:ascii="ArialMT" w:eastAsia="ArialMT" w:hAnsi="ArialMT" w:cs="ArialMT"/>
          <w:b/>
          <w:bCs/>
          <w:sz w:val="18"/>
          <w:szCs w:val="24"/>
        </w:rPr>
        <w:t>– Načelo decentralizacije</w:t>
      </w:r>
    </w:p>
    <w:p w14:paraId="3AEE8F68" w14:textId="77777777" w:rsidR="00D370DF" w:rsidRPr="00A378EC" w:rsidRDefault="00D370DF" w:rsidP="00D370DF">
      <w:pPr>
        <w:spacing w:line="300" w:lineRule="exact"/>
        <w:ind w:firstLine="240"/>
        <w:jc w:val="both"/>
        <w:rPr>
          <w:rFonts w:ascii="ArialMT" w:eastAsia="ArialMT" w:hAnsi="ArialMT" w:cs="ArialMT"/>
          <w:b/>
          <w:bCs/>
          <w:sz w:val="18"/>
          <w:szCs w:val="24"/>
        </w:rPr>
      </w:pPr>
    </w:p>
    <w:p w14:paraId="6D005F2C"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To načelo zagovarja enakomerno porazdelitev različnih programov in vsebin po vsej Sloveniji glede na dejanske potrebe v posameznih lokalnih skupnostih. Podpira mreženje različnih programov in usklajevanje dejavnosti na področju drog na vseh ravneh. S tem se zagotavlja</w:t>
      </w:r>
      <w:r>
        <w:rPr>
          <w:rFonts w:ascii="ArialMT" w:eastAsia="ArialMT" w:hAnsi="ArialMT" w:cs="ArialMT"/>
          <w:sz w:val="18"/>
          <w:szCs w:val="24"/>
        </w:rPr>
        <w:t>ta</w:t>
      </w:r>
      <w:r w:rsidRPr="00A378EC">
        <w:rPr>
          <w:rFonts w:ascii="ArialMT" w:eastAsia="ArialMT" w:hAnsi="ArialMT" w:cs="ArialMT"/>
          <w:sz w:val="18"/>
          <w:szCs w:val="24"/>
        </w:rPr>
        <w:t xml:space="preserve"> centralizacija dejavnosti, ki so skupne</w:t>
      </w:r>
      <w:r>
        <w:rPr>
          <w:rFonts w:ascii="ArialMT" w:eastAsia="ArialMT" w:hAnsi="ArialMT" w:cs="ArialMT"/>
          <w:sz w:val="18"/>
          <w:szCs w:val="24"/>
        </w:rPr>
        <w:t>,</w:t>
      </w:r>
      <w:r w:rsidRPr="00A378EC">
        <w:rPr>
          <w:rFonts w:ascii="ArialMT" w:eastAsia="ArialMT" w:hAnsi="ArialMT" w:cs="ArialMT"/>
          <w:sz w:val="18"/>
          <w:szCs w:val="24"/>
        </w:rPr>
        <w:t xml:space="preserve"> in decentralizacija dejavnosti, ki so potrebne v lokalni skupnosti.</w:t>
      </w:r>
    </w:p>
    <w:p w14:paraId="42500562" w14:textId="77777777" w:rsidR="00D370DF" w:rsidRPr="00A378EC" w:rsidRDefault="00D370DF" w:rsidP="00D370DF">
      <w:pPr>
        <w:spacing w:line="300" w:lineRule="exact"/>
        <w:jc w:val="both"/>
        <w:rPr>
          <w:rFonts w:ascii="ArialMT" w:eastAsia="ArialMT" w:hAnsi="ArialMT" w:cs="ArialMT"/>
          <w:sz w:val="18"/>
          <w:szCs w:val="24"/>
        </w:rPr>
      </w:pPr>
    </w:p>
    <w:p w14:paraId="12EB57BF" w14:textId="77777777" w:rsidR="00D370DF" w:rsidRPr="00A378EC" w:rsidRDefault="00D370DF" w:rsidP="00D370DF">
      <w:pPr>
        <w:spacing w:line="300" w:lineRule="exact"/>
        <w:ind w:firstLine="240"/>
        <w:jc w:val="both"/>
        <w:rPr>
          <w:rFonts w:ascii="ArialMT" w:eastAsia="ArialMT" w:hAnsi="ArialMT" w:cs="ArialMT"/>
          <w:b/>
          <w:bCs/>
          <w:sz w:val="18"/>
          <w:szCs w:val="24"/>
        </w:rPr>
      </w:pPr>
      <w:r w:rsidRPr="00A378EC">
        <w:rPr>
          <w:rFonts w:ascii="ArialMT" w:eastAsia="ArialMT" w:hAnsi="ArialMT" w:cs="ArialMT"/>
          <w:b/>
          <w:bCs/>
          <w:sz w:val="18"/>
          <w:szCs w:val="24"/>
        </w:rPr>
        <w:t>– Načelo zagotavljanja varnosti prebivalcev Republike Slovenije</w:t>
      </w:r>
    </w:p>
    <w:p w14:paraId="6991F760" w14:textId="77777777" w:rsidR="00D370DF" w:rsidRPr="00A378EC" w:rsidRDefault="00D370DF" w:rsidP="00D370DF">
      <w:pPr>
        <w:spacing w:line="300" w:lineRule="exact"/>
        <w:ind w:firstLine="240"/>
        <w:jc w:val="both"/>
        <w:rPr>
          <w:rFonts w:ascii="ArialMT" w:eastAsia="ArialMT" w:hAnsi="ArialMT" w:cs="ArialMT"/>
          <w:b/>
          <w:bCs/>
          <w:sz w:val="18"/>
          <w:szCs w:val="24"/>
        </w:rPr>
      </w:pPr>
    </w:p>
    <w:p w14:paraId="1FCC1889"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To načelo izhaja iz ustavno zagotovljene osebne varnosti in varovanja premoženja državljanov Slovenije. </w:t>
      </w:r>
      <w:r w:rsidRPr="00A378EC">
        <w:rPr>
          <w:rFonts w:ascii="ArialMT" w:eastAsia="ArialMT" w:hAnsi="ArialMT" w:cs="ArialMT"/>
          <w:sz w:val="18"/>
          <w:szCs w:val="24"/>
        </w:rPr>
        <w:lastRenderedPageBreak/>
        <w:t xml:space="preserve">Pomeni tudi zmanjševanje sekundarne kriminalitete, povezane z uporabo in preprodajo drog. Načelo temelji na slovenski zakonodaji in konvencijah Združenih narodov ter </w:t>
      </w:r>
      <w:r>
        <w:rPr>
          <w:rFonts w:ascii="ArialMT" w:eastAsia="ArialMT" w:hAnsi="ArialMT" w:cs="ArialMT"/>
          <w:sz w:val="18"/>
          <w:szCs w:val="24"/>
        </w:rPr>
        <w:t xml:space="preserve">na </w:t>
      </w:r>
      <w:r w:rsidRPr="00A378EC">
        <w:rPr>
          <w:rFonts w:ascii="ArialMT" w:eastAsia="ArialMT" w:hAnsi="ArialMT" w:cs="ArialMT"/>
          <w:sz w:val="18"/>
          <w:szCs w:val="24"/>
        </w:rPr>
        <w:t>drugih mednarodnih aktih. Država je dolžna zagotoviti tako politiko do drog, ki bo ščitila prebivalce pred škodljivimi posledicami uporabe prepovedanih drog.</w:t>
      </w:r>
    </w:p>
    <w:p w14:paraId="73D60081" w14:textId="77777777" w:rsidR="00D370DF" w:rsidRPr="00A378EC" w:rsidRDefault="00D370DF" w:rsidP="00D370DF">
      <w:pPr>
        <w:spacing w:line="300" w:lineRule="exact"/>
        <w:jc w:val="both"/>
        <w:rPr>
          <w:rFonts w:ascii="ArialMT" w:eastAsia="ArialMT" w:hAnsi="ArialMT" w:cs="ArialMT"/>
          <w:sz w:val="18"/>
          <w:szCs w:val="24"/>
        </w:rPr>
      </w:pPr>
    </w:p>
    <w:p w14:paraId="73DE52AA" w14:textId="77777777" w:rsidR="00D370DF" w:rsidRPr="00A378EC" w:rsidRDefault="00D370DF" w:rsidP="00D370DF">
      <w:pPr>
        <w:spacing w:line="300" w:lineRule="exact"/>
        <w:ind w:firstLine="240"/>
        <w:jc w:val="both"/>
        <w:rPr>
          <w:rFonts w:ascii="ArialMT" w:eastAsia="ArialMT" w:hAnsi="ArialMT" w:cs="ArialMT"/>
          <w:sz w:val="18"/>
          <w:szCs w:val="24"/>
        </w:rPr>
      </w:pPr>
      <w:r w:rsidRPr="00A378EC">
        <w:rPr>
          <w:rFonts w:ascii="ArialMT" w:eastAsia="ArialMT" w:hAnsi="ArialMT" w:cs="ArialMT"/>
          <w:sz w:val="18"/>
          <w:szCs w:val="24"/>
        </w:rPr>
        <w:t xml:space="preserve">– </w:t>
      </w:r>
      <w:r w:rsidRPr="00A378EC">
        <w:rPr>
          <w:rFonts w:ascii="ArialMT" w:eastAsia="ArialMT" w:hAnsi="ArialMT" w:cs="ArialMT"/>
          <w:b/>
          <w:bCs/>
          <w:sz w:val="18"/>
          <w:szCs w:val="24"/>
        </w:rPr>
        <w:t>Načelo prilagojenosti različnim skupinam prebivalstva</w:t>
      </w:r>
    </w:p>
    <w:p w14:paraId="33164310" w14:textId="77777777" w:rsidR="00D370DF" w:rsidRPr="00A378EC" w:rsidRDefault="00D370DF" w:rsidP="00D370DF">
      <w:pPr>
        <w:spacing w:line="300" w:lineRule="exact"/>
        <w:ind w:firstLine="240"/>
        <w:jc w:val="both"/>
        <w:rPr>
          <w:rFonts w:ascii="ArialMT" w:eastAsia="ArialMT" w:hAnsi="ArialMT" w:cs="ArialMT"/>
          <w:sz w:val="18"/>
          <w:szCs w:val="24"/>
        </w:rPr>
      </w:pPr>
    </w:p>
    <w:p w14:paraId="781787AA"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Razviti je treba prilagojene vsebine dela za različne ciljne skupine prebivalstva in njihove potrebe</w:t>
      </w:r>
      <w:r>
        <w:rPr>
          <w:rFonts w:ascii="ArialMT" w:eastAsia="ArialMT" w:hAnsi="ArialMT" w:cs="ArialMT"/>
          <w:sz w:val="18"/>
          <w:szCs w:val="24"/>
        </w:rPr>
        <w:t>,</w:t>
      </w:r>
      <w:r w:rsidRPr="00A378EC">
        <w:rPr>
          <w:rFonts w:ascii="ArialMT" w:eastAsia="ArialMT" w:hAnsi="ArialMT" w:cs="ArialMT"/>
          <w:sz w:val="18"/>
          <w:szCs w:val="24"/>
        </w:rPr>
        <w:t xml:space="preserve"> od preventivnih programov, programov zmanjševanja škode</w:t>
      </w:r>
      <w:r>
        <w:rPr>
          <w:rFonts w:ascii="Arial" w:hAnsi="Arial" w:cs="Arial"/>
          <w:sz w:val="18"/>
          <w:szCs w:val="18"/>
        </w:rPr>
        <w:t xml:space="preserve"> zaradi uporabe drog</w:t>
      </w:r>
      <w:r w:rsidRPr="00A378EC">
        <w:rPr>
          <w:rFonts w:ascii="ArialMT" w:eastAsia="ArialMT" w:hAnsi="ArialMT" w:cs="ArialMT"/>
          <w:sz w:val="18"/>
          <w:szCs w:val="24"/>
        </w:rPr>
        <w:t xml:space="preserve"> </w:t>
      </w:r>
      <w:r>
        <w:rPr>
          <w:rFonts w:ascii="ArialMT" w:eastAsia="ArialMT" w:hAnsi="ArialMT" w:cs="ArialMT"/>
          <w:sz w:val="18"/>
          <w:szCs w:val="24"/>
        </w:rPr>
        <w:t>in</w:t>
      </w:r>
      <w:r w:rsidRPr="00A378EC">
        <w:rPr>
          <w:rFonts w:ascii="ArialMT" w:eastAsia="ArialMT" w:hAnsi="ArialMT" w:cs="ArialMT"/>
          <w:sz w:val="18"/>
          <w:szCs w:val="24"/>
        </w:rPr>
        <w:t xml:space="preserve"> </w:t>
      </w:r>
      <w:proofErr w:type="spellStart"/>
      <w:r w:rsidRPr="00A378EC">
        <w:rPr>
          <w:rFonts w:ascii="ArialMT" w:eastAsia="ArialMT" w:hAnsi="ArialMT" w:cs="ArialMT"/>
          <w:sz w:val="18"/>
          <w:szCs w:val="24"/>
        </w:rPr>
        <w:t>visokopražnih</w:t>
      </w:r>
      <w:proofErr w:type="spellEnd"/>
      <w:r w:rsidRPr="00A378EC">
        <w:rPr>
          <w:rFonts w:ascii="ArialMT" w:eastAsia="ArialMT" w:hAnsi="ArialMT" w:cs="ArialMT"/>
          <w:sz w:val="18"/>
          <w:szCs w:val="24"/>
        </w:rPr>
        <w:t xml:space="preserve"> programov do ustreznih oblik zdravljenja odvisnosti, socialne obravnave, okrevanja in rehabilitacije (vključno s stanovanjskimi skupinami za uporabnike programov zmanjševanja škode</w:t>
      </w:r>
      <w:r>
        <w:rPr>
          <w:rFonts w:ascii="Arial" w:hAnsi="Arial" w:cs="Arial"/>
          <w:sz w:val="18"/>
          <w:szCs w:val="18"/>
        </w:rPr>
        <w:t xml:space="preserve"> zaradi uporabe drog</w:t>
      </w:r>
      <w:r w:rsidRPr="00A378EC">
        <w:rPr>
          <w:rFonts w:ascii="ArialMT" w:eastAsia="ArialMT" w:hAnsi="ArialMT" w:cs="ArialMT"/>
          <w:sz w:val="18"/>
          <w:szCs w:val="24"/>
        </w:rPr>
        <w:t xml:space="preserve"> in programov predpisovanja heroina na recept ter </w:t>
      </w:r>
      <w:r>
        <w:rPr>
          <w:rFonts w:ascii="ArialMT" w:eastAsia="ArialMT" w:hAnsi="ArialMT" w:cs="ArialMT"/>
          <w:sz w:val="18"/>
          <w:szCs w:val="24"/>
        </w:rPr>
        <w:t xml:space="preserve">programom </w:t>
      </w:r>
      <w:r w:rsidRPr="00A378EC">
        <w:rPr>
          <w:rFonts w:ascii="ArialMT" w:eastAsia="ArialMT" w:hAnsi="ArialMT" w:cs="ArialMT"/>
          <w:sz w:val="18"/>
          <w:szCs w:val="24"/>
        </w:rPr>
        <w:t>vzpostavitve varnih sob). Prav tako je pomembno krepiti programe reintegracije ter socialno aktivacijo in zaposlovanje uporabnikov drog, ki so vključeni v obravnavo.</w:t>
      </w:r>
    </w:p>
    <w:p w14:paraId="39BC7035" w14:textId="77777777" w:rsidR="00D370DF" w:rsidRPr="00A378EC" w:rsidRDefault="00D370DF" w:rsidP="00D370DF">
      <w:pPr>
        <w:spacing w:line="300" w:lineRule="exact"/>
        <w:jc w:val="both"/>
        <w:rPr>
          <w:rFonts w:ascii="ArialMT" w:eastAsia="ArialMT" w:hAnsi="ArialMT" w:cs="ArialMT"/>
          <w:sz w:val="18"/>
          <w:szCs w:val="24"/>
        </w:rPr>
      </w:pPr>
    </w:p>
    <w:p w14:paraId="0D296704" w14:textId="77777777" w:rsidR="00D370DF" w:rsidRPr="00A378EC" w:rsidRDefault="00D370DF" w:rsidP="00D370DF">
      <w:pPr>
        <w:spacing w:line="300" w:lineRule="exact"/>
        <w:ind w:firstLine="240"/>
        <w:jc w:val="both"/>
        <w:rPr>
          <w:rFonts w:ascii="ArialMT" w:eastAsia="ArialMT" w:hAnsi="ArialMT" w:cs="ArialMT"/>
          <w:sz w:val="18"/>
          <w:szCs w:val="24"/>
        </w:rPr>
      </w:pPr>
      <w:r w:rsidRPr="00A378EC">
        <w:rPr>
          <w:rFonts w:ascii="ArialMT" w:eastAsia="ArialMT" w:hAnsi="ArialMT" w:cs="ArialMT"/>
          <w:sz w:val="18"/>
          <w:szCs w:val="24"/>
        </w:rPr>
        <w:t xml:space="preserve">– </w:t>
      </w:r>
      <w:r w:rsidRPr="00A378EC">
        <w:rPr>
          <w:rFonts w:ascii="ArialMT" w:eastAsia="ArialMT" w:hAnsi="ArialMT" w:cs="ArialMT"/>
          <w:b/>
          <w:bCs/>
          <w:sz w:val="18"/>
          <w:szCs w:val="24"/>
        </w:rPr>
        <w:t>Načelo zagotavljanja pogojev za odgovorno sprejemanje odločitev glede uporabe drog, še posebej med otroki in mladostniki</w:t>
      </w:r>
    </w:p>
    <w:p w14:paraId="0861BC0E" w14:textId="77777777" w:rsidR="00D370DF" w:rsidRPr="00A378EC" w:rsidRDefault="00D370DF" w:rsidP="00D370DF">
      <w:pPr>
        <w:spacing w:line="300" w:lineRule="exact"/>
        <w:ind w:firstLine="240"/>
        <w:jc w:val="both"/>
        <w:rPr>
          <w:rFonts w:ascii="ArialMT" w:eastAsia="ArialMT" w:hAnsi="ArialMT" w:cs="ArialMT"/>
          <w:sz w:val="18"/>
          <w:szCs w:val="24"/>
        </w:rPr>
      </w:pPr>
    </w:p>
    <w:p w14:paraId="28781006" w14:textId="77777777" w:rsidR="00D370DF" w:rsidRPr="00A378EC" w:rsidRDefault="00D370DF" w:rsidP="00D370DF">
      <w:pPr>
        <w:spacing w:line="300" w:lineRule="exact"/>
        <w:jc w:val="both"/>
        <w:rPr>
          <w:rFonts w:ascii="ArialMT" w:eastAsia="ArialMT" w:hAnsi="ArialMT" w:cs="ArialMT"/>
          <w:sz w:val="18"/>
          <w:szCs w:val="24"/>
          <w:shd w:val="clear" w:color="auto" w:fill="FFFF00"/>
        </w:rPr>
      </w:pPr>
      <w:r w:rsidRPr="00A378EC">
        <w:rPr>
          <w:rFonts w:ascii="ArialMT" w:eastAsia="ArialMT" w:hAnsi="ArialMT" w:cs="ArialMT"/>
          <w:sz w:val="18"/>
          <w:szCs w:val="24"/>
        </w:rPr>
        <w:t>Država je dolžna z ustreznimi ukrepi otroke in mladostnike zaščititi pred ponudbo in uporabo prepovedanih drog. Podpirati jih mora pri sprejemanju odločitev o neuporabi drog</w:t>
      </w:r>
      <w:r>
        <w:rPr>
          <w:rFonts w:ascii="ArialMT" w:eastAsia="ArialMT" w:hAnsi="ArialMT" w:cs="ArialMT"/>
          <w:sz w:val="18"/>
          <w:szCs w:val="24"/>
        </w:rPr>
        <w:t>,</w:t>
      </w:r>
      <w:r w:rsidRPr="00A378EC">
        <w:rPr>
          <w:rFonts w:ascii="ArialMT" w:eastAsia="ArialMT" w:hAnsi="ArialMT" w:cs="ArialMT"/>
          <w:sz w:val="18"/>
          <w:szCs w:val="24"/>
        </w:rPr>
        <w:t xml:space="preserve"> in sicer s pristopi, ki morajo biti utemeljeni na sodobnih znanstvenih spoznanjih ter strokovno izvajani in evalvirani. Ti pristopi zajemajo preprečevanje uporabe drog (cilj je popolna abstinenca oziroma odlaganje iniciacije v kasnejšo starost), zmanjševanje tveganj, povezanih z uporabo drog (varnejša uporaba, če pride do uporabe drog), in nadzor nad ponudbo </w:t>
      </w:r>
      <w:r>
        <w:rPr>
          <w:rFonts w:ascii="ArialMT" w:eastAsia="ArialMT" w:hAnsi="ArialMT" w:cs="ArialMT"/>
          <w:sz w:val="18"/>
          <w:szCs w:val="24"/>
        </w:rPr>
        <w:t xml:space="preserve">ter </w:t>
      </w:r>
      <w:r w:rsidRPr="00A378EC">
        <w:rPr>
          <w:rFonts w:ascii="ArialMT" w:eastAsia="ArialMT" w:hAnsi="ArialMT" w:cs="ArialMT"/>
          <w:sz w:val="18"/>
          <w:szCs w:val="24"/>
        </w:rPr>
        <w:t xml:space="preserve">si morajo prizadevati za višanje socialnih in čustvenih kompetenc otrok </w:t>
      </w:r>
      <w:r>
        <w:rPr>
          <w:rFonts w:ascii="ArialMT" w:eastAsia="ArialMT" w:hAnsi="ArialMT" w:cs="ArialMT"/>
          <w:sz w:val="18"/>
          <w:szCs w:val="24"/>
        </w:rPr>
        <w:t>in</w:t>
      </w:r>
      <w:r w:rsidRPr="00A378EC">
        <w:rPr>
          <w:rFonts w:ascii="ArialMT" w:eastAsia="ArialMT" w:hAnsi="ArialMT" w:cs="ArialMT"/>
          <w:sz w:val="18"/>
          <w:szCs w:val="24"/>
        </w:rPr>
        <w:t xml:space="preserve"> mladostnikov, vključno z učenjem socialnih veščin, razvijanjem ustreznih strategij za obvladovanje življenjskih izzivov, stisk in kriz ter spodbujanjem osebnostnega razvoja. Država to načelo uresničuje tako, da otrokom in mladostnikom</w:t>
      </w:r>
      <w:r>
        <w:rPr>
          <w:rFonts w:ascii="ArialMT" w:eastAsia="ArialMT" w:hAnsi="ArialMT" w:cs="ArialMT"/>
          <w:sz w:val="18"/>
          <w:szCs w:val="24"/>
        </w:rPr>
        <w:t xml:space="preserve"> ter</w:t>
      </w:r>
      <w:r w:rsidRPr="00A378EC">
        <w:rPr>
          <w:rFonts w:ascii="ArialMT" w:eastAsia="ArialMT" w:hAnsi="ArialMT" w:cs="ArialMT"/>
          <w:sz w:val="18"/>
          <w:szCs w:val="24"/>
        </w:rPr>
        <w:t xml:space="preserve"> staršem in vzgojiteljem omogoča dostop do objektivnih informacij, znanj in veščin. Otroci in mladostniki morajo vedeti, kako droge vplivajo na družbo in posameznika, razumeti morajo tveganja</w:t>
      </w:r>
      <w:r>
        <w:rPr>
          <w:rFonts w:ascii="ArialMT" w:eastAsia="ArialMT" w:hAnsi="ArialMT" w:cs="ArialMT"/>
          <w:sz w:val="18"/>
          <w:szCs w:val="24"/>
        </w:rPr>
        <w:t>,</w:t>
      </w:r>
      <w:r w:rsidRPr="00A378EC">
        <w:rPr>
          <w:rFonts w:ascii="ArialMT" w:eastAsia="ArialMT" w:hAnsi="ArialMT" w:cs="ArialMT"/>
          <w:sz w:val="18"/>
          <w:szCs w:val="24"/>
        </w:rPr>
        <w:t xml:space="preserve"> povezana z uporabo drog, imeti morajo možnost proučevati, kako bi lahko zmanjšali individualne in družbene težave zaradi drog, prav tako pa tudi možnost pogovarjati se o teh vsebinah z odraslimi, ki jim zaupajo, ter z vrstniki v skladu s svojo razvojno stopnjo. Obenem morajo imeti možnost živeti zdrav</w:t>
      </w:r>
      <w:r>
        <w:rPr>
          <w:rFonts w:ascii="ArialMT" w:eastAsia="ArialMT" w:hAnsi="ArialMT" w:cs="ArialMT"/>
          <w:sz w:val="18"/>
          <w:szCs w:val="24"/>
        </w:rPr>
        <w:t>o</w:t>
      </w:r>
      <w:r w:rsidRPr="00A378EC">
        <w:rPr>
          <w:rFonts w:ascii="ArialMT" w:eastAsia="ArialMT" w:hAnsi="ArialMT" w:cs="ArialMT"/>
          <w:sz w:val="18"/>
          <w:szCs w:val="24"/>
        </w:rPr>
        <w:t xml:space="preserve"> </w:t>
      </w:r>
      <w:r>
        <w:rPr>
          <w:rFonts w:ascii="ArialMT" w:eastAsia="ArialMT" w:hAnsi="ArialMT" w:cs="ArialMT"/>
          <w:sz w:val="18"/>
          <w:szCs w:val="24"/>
        </w:rPr>
        <w:t xml:space="preserve">ter </w:t>
      </w:r>
      <w:r w:rsidRPr="00A378EC">
        <w:rPr>
          <w:rFonts w:ascii="ArialMT" w:eastAsia="ArialMT" w:hAnsi="ArialMT" w:cs="ArialMT"/>
          <w:sz w:val="18"/>
          <w:szCs w:val="24"/>
        </w:rPr>
        <w:t xml:space="preserve">vplivati </w:t>
      </w:r>
      <w:r>
        <w:rPr>
          <w:rFonts w:ascii="ArialMT" w:eastAsia="ArialMT" w:hAnsi="ArialMT" w:cs="ArialMT"/>
          <w:sz w:val="18"/>
          <w:szCs w:val="24"/>
        </w:rPr>
        <w:t>na svoje</w:t>
      </w:r>
      <w:r w:rsidRPr="00A378EC">
        <w:rPr>
          <w:rFonts w:ascii="ArialMT" w:eastAsia="ArialMT" w:hAnsi="ArialMT" w:cs="ArialMT"/>
          <w:sz w:val="18"/>
          <w:szCs w:val="24"/>
        </w:rPr>
        <w:t xml:space="preserve"> socialn</w:t>
      </w:r>
      <w:r>
        <w:rPr>
          <w:rFonts w:ascii="ArialMT" w:eastAsia="ArialMT" w:hAnsi="ArialMT" w:cs="ArialMT"/>
          <w:sz w:val="18"/>
          <w:szCs w:val="24"/>
        </w:rPr>
        <w:t>o okolje in</w:t>
      </w:r>
      <w:r w:rsidRPr="00A378EC">
        <w:rPr>
          <w:rFonts w:ascii="ArialMT" w:eastAsia="ArialMT" w:hAnsi="ArialMT" w:cs="ArialMT"/>
          <w:sz w:val="18"/>
          <w:szCs w:val="24"/>
        </w:rPr>
        <w:t xml:space="preserve"> </w:t>
      </w:r>
      <w:r>
        <w:rPr>
          <w:rFonts w:ascii="ArialMT" w:eastAsia="ArialMT" w:hAnsi="ArialMT" w:cs="ArialMT"/>
          <w:sz w:val="18"/>
          <w:szCs w:val="24"/>
        </w:rPr>
        <w:t xml:space="preserve">v njem </w:t>
      </w:r>
      <w:r w:rsidRPr="00A378EC">
        <w:rPr>
          <w:rFonts w:ascii="ArialMT" w:eastAsia="ArialMT" w:hAnsi="ArialMT" w:cs="ArialMT"/>
          <w:sz w:val="18"/>
          <w:szCs w:val="24"/>
        </w:rPr>
        <w:t>soodločati.</w:t>
      </w:r>
    </w:p>
    <w:p w14:paraId="210B6CBB" w14:textId="77777777" w:rsidR="00D370DF" w:rsidRPr="00A378EC" w:rsidRDefault="00D370DF" w:rsidP="00D370DF">
      <w:pPr>
        <w:spacing w:line="300" w:lineRule="exact"/>
        <w:jc w:val="both"/>
        <w:rPr>
          <w:rFonts w:ascii="ArialMT" w:eastAsia="ArialMT" w:hAnsi="ArialMT" w:cs="ArialMT"/>
          <w:sz w:val="18"/>
          <w:szCs w:val="24"/>
          <w:shd w:val="clear" w:color="auto" w:fill="FFFF00"/>
        </w:rPr>
      </w:pPr>
    </w:p>
    <w:p w14:paraId="4E56FE66" w14:textId="77777777" w:rsidR="00D370DF" w:rsidRPr="00A378EC" w:rsidRDefault="00D370DF" w:rsidP="00D370DF">
      <w:pPr>
        <w:spacing w:line="300" w:lineRule="exact"/>
        <w:ind w:firstLine="240"/>
        <w:jc w:val="both"/>
        <w:rPr>
          <w:rFonts w:ascii="ArialMT" w:eastAsia="ArialMT" w:hAnsi="ArialMT" w:cs="ArialMT"/>
          <w:b/>
          <w:bCs/>
          <w:sz w:val="18"/>
          <w:szCs w:val="24"/>
        </w:rPr>
      </w:pPr>
      <w:r w:rsidRPr="00A378EC">
        <w:rPr>
          <w:rFonts w:ascii="ArialMT" w:eastAsia="ArialMT" w:hAnsi="ArialMT" w:cs="ArialMT"/>
          <w:b/>
          <w:bCs/>
          <w:sz w:val="18"/>
          <w:szCs w:val="24"/>
        </w:rPr>
        <w:t>– Načelo uravnoteženosti pristopov</w:t>
      </w:r>
    </w:p>
    <w:p w14:paraId="7A6A7F4B" w14:textId="77777777" w:rsidR="00D370DF" w:rsidRPr="00A378EC" w:rsidRDefault="00D370DF" w:rsidP="00D370DF">
      <w:pPr>
        <w:spacing w:line="300" w:lineRule="exact"/>
        <w:ind w:firstLine="240"/>
        <w:jc w:val="both"/>
        <w:rPr>
          <w:rFonts w:ascii="ArialMT" w:eastAsia="ArialMT" w:hAnsi="ArialMT" w:cs="ArialMT"/>
          <w:b/>
          <w:bCs/>
          <w:sz w:val="18"/>
          <w:szCs w:val="24"/>
        </w:rPr>
      </w:pPr>
    </w:p>
    <w:p w14:paraId="62A26431"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Ukrepanje na področju drog vključuje najrazličnejše pristope, ki morajo biti med sabo povezani v celovito politiko. </w:t>
      </w:r>
      <w:r>
        <w:rPr>
          <w:rFonts w:ascii="ArialMT" w:eastAsia="ArialMT" w:hAnsi="ArialMT" w:cs="ArialMT"/>
          <w:sz w:val="18"/>
          <w:szCs w:val="24"/>
        </w:rPr>
        <w:t xml:space="preserve">Ta </w:t>
      </w:r>
      <w:r w:rsidRPr="00A378EC">
        <w:rPr>
          <w:rFonts w:ascii="ArialMT" w:eastAsia="ArialMT" w:hAnsi="ArialMT" w:cs="ArialMT"/>
          <w:sz w:val="18"/>
          <w:szCs w:val="24"/>
        </w:rPr>
        <w:t xml:space="preserve">vključuje univerzalno in zgodnjo preventivo, zmanjševanje tveganj in škode, povezane z uporabo drog, psihosocialno obravnavo, rehabilitacijo, okrevanje, socialno reintegracijo in zdravljenje ter preprečevanje ponudbe drog. Cilj države je naravnan v dve smeri – v zmanjševanje povpraševanja </w:t>
      </w:r>
      <w:r>
        <w:rPr>
          <w:rFonts w:ascii="ArialMT" w:eastAsia="ArialMT" w:hAnsi="ArialMT" w:cs="ArialMT"/>
          <w:sz w:val="18"/>
          <w:szCs w:val="24"/>
        </w:rPr>
        <w:t xml:space="preserve">po drogah </w:t>
      </w:r>
      <w:r w:rsidRPr="00A378EC">
        <w:rPr>
          <w:rFonts w:ascii="ArialMT" w:eastAsia="ArialMT" w:hAnsi="ArialMT" w:cs="ArialMT"/>
          <w:sz w:val="18"/>
          <w:szCs w:val="24"/>
        </w:rPr>
        <w:t>in zmanjševanje ponudbe drog med državljani. Naloga države je, da podpira uravnotežen razvoj vseh strokovno in znanstveno utemeljenih pristopov in programov. Načeloma noben pristop na področju drog nima večje prednosti, temveč se vsi smiselno dopolnjujejo in povezujejo v usklajene dejavnosti na različnih ravneh. Resolucija o nacionalnem programu nadgrajuje in konkretizira usklajevanje dejavnosti na področju drog tudi z vidika proračunske porabe in na podlagi študij o stroškovni upravičenosti in učinkovitosti izvajanja različnih programov.</w:t>
      </w:r>
    </w:p>
    <w:p w14:paraId="0AEAA710" w14:textId="77777777" w:rsidR="00D370DF" w:rsidRPr="00A378EC" w:rsidRDefault="00D370DF" w:rsidP="00D370DF">
      <w:pPr>
        <w:spacing w:line="300" w:lineRule="exact"/>
        <w:jc w:val="both"/>
        <w:rPr>
          <w:rFonts w:ascii="ArialMT" w:eastAsia="ArialMT" w:hAnsi="ArialMT" w:cs="ArialMT"/>
          <w:sz w:val="18"/>
          <w:szCs w:val="24"/>
        </w:rPr>
      </w:pPr>
    </w:p>
    <w:p w14:paraId="6717BC92" w14:textId="77777777" w:rsidR="00D370DF" w:rsidRPr="00A378EC" w:rsidRDefault="00D370DF" w:rsidP="00D370DF">
      <w:pPr>
        <w:pStyle w:val="Naslov1"/>
        <w:spacing w:before="0" w:after="0" w:line="300" w:lineRule="exact"/>
        <w:rPr>
          <w:rFonts w:ascii="ArialMT" w:eastAsia="ArialMT" w:hAnsi="ArialMT" w:cs="ArialMT"/>
          <w:sz w:val="18"/>
          <w:szCs w:val="24"/>
        </w:rPr>
      </w:pPr>
      <w:bookmarkStart w:id="52" w:name="_Toc127280444"/>
      <w:bookmarkStart w:id="53" w:name="_Toc127280553"/>
      <w:bookmarkStart w:id="54" w:name="_Toc127280604"/>
      <w:bookmarkStart w:id="55" w:name="_Toc127283608"/>
      <w:r w:rsidRPr="00A378EC">
        <w:lastRenderedPageBreak/>
        <w:t>7 Cilji nacionalne</w:t>
      </w:r>
      <w:r>
        <w:t>ga</w:t>
      </w:r>
      <w:r w:rsidRPr="00A378EC">
        <w:t xml:space="preserve"> program</w:t>
      </w:r>
      <w:r>
        <w:t>a</w:t>
      </w:r>
      <w:bookmarkEnd w:id="52"/>
      <w:bookmarkEnd w:id="53"/>
      <w:bookmarkEnd w:id="54"/>
      <w:bookmarkEnd w:id="55"/>
    </w:p>
    <w:p w14:paraId="14AA09E1" w14:textId="77777777" w:rsidR="00D370DF" w:rsidRPr="00A378EC" w:rsidRDefault="00D370DF" w:rsidP="00D370DF">
      <w:pPr>
        <w:spacing w:line="300" w:lineRule="exact"/>
        <w:jc w:val="both"/>
        <w:rPr>
          <w:rFonts w:ascii="ArialMT" w:eastAsia="ArialMT" w:hAnsi="ArialMT" w:cs="ArialMT"/>
          <w:sz w:val="18"/>
          <w:szCs w:val="24"/>
        </w:rPr>
      </w:pPr>
    </w:p>
    <w:p w14:paraId="5A49B23C" w14:textId="77777777" w:rsidR="00D370DF"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Cilji nacionalnega programa so opredeljeni za celotno načrtovano obdobje </w:t>
      </w:r>
      <w:r>
        <w:rPr>
          <w:rFonts w:ascii="ArialMT" w:eastAsia="ArialMT" w:hAnsi="ArialMT" w:cs="ArialMT"/>
          <w:sz w:val="18"/>
          <w:szCs w:val="24"/>
        </w:rPr>
        <w:t xml:space="preserve">njegovega </w:t>
      </w:r>
      <w:r w:rsidRPr="00A378EC">
        <w:rPr>
          <w:rFonts w:ascii="ArialMT" w:eastAsia="ArialMT" w:hAnsi="ArialMT" w:cs="ArialMT"/>
          <w:sz w:val="18"/>
          <w:szCs w:val="24"/>
        </w:rPr>
        <w:t>izvajanja. Prednostne naloge za uresničevanje ciljev so definirane v akcijskih načrtih, ki jih sprejme Vlada Republike Slovenije.</w:t>
      </w:r>
    </w:p>
    <w:p w14:paraId="58479C29" w14:textId="77777777" w:rsidR="00D370DF" w:rsidRPr="00A378EC" w:rsidRDefault="00D370DF" w:rsidP="00D370DF">
      <w:pPr>
        <w:spacing w:line="300" w:lineRule="exact"/>
        <w:jc w:val="both"/>
        <w:rPr>
          <w:rFonts w:ascii="ArialMT" w:eastAsia="ArialMT" w:hAnsi="ArialMT" w:cs="ArialMT"/>
          <w:sz w:val="18"/>
          <w:szCs w:val="24"/>
        </w:rPr>
      </w:pPr>
    </w:p>
    <w:p w14:paraId="4E3EAE1B" w14:textId="77777777" w:rsidR="00D370DF" w:rsidRPr="00A378EC" w:rsidRDefault="00D370DF" w:rsidP="00D370DF">
      <w:pPr>
        <w:spacing w:line="300" w:lineRule="exact"/>
        <w:jc w:val="both"/>
        <w:rPr>
          <w:rFonts w:ascii="ArialMT" w:eastAsia="ArialMT" w:hAnsi="ArialMT" w:cs="ArialMT"/>
          <w:sz w:val="18"/>
          <w:szCs w:val="24"/>
        </w:rPr>
      </w:pPr>
    </w:p>
    <w:p w14:paraId="37F531DD"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Krovni cilj Nacionalnega programa Slovenije na področju drog za obdobje 202</w:t>
      </w:r>
      <w:r>
        <w:rPr>
          <w:rFonts w:ascii="ArialMT" w:eastAsia="ArialMT" w:hAnsi="ArialMT" w:cs="ArialMT"/>
          <w:sz w:val="18"/>
          <w:szCs w:val="24"/>
        </w:rPr>
        <w:t>3–</w:t>
      </w:r>
      <w:r w:rsidRPr="00A378EC">
        <w:rPr>
          <w:rFonts w:ascii="ArialMT" w:eastAsia="ArialMT" w:hAnsi="ArialMT" w:cs="ArialMT"/>
          <w:sz w:val="18"/>
          <w:szCs w:val="24"/>
        </w:rPr>
        <w:t>2030 je:</w:t>
      </w:r>
    </w:p>
    <w:p w14:paraId="5486B7C9" w14:textId="77777777" w:rsidR="00D370DF" w:rsidRPr="00A378EC" w:rsidRDefault="00D370DF" w:rsidP="00D370DF">
      <w:pPr>
        <w:spacing w:line="300" w:lineRule="exact"/>
        <w:jc w:val="both"/>
        <w:rPr>
          <w:rFonts w:ascii="ArialMT" w:eastAsia="ArialMT" w:hAnsi="ArialMT" w:cs="ArialMT"/>
          <w:sz w:val="18"/>
          <w:szCs w:val="24"/>
        </w:rPr>
      </w:pPr>
    </w:p>
    <w:p w14:paraId="4F458551" w14:textId="77777777" w:rsidR="00D370DF" w:rsidRPr="00A378EC" w:rsidRDefault="00D370DF" w:rsidP="00D370DF">
      <w:pPr>
        <w:pBdr>
          <w:top w:val="single" w:sz="4" w:space="1" w:color="000000"/>
          <w:bottom w:val="single" w:sz="4" w:space="1" w:color="000000"/>
        </w:pBdr>
        <w:shd w:val="clear" w:color="auto" w:fill="FFD966"/>
        <w:spacing w:line="300" w:lineRule="exact"/>
        <w:jc w:val="center"/>
        <w:rPr>
          <w:rFonts w:ascii="ArialMT" w:eastAsia="ArialMT" w:hAnsi="ArialMT" w:cs="ArialMT"/>
          <w:sz w:val="18"/>
          <w:szCs w:val="24"/>
        </w:rPr>
      </w:pPr>
    </w:p>
    <w:p w14:paraId="39185276" w14:textId="77777777" w:rsidR="00D370DF" w:rsidRPr="00A378EC" w:rsidRDefault="00D370DF" w:rsidP="00D370DF">
      <w:pPr>
        <w:pBdr>
          <w:top w:val="single" w:sz="4" w:space="1" w:color="000000"/>
          <w:bottom w:val="single" w:sz="4" w:space="1" w:color="000000"/>
        </w:pBdr>
        <w:shd w:val="clear" w:color="auto" w:fill="FFD966"/>
        <w:spacing w:line="300" w:lineRule="exact"/>
        <w:jc w:val="center"/>
        <w:rPr>
          <w:rFonts w:ascii="ArialMT" w:eastAsia="ArialMT" w:hAnsi="ArialMT" w:cs="ArialMT"/>
          <w:sz w:val="18"/>
          <w:szCs w:val="24"/>
        </w:rPr>
      </w:pPr>
      <w:r w:rsidRPr="00A378EC">
        <w:rPr>
          <w:rFonts w:ascii="ArialMT" w:eastAsia="ArialMT" w:hAnsi="ArialMT" w:cs="ArialMT"/>
          <w:b/>
          <w:bCs/>
          <w:sz w:val="18"/>
          <w:szCs w:val="24"/>
        </w:rPr>
        <w:t>zmanjšati in omejiti tveganja in škodo, ki jo posameznik</w:t>
      </w:r>
      <w:r>
        <w:rPr>
          <w:rFonts w:ascii="ArialMT" w:eastAsia="ArialMT" w:hAnsi="ArialMT" w:cs="ArialMT"/>
          <w:b/>
          <w:bCs/>
          <w:sz w:val="18"/>
          <w:szCs w:val="24"/>
        </w:rPr>
        <w:t>u</w:t>
      </w:r>
      <w:r w:rsidRPr="00A378EC">
        <w:rPr>
          <w:rFonts w:ascii="ArialMT" w:eastAsia="ArialMT" w:hAnsi="ArialMT" w:cs="ArialMT"/>
          <w:b/>
          <w:bCs/>
          <w:sz w:val="18"/>
          <w:szCs w:val="24"/>
        </w:rPr>
        <w:t>, družin</w:t>
      </w:r>
      <w:r>
        <w:rPr>
          <w:rFonts w:ascii="ArialMT" w:eastAsia="ArialMT" w:hAnsi="ArialMT" w:cs="ArialMT"/>
          <w:b/>
          <w:bCs/>
          <w:sz w:val="18"/>
          <w:szCs w:val="24"/>
        </w:rPr>
        <w:t>i</w:t>
      </w:r>
      <w:r w:rsidRPr="00A378EC">
        <w:rPr>
          <w:rFonts w:ascii="ArialMT" w:eastAsia="ArialMT" w:hAnsi="ArialMT" w:cs="ArialMT"/>
          <w:b/>
          <w:bCs/>
          <w:sz w:val="18"/>
          <w:szCs w:val="24"/>
        </w:rPr>
        <w:t xml:space="preserve"> in družb</w:t>
      </w:r>
      <w:r>
        <w:rPr>
          <w:rFonts w:ascii="ArialMT" w:eastAsia="ArialMT" w:hAnsi="ArialMT" w:cs="ArialMT"/>
          <w:b/>
          <w:bCs/>
          <w:sz w:val="18"/>
          <w:szCs w:val="24"/>
        </w:rPr>
        <w:t>i</w:t>
      </w:r>
      <w:r w:rsidRPr="00A378EC">
        <w:rPr>
          <w:rFonts w:ascii="ArialMT" w:eastAsia="ArialMT" w:hAnsi="ArialMT" w:cs="ArialMT"/>
          <w:b/>
          <w:bCs/>
          <w:sz w:val="18"/>
          <w:szCs w:val="24"/>
        </w:rPr>
        <w:t xml:space="preserve"> </w:t>
      </w:r>
      <w:r>
        <w:rPr>
          <w:rFonts w:ascii="ArialMT" w:eastAsia="ArialMT" w:hAnsi="ArialMT" w:cs="ArialMT"/>
          <w:b/>
          <w:bCs/>
          <w:sz w:val="18"/>
          <w:szCs w:val="24"/>
        </w:rPr>
        <w:t xml:space="preserve">povzroča </w:t>
      </w:r>
      <w:r w:rsidRPr="00A378EC">
        <w:rPr>
          <w:rFonts w:ascii="ArialMT" w:eastAsia="ArialMT" w:hAnsi="ArialMT" w:cs="ArialMT"/>
          <w:b/>
          <w:bCs/>
          <w:sz w:val="18"/>
          <w:szCs w:val="24"/>
        </w:rPr>
        <w:t>raba prepovedanih drog.</w:t>
      </w:r>
    </w:p>
    <w:p w14:paraId="75205121" w14:textId="77777777" w:rsidR="00D370DF" w:rsidRPr="00A378EC" w:rsidRDefault="00D370DF" w:rsidP="00D370DF">
      <w:pPr>
        <w:pBdr>
          <w:top w:val="single" w:sz="4" w:space="1" w:color="000000"/>
          <w:bottom w:val="single" w:sz="4" w:space="1" w:color="000000"/>
        </w:pBdr>
        <w:shd w:val="clear" w:color="auto" w:fill="FFD966"/>
        <w:spacing w:line="300" w:lineRule="exact"/>
        <w:jc w:val="center"/>
        <w:rPr>
          <w:rFonts w:ascii="ArialMT" w:eastAsia="ArialMT" w:hAnsi="ArialMT" w:cs="ArialMT"/>
          <w:sz w:val="18"/>
          <w:szCs w:val="24"/>
        </w:rPr>
      </w:pPr>
    </w:p>
    <w:p w14:paraId="73D55E24" w14:textId="77777777" w:rsidR="00D370DF" w:rsidRPr="00A378EC" w:rsidRDefault="00D370DF" w:rsidP="00D370DF">
      <w:pPr>
        <w:spacing w:line="300" w:lineRule="exact"/>
        <w:jc w:val="both"/>
        <w:rPr>
          <w:rFonts w:ascii="ArialMT" w:eastAsia="ArialMT" w:hAnsi="ArialMT" w:cs="ArialMT"/>
          <w:sz w:val="18"/>
          <w:szCs w:val="24"/>
        </w:rPr>
      </w:pPr>
    </w:p>
    <w:p w14:paraId="5B896E5B"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Za uresničitev tega krovnega cilja je </w:t>
      </w:r>
      <w:r>
        <w:rPr>
          <w:rFonts w:ascii="ArialMT" w:eastAsia="ArialMT" w:hAnsi="ArialMT" w:cs="ArialMT"/>
          <w:sz w:val="18"/>
          <w:szCs w:val="24"/>
        </w:rPr>
        <w:t>treba</w:t>
      </w:r>
      <w:r w:rsidRPr="00A378EC">
        <w:rPr>
          <w:rFonts w:ascii="ArialMT" w:eastAsia="ArialMT" w:hAnsi="ArialMT" w:cs="ArialMT"/>
          <w:sz w:val="18"/>
          <w:szCs w:val="24"/>
        </w:rPr>
        <w:t xml:space="preserve"> v okviru </w:t>
      </w:r>
      <w:r>
        <w:rPr>
          <w:rFonts w:ascii="ArialMT" w:eastAsia="ArialMT" w:hAnsi="ArialMT" w:cs="ArialMT"/>
          <w:sz w:val="18"/>
          <w:szCs w:val="24"/>
        </w:rPr>
        <w:t>n</w:t>
      </w:r>
      <w:r w:rsidRPr="00A378EC">
        <w:rPr>
          <w:rFonts w:ascii="ArialMT" w:eastAsia="ArialMT" w:hAnsi="ArialMT" w:cs="ArialMT"/>
          <w:sz w:val="18"/>
          <w:szCs w:val="24"/>
        </w:rPr>
        <w:t xml:space="preserve">acionalnega programa uresničiti </w:t>
      </w:r>
      <w:r>
        <w:rPr>
          <w:rFonts w:ascii="ArialMT" w:eastAsia="ArialMT" w:hAnsi="ArialMT" w:cs="ArialMT"/>
          <w:sz w:val="18"/>
          <w:szCs w:val="24"/>
        </w:rPr>
        <w:t xml:space="preserve">še </w:t>
      </w:r>
      <w:r w:rsidRPr="00A378EC">
        <w:rPr>
          <w:rFonts w:ascii="ArialMT" w:eastAsia="ArialMT" w:hAnsi="ArialMT" w:cs="ArialMT"/>
          <w:sz w:val="18"/>
          <w:szCs w:val="24"/>
        </w:rPr>
        <w:t>naslednje cilje:</w:t>
      </w:r>
    </w:p>
    <w:p w14:paraId="425B8CD3" w14:textId="77777777" w:rsidR="00D370DF" w:rsidRPr="00A378EC" w:rsidRDefault="00D370DF" w:rsidP="00D370DF">
      <w:pPr>
        <w:spacing w:line="300" w:lineRule="exact"/>
        <w:jc w:val="both"/>
        <w:rPr>
          <w:rFonts w:ascii="ArialMT" w:eastAsia="ArialMT" w:hAnsi="ArialMT" w:cs="ArialMT"/>
          <w:sz w:val="18"/>
          <w:szCs w:val="24"/>
        </w:rPr>
      </w:pPr>
    </w:p>
    <w:p w14:paraId="4D36467B" w14:textId="77777777" w:rsidR="00D370DF" w:rsidRPr="00A378EC" w:rsidRDefault="00D370DF" w:rsidP="00D370DF">
      <w:pPr>
        <w:spacing w:line="300" w:lineRule="exact"/>
        <w:ind w:firstLine="240"/>
        <w:jc w:val="both"/>
        <w:rPr>
          <w:rFonts w:ascii="ArialMT" w:eastAsia="ArialMT" w:hAnsi="ArialMT" w:cs="ArialMT"/>
          <w:sz w:val="18"/>
          <w:szCs w:val="24"/>
        </w:rPr>
      </w:pPr>
      <w:r w:rsidRPr="00A378EC">
        <w:rPr>
          <w:rFonts w:ascii="ArialMT" w:eastAsia="ArialMT" w:hAnsi="ArialMT" w:cs="ArialMT"/>
          <w:sz w:val="18"/>
          <w:szCs w:val="24"/>
        </w:rPr>
        <w:t>1. okrepiti preventivno dejavnost, dejavnost zgodnje preventive, informiranje</w:t>
      </w:r>
      <w:r>
        <w:rPr>
          <w:rFonts w:ascii="ArialMT" w:eastAsia="ArialMT" w:hAnsi="ArialMT" w:cs="ArialMT"/>
          <w:sz w:val="18"/>
          <w:szCs w:val="24"/>
        </w:rPr>
        <w:t>,</w:t>
      </w:r>
      <w:r w:rsidRPr="00A378EC">
        <w:rPr>
          <w:rFonts w:ascii="ArialMT" w:eastAsia="ArialMT" w:hAnsi="ArialMT" w:cs="ArialMT"/>
          <w:sz w:val="18"/>
          <w:szCs w:val="24"/>
        </w:rPr>
        <w:t xml:space="preserve"> zgodnje intervencije na področju drog in različne programe zmanjševanja povpraševanja po drogah </w:t>
      </w:r>
      <w:r>
        <w:rPr>
          <w:rFonts w:ascii="ArialMT" w:eastAsia="ArialMT" w:hAnsi="ArialMT" w:cs="ArialMT"/>
          <w:sz w:val="18"/>
          <w:szCs w:val="24"/>
        </w:rPr>
        <w:t xml:space="preserve">ter </w:t>
      </w:r>
      <w:r w:rsidRPr="00A378EC">
        <w:rPr>
          <w:rFonts w:ascii="ArialMT" w:eastAsia="ArialMT" w:hAnsi="ArialMT" w:cs="ArialMT"/>
          <w:sz w:val="18"/>
          <w:szCs w:val="24"/>
        </w:rPr>
        <w:t>ob tem upoštevati preventivne dejavnosti kot celostne pristope s koordiniranimi ukrepi za preprečevanj</w:t>
      </w:r>
      <w:r>
        <w:rPr>
          <w:rFonts w:ascii="ArialMT" w:eastAsia="ArialMT" w:hAnsi="ArialMT" w:cs="ArialMT"/>
          <w:sz w:val="18"/>
          <w:szCs w:val="24"/>
        </w:rPr>
        <w:t>e</w:t>
      </w:r>
      <w:r w:rsidRPr="00A378EC">
        <w:rPr>
          <w:rFonts w:ascii="ArialMT" w:eastAsia="ArialMT" w:hAnsi="ArialMT" w:cs="ArialMT"/>
          <w:sz w:val="18"/>
          <w:szCs w:val="24"/>
        </w:rPr>
        <w:t xml:space="preserve"> uporabe alkohola in tobaka, da bi tako zmanjševali število novih uporabnikov drog med mlajšo generacijo ter število prekrškov in kaznivih dejanj</w:t>
      </w:r>
      <w:r>
        <w:rPr>
          <w:rFonts w:ascii="ArialMT" w:eastAsia="ArialMT" w:hAnsi="ArialMT" w:cs="ArialMT"/>
          <w:sz w:val="18"/>
          <w:szCs w:val="24"/>
        </w:rPr>
        <w:t>,</w:t>
      </w:r>
      <w:r w:rsidRPr="00A378EC">
        <w:rPr>
          <w:rFonts w:ascii="ArialMT" w:eastAsia="ArialMT" w:hAnsi="ArialMT" w:cs="ArialMT"/>
          <w:sz w:val="18"/>
          <w:szCs w:val="24"/>
        </w:rPr>
        <w:t xml:space="preserve"> povezanih s prepovedanimi drogami</w:t>
      </w:r>
      <w:r>
        <w:rPr>
          <w:rFonts w:ascii="ArialMT" w:eastAsia="ArialMT" w:hAnsi="ArialMT" w:cs="ArialMT"/>
          <w:sz w:val="18"/>
          <w:szCs w:val="24"/>
        </w:rPr>
        <w:t>,</w:t>
      </w:r>
      <w:r w:rsidRPr="00A378EC">
        <w:rPr>
          <w:rFonts w:ascii="ArialMT" w:eastAsia="ArialMT" w:hAnsi="ArialMT" w:cs="ArialMT"/>
          <w:sz w:val="18"/>
          <w:szCs w:val="24"/>
        </w:rPr>
        <w:t xml:space="preserve"> preprečevali prvi stik z drogami </w:t>
      </w:r>
      <w:r>
        <w:rPr>
          <w:rFonts w:ascii="ArialMT" w:eastAsia="ArialMT" w:hAnsi="ArialMT" w:cs="ArialMT"/>
          <w:sz w:val="18"/>
          <w:szCs w:val="24"/>
        </w:rPr>
        <w:t xml:space="preserve">in </w:t>
      </w:r>
      <w:r w:rsidRPr="00A378EC">
        <w:rPr>
          <w:rFonts w:ascii="ArialMT" w:eastAsia="ArialMT" w:hAnsi="ArialMT" w:cs="ArialMT"/>
          <w:sz w:val="18"/>
          <w:szCs w:val="24"/>
        </w:rPr>
        <w:t xml:space="preserve">zvišali starostno mejo prvega stika </w:t>
      </w:r>
      <w:r>
        <w:rPr>
          <w:rFonts w:ascii="ArialMT" w:eastAsia="ArialMT" w:hAnsi="ArialMT" w:cs="ArialMT"/>
          <w:sz w:val="18"/>
          <w:szCs w:val="24"/>
        </w:rPr>
        <w:t xml:space="preserve">z njimi </w:t>
      </w:r>
      <w:r w:rsidRPr="00A378EC">
        <w:rPr>
          <w:rFonts w:ascii="ArialMT" w:eastAsia="ArialMT" w:hAnsi="ArialMT" w:cs="ArialMT"/>
          <w:sz w:val="18"/>
          <w:szCs w:val="24"/>
        </w:rPr>
        <w:t xml:space="preserve">ob hkratnem višanju socialne kompetentnosti, znanja in socialnih veščin ter </w:t>
      </w:r>
      <w:r>
        <w:rPr>
          <w:rFonts w:ascii="ArialMT" w:eastAsia="ArialMT" w:hAnsi="ArialMT" w:cs="ArialMT"/>
          <w:sz w:val="18"/>
          <w:szCs w:val="24"/>
        </w:rPr>
        <w:t xml:space="preserve">razvijanju </w:t>
      </w:r>
      <w:r w:rsidRPr="00A378EC">
        <w:rPr>
          <w:rFonts w:ascii="ArialMT" w:eastAsia="ArialMT" w:hAnsi="ArialMT" w:cs="ArialMT"/>
          <w:sz w:val="18"/>
          <w:szCs w:val="24"/>
        </w:rPr>
        <w:t>učinkovitih strategij za obvladovanje življenjskih težav;</w:t>
      </w:r>
    </w:p>
    <w:p w14:paraId="363AAFA1" w14:textId="77777777" w:rsidR="00D370DF" w:rsidRPr="00A378EC" w:rsidRDefault="00D370DF" w:rsidP="00D370DF">
      <w:pPr>
        <w:spacing w:line="300" w:lineRule="exact"/>
        <w:ind w:firstLine="240"/>
        <w:jc w:val="both"/>
        <w:rPr>
          <w:rFonts w:ascii="ArialMT" w:eastAsia="ArialMT" w:hAnsi="ArialMT" w:cs="ArialMT"/>
          <w:sz w:val="18"/>
          <w:szCs w:val="24"/>
        </w:rPr>
      </w:pPr>
      <w:r w:rsidRPr="00A378EC">
        <w:rPr>
          <w:rFonts w:ascii="ArialMT" w:eastAsia="ArialMT" w:hAnsi="ArialMT" w:cs="ArialMT"/>
          <w:sz w:val="18"/>
          <w:szCs w:val="24"/>
        </w:rPr>
        <w:t>2. nadgrad</w:t>
      </w:r>
      <w:r>
        <w:rPr>
          <w:rFonts w:ascii="ArialMT" w:eastAsia="ArialMT" w:hAnsi="ArialMT" w:cs="ArialMT"/>
          <w:sz w:val="18"/>
          <w:szCs w:val="24"/>
        </w:rPr>
        <w:t>iti</w:t>
      </w:r>
      <w:r w:rsidRPr="00A378EC">
        <w:rPr>
          <w:rFonts w:ascii="ArialMT" w:eastAsia="ArialMT" w:hAnsi="ArialMT" w:cs="ArialMT"/>
          <w:sz w:val="18"/>
          <w:szCs w:val="24"/>
        </w:rPr>
        <w:t xml:space="preserve"> mrež</w:t>
      </w:r>
      <w:r>
        <w:rPr>
          <w:rFonts w:ascii="ArialMT" w:eastAsia="ArialMT" w:hAnsi="ArialMT" w:cs="ArialMT"/>
          <w:sz w:val="18"/>
          <w:szCs w:val="24"/>
        </w:rPr>
        <w:t>o</w:t>
      </w:r>
      <w:r w:rsidRPr="00A378EC">
        <w:rPr>
          <w:rFonts w:ascii="ArialMT" w:eastAsia="ArialMT" w:hAnsi="ArialMT" w:cs="ArialMT"/>
          <w:sz w:val="18"/>
          <w:szCs w:val="24"/>
        </w:rPr>
        <w:t xml:space="preserve"> programov zmanjševanja škode</w:t>
      </w:r>
      <w:r>
        <w:rPr>
          <w:rFonts w:ascii="Arial" w:hAnsi="Arial" w:cs="Arial"/>
          <w:sz w:val="18"/>
          <w:szCs w:val="18"/>
        </w:rPr>
        <w:t xml:space="preserve"> zaradi uporabe drog</w:t>
      </w:r>
      <w:r w:rsidRPr="00A378EC">
        <w:rPr>
          <w:rFonts w:ascii="ArialMT" w:eastAsia="ArialMT" w:hAnsi="ArialMT" w:cs="ArialMT"/>
          <w:sz w:val="18"/>
          <w:szCs w:val="24"/>
        </w:rPr>
        <w:t xml:space="preserve"> in obvladovanj</w:t>
      </w:r>
      <w:r>
        <w:rPr>
          <w:rFonts w:ascii="ArialMT" w:eastAsia="ArialMT" w:hAnsi="ArialMT" w:cs="ArialMT"/>
          <w:sz w:val="18"/>
          <w:szCs w:val="24"/>
        </w:rPr>
        <w:t>a</w:t>
      </w:r>
      <w:r w:rsidRPr="00A378EC">
        <w:rPr>
          <w:rFonts w:ascii="ArialMT" w:eastAsia="ArialMT" w:hAnsi="ArialMT" w:cs="ArialMT"/>
          <w:sz w:val="18"/>
          <w:szCs w:val="24"/>
        </w:rPr>
        <w:t xml:space="preserve"> števila okuženih s HIV </w:t>
      </w:r>
      <w:r>
        <w:rPr>
          <w:rFonts w:ascii="ArialMT" w:eastAsia="ArialMT" w:hAnsi="ArialMT" w:cs="ArialMT"/>
          <w:sz w:val="18"/>
          <w:szCs w:val="24"/>
        </w:rPr>
        <w:t>oziroma</w:t>
      </w:r>
      <w:r w:rsidRPr="00A378EC">
        <w:rPr>
          <w:rFonts w:ascii="ArialMT" w:eastAsia="ArialMT" w:hAnsi="ArialMT" w:cs="ArialMT"/>
          <w:sz w:val="18"/>
          <w:szCs w:val="24"/>
        </w:rPr>
        <w:t xml:space="preserve"> </w:t>
      </w:r>
      <w:r>
        <w:rPr>
          <w:rFonts w:ascii="ArialMT" w:eastAsia="ArialMT" w:hAnsi="ArialMT" w:cs="ArialMT"/>
          <w:sz w:val="18"/>
          <w:szCs w:val="24"/>
        </w:rPr>
        <w:t xml:space="preserve">zmanjševanja števila </w:t>
      </w:r>
      <w:r w:rsidRPr="00A378EC">
        <w:rPr>
          <w:rFonts w:ascii="ArialMT" w:eastAsia="ArialMT" w:hAnsi="ArialMT" w:cs="ArialMT"/>
          <w:sz w:val="18"/>
          <w:szCs w:val="24"/>
        </w:rPr>
        <w:t xml:space="preserve">okuženih </w:t>
      </w:r>
      <w:r>
        <w:rPr>
          <w:rFonts w:ascii="ArialMT" w:eastAsia="ArialMT" w:hAnsi="ArialMT" w:cs="ArialMT"/>
          <w:sz w:val="18"/>
          <w:szCs w:val="24"/>
        </w:rPr>
        <w:t>z virusoma hepatitisov</w:t>
      </w:r>
      <w:r w:rsidRPr="00A378EC">
        <w:rPr>
          <w:rFonts w:ascii="ArialMT" w:eastAsia="ArialMT" w:hAnsi="ArialMT" w:cs="ArialMT"/>
          <w:sz w:val="18"/>
          <w:szCs w:val="24"/>
        </w:rPr>
        <w:t xml:space="preserve"> B </w:t>
      </w:r>
      <w:r>
        <w:rPr>
          <w:rFonts w:ascii="ArialMT" w:eastAsia="ArialMT" w:hAnsi="ArialMT" w:cs="ArialMT"/>
          <w:sz w:val="18"/>
          <w:szCs w:val="24"/>
        </w:rPr>
        <w:t xml:space="preserve">in </w:t>
      </w:r>
      <w:r w:rsidRPr="00A378EC">
        <w:rPr>
          <w:rFonts w:ascii="ArialMT" w:eastAsia="ArialMT" w:hAnsi="ArialMT" w:cs="ArialMT"/>
          <w:sz w:val="18"/>
          <w:szCs w:val="24"/>
        </w:rPr>
        <w:t xml:space="preserve">C </w:t>
      </w:r>
      <w:r>
        <w:rPr>
          <w:rFonts w:ascii="ArialMT" w:eastAsia="ArialMT" w:hAnsi="ArialMT" w:cs="ArialMT"/>
          <w:sz w:val="18"/>
          <w:szCs w:val="24"/>
        </w:rPr>
        <w:t>ter</w:t>
      </w:r>
      <w:r w:rsidRPr="00A378EC">
        <w:rPr>
          <w:rFonts w:ascii="ArialMT" w:eastAsia="ArialMT" w:hAnsi="ArialMT" w:cs="ArialMT"/>
          <w:sz w:val="18"/>
          <w:szCs w:val="24"/>
        </w:rPr>
        <w:t xml:space="preserve"> </w:t>
      </w:r>
      <w:r>
        <w:rPr>
          <w:rFonts w:ascii="ArialMT" w:eastAsia="ArialMT" w:hAnsi="ArialMT" w:cs="ArialMT"/>
          <w:sz w:val="18"/>
          <w:szCs w:val="24"/>
        </w:rPr>
        <w:t xml:space="preserve">preprečevanja </w:t>
      </w:r>
      <w:r w:rsidRPr="00A378EC">
        <w:rPr>
          <w:rFonts w:ascii="ArialMT" w:eastAsia="ArialMT" w:hAnsi="ArialMT" w:cs="ArialMT"/>
          <w:sz w:val="18"/>
          <w:szCs w:val="24"/>
        </w:rPr>
        <w:t>smrtnih primerov zaradi prevelikih odmerkov;</w:t>
      </w:r>
    </w:p>
    <w:p w14:paraId="04709041" w14:textId="77777777" w:rsidR="00D370DF" w:rsidRPr="00A378EC" w:rsidRDefault="00D370DF" w:rsidP="00D370DF">
      <w:pPr>
        <w:spacing w:line="300" w:lineRule="exact"/>
        <w:ind w:firstLine="240"/>
        <w:jc w:val="both"/>
        <w:rPr>
          <w:rFonts w:ascii="ArialMT" w:eastAsia="ArialMT" w:hAnsi="ArialMT" w:cs="ArialMT"/>
          <w:sz w:val="18"/>
          <w:szCs w:val="24"/>
        </w:rPr>
      </w:pPr>
      <w:r w:rsidRPr="00A378EC">
        <w:rPr>
          <w:rFonts w:ascii="ArialMT" w:eastAsia="ArialMT" w:hAnsi="ArialMT" w:cs="ArialMT"/>
          <w:sz w:val="18"/>
          <w:szCs w:val="24"/>
        </w:rPr>
        <w:t xml:space="preserve">3. razviti specifične programe za posebej ranljive skupine: mlajše mladoletnike, </w:t>
      </w:r>
      <w:r w:rsidRPr="00A378EC">
        <w:rPr>
          <w:rFonts w:ascii="ArialMT" w:eastAsia="ArialMT" w:hAnsi="ArialMT" w:cs="ArialMT"/>
          <w:i/>
          <w:iCs/>
          <w:sz w:val="18"/>
          <w:szCs w:val="24"/>
        </w:rPr>
        <w:t>o</w:t>
      </w:r>
      <w:r w:rsidRPr="00A378EC">
        <w:rPr>
          <w:rFonts w:ascii="ArialMT" w:eastAsia="ArialMT" w:hAnsi="ArialMT" w:cs="ArialMT"/>
          <w:sz w:val="18"/>
          <w:szCs w:val="24"/>
        </w:rPr>
        <w:t xml:space="preserve">troke iz družin, </w:t>
      </w:r>
      <w:r>
        <w:rPr>
          <w:rFonts w:ascii="ArialMT" w:eastAsia="ArialMT" w:hAnsi="ArialMT" w:cs="ArialMT"/>
          <w:sz w:val="18"/>
          <w:szCs w:val="24"/>
        </w:rPr>
        <w:t xml:space="preserve">v katerih so </w:t>
      </w:r>
      <w:r w:rsidRPr="00A378EC">
        <w:rPr>
          <w:rFonts w:ascii="ArialMT" w:eastAsia="ArialMT" w:hAnsi="ArialMT" w:cs="ArialMT"/>
          <w:sz w:val="18"/>
          <w:szCs w:val="24"/>
        </w:rPr>
        <w:t>starši zasvojen</w:t>
      </w:r>
      <w:r>
        <w:rPr>
          <w:rFonts w:ascii="ArialMT" w:eastAsia="ArialMT" w:hAnsi="ArialMT" w:cs="ArialMT"/>
          <w:sz w:val="18"/>
          <w:szCs w:val="24"/>
        </w:rPr>
        <w:t>i</w:t>
      </w:r>
      <w:r w:rsidRPr="00A378EC">
        <w:rPr>
          <w:rFonts w:ascii="ArialMT" w:eastAsia="ArialMT" w:hAnsi="ArialMT" w:cs="ArialMT"/>
          <w:sz w:val="18"/>
          <w:szCs w:val="24"/>
        </w:rPr>
        <w:t>,</w:t>
      </w:r>
      <w:r>
        <w:rPr>
          <w:rFonts w:ascii="ArialMT" w:eastAsia="ArialMT" w:hAnsi="ArialMT" w:cs="ArialMT"/>
          <w:sz w:val="18"/>
          <w:szCs w:val="24"/>
        </w:rPr>
        <w:t xml:space="preserve"> </w:t>
      </w:r>
      <w:r>
        <w:rPr>
          <w:rFonts w:ascii="ArialMT" w:eastAsia="Times New Roman" w:hAnsi="ArialMT"/>
          <w:sz w:val="18"/>
          <w:szCs w:val="18"/>
        </w:rPr>
        <w:t>otroke in mladostnike v strokovnih centrih za otroke s čustvenimi in vedenjskimi težavami in motnjami,</w:t>
      </w:r>
      <w:r w:rsidRPr="00A378EC">
        <w:rPr>
          <w:rFonts w:ascii="ArialMT" w:eastAsia="ArialMT" w:hAnsi="ArialMT" w:cs="ArialMT"/>
          <w:i/>
          <w:iCs/>
          <w:sz w:val="18"/>
          <w:szCs w:val="24"/>
        </w:rPr>
        <w:t xml:space="preserve"> </w:t>
      </w:r>
      <w:r w:rsidRPr="00A378EC">
        <w:rPr>
          <w:rFonts w:ascii="ArialMT" w:eastAsia="ArialMT" w:hAnsi="ArialMT" w:cs="ArialMT"/>
          <w:sz w:val="18"/>
          <w:szCs w:val="24"/>
        </w:rPr>
        <w:t>uporabnike drog s pridruženo duševno motnjo, uporabnice, starejše uporabnike drog, uporabnike drog</w:t>
      </w:r>
      <w:r>
        <w:rPr>
          <w:rFonts w:ascii="ArialMT" w:eastAsia="ArialMT" w:hAnsi="ArialMT" w:cs="ArialMT"/>
          <w:sz w:val="18"/>
          <w:szCs w:val="24"/>
        </w:rPr>
        <w:t>, ki so</w:t>
      </w:r>
      <w:r w:rsidRPr="00713C06">
        <w:rPr>
          <w:rFonts w:ascii="ArialMT" w:eastAsia="ArialMT" w:hAnsi="ArialMT" w:cs="ArialMT"/>
          <w:sz w:val="18"/>
          <w:szCs w:val="24"/>
        </w:rPr>
        <w:t xml:space="preserve"> </w:t>
      </w:r>
      <w:r w:rsidRPr="00A378EC">
        <w:rPr>
          <w:rFonts w:ascii="ArialMT" w:eastAsia="ArialMT" w:hAnsi="ArialMT" w:cs="ArialMT"/>
          <w:sz w:val="18"/>
          <w:szCs w:val="24"/>
        </w:rPr>
        <w:t>starš</w:t>
      </w:r>
      <w:r>
        <w:rPr>
          <w:rFonts w:ascii="ArialMT" w:eastAsia="ArialMT" w:hAnsi="ArialMT" w:cs="ArialMT"/>
          <w:sz w:val="18"/>
          <w:szCs w:val="24"/>
        </w:rPr>
        <w:t xml:space="preserve">i, romsko skupnost </w:t>
      </w:r>
      <w:r w:rsidRPr="00A378EC">
        <w:rPr>
          <w:rFonts w:ascii="ArialMT" w:eastAsia="ArialMT" w:hAnsi="ArialMT" w:cs="ArialMT"/>
          <w:sz w:val="18"/>
          <w:szCs w:val="24"/>
        </w:rPr>
        <w:t>idr.</w:t>
      </w:r>
      <w:r>
        <w:rPr>
          <w:rFonts w:ascii="ArialMT" w:eastAsia="ArialMT" w:hAnsi="ArialMT" w:cs="ArialMT"/>
          <w:sz w:val="18"/>
          <w:szCs w:val="24"/>
        </w:rPr>
        <w:t>,</w:t>
      </w:r>
      <w:r w:rsidRPr="00A378EC">
        <w:rPr>
          <w:rFonts w:ascii="ArialMT" w:eastAsia="ArialMT" w:hAnsi="ArialMT" w:cs="ArialMT"/>
          <w:sz w:val="18"/>
          <w:szCs w:val="24"/>
        </w:rPr>
        <w:t xml:space="preserve"> </w:t>
      </w:r>
      <w:r>
        <w:rPr>
          <w:rFonts w:ascii="ArialMT" w:eastAsia="ArialMT" w:hAnsi="ArialMT" w:cs="ArialMT"/>
          <w:sz w:val="18"/>
          <w:szCs w:val="24"/>
        </w:rPr>
        <w:t xml:space="preserve">ter za </w:t>
      </w:r>
      <w:r w:rsidRPr="00A378EC">
        <w:rPr>
          <w:rFonts w:ascii="ArialMT" w:eastAsia="ArialMT" w:hAnsi="ArialMT" w:cs="ArialMT"/>
          <w:sz w:val="18"/>
          <w:szCs w:val="24"/>
        </w:rPr>
        <w:t>področja novih psihoaktivnih snovi;</w:t>
      </w:r>
    </w:p>
    <w:p w14:paraId="6D5ABC24" w14:textId="77777777" w:rsidR="00D370DF" w:rsidRPr="00A378EC" w:rsidRDefault="00D370DF" w:rsidP="00D370DF">
      <w:pPr>
        <w:spacing w:line="300" w:lineRule="exact"/>
        <w:ind w:firstLine="240"/>
        <w:jc w:val="both"/>
        <w:rPr>
          <w:rFonts w:ascii="ArialMT" w:eastAsia="ArialMT" w:hAnsi="ArialMT" w:cs="ArialMT"/>
          <w:sz w:val="18"/>
          <w:szCs w:val="24"/>
        </w:rPr>
      </w:pPr>
      <w:r w:rsidRPr="00A378EC">
        <w:rPr>
          <w:rFonts w:ascii="ArialMT" w:eastAsia="ArialMT" w:hAnsi="ArialMT" w:cs="ArialMT"/>
          <w:sz w:val="18"/>
          <w:szCs w:val="24"/>
        </w:rPr>
        <w:t>4. zagotoviti več kakovostnih programov zdravljenja in socialne obravnave uporabnikov drog z uvedbo različnih pristopov, ki vključujejo tudi nadgradnjo in širitev programov zdravljenja, vključno s kokainsko odvisnostjo;</w:t>
      </w:r>
    </w:p>
    <w:p w14:paraId="4CF0A990" w14:textId="77777777" w:rsidR="00D370DF" w:rsidRPr="00A378EC" w:rsidRDefault="00D370DF" w:rsidP="00D370DF">
      <w:pPr>
        <w:spacing w:line="300" w:lineRule="exact"/>
        <w:ind w:firstLine="240"/>
        <w:jc w:val="both"/>
        <w:rPr>
          <w:rFonts w:ascii="ArialMT" w:eastAsia="ArialMT" w:hAnsi="ArialMT" w:cs="ArialMT"/>
          <w:sz w:val="18"/>
          <w:szCs w:val="24"/>
        </w:rPr>
      </w:pPr>
      <w:r w:rsidRPr="00A378EC">
        <w:rPr>
          <w:rFonts w:ascii="ArialMT" w:eastAsia="ArialMT" w:hAnsi="ArialMT" w:cs="ArialMT"/>
          <w:sz w:val="18"/>
          <w:szCs w:val="24"/>
        </w:rPr>
        <w:t>5. zagotoviti kontinuirano izobraževanje strokovnjakov, ki delajo na področju drog</w:t>
      </w:r>
      <w:r>
        <w:rPr>
          <w:rFonts w:ascii="ArialMT" w:eastAsia="ArialMT" w:hAnsi="ArialMT" w:cs="ArialMT"/>
          <w:sz w:val="18"/>
          <w:szCs w:val="24"/>
        </w:rPr>
        <w:t>,</w:t>
      </w:r>
      <w:r w:rsidRPr="00A378EC">
        <w:rPr>
          <w:rFonts w:ascii="ArialMT" w:eastAsia="ArialMT" w:hAnsi="ArialMT" w:cs="ArialMT"/>
          <w:sz w:val="18"/>
          <w:szCs w:val="24"/>
        </w:rPr>
        <w:t xml:space="preserve"> </w:t>
      </w:r>
      <w:r w:rsidRPr="003C77DA">
        <w:rPr>
          <w:rStyle w:val="Pripombasklic1"/>
          <w:rFonts w:ascii="ArialMT" w:eastAsia="ArialMT" w:hAnsi="ArialMT" w:cs="ArialMT"/>
          <w:sz w:val="18"/>
          <w:szCs w:val="24"/>
        </w:rPr>
        <w:t>i</w:t>
      </w:r>
      <w:r w:rsidRPr="002A3F86">
        <w:rPr>
          <w:rStyle w:val="Pripombasklic1"/>
          <w:rFonts w:ascii="ArialMT" w:eastAsia="ArialMT" w:hAnsi="ArialMT" w:cs="ArialMT"/>
          <w:sz w:val="18"/>
          <w:szCs w:val="24"/>
        </w:rPr>
        <w:t>n</w:t>
      </w:r>
      <w:r w:rsidRPr="00A378EC">
        <w:rPr>
          <w:rStyle w:val="Pripombasklic1"/>
          <w:rFonts w:ascii="ArialMT" w:eastAsia="ArialMT" w:hAnsi="ArialMT" w:cs="ArialMT"/>
          <w:sz w:val="18"/>
          <w:szCs w:val="24"/>
        </w:rPr>
        <w:t xml:space="preserve"> strokovnjakov, ki se pri svojem delu srečujejo z ranljivimi skupinami</w:t>
      </w:r>
      <w:r w:rsidRPr="00A378EC">
        <w:rPr>
          <w:rFonts w:ascii="ArialMT" w:eastAsia="ArialMT" w:hAnsi="ArialMT" w:cs="ArialMT"/>
          <w:sz w:val="18"/>
          <w:szCs w:val="24"/>
        </w:rPr>
        <w:t>;</w:t>
      </w:r>
    </w:p>
    <w:p w14:paraId="47A5D626" w14:textId="77777777" w:rsidR="00D370DF" w:rsidRPr="00A378EC" w:rsidRDefault="00D370DF" w:rsidP="00D370DF">
      <w:pPr>
        <w:spacing w:line="300" w:lineRule="exact"/>
        <w:ind w:firstLine="240"/>
        <w:jc w:val="both"/>
        <w:rPr>
          <w:rFonts w:ascii="ArialMT" w:eastAsia="ArialMT" w:hAnsi="ArialMT" w:cs="ArialMT"/>
          <w:sz w:val="18"/>
          <w:szCs w:val="24"/>
        </w:rPr>
      </w:pPr>
      <w:r w:rsidRPr="00A378EC">
        <w:rPr>
          <w:rFonts w:ascii="ArialMT" w:eastAsia="ArialMT" w:hAnsi="ArialMT" w:cs="ArialMT"/>
          <w:sz w:val="18"/>
          <w:szCs w:val="24"/>
        </w:rPr>
        <w:t>6. nadgrad</w:t>
      </w:r>
      <w:r>
        <w:rPr>
          <w:rFonts w:ascii="ArialMT" w:eastAsia="ArialMT" w:hAnsi="ArialMT" w:cs="ArialMT"/>
          <w:sz w:val="18"/>
          <w:szCs w:val="24"/>
        </w:rPr>
        <w:t>iti</w:t>
      </w:r>
      <w:r w:rsidRPr="00A378EC">
        <w:rPr>
          <w:rFonts w:ascii="ArialMT" w:eastAsia="ArialMT" w:hAnsi="ArialMT" w:cs="ArialMT"/>
          <w:sz w:val="18"/>
          <w:szCs w:val="24"/>
        </w:rPr>
        <w:t xml:space="preserve"> mrež</w:t>
      </w:r>
      <w:r>
        <w:rPr>
          <w:rFonts w:ascii="ArialMT" w:eastAsia="ArialMT" w:hAnsi="ArialMT" w:cs="ArialMT"/>
          <w:sz w:val="18"/>
          <w:szCs w:val="24"/>
        </w:rPr>
        <w:t>o</w:t>
      </w:r>
      <w:r w:rsidRPr="00A378EC">
        <w:rPr>
          <w:rFonts w:ascii="ArialMT" w:eastAsia="ArialMT" w:hAnsi="ArialMT" w:cs="ArialMT"/>
          <w:sz w:val="18"/>
          <w:szCs w:val="24"/>
        </w:rPr>
        <w:t xml:space="preserve"> in dostopnost programov psihosocialne obravnave uporabnikov drog, terapevtskih skupnosti in komun ter programov okrevanja, reintegracije in socialnega zaposlovanja bivših zasvojenih oseb </w:t>
      </w:r>
      <w:r>
        <w:rPr>
          <w:rFonts w:ascii="ArialMT" w:eastAsia="ArialMT" w:hAnsi="ArialMT" w:cs="ArialMT"/>
          <w:sz w:val="18"/>
          <w:szCs w:val="24"/>
        </w:rPr>
        <w:t>ter</w:t>
      </w:r>
      <w:r w:rsidRPr="00A378EC">
        <w:rPr>
          <w:rFonts w:ascii="ArialMT" w:eastAsia="ArialMT" w:hAnsi="ArialMT" w:cs="ArialMT"/>
          <w:sz w:val="18"/>
          <w:szCs w:val="24"/>
        </w:rPr>
        <w:t xml:space="preserve"> s tem prispevati k zmanjševanju socialne izključenosti uporabnikov drog; </w:t>
      </w:r>
    </w:p>
    <w:p w14:paraId="40154BAB" w14:textId="06C986F0" w:rsidR="00D370DF" w:rsidRPr="00A378EC" w:rsidRDefault="00D370DF" w:rsidP="00D370DF">
      <w:pPr>
        <w:spacing w:line="300" w:lineRule="exact"/>
        <w:ind w:firstLine="240"/>
        <w:jc w:val="both"/>
        <w:rPr>
          <w:rFonts w:ascii="ArialMT" w:eastAsia="ArialMT" w:hAnsi="ArialMT" w:cs="ArialMT"/>
          <w:sz w:val="18"/>
          <w:szCs w:val="24"/>
        </w:rPr>
      </w:pPr>
      <w:r w:rsidRPr="00A378EC">
        <w:rPr>
          <w:rFonts w:ascii="ArialMT" w:eastAsia="ArialMT" w:hAnsi="ArialMT" w:cs="ArialMT"/>
          <w:sz w:val="18"/>
          <w:szCs w:val="24"/>
        </w:rPr>
        <w:t xml:space="preserve">7. </w:t>
      </w:r>
      <w:r>
        <w:rPr>
          <w:rFonts w:ascii="ArialMT" w:eastAsia="ArialMT" w:hAnsi="ArialMT" w:cs="ArialMT"/>
          <w:sz w:val="18"/>
          <w:szCs w:val="24"/>
        </w:rPr>
        <w:t xml:space="preserve">še naprej </w:t>
      </w:r>
      <w:r w:rsidRPr="00A378EC">
        <w:rPr>
          <w:rFonts w:ascii="ArialMT" w:eastAsia="ArialMT" w:hAnsi="ArialMT" w:cs="ArialMT"/>
          <w:sz w:val="18"/>
          <w:szCs w:val="24"/>
        </w:rPr>
        <w:t>razv</w:t>
      </w:r>
      <w:r>
        <w:rPr>
          <w:rFonts w:ascii="ArialMT" w:eastAsia="ArialMT" w:hAnsi="ArialMT" w:cs="ArialMT"/>
          <w:sz w:val="18"/>
          <w:szCs w:val="24"/>
        </w:rPr>
        <w:t>ijati</w:t>
      </w:r>
      <w:r w:rsidRPr="00A378EC">
        <w:rPr>
          <w:rFonts w:ascii="ArialMT" w:eastAsia="ArialMT" w:hAnsi="ArialMT" w:cs="ArialMT"/>
          <w:sz w:val="18"/>
          <w:szCs w:val="24"/>
        </w:rPr>
        <w:t xml:space="preserve"> in nadgra</w:t>
      </w:r>
      <w:r>
        <w:rPr>
          <w:rFonts w:ascii="ArialMT" w:eastAsia="ArialMT" w:hAnsi="ArialMT" w:cs="ArialMT"/>
          <w:sz w:val="18"/>
          <w:szCs w:val="24"/>
        </w:rPr>
        <w:t>jevati</w:t>
      </w:r>
      <w:r w:rsidRPr="00A378EC">
        <w:rPr>
          <w:rFonts w:ascii="ArialMT" w:eastAsia="ArialMT" w:hAnsi="ArialMT" w:cs="ArialMT"/>
          <w:sz w:val="18"/>
          <w:szCs w:val="24"/>
        </w:rPr>
        <w:t xml:space="preserve"> vse oblik</w:t>
      </w:r>
      <w:r>
        <w:rPr>
          <w:rFonts w:ascii="ArialMT" w:eastAsia="ArialMT" w:hAnsi="ArialMT" w:cs="ArialMT"/>
          <w:sz w:val="18"/>
          <w:szCs w:val="24"/>
        </w:rPr>
        <w:t>e</w:t>
      </w:r>
      <w:r w:rsidRPr="00A378EC">
        <w:rPr>
          <w:rFonts w:ascii="ArialMT" w:eastAsia="ArialMT" w:hAnsi="ArialMT" w:cs="ArialMT"/>
          <w:sz w:val="18"/>
          <w:szCs w:val="24"/>
        </w:rPr>
        <w:t xml:space="preserve"> pomoči in storitev pri obravnavi uporabnikov drog</w:t>
      </w:r>
      <w:r>
        <w:rPr>
          <w:rFonts w:ascii="ArialMT" w:eastAsia="Times New Roman" w:hAnsi="ArialMT"/>
          <w:sz w:val="18"/>
          <w:szCs w:val="18"/>
        </w:rPr>
        <w:t xml:space="preserve"> </w:t>
      </w:r>
      <w:r w:rsidRPr="00A378EC">
        <w:rPr>
          <w:rFonts w:ascii="ArialMT" w:eastAsia="ArialMT" w:hAnsi="ArialMT" w:cs="ArialMT"/>
          <w:sz w:val="18"/>
          <w:szCs w:val="24"/>
        </w:rPr>
        <w:t xml:space="preserve">v </w:t>
      </w:r>
      <w:r>
        <w:rPr>
          <w:rFonts w:ascii="ArialMT" w:eastAsia="ArialMT" w:hAnsi="ArialMT" w:cs="ArialMT"/>
          <w:sz w:val="18"/>
          <w:szCs w:val="24"/>
        </w:rPr>
        <w:t>z</w:t>
      </w:r>
      <w:r w:rsidRPr="00A378EC">
        <w:rPr>
          <w:rFonts w:ascii="ArialMT" w:eastAsia="ArialMT" w:hAnsi="ArialMT" w:cs="ArialMT"/>
          <w:sz w:val="18"/>
          <w:szCs w:val="24"/>
        </w:rPr>
        <w:t>avodih za prestajanje kazni zapora</w:t>
      </w:r>
      <w:r>
        <w:rPr>
          <w:rFonts w:ascii="ArialMT" w:eastAsia="Times New Roman" w:hAnsi="ArialMT"/>
          <w:sz w:val="18"/>
          <w:szCs w:val="18"/>
        </w:rPr>
        <w:t xml:space="preserve"> ter za otroke in mladostnike, nameščene v strokovnih centrih za otroke s čustvenimi in vedenjskimi težavami in motnjami</w:t>
      </w:r>
      <w:r w:rsidRPr="00A378EC">
        <w:rPr>
          <w:rFonts w:ascii="ArialMT" w:eastAsia="ArialMT" w:hAnsi="ArialMT" w:cs="ArialMT"/>
          <w:sz w:val="18"/>
          <w:szCs w:val="24"/>
        </w:rPr>
        <w:t>;</w:t>
      </w:r>
      <w:r w:rsidRPr="0005724F">
        <w:rPr>
          <w:rFonts w:ascii="ArialMT" w:eastAsia="Times New Roman" w:hAnsi="ArialMT"/>
          <w:sz w:val="18"/>
          <w:szCs w:val="18"/>
        </w:rPr>
        <w:t xml:space="preserve"> </w:t>
      </w:r>
    </w:p>
    <w:p w14:paraId="0C04AD20" w14:textId="77777777" w:rsidR="00D370DF" w:rsidRPr="00A378EC" w:rsidRDefault="00D370DF" w:rsidP="00D370DF">
      <w:pPr>
        <w:spacing w:line="300" w:lineRule="exact"/>
        <w:ind w:firstLine="240"/>
        <w:jc w:val="both"/>
        <w:rPr>
          <w:rFonts w:ascii="ArialMT" w:eastAsia="ArialMT" w:hAnsi="ArialMT" w:cs="ArialMT"/>
          <w:sz w:val="18"/>
          <w:szCs w:val="24"/>
        </w:rPr>
      </w:pPr>
      <w:r w:rsidRPr="00A378EC">
        <w:rPr>
          <w:rFonts w:ascii="ArialMT" w:eastAsia="ArialMT" w:hAnsi="ArialMT" w:cs="ArialMT"/>
          <w:sz w:val="18"/>
          <w:szCs w:val="24"/>
        </w:rPr>
        <w:t xml:space="preserve">8. </w:t>
      </w:r>
      <w:r>
        <w:rPr>
          <w:rFonts w:ascii="ArialMT" w:eastAsia="ArialMT" w:hAnsi="ArialMT" w:cs="ArialMT"/>
          <w:sz w:val="18"/>
          <w:szCs w:val="24"/>
        </w:rPr>
        <w:t>graditi</w:t>
      </w:r>
      <w:r w:rsidRPr="00A378EC">
        <w:rPr>
          <w:rFonts w:ascii="ArialMT" w:eastAsia="ArialMT" w:hAnsi="ArialMT" w:cs="ArialMT"/>
          <w:sz w:val="18"/>
          <w:szCs w:val="24"/>
        </w:rPr>
        <w:t>, povez</w:t>
      </w:r>
      <w:r>
        <w:rPr>
          <w:rFonts w:ascii="ArialMT" w:eastAsia="ArialMT" w:hAnsi="ArialMT" w:cs="ArialMT"/>
          <w:sz w:val="18"/>
          <w:szCs w:val="24"/>
        </w:rPr>
        <w:t>ovati</w:t>
      </w:r>
      <w:r w:rsidRPr="00A378EC">
        <w:rPr>
          <w:rFonts w:ascii="ArialMT" w:eastAsia="ArialMT" w:hAnsi="ArialMT" w:cs="ArialMT"/>
          <w:sz w:val="18"/>
          <w:szCs w:val="24"/>
        </w:rPr>
        <w:t xml:space="preserve"> in </w:t>
      </w:r>
      <w:r>
        <w:rPr>
          <w:rFonts w:ascii="ArialMT" w:eastAsia="ArialMT" w:hAnsi="ArialMT" w:cs="ArialMT"/>
          <w:sz w:val="18"/>
          <w:szCs w:val="24"/>
        </w:rPr>
        <w:t>združevati</w:t>
      </w:r>
      <w:r w:rsidRPr="00A378EC">
        <w:rPr>
          <w:rFonts w:ascii="ArialMT" w:eastAsia="ArialMT" w:hAnsi="ArialMT" w:cs="ArialMT"/>
          <w:sz w:val="18"/>
          <w:szCs w:val="24"/>
        </w:rPr>
        <w:t xml:space="preserve"> zbirk</w:t>
      </w:r>
      <w:r>
        <w:rPr>
          <w:rFonts w:ascii="ArialMT" w:eastAsia="ArialMT" w:hAnsi="ArialMT" w:cs="ArialMT"/>
          <w:sz w:val="18"/>
          <w:szCs w:val="24"/>
        </w:rPr>
        <w:t>e</w:t>
      </w:r>
      <w:r w:rsidRPr="00A378EC">
        <w:rPr>
          <w:rFonts w:ascii="ArialMT" w:eastAsia="ArialMT" w:hAnsi="ArialMT" w:cs="ArialMT"/>
          <w:sz w:val="18"/>
          <w:szCs w:val="24"/>
        </w:rPr>
        <w:t xml:space="preserve"> podatkov državnih institucij in javnih zavodov (zdravstveni, socialni, kriminološki podatk</w:t>
      </w:r>
      <w:r>
        <w:rPr>
          <w:rFonts w:ascii="ArialMT" w:eastAsia="ArialMT" w:hAnsi="ArialMT" w:cs="ArialMT"/>
          <w:sz w:val="18"/>
          <w:szCs w:val="24"/>
        </w:rPr>
        <w:t>i</w:t>
      </w:r>
      <w:r w:rsidRPr="00A378EC">
        <w:rPr>
          <w:rFonts w:ascii="ArialMT" w:eastAsia="ArialMT" w:hAnsi="ArialMT" w:cs="ArialMT"/>
          <w:sz w:val="18"/>
          <w:szCs w:val="24"/>
        </w:rPr>
        <w:t xml:space="preserve"> ipd.) ter nadgrad</w:t>
      </w:r>
      <w:r>
        <w:rPr>
          <w:rFonts w:ascii="ArialMT" w:eastAsia="ArialMT" w:hAnsi="ArialMT" w:cs="ArialMT"/>
          <w:sz w:val="18"/>
          <w:szCs w:val="24"/>
        </w:rPr>
        <w:t>iti</w:t>
      </w:r>
      <w:r w:rsidRPr="00A378EC">
        <w:rPr>
          <w:rFonts w:ascii="ArialMT" w:eastAsia="ArialMT" w:hAnsi="ArialMT" w:cs="ArialMT"/>
          <w:sz w:val="18"/>
          <w:szCs w:val="24"/>
        </w:rPr>
        <w:t xml:space="preserve"> delujoč</w:t>
      </w:r>
      <w:r>
        <w:rPr>
          <w:rFonts w:ascii="ArialMT" w:eastAsia="ArialMT" w:hAnsi="ArialMT" w:cs="ArialMT"/>
          <w:sz w:val="18"/>
          <w:szCs w:val="24"/>
        </w:rPr>
        <w:t>i</w:t>
      </w:r>
      <w:r w:rsidRPr="00A378EC">
        <w:rPr>
          <w:rFonts w:ascii="ArialMT" w:eastAsia="ArialMT" w:hAnsi="ArialMT" w:cs="ArialMT"/>
          <w:sz w:val="18"/>
          <w:szCs w:val="24"/>
        </w:rPr>
        <w:t xml:space="preserve"> informacijsk</w:t>
      </w:r>
      <w:r>
        <w:rPr>
          <w:rFonts w:ascii="ArialMT" w:eastAsia="ArialMT" w:hAnsi="ArialMT" w:cs="ArialMT"/>
          <w:sz w:val="18"/>
          <w:szCs w:val="24"/>
        </w:rPr>
        <w:t>i</w:t>
      </w:r>
      <w:r w:rsidRPr="00A378EC">
        <w:rPr>
          <w:rFonts w:ascii="ArialMT" w:eastAsia="ArialMT" w:hAnsi="ArialMT" w:cs="ArialMT"/>
          <w:sz w:val="18"/>
          <w:szCs w:val="24"/>
        </w:rPr>
        <w:t xml:space="preserve"> sistem na področju zbiranja, urejanja, obdelovanja in dajanja podatkov s področja drog in sistema zgodnjega odkrivanja novih drog </w:t>
      </w:r>
      <w:r>
        <w:rPr>
          <w:rFonts w:ascii="ArialMT" w:eastAsia="ArialMT" w:hAnsi="ArialMT" w:cs="ArialMT"/>
          <w:sz w:val="18"/>
          <w:szCs w:val="24"/>
        </w:rPr>
        <w:t>ter</w:t>
      </w:r>
      <w:r w:rsidRPr="00A378EC">
        <w:rPr>
          <w:rFonts w:ascii="ArialMT" w:eastAsia="ArialMT" w:hAnsi="ArialMT" w:cs="ArialMT"/>
          <w:sz w:val="18"/>
          <w:szCs w:val="24"/>
        </w:rPr>
        <w:t xml:space="preserve"> obveščanja;</w:t>
      </w:r>
    </w:p>
    <w:p w14:paraId="2A725B79" w14:textId="77777777" w:rsidR="00D370DF" w:rsidRPr="00A378EC" w:rsidRDefault="00D370DF" w:rsidP="00D370DF">
      <w:pPr>
        <w:spacing w:line="300" w:lineRule="exact"/>
        <w:ind w:firstLine="240"/>
        <w:jc w:val="both"/>
        <w:rPr>
          <w:rFonts w:ascii="ArialMT" w:eastAsia="ArialMT" w:hAnsi="ArialMT" w:cs="ArialMT"/>
          <w:sz w:val="18"/>
          <w:szCs w:val="24"/>
        </w:rPr>
      </w:pPr>
      <w:r w:rsidRPr="00A378EC">
        <w:rPr>
          <w:rFonts w:ascii="ArialMT" w:eastAsia="ArialMT" w:hAnsi="ArialMT" w:cs="ArialMT"/>
          <w:sz w:val="18"/>
          <w:szCs w:val="24"/>
        </w:rPr>
        <w:t xml:space="preserve">9. </w:t>
      </w:r>
      <w:r>
        <w:rPr>
          <w:rFonts w:ascii="ArialMT" w:eastAsia="ArialMT" w:hAnsi="ArialMT" w:cs="ArialMT"/>
          <w:sz w:val="18"/>
          <w:szCs w:val="24"/>
        </w:rPr>
        <w:t xml:space="preserve">razvijati </w:t>
      </w:r>
      <w:r w:rsidRPr="00A378EC">
        <w:rPr>
          <w:rFonts w:ascii="ArialMT" w:eastAsia="ArialMT" w:hAnsi="ArialMT" w:cs="ArialMT"/>
          <w:sz w:val="18"/>
          <w:szCs w:val="24"/>
        </w:rPr>
        <w:t>dejavnosti na področju drog na lokalni ravni ter jih usklajevati z dejavnostmi na državni ravni;</w:t>
      </w:r>
    </w:p>
    <w:p w14:paraId="002C094D" w14:textId="77777777" w:rsidR="00D370DF" w:rsidRPr="00A378EC" w:rsidRDefault="00D370DF" w:rsidP="00D370DF">
      <w:pPr>
        <w:spacing w:line="300" w:lineRule="exact"/>
        <w:ind w:firstLine="240"/>
        <w:jc w:val="both"/>
        <w:rPr>
          <w:rFonts w:ascii="ArialMT" w:eastAsia="ArialMT" w:hAnsi="ArialMT" w:cs="ArialMT"/>
          <w:sz w:val="18"/>
          <w:szCs w:val="24"/>
        </w:rPr>
      </w:pPr>
      <w:r w:rsidRPr="00A378EC">
        <w:rPr>
          <w:rFonts w:ascii="ArialMT" w:eastAsia="ArialMT" w:hAnsi="ArialMT" w:cs="ArialMT"/>
          <w:sz w:val="18"/>
          <w:szCs w:val="24"/>
        </w:rPr>
        <w:t>10. zagotoviti sodelovanje različnih akterjev, zlasti civilne družbe, na vseh področjih usklajevanja in odločanja ter podp</w:t>
      </w:r>
      <w:r>
        <w:rPr>
          <w:rFonts w:ascii="ArialMT" w:eastAsia="ArialMT" w:hAnsi="ArialMT" w:cs="ArialMT"/>
          <w:sz w:val="18"/>
          <w:szCs w:val="24"/>
        </w:rPr>
        <w:t>irati</w:t>
      </w:r>
      <w:r w:rsidRPr="00A378EC">
        <w:rPr>
          <w:rFonts w:ascii="ArialMT" w:eastAsia="ArialMT" w:hAnsi="ArialMT" w:cs="ArialMT"/>
          <w:sz w:val="18"/>
          <w:szCs w:val="24"/>
        </w:rPr>
        <w:t xml:space="preserve"> program</w:t>
      </w:r>
      <w:r>
        <w:rPr>
          <w:rFonts w:ascii="ArialMT" w:eastAsia="ArialMT" w:hAnsi="ArialMT" w:cs="ArialMT"/>
          <w:sz w:val="18"/>
          <w:szCs w:val="24"/>
        </w:rPr>
        <w:t>e</w:t>
      </w:r>
      <w:r w:rsidRPr="00A378EC">
        <w:rPr>
          <w:rFonts w:ascii="ArialMT" w:eastAsia="ArialMT" w:hAnsi="ArialMT" w:cs="ArialMT"/>
          <w:sz w:val="18"/>
          <w:szCs w:val="24"/>
        </w:rPr>
        <w:t>, ki jih izvajajo nevladne organizacije na podlagi strokovne samostojnosti;</w:t>
      </w:r>
    </w:p>
    <w:p w14:paraId="346D885E" w14:textId="77777777" w:rsidR="00D370DF" w:rsidRPr="00A378EC" w:rsidRDefault="00D370DF" w:rsidP="00D370DF">
      <w:pPr>
        <w:spacing w:line="300" w:lineRule="exact"/>
        <w:ind w:firstLine="240"/>
        <w:jc w:val="both"/>
        <w:rPr>
          <w:rFonts w:ascii="ArialMT" w:eastAsia="ArialMT" w:hAnsi="ArialMT" w:cs="ArialMT"/>
          <w:sz w:val="18"/>
          <w:szCs w:val="24"/>
        </w:rPr>
      </w:pPr>
      <w:r w:rsidRPr="00A378EC">
        <w:rPr>
          <w:rFonts w:ascii="ArialMT" w:eastAsia="ArialMT" w:hAnsi="ArialMT" w:cs="ArialMT"/>
          <w:sz w:val="18"/>
          <w:szCs w:val="24"/>
        </w:rPr>
        <w:lastRenderedPageBreak/>
        <w:t>11. krepit</w:t>
      </w:r>
      <w:r>
        <w:rPr>
          <w:rFonts w:ascii="ArialMT" w:eastAsia="ArialMT" w:hAnsi="ArialMT" w:cs="ArialMT"/>
          <w:sz w:val="18"/>
          <w:szCs w:val="24"/>
        </w:rPr>
        <w:t>i</w:t>
      </w:r>
      <w:r w:rsidRPr="00A378EC">
        <w:rPr>
          <w:rFonts w:ascii="ArialMT" w:eastAsia="ArialMT" w:hAnsi="ArialMT" w:cs="ArialMT"/>
          <w:sz w:val="18"/>
          <w:szCs w:val="24"/>
        </w:rPr>
        <w:t xml:space="preserve"> mednarodn</w:t>
      </w:r>
      <w:r>
        <w:rPr>
          <w:rFonts w:ascii="ArialMT" w:eastAsia="ArialMT" w:hAnsi="ArialMT" w:cs="ArialMT"/>
          <w:sz w:val="18"/>
          <w:szCs w:val="24"/>
        </w:rPr>
        <w:t>o</w:t>
      </w:r>
      <w:r w:rsidRPr="00A378EC">
        <w:rPr>
          <w:rFonts w:ascii="ArialMT" w:eastAsia="ArialMT" w:hAnsi="ArialMT" w:cs="ArialMT"/>
          <w:sz w:val="18"/>
          <w:szCs w:val="24"/>
        </w:rPr>
        <w:t xml:space="preserve"> sodelovanj</w:t>
      </w:r>
      <w:r>
        <w:rPr>
          <w:rFonts w:ascii="ArialMT" w:eastAsia="ArialMT" w:hAnsi="ArialMT" w:cs="ArialMT"/>
          <w:sz w:val="18"/>
          <w:szCs w:val="24"/>
        </w:rPr>
        <w:t>e</w:t>
      </w:r>
      <w:r w:rsidRPr="00A378EC">
        <w:rPr>
          <w:rFonts w:ascii="ArialMT" w:eastAsia="ArialMT" w:hAnsi="ArialMT" w:cs="ArialMT"/>
          <w:sz w:val="18"/>
          <w:szCs w:val="24"/>
        </w:rPr>
        <w:t xml:space="preserve"> na področju drog s tretjimi državami in regijami (</w:t>
      </w:r>
      <w:r>
        <w:rPr>
          <w:rFonts w:ascii="ArialMT" w:eastAsia="ArialMT" w:hAnsi="ArialMT" w:cs="ArialMT"/>
          <w:sz w:val="18"/>
          <w:szCs w:val="24"/>
        </w:rPr>
        <w:t>z</w:t>
      </w:r>
      <w:r w:rsidRPr="00A378EC">
        <w:rPr>
          <w:rFonts w:ascii="ArialMT" w:eastAsia="ArialMT" w:hAnsi="ArialMT" w:cs="ArialMT"/>
          <w:sz w:val="18"/>
          <w:szCs w:val="24"/>
        </w:rPr>
        <w:t>ahodni Balkan, sredozemske države idr.), mednarodnimi in regionalnimi organizacijami z integriran</w:t>
      </w:r>
      <w:r>
        <w:rPr>
          <w:rFonts w:ascii="ArialMT" w:eastAsia="ArialMT" w:hAnsi="ArialMT" w:cs="ArialMT"/>
          <w:sz w:val="18"/>
          <w:szCs w:val="24"/>
        </w:rPr>
        <w:t>im</w:t>
      </w:r>
      <w:r w:rsidRPr="00A378EC">
        <w:rPr>
          <w:rFonts w:ascii="ArialMT" w:eastAsia="ArialMT" w:hAnsi="ArialMT" w:cs="ArialMT"/>
          <w:sz w:val="18"/>
          <w:szCs w:val="24"/>
        </w:rPr>
        <w:t>, multidisciplinarn</w:t>
      </w:r>
      <w:r>
        <w:rPr>
          <w:rFonts w:ascii="ArialMT" w:eastAsia="ArialMT" w:hAnsi="ArialMT" w:cs="ArialMT"/>
          <w:sz w:val="18"/>
          <w:szCs w:val="24"/>
        </w:rPr>
        <w:t>im</w:t>
      </w:r>
      <w:r w:rsidRPr="00A378EC">
        <w:rPr>
          <w:rFonts w:ascii="ArialMT" w:eastAsia="ArialMT" w:hAnsi="ArialMT" w:cs="ArialMT"/>
          <w:sz w:val="18"/>
          <w:szCs w:val="24"/>
        </w:rPr>
        <w:t xml:space="preserve"> in uravnotežen</w:t>
      </w:r>
      <w:r>
        <w:rPr>
          <w:rFonts w:ascii="ArialMT" w:eastAsia="ArialMT" w:hAnsi="ArialMT" w:cs="ArialMT"/>
          <w:sz w:val="18"/>
          <w:szCs w:val="24"/>
        </w:rPr>
        <w:t>im</w:t>
      </w:r>
      <w:r w:rsidRPr="00A378EC">
        <w:rPr>
          <w:rFonts w:ascii="ArialMT" w:eastAsia="ArialMT" w:hAnsi="ArialMT" w:cs="ArialMT"/>
          <w:sz w:val="18"/>
          <w:szCs w:val="24"/>
        </w:rPr>
        <w:t xml:space="preserve"> uresničevanje</w:t>
      </w:r>
      <w:r>
        <w:rPr>
          <w:rFonts w:ascii="ArialMT" w:eastAsia="ArialMT" w:hAnsi="ArialMT" w:cs="ArialMT"/>
          <w:sz w:val="18"/>
          <w:szCs w:val="24"/>
        </w:rPr>
        <w:t>m</w:t>
      </w:r>
      <w:r w:rsidRPr="00A378EC">
        <w:rPr>
          <w:rFonts w:ascii="ArialMT" w:eastAsia="ArialMT" w:hAnsi="ArialMT" w:cs="ArialMT"/>
          <w:sz w:val="18"/>
          <w:szCs w:val="24"/>
        </w:rPr>
        <w:t xml:space="preserve"> ciljev strategije </w:t>
      </w:r>
      <w:r>
        <w:rPr>
          <w:rFonts w:ascii="ArialMT" w:eastAsia="ArialMT" w:hAnsi="ArialMT" w:cs="ArialMT"/>
          <w:sz w:val="18"/>
          <w:szCs w:val="24"/>
        </w:rPr>
        <w:t>ter</w:t>
      </w:r>
      <w:r w:rsidRPr="00A378EC">
        <w:rPr>
          <w:rFonts w:ascii="ArialMT" w:eastAsia="ArialMT" w:hAnsi="ArialMT" w:cs="ArialMT"/>
          <w:sz w:val="18"/>
          <w:szCs w:val="24"/>
        </w:rPr>
        <w:t xml:space="preserve"> spodbujanjem k spoštovanju mednarodnih standardov in obveznosti na področju človekovih pravic;</w:t>
      </w:r>
    </w:p>
    <w:p w14:paraId="69155D3B" w14:textId="77777777" w:rsidR="00D370DF" w:rsidRPr="00A378EC" w:rsidRDefault="00D370DF" w:rsidP="00D370DF">
      <w:pPr>
        <w:spacing w:line="300" w:lineRule="exact"/>
        <w:ind w:firstLine="240"/>
        <w:jc w:val="both"/>
        <w:rPr>
          <w:rFonts w:ascii="ArialMT" w:eastAsia="ArialMT" w:hAnsi="ArialMT" w:cs="ArialMT"/>
          <w:sz w:val="18"/>
          <w:szCs w:val="24"/>
        </w:rPr>
      </w:pPr>
      <w:r w:rsidRPr="00A378EC">
        <w:rPr>
          <w:rFonts w:ascii="ArialMT" w:eastAsia="ArialMT" w:hAnsi="ArialMT" w:cs="ArialMT"/>
          <w:sz w:val="18"/>
          <w:szCs w:val="24"/>
        </w:rPr>
        <w:t xml:space="preserve">12. okrepiti dejavnosti proti organizirani kriminaliteti, prometu s prepovedanimi drogami, pranju denarja </w:t>
      </w:r>
      <w:r>
        <w:rPr>
          <w:rFonts w:ascii="ArialMT" w:eastAsia="ArialMT" w:hAnsi="ArialMT" w:cs="ArialMT"/>
          <w:sz w:val="18"/>
          <w:szCs w:val="24"/>
        </w:rPr>
        <w:t>in</w:t>
      </w:r>
      <w:r w:rsidRPr="00A378EC">
        <w:rPr>
          <w:rFonts w:ascii="ArialMT" w:eastAsia="ArialMT" w:hAnsi="ArialMT" w:cs="ArialMT"/>
          <w:sz w:val="18"/>
          <w:szCs w:val="24"/>
        </w:rPr>
        <w:t xml:space="preserve"> drugim oblikam kriminalitete v povezavi s prepovedano drogo s pristopom na podlagi dokazov; okrepiti sodelovanje policije, carine in pravosodja </w:t>
      </w:r>
      <w:r>
        <w:rPr>
          <w:rFonts w:ascii="ArialMT" w:eastAsia="ArialMT" w:hAnsi="ArialMT" w:cs="ArialMT"/>
          <w:sz w:val="18"/>
          <w:szCs w:val="24"/>
        </w:rPr>
        <w:t>ter spodbujati</w:t>
      </w:r>
      <w:r w:rsidRPr="00A378EC">
        <w:rPr>
          <w:rFonts w:ascii="ArialMT" w:eastAsia="ArialMT" w:hAnsi="ArialMT" w:cs="ArialMT"/>
          <w:sz w:val="18"/>
          <w:szCs w:val="24"/>
        </w:rPr>
        <w:t xml:space="preserve"> njihovo usklajeno sodelovanje v državi in mednarodnem okolju.</w:t>
      </w:r>
    </w:p>
    <w:p w14:paraId="73A69BEA" w14:textId="77777777" w:rsidR="00D370DF" w:rsidRPr="00A378EC" w:rsidRDefault="00D370DF" w:rsidP="00D370DF">
      <w:pPr>
        <w:spacing w:line="300" w:lineRule="exact"/>
        <w:ind w:firstLine="240"/>
        <w:jc w:val="both"/>
        <w:rPr>
          <w:rFonts w:ascii="ArialMT" w:eastAsia="ArialMT" w:hAnsi="ArialMT" w:cs="ArialMT"/>
          <w:sz w:val="18"/>
          <w:szCs w:val="24"/>
        </w:rPr>
      </w:pPr>
    </w:p>
    <w:p w14:paraId="59B84708" w14:textId="77777777" w:rsidR="00D370DF" w:rsidRPr="00A378EC" w:rsidRDefault="00D370DF" w:rsidP="00D370DF">
      <w:pPr>
        <w:spacing w:line="300" w:lineRule="exact"/>
        <w:ind w:firstLine="240"/>
        <w:jc w:val="both"/>
        <w:rPr>
          <w:rFonts w:ascii="ArialMT" w:eastAsia="ArialMT" w:hAnsi="ArialMT" w:cs="ArialMT"/>
          <w:sz w:val="18"/>
          <w:szCs w:val="24"/>
        </w:rPr>
      </w:pPr>
    </w:p>
    <w:p w14:paraId="0D89F4D2" w14:textId="77777777" w:rsidR="00D370DF" w:rsidRPr="00A378EC" w:rsidRDefault="00D370DF" w:rsidP="00D370DF">
      <w:pPr>
        <w:pStyle w:val="Naslov1"/>
        <w:spacing w:before="0" w:after="0" w:line="300" w:lineRule="exact"/>
      </w:pPr>
      <w:bookmarkStart w:id="56" w:name="_Toc127280445"/>
      <w:bookmarkStart w:id="57" w:name="_Toc127280554"/>
      <w:bookmarkStart w:id="58" w:name="_Toc127280605"/>
      <w:bookmarkStart w:id="59" w:name="_Toc127283609"/>
      <w:r w:rsidRPr="00A378EC">
        <w:t>8 Vsebinska področja nacionalnega programa</w:t>
      </w:r>
      <w:bookmarkEnd w:id="56"/>
      <w:bookmarkEnd w:id="57"/>
      <w:bookmarkEnd w:id="58"/>
      <w:bookmarkEnd w:id="59"/>
    </w:p>
    <w:p w14:paraId="0081D9E2" w14:textId="77777777" w:rsidR="00D370DF" w:rsidRPr="00A378EC" w:rsidRDefault="00D370DF" w:rsidP="00D370DF">
      <w:pPr>
        <w:spacing w:line="300" w:lineRule="exact"/>
      </w:pPr>
    </w:p>
    <w:p w14:paraId="1090726B" w14:textId="77777777" w:rsidR="00D370DF" w:rsidRPr="00A378EC" w:rsidRDefault="00D370DF" w:rsidP="00D370DF">
      <w:pPr>
        <w:tabs>
          <w:tab w:val="left" w:pos="560"/>
        </w:tabs>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Nacionalni program namenja posebno pozornost naslednjim področjem </w:t>
      </w:r>
      <w:r>
        <w:rPr>
          <w:rFonts w:ascii="ArialMT" w:eastAsia="ArialMT" w:hAnsi="ArialMT" w:cs="ArialMT"/>
          <w:sz w:val="18"/>
          <w:szCs w:val="24"/>
        </w:rPr>
        <w:t>in</w:t>
      </w:r>
      <w:r w:rsidRPr="00A378EC">
        <w:rPr>
          <w:rFonts w:ascii="ArialMT" w:eastAsia="ArialMT" w:hAnsi="ArialMT" w:cs="ArialMT"/>
          <w:sz w:val="18"/>
          <w:szCs w:val="24"/>
        </w:rPr>
        <w:t xml:space="preserve"> jih vsebinsko nadgrajuje:</w:t>
      </w:r>
    </w:p>
    <w:p w14:paraId="10823902" w14:textId="77777777" w:rsidR="00D370DF" w:rsidRPr="00A378EC" w:rsidRDefault="00D370DF">
      <w:pPr>
        <w:numPr>
          <w:ilvl w:val="0"/>
          <w:numId w:val="26"/>
        </w:numPr>
        <w:tabs>
          <w:tab w:val="left" w:pos="560"/>
        </w:tabs>
        <w:spacing w:line="300" w:lineRule="exact"/>
        <w:rPr>
          <w:rFonts w:ascii="ArialMT" w:eastAsia="ArialMT" w:hAnsi="ArialMT" w:cs="ArialMT"/>
          <w:sz w:val="18"/>
          <w:szCs w:val="24"/>
        </w:rPr>
      </w:pPr>
      <w:r w:rsidRPr="00A378EC">
        <w:rPr>
          <w:rFonts w:ascii="ArialMT" w:eastAsia="ArialMT" w:hAnsi="ArialMT" w:cs="ArialMT"/>
          <w:sz w:val="18"/>
          <w:szCs w:val="24"/>
        </w:rPr>
        <w:t>preventivi na področju prepovedanih drog</w:t>
      </w:r>
      <w:r>
        <w:rPr>
          <w:rFonts w:ascii="ArialMT" w:eastAsia="ArialMT" w:hAnsi="ArialMT" w:cs="ArialMT"/>
          <w:sz w:val="18"/>
          <w:szCs w:val="24"/>
        </w:rPr>
        <w:t>,</w:t>
      </w:r>
    </w:p>
    <w:p w14:paraId="6ED1C14D" w14:textId="77777777" w:rsidR="00D370DF" w:rsidRPr="00A378EC" w:rsidRDefault="00D370DF">
      <w:pPr>
        <w:numPr>
          <w:ilvl w:val="0"/>
          <w:numId w:val="26"/>
        </w:numPr>
        <w:tabs>
          <w:tab w:val="left" w:pos="560"/>
        </w:tabs>
        <w:spacing w:line="300" w:lineRule="exact"/>
        <w:rPr>
          <w:rFonts w:ascii="ArialMT" w:eastAsia="ArialMT" w:hAnsi="ArialMT" w:cs="ArialMT"/>
          <w:sz w:val="18"/>
          <w:szCs w:val="24"/>
        </w:rPr>
      </w:pPr>
      <w:r w:rsidRPr="00A378EC">
        <w:rPr>
          <w:rFonts w:ascii="ArialMT" w:eastAsia="ArialMT" w:hAnsi="ArialMT" w:cs="ArialMT"/>
          <w:sz w:val="18"/>
          <w:szCs w:val="24"/>
        </w:rPr>
        <w:t>vključevanju posameznika v življenje in skupnost</w:t>
      </w:r>
      <w:r>
        <w:rPr>
          <w:rFonts w:ascii="ArialMT" w:eastAsia="ArialMT" w:hAnsi="ArialMT" w:cs="ArialMT"/>
          <w:sz w:val="18"/>
          <w:szCs w:val="24"/>
        </w:rPr>
        <w:t>,</w:t>
      </w:r>
      <w:r w:rsidRPr="00A378EC">
        <w:rPr>
          <w:rFonts w:ascii="ArialMT" w:eastAsia="ArialMT" w:hAnsi="ArialMT" w:cs="ArialMT"/>
          <w:sz w:val="18"/>
          <w:szCs w:val="24"/>
        </w:rPr>
        <w:t xml:space="preserve"> </w:t>
      </w:r>
    </w:p>
    <w:p w14:paraId="7FF198AC" w14:textId="77777777" w:rsidR="00D370DF" w:rsidRPr="00A378EC" w:rsidRDefault="00D370DF">
      <w:pPr>
        <w:numPr>
          <w:ilvl w:val="0"/>
          <w:numId w:val="26"/>
        </w:numPr>
        <w:tabs>
          <w:tab w:val="left" w:pos="560"/>
        </w:tabs>
        <w:spacing w:line="300" w:lineRule="exact"/>
        <w:rPr>
          <w:rFonts w:ascii="ArialMT" w:eastAsia="ArialMT" w:hAnsi="ArialMT" w:cs="ArialMT"/>
          <w:sz w:val="18"/>
          <w:szCs w:val="24"/>
        </w:rPr>
      </w:pPr>
      <w:r w:rsidRPr="00A378EC">
        <w:rPr>
          <w:rFonts w:ascii="ArialMT" w:eastAsia="ArialMT" w:hAnsi="ArialMT" w:cs="ArialMT"/>
          <w:sz w:val="18"/>
          <w:szCs w:val="24"/>
        </w:rPr>
        <w:t>zdravstveni obravnavi uporabnikov drog</w:t>
      </w:r>
      <w:r>
        <w:rPr>
          <w:rFonts w:ascii="ArialMT" w:eastAsia="ArialMT" w:hAnsi="ArialMT" w:cs="ArialMT"/>
          <w:sz w:val="18"/>
          <w:szCs w:val="24"/>
        </w:rPr>
        <w:t>,</w:t>
      </w:r>
    </w:p>
    <w:p w14:paraId="727B0414" w14:textId="77777777" w:rsidR="00D370DF" w:rsidRPr="00A378EC" w:rsidRDefault="00D370DF">
      <w:pPr>
        <w:numPr>
          <w:ilvl w:val="0"/>
          <w:numId w:val="26"/>
        </w:numPr>
        <w:tabs>
          <w:tab w:val="left" w:pos="560"/>
        </w:tabs>
        <w:spacing w:line="300" w:lineRule="exact"/>
        <w:rPr>
          <w:rFonts w:ascii="ArialMT" w:eastAsia="ArialMT" w:hAnsi="ArialMT" w:cs="ArialMT"/>
          <w:sz w:val="18"/>
          <w:szCs w:val="24"/>
        </w:rPr>
      </w:pPr>
      <w:r w:rsidRPr="00A378EC">
        <w:rPr>
          <w:rFonts w:ascii="ArialMT" w:eastAsia="ArialMT" w:hAnsi="ArialMT" w:cs="ArialMT"/>
          <w:sz w:val="18"/>
          <w:szCs w:val="24"/>
        </w:rPr>
        <w:t>zmanjševanju škode zaradi uporabe drog</w:t>
      </w:r>
      <w:r>
        <w:rPr>
          <w:rFonts w:ascii="ArialMT" w:eastAsia="ArialMT" w:hAnsi="ArialMT" w:cs="ArialMT"/>
          <w:sz w:val="18"/>
          <w:szCs w:val="24"/>
        </w:rPr>
        <w:t>,</w:t>
      </w:r>
    </w:p>
    <w:p w14:paraId="74586E5F" w14:textId="77777777" w:rsidR="00D370DF" w:rsidRPr="00A378EC" w:rsidRDefault="00D370DF">
      <w:pPr>
        <w:numPr>
          <w:ilvl w:val="0"/>
          <w:numId w:val="26"/>
        </w:numPr>
        <w:tabs>
          <w:tab w:val="left" w:pos="560"/>
        </w:tabs>
        <w:spacing w:line="300" w:lineRule="exact"/>
        <w:rPr>
          <w:rFonts w:ascii="ArialMT" w:eastAsia="ArialMT" w:hAnsi="ArialMT" w:cs="ArialMT"/>
          <w:sz w:val="18"/>
          <w:szCs w:val="24"/>
        </w:rPr>
      </w:pPr>
      <w:r w:rsidRPr="00A378EC">
        <w:rPr>
          <w:rFonts w:ascii="ArialMT" w:eastAsia="ArialMT" w:hAnsi="ArialMT" w:cs="ArialMT"/>
          <w:sz w:val="18"/>
          <w:szCs w:val="24"/>
        </w:rPr>
        <w:t>zmanjševanju dostopnosti prepovedanih drog</w:t>
      </w:r>
      <w:r>
        <w:rPr>
          <w:rFonts w:ascii="ArialMT" w:eastAsia="ArialMT" w:hAnsi="ArialMT" w:cs="ArialMT"/>
          <w:sz w:val="18"/>
          <w:szCs w:val="24"/>
        </w:rPr>
        <w:t>,</w:t>
      </w:r>
    </w:p>
    <w:p w14:paraId="7F8F1D22" w14:textId="77777777" w:rsidR="00D370DF" w:rsidRPr="00A378EC" w:rsidRDefault="00D370DF">
      <w:pPr>
        <w:numPr>
          <w:ilvl w:val="0"/>
          <w:numId w:val="26"/>
        </w:numPr>
        <w:tabs>
          <w:tab w:val="left" w:pos="560"/>
        </w:tabs>
        <w:spacing w:line="300" w:lineRule="exact"/>
        <w:rPr>
          <w:rFonts w:ascii="ArialMT" w:eastAsia="ArialMT" w:hAnsi="ArialMT" w:cs="ArialMT"/>
          <w:sz w:val="18"/>
          <w:szCs w:val="24"/>
        </w:rPr>
      </w:pPr>
      <w:r w:rsidRPr="00A378EC">
        <w:rPr>
          <w:rFonts w:ascii="ArialMT" w:eastAsia="ArialMT" w:hAnsi="ArialMT" w:cs="ArialMT"/>
          <w:sz w:val="18"/>
          <w:szCs w:val="24"/>
        </w:rPr>
        <w:t>informatizaciji in digitalizaciji področja.</w:t>
      </w:r>
    </w:p>
    <w:p w14:paraId="305D8D79" w14:textId="77777777" w:rsidR="00D370DF" w:rsidRPr="00A378EC" w:rsidRDefault="00D370DF" w:rsidP="00D370DF">
      <w:pPr>
        <w:tabs>
          <w:tab w:val="left" w:pos="560"/>
        </w:tabs>
        <w:spacing w:line="300" w:lineRule="exact"/>
        <w:rPr>
          <w:rFonts w:ascii="ArialMT" w:eastAsia="ArialMT" w:hAnsi="ArialMT" w:cs="ArialMT"/>
          <w:sz w:val="18"/>
          <w:szCs w:val="24"/>
        </w:rPr>
      </w:pPr>
    </w:p>
    <w:p w14:paraId="100938FF" w14:textId="77777777" w:rsidR="00D370DF" w:rsidRPr="00A378EC" w:rsidRDefault="00D370DF" w:rsidP="00D370DF">
      <w:pPr>
        <w:tabs>
          <w:tab w:val="left" w:pos="560"/>
        </w:tabs>
        <w:spacing w:line="300" w:lineRule="exact"/>
        <w:rPr>
          <w:rFonts w:ascii="ArialMT" w:eastAsia="ArialMT" w:hAnsi="ArialMT" w:cs="ArialMT"/>
          <w:sz w:val="18"/>
          <w:szCs w:val="24"/>
        </w:rPr>
      </w:pPr>
    </w:p>
    <w:p w14:paraId="4CDC408A" w14:textId="77777777" w:rsidR="00D370DF" w:rsidRPr="00A378EC" w:rsidRDefault="00D370DF" w:rsidP="00194871">
      <w:pPr>
        <w:pStyle w:val="Naslov2"/>
        <w:numPr>
          <w:ilvl w:val="1"/>
          <w:numId w:val="11"/>
        </w:numPr>
        <w:spacing w:before="0" w:after="0" w:line="300" w:lineRule="exact"/>
        <w:ind w:left="567" w:hanging="567"/>
        <w:rPr>
          <w:rFonts w:ascii="Arial" w:hAnsi="Arial" w:cs="Arial"/>
          <w:i w:val="0"/>
          <w:iCs w:val="0"/>
          <w:sz w:val="18"/>
          <w:szCs w:val="18"/>
        </w:rPr>
      </w:pPr>
      <w:bookmarkStart w:id="60" w:name="_Toc127280446"/>
      <w:bookmarkStart w:id="61" w:name="_Toc127280555"/>
      <w:bookmarkStart w:id="62" w:name="_Toc127280606"/>
      <w:bookmarkStart w:id="63" w:name="_Toc127283610"/>
      <w:r w:rsidRPr="00A378EC">
        <w:rPr>
          <w:rFonts w:ascii="Arial" w:eastAsia="ArialMT" w:hAnsi="Arial" w:cs="Arial"/>
          <w:i w:val="0"/>
          <w:iCs w:val="0"/>
          <w:sz w:val="18"/>
          <w:szCs w:val="18"/>
        </w:rPr>
        <w:t>Preventiva na področju prepovedanih drog</w:t>
      </w:r>
      <w:bookmarkEnd w:id="60"/>
      <w:bookmarkEnd w:id="61"/>
      <w:bookmarkEnd w:id="62"/>
      <w:bookmarkEnd w:id="63"/>
      <w:r w:rsidRPr="00A378EC">
        <w:rPr>
          <w:rFonts w:ascii="Arial" w:eastAsia="ArialMT" w:hAnsi="Arial" w:cs="Arial"/>
          <w:i w:val="0"/>
          <w:iCs w:val="0"/>
          <w:sz w:val="18"/>
          <w:szCs w:val="18"/>
        </w:rPr>
        <w:t xml:space="preserve"> </w:t>
      </w:r>
    </w:p>
    <w:p w14:paraId="38A4C6EC" w14:textId="77777777" w:rsidR="00D370DF" w:rsidRPr="00A378EC" w:rsidRDefault="00D370DF" w:rsidP="00D370DF">
      <w:pPr>
        <w:spacing w:line="300" w:lineRule="exact"/>
      </w:pPr>
    </w:p>
    <w:p w14:paraId="24702EF1" w14:textId="77777777" w:rsidR="00D370DF" w:rsidRPr="00A378EC" w:rsidRDefault="00D370DF" w:rsidP="00D370DF">
      <w:pPr>
        <w:suppressAutoHyphens w:val="0"/>
        <w:autoSpaceDN w:val="0"/>
        <w:adjustRightInd w:val="0"/>
        <w:spacing w:line="300" w:lineRule="atLeast"/>
        <w:jc w:val="both"/>
        <w:rPr>
          <w:rFonts w:ascii="Arial" w:eastAsia="ArialMT" w:hAnsi="Arial" w:cs="Arial"/>
          <w:sz w:val="18"/>
          <w:szCs w:val="18"/>
          <w:lang w:eastAsia="en-GB"/>
        </w:rPr>
      </w:pPr>
      <w:r w:rsidRPr="00A378EC">
        <w:rPr>
          <w:rFonts w:ascii="Arial" w:eastAsia="ArialMT" w:hAnsi="Arial" w:cs="Arial"/>
          <w:sz w:val="18"/>
          <w:szCs w:val="18"/>
          <w:lang w:eastAsia="en-GB"/>
        </w:rPr>
        <w:t>Na področju preventive je v zadnjih letih v Sloveniji opazen pozitiven trend opuščanja neučinkovitih praks in razvoj dokazano učinkovitih preventivnih programov. Ta trend je posledica večje ozaveščenosti o preventivi med odločevalci, strokovnjaki in izvajalci programov. Pomembno je, da so vsi</w:t>
      </w:r>
      <w:r>
        <w:rPr>
          <w:rFonts w:ascii="Arial" w:eastAsia="ArialMT" w:hAnsi="Arial" w:cs="Arial"/>
          <w:sz w:val="18"/>
          <w:szCs w:val="18"/>
          <w:lang w:eastAsia="en-GB"/>
        </w:rPr>
        <w:t>, ki so</w:t>
      </w:r>
      <w:r w:rsidRPr="00A378EC">
        <w:rPr>
          <w:rFonts w:ascii="Arial" w:eastAsia="ArialMT" w:hAnsi="Arial" w:cs="Arial"/>
          <w:sz w:val="18"/>
          <w:szCs w:val="18"/>
          <w:lang w:eastAsia="en-GB"/>
        </w:rPr>
        <w:t xml:space="preserve"> vključeni v razvoj in izvajanje preventivnih programov</w:t>
      </w:r>
      <w:r>
        <w:rPr>
          <w:rFonts w:ascii="Arial" w:eastAsia="ArialMT" w:hAnsi="Arial" w:cs="Arial"/>
          <w:sz w:val="18"/>
          <w:szCs w:val="18"/>
          <w:lang w:eastAsia="en-GB"/>
        </w:rPr>
        <w:t>,</w:t>
      </w:r>
      <w:r w:rsidRPr="00A378EC">
        <w:rPr>
          <w:rFonts w:ascii="Arial" w:eastAsia="ArialMT" w:hAnsi="Arial" w:cs="Arial"/>
          <w:sz w:val="18"/>
          <w:szCs w:val="18"/>
          <w:lang w:eastAsia="en-GB"/>
        </w:rPr>
        <w:t xml:space="preserve"> seznanjeni z znanstveno utemeljenimi smernicami in najboljšimi praksami</w:t>
      </w:r>
      <w:r>
        <w:rPr>
          <w:rFonts w:ascii="Arial" w:eastAsia="ArialMT" w:hAnsi="Arial" w:cs="Arial"/>
          <w:sz w:val="18"/>
          <w:szCs w:val="18"/>
          <w:lang w:eastAsia="en-GB"/>
        </w:rPr>
        <w:t xml:space="preserve"> ter se nanje opirajo</w:t>
      </w:r>
      <w:r w:rsidRPr="00A378EC">
        <w:rPr>
          <w:rFonts w:ascii="Arial" w:eastAsia="ArialMT" w:hAnsi="Arial" w:cs="Arial"/>
          <w:sz w:val="18"/>
          <w:szCs w:val="18"/>
          <w:lang w:eastAsia="en-GB"/>
        </w:rPr>
        <w:t xml:space="preserve">, saj se lahko z neprimernimi pristopi spodbudi vedenje, ki ga želimo preprečiti. Sistem izvajanja celovitih, z dokazi podprtih preventivnih strategij, ki vključuje več sektorjev (izobraževanje, sociala, zdravje, pravosodje …), je stroškovno najučinkovitejši in prinaša </w:t>
      </w:r>
      <w:r>
        <w:rPr>
          <w:rFonts w:ascii="Arial" w:eastAsia="ArialMT" w:hAnsi="Arial" w:cs="Arial"/>
          <w:sz w:val="18"/>
          <w:szCs w:val="18"/>
          <w:lang w:eastAsia="en-GB"/>
        </w:rPr>
        <w:t>velike</w:t>
      </w:r>
      <w:r w:rsidRPr="00A378EC">
        <w:rPr>
          <w:rFonts w:ascii="Arial" w:eastAsia="ArialMT" w:hAnsi="Arial" w:cs="Arial"/>
          <w:sz w:val="18"/>
          <w:szCs w:val="18"/>
          <w:lang w:eastAsia="en-GB"/>
        </w:rPr>
        <w:t xml:space="preserve"> koristi. Nadaljnja krepitev medresorskega sodelovanja ostaja pomemben predpogoj za izvajanje učinkovitih preventivnih aktivnosti. </w:t>
      </w:r>
    </w:p>
    <w:p w14:paraId="7EC599E8" w14:textId="77777777" w:rsidR="00D370DF" w:rsidRPr="00A378EC" w:rsidRDefault="00D370DF" w:rsidP="00D370DF">
      <w:pPr>
        <w:suppressAutoHyphens w:val="0"/>
        <w:autoSpaceDN w:val="0"/>
        <w:adjustRightInd w:val="0"/>
        <w:spacing w:line="300" w:lineRule="atLeast"/>
        <w:jc w:val="both"/>
        <w:rPr>
          <w:rFonts w:ascii="Arial" w:eastAsia="ArialMT" w:hAnsi="Arial" w:cs="Arial"/>
          <w:sz w:val="18"/>
          <w:szCs w:val="18"/>
          <w:lang w:eastAsia="en-GB"/>
        </w:rPr>
      </w:pPr>
    </w:p>
    <w:p w14:paraId="7DAE489F" w14:textId="77777777" w:rsidR="00D370DF" w:rsidRPr="00A378EC" w:rsidRDefault="00D370DF" w:rsidP="00D370DF">
      <w:pPr>
        <w:suppressAutoHyphens w:val="0"/>
        <w:autoSpaceDN w:val="0"/>
        <w:adjustRightInd w:val="0"/>
        <w:spacing w:line="300" w:lineRule="atLeast"/>
        <w:jc w:val="both"/>
        <w:rPr>
          <w:rFonts w:ascii="Arial" w:eastAsia="ArialMT" w:hAnsi="Arial" w:cs="Arial"/>
          <w:sz w:val="18"/>
          <w:szCs w:val="18"/>
          <w:lang w:eastAsia="en-GB"/>
        </w:rPr>
      </w:pPr>
      <w:r w:rsidRPr="00A378EC">
        <w:rPr>
          <w:rFonts w:ascii="Arial" w:eastAsia="ArialMT" w:hAnsi="Arial" w:cs="Arial"/>
          <w:sz w:val="18"/>
          <w:szCs w:val="18"/>
          <w:lang w:eastAsia="en-GB"/>
        </w:rPr>
        <w:t xml:space="preserve">Preventivne aktivnosti morajo </w:t>
      </w:r>
      <w:r>
        <w:rPr>
          <w:rFonts w:ascii="Arial" w:eastAsia="ArialMT" w:hAnsi="Arial" w:cs="Arial"/>
          <w:sz w:val="18"/>
          <w:szCs w:val="18"/>
          <w:lang w:eastAsia="en-GB"/>
        </w:rPr>
        <w:t xml:space="preserve">biti usmerjene v </w:t>
      </w:r>
      <w:r w:rsidRPr="00A378EC">
        <w:rPr>
          <w:rFonts w:ascii="Arial" w:eastAsia="ArialMT" w:hAnsi="Arial" w:cs="Arial"/>
          <w:sz w:val="18"/>
          <w:szCs w:val="18"/>
          <w:lang w:eastAsia="en-GB"/>
        </w:rPr>
        <w:t>različna okolja (družinsko, šolsko, delovno okolje, lokalno skupnost), poleg tega morajo glede na potrebe ciljne skupine in okolja zajemati ustrezno vrsto preventive (</w:t>
      </w:r>
      <w:proofErr w:type="spellStart"/>
      <w:r w:rsidRPr="00A378EC">
        <w:rPr>
          <w:rFonts w:ascii="Arial" w:eastAsia="ArialMT" w:hAnsi="Arial" w:cs="Arial"/>
          <w:sz w:val="18"/>
          <w:szCs w:val="18"/>
          <w:lang w:eastAsia="en-GB"/>
        </w:rPr>
        <w:t>okoljsko</w:t>
      </w:r>
      <w:proofErr w:type="spellEnd"/>
      <w:r w:rsidRPr="00A378EC">
        <w:rPr>
          <w:rFonts w:ascii="Arial" w:eastAsia="ArialMT" w:hAnsi="Arial" w:cs="Arial"/>
          <w:sz w:val="18"/>
          <w:szCs w:val="18"/>
          <w:lang w:eastAsia="en-GB"/>
        </w:rPr>
        <w:t xml:space="preserve">, univerzalno, selektivno, indicirano). </w:t>
      </w:r>
      <w:proofErr w:type="spellStart"/>
      <w:r w:rsidRPr="00A378EC">
        <w:rPr>
          <w:rFonts w:ascii="Arial" w:eastAsia="ArialMT" w:hAnsi="Arial" w:cs="Arial"/>
          <w:b/>
          <w:bCs/>
          <w:sz w:val="18"/>
          <w:szCs w:val="18"/>
          <w:lang w:eastAsia="en-GB"/>
        </w:rPr>
        <w:t>Okoljska</w:t>
      </w:r>
      <w:proofErr w:type="spellEnd"/>
      <w:r w:rsidRPr="00A378EC">
        <w:rPr>
          <w:rFonts w:ascii="Arial" w:eastAsia="ArialMT" w:hAnsi="Arial" w:cs="Arial"/>
          <w:b/>
          <w:bCs/>
          <w:sz w:val="18"/>
          <w:szCs w:val="18"/>
          <w:lang w:eastAsia="en-GB"/>
        </w:rPr>
        <w:t xml:space="preserve"> preventiva</w:t>
      </w:r>
      <w:r w:rsidRPr="00A378EC">
        <w:rPr>
          <w:rFonts w:ascii="Arial" w:eastAsia="ArialMT" w:hAnsi="Arial" w:cs="Arial"/>
          <w:sz w:val="18"/>
          <w:szCs w:val="18"/>
          <w:lang w:eastAsia="en-GB"/>
        </w:rPr>
        <w:t xml:space="preserve"> je usmerjena v spreminjanje neposrednega socialnega, kulturnega, fizičnega in gospodarskega okolja, v katerem se ljudje na podlagi različnih okoliščin odločajo o lastni (ne)uporabi droge. </w:t>
      </w:r>
      <w:r w:rsidRPr="00A378EC">
        <w:rPr>
          <w:rFonts w:ascii="Arial" w:eastAsia="ArialMT" w:hAnsi="Arial" w:cs="Arial"/>
          <w:b/>
          <w:bCs/>
          <w:sz w:val="18"/>
          <w:szCs w:val="18"/>
          <w:lang w:eastAsia="en-GB"/>
        </w:rPr>
        <w:t>Univerzalna preventiva</w:t>
      </w:r>
      <w:r w:rsidRPr="00A378EC">
        <w:rPr>
          <w:rFonts w:ascii="Arial" w:eastAsia="ArialMT" w:hAnsi="Arial" w:cs="Arial"/>
          <w:sz w:val="18"/>
          <w:szCs w:val="18"/>
          <w:lang w:eastAsia="en-GB"/>
        </w:rPr>
        <w:t xml:space="preserve"> zajame veliko ljudi in je namenjena splošni populaciji ali veliki skupini ljudi. </w:t>
      </w:r>
      <w:r w:rsidRPr="00A378EC">
        <w:rPr>
          <w:rFonts w:ascii="Arial" w:eastAsia="ArialMT" w:hAnsi="Arial" w:cs="Arial"/>
          <w:b/>
          <w:bCs/>
          <w:sz w:val="18"/>
          <w:szCs w:val="18"/>
          <w:lang w:eastAsia="en-GB"/>
        </w:rPr>
        <w:t>Selektivna preventiva</w:t>
      </w:r>
      <w:r w:rsidRPr="00A378EC">
        <w:rPr>
          <w:rFonts w:ascii="Arial" w:eastAsia="ArialMT" w:hAnsi="Arial" w:cs="Arial"/>
          <w:sz w:val="18"/>
          <w:szCs w:val="18"/>
          <w:lang w:eastAsia="en-GB"/>
        </w:rPr>
        <w:t xml:space="preserve"> je usmerjena v specifično ranljivo skupino ali skupnost, </w:t>
      </w:r>
      <w:r>
        <w:rPr>
          <w:rFonts w:ascii="Arial" w:eastAsia="ArialMT" w:hAnsi="Arial" w:cs="Arial"/>
          <w:sz w:val="18"/>
          <w:szCs w:val="18"/>
          <w:lang w:eastAsia="en-GB"/>
        </w:rPr>
        <w:t>v kateri</w:t>
      </w:r>
      <w:r w:rsidRPr="00A378EC">
        <w:rPr>
          <w:rFonts w:ascii="Arial" w:eastAsia="ArialMT" w:hAnsi="Arial" w:cs="Arial"/>
          <w:sz w:val="18"/>
          <w:szCs w:val="18"/>
          <w:lang w:eastAsia="en-GB"/>
        </w:rPr>
        <w:t xml:space="preserve"> je prisotnih več dejavnikov tveganja za začetek uporabe drog. </w:t>
      </w:r>
      <w:r w:rsidRPr="00A378EC">
        <w:rPr>
          <w:rFonts w:ascii="Arial" w:eastAsia="ArialMT" w:hAnsi="Arial" w:cs="Arial"/>
          <w:b/>
          <w:bCs/>
          <w:sz w:val="18"/>
          <w:szCs w:val="18"/>
          <w:lang w:eastAsia="en-GB"/>
        </w:rPr>
        <w:t>Indicirana preventiva</w:t>
      </w:r>
      <w:r w:rsidRPr="00A378EC">
        <w:rPr>
          <w:rFonts w:ascii="Arial" w:eastAsia="ArialMT" w:hAnsi="Arial" w:cs="Arial"/>
          <w:sz w:val="18"/>
          <w:szCs w:val="18"/>
          <w:lang w:eastAsia="en-GB"/>
        </w:rPr>
        <w:t xml:space="preserve"> pa </w:t>
      </w:r>
      <w:r>
        <w:rPr>
          <w:rFonts w:ascii="Arial" w:eastAsia="ArialMT" w:hAnsi="Arial" w:cs="Arial"/>
          <w:sz w:val="18"/>
          <w:szCs w:val="18"/>
          <w:lang w:eastAsia="en-GB"/>
        </w:rPr>
        <w:t xml:space="preserve">z </w:t>
      </w:r>
      <w:r w:rsidRPr="00A378EC">
        <w:rPr>
          <w:rFonts w:ascii="Arial" w:eastAsia="ArialMT" w:hAnsi="Arial" w:cs="Arial"/>
          <w:sz w:val="18"/>
          <w:szCs w:val="18"/>
          <w:lang w:eastAsia="en-GB"/>
        </w:rPr>
        <w:t>interdisciplinarnimi pristopi individualn</w:t>
      </w:r>
      <w:r>
        <w:rPr>
          <w:rFonts w:ascii="Arial" w:eastAsia="ArialMT" w:hAnsi="Arial" w:cs="Arial"/>
          <w:sz w:val="18"/>
          <w:szCs w:val="18"/>
          <w:lang w:eastAsia="en-GB"/>
        </w:rPr>
        <w:t>o</w:t>
      </w:r>
      <w:r w:rsidRPr="00A378EC">
        <w:rPr>
          <w:rFonts w:ascii="Arial" w:eastAsia="ArialMT" w:hAnsi="Arial" w:cs="Arial"/>
          <w:sz w:val="18"/>
          <w:szCs w:val="18"/>
          <w:lang w:eastAsia="en-GB"/>
        </w:rPr>
        <w:t xml:space="preserve"> obravnav</w:t>
      </w:r>
      <w:r>
        <w:rPr>
          <w:rFonts w:ascii="Arial" w:eastAsia="ArialMT" w:hAnsi="Arial" w:cs="Arial"/>
          <w:sz w:val="18"/>
          <w:szCs w:val="18"/>
          <w:lang w:eastAsia="en-GB"/>
        </w:rPr>
        <w:t>a</w:t>
      </w:r>
      <w:r w:rsidRPr="00A378EC">
        <w:rPr>
          <w:rFonts w:ascii="Arial" w:eastAsia="ArialMT" w:hAnsi="Arial" w:cs="Arial"/>
          <w:sz w:val="18"/>
          <w:szCs w:val="18"/>
          <w:lang w:eastAsia="en-GB"/>
        </w:rPr>
        <w:t xml:space="preserve"> posameznik</w:t>
      </w:r>
      <w:r>
        <w:rPr>
          <w:rFonts w:ascii="Arial" w:eastAsia="ArialMT" w:hAnsi="Arial" w:cs="Arial"/>
          <w:sz w:val="18"/>
          <w:szCs w:val="18"/>
          <w:lang w:eastAsia="en-GB"/>
        </w:rPr>
        <w:t>i</w:t>
      </w:r>
      <w:r w:rsidRPr="00A378EC">
        <w:rPr>
          <w:rFonts w:ascii="Arial" w:eastAsia="ArialMT" w:hAnsi="Arial" w:cs="Arial"/>
          <w:sz w:val="18"/>
          <w:szCs w:val="18"/>
          <w:lang w:eastAsia="en-GB"/>
        </w:rPr>
        <w:t xml:space="preserve">, </w:t>
      </w:r>
      <w:r>
        <w:rPr>
          <w:rFonts w:ascii="Arial" w:eastAsia="ArialMT" w:hAnsi="Arial" w:cs="Arial"/>
          <w:sz w:val="18"/>
          <w:szCs w:val="18"/>
          <w:lang w:eastAsia="en-GB"/>
        </w:rPr>
        <w:t>pri katerih</w:t>
      </w:r>
      <w:r w:rsidRPr="00A378EC">
        <w:rPr>
          <w:rFonts w:ascii="Arial" w:eastAsia="ArialMT" w:hAnsi="Arial" w:cs="Arial"/>
          <w:sz w:val="18"/>
          <w:szCs w:val="18"/>
          <w:lang w:eastAsia="en-GB"/>
        </w:rPr>
        <w:t xml:space="preserve"> je zaznano tveganje za kasnejši razvoj zasvojenosti. </w:t>
      </w:r>
    </w:p>
    <w:p w14:paraId="2224F8F8" w14:textId="77777777" w:rsidR="00D370DF" w:rsidRPr="00A378EC" w:rsidRDefault="00D370DF" w:rsidP="00D370DF">
      <w:pPr>
        <w:suppressAutoHyphens w:val="0"/>
        <w:autoSpaceDN w:val="0"/>
        <w:adjustRightInd w:val="0"/>
        <w:spacing w:line="300" w:lineRule="atLeast"/>
        <w:jc w:val="both"/>
        <w:rPr>
          <w:rFonts w:ascii="Arial" w:eastAsia="ArialMT" w:hAnsi="Arial" w:cs="Arial"/>
          <w:sz w:val="18"/>
          <w:szCs w:val="18"/>
          <w:lang w:eastAsia="en-GB"/>
        </w:rPr>
      </w:pPr>
    </w:p>
    <w:p w14:paraId="7F7009A6" w14:textId="77777777" w:rsidR="00D370DF" w:rsidRPr="00A378EC" w:rsidRDefault="00D370DF" w:rsidP="00D370DF">
      <w:pPr>
        <w:suppressAutoHyphens w:val="0"/>
        <w:autoSpaceDN w:val="0"/>
        <w:adjustRightInd w:val="0"/>
        <w:spacing w:line="300" w:lineRule="atLeast"/>
        <w:jc w:val="both"/>
        <w:rPr>
          <w:rFonts w:ascii="Arial" w:eastAsia="ArialMT" w:hAnsi="Arial" w:cs="Arial"/>
          <w:sz w:val="18"/>
          <w:szCs w:val="18"/>
          <w:lang w:eastAsia="en-GB"/>
        </w:rPr>
      </w:pPr>
      <w:r w:rsidRPr="00A378EC">
        <w:rPr>
          <w:rFonts w:ascii="Arial" w:eastAsia="ArialMT" w:hAnsi="Arial" w:cs="Arial"/>
          <w:sz w:val="18"/>
          <w:szCs w:val="18"/>
          <w:lang w:eastAsia="en-GB"/>
        </w:rPr>
        <w:t xml:space="preserve">Pomen kakovostne in na dokazih temelječe preventive v zadnjem obdobju prepoznavajo številne svetovne in evropske institucije. Na ravni OZN in EU so bili oblikovane meritorne strokovne podlage za delo tudi že v našem prostoru, saj odločevalcem, oblikovalcem politik in izvajalcem </w:t>
      </w:r>
      <w:r>
        <w:rPr>
          <w:rFonts w:ascii="Arial" w:eastAsia="ArialMT" w:hAnsi="Arial" w:cs="Arial"/>
          <w:sz w:val="18"/>
          <w:szCs w:val="18"/>
          <w:lang w:eastAsia="en-GB"/>
        </w:rPr>
        <w:t>nudijo</w:t>
      </w:r>
      <w:r w:rsidRPr="00A378EC">
        <w:rPr>
          <w:rFonts w:ascii="Arial" w:eastAsia="ArialMT" w:hAnsi="Arial" w:cs="Arial"/>
          <w:sz w:val="18"/>
          <w:szCs w:val="18"/>
          <w:lang w:eastAsia="en-GB"/>
        </w:rPr>
        <w:t xml:space="preserve"> ključna znanja o </w:t>
      </w:r>
      <w:r>
        <w:rPr>
          <w:rFonts w:ascii="Arial" w:eastAsia="ArialMT" w:hAnsi="Arial" w:cs="Arial"/>
          <w:sz w:val="18"/>
          <w:szCs w:val="18"/>
          <w:lang w:eastAsia="en-GB"/>
        </w:rPr>
        <w:t>najučinkovitejših</w:t>
      </w:r>
      <w:r w:rsidRPr="00A378EC">
        <w:rPr>
          <w:rFonts w:ascii="Arial" w:eastAsia="ArialMT" w:hAnsi="Arial" w:cs="Arial"/>
          <w:sz w:val="18"/>
          <w:szCs w:val="18"/>
          <w:lang w:eastAsia="en-GB"/>
        </w:rPr>
        <w:t xml:space="preserve">, na dokazih temelječih preventivnih intervencijah in pristopih. Preprečevanje uporabe drog </w:t>
      </w:r>
      <w:r w:rsidRPr="00A378EC">
        <w:rPr>
          <w:rFonts w:ascii="Arial" w:eastAsia="ArialMT" w:hAnsi="Arial" w:cs="Arial"/>
          <w:sz w:val="18"/>
          <w:szCs w:val="18"/>
          <w:lang w:eastAsia="en-GB"/>
        </w:rPr>
        <w:lastRenderedPageBreak/>
        <w:t xml:space="preserve">in ozaveščanje o </w:t>
      </w:r>
      <w:r>
        <w:rPr>
          <w:rFonts w:ascii="Arial" w:eastAsia="ArialMT" w:hAnsi="Arial" w:cs="Arial"/>
          <w:sz w:val="18"/>
          <w:szCs w:val="18"/>
          <w:lang w:eastAsia="en-GB"/>
        </w:rPr>
        <w:t xml:space="preserve">njihovih </w:t>
      </w:r>
      <w:r w:rsidRPr="00A378EC">
        <w:rPr>
          <w:rFonts w:ascii="Arial" w:eastAsia="ArialMT" w:hAnsi="Arial" w:cs="Arial"/>
          <w:sz w:val="18"/>
          <w:szCs w:val="18"/>
          <w:lang w:eastAsia="en-GB"/>
        </w:rPr>
        <w:t>škodljivih učinkih je ena od prednostnih nalog Strategije EU na področju drog za obdobje 2021</w:t>
      </w:r>
      <w:r>
        <w:rPr>
          <w:rFonts w:ascii="Arial" w:eastAsia="ArialMT" w:hAnsi="Arial" w:cs="Arial"/>
          <w:sz w:val="18"/>
          <w:szCs w:val="18"/>
          <w:lang w:eastAsia="en-GB"/>
        </w:rPr>
        <w:t>–</w:t>
      </w:r>
      <w:r w:rsidRPr="00A378EC">
        <w:rPr>
          <w:rFonts w:ascii="Arial" w:eastAsia="ArialMT" w:hAnsi="Arial" w:cs="Arial"/>
          <w:sz w:val="18"/>
          <w:szCs w:val="18"/>
          <w:lang w:eastAsia="en-GB"/>
        </w:rPr>
        <w:t xml:space="preserve">2025. </w:t>
      </w:r>
    </w:p>
    <w:p w14:paraId="082F110E" w14:textId="77777777" w:rsidR="00D370DF" w:rsidRPr="00A378EC" w:rsidRDefault="00D370DF" w:rsidP="00D370DF">
      <w:pPr>
        <w:suppressAutoHyphens w:val="0"/>
        <w:autoSpaceDN w:val="0"/>
        <w:adjustRightInd w:val="0"/>
        <w:spacing w:line="300" w:lineRule="atLeast"/>
        <w:jc w:val="both"/>
        <w:rPr>
          <w:rFonts w:ascii="Arial" w:eastAsia="ArialMT" w:hAnsi="Arial" w:cs="Arial"/>
          <w:sz w:val="18"/>
          <w:szCs w:val="18"/>
          <w:lang w:eastAsia="en-GB"/>
        </w:rPr>
      </w:pPr>
    </w:p>
    <w:p w14:paraId="10AE015C" w14:textId="77777777" w:rsidR="00D370DF" w:rsidRPr="00A378EC" w:rsidRDefault="00D370DF" w:rsidP="00D370DF">
      <w:pPr>
        <w:suppressAutoHyphens w:val="0"/>
        <w:autoSpaceDN w:val="0"/>
        <w:adjustRightInd w:val="0"/>
        <w:spacing w:line="300" w:lineRule="atLeast"/>
        <w:jc w:val="both"/>
        <w:rPr>
          <w:rFonts w:ascii="Arial" w:eastAsia="ArialMT" w:hAnsi="Arial" w:cs="Arial"/>
          <w:sz w:val="18"/>
          <w:szCs w:val="18"/>
          <w:lang w:eastAsia="en-GB"/>
        </w:rPr>
      </w:pPr>
      <w:r w:rsidRPr="00A378EC">
        <w:rPr>
          <w:rFonts w:ascii="Arial" w:eastAsia="ArialMT" w:hAnsi="Arial" w:cs="Arial"/>
          <w:sz w:val="18"/>
          <w:szCs w:val="18"/>
          <w:lang w:eastAsia="en-GB"/>
        </w:rPr>
        <w:t xml:space="preserve">V Sloveniji si želimo še izboljšati kakovost preventivnih programov tudi na podlagi relevantnih mednarodnih standardov kakovosti. Ker veliko univerzalnih preventivnih programov poteka v šolah </w:t>
      </w:r>
      <w:r>
        <w:rPr>
          <w:rFonts w:ascii="Arial" w:eastAsia="ArialMT" w:hAnsi="Arial" w:cs="Arial"/>
          <w:sz w:val="18"/>
          <w:szCs w:val="18"/>
          <w:lang w:eastAsia="en-GB"/>
        </w:rPr>
        <w:t xml:space="preserve">pod vodstvom </w:t>
      </w:r>
      <w:r w:rsidRPr="00A378EC">
        <w:rPr>
          <w:rFonts w:ascii="Arial" w:eastAsia="ArialMT" w:hAnsi="Arial" w:cs="Arial"/>
          <w:sz w:val="18"/>
          <w:szCs w:val="18"/>
          <w:lang w:eastAsia="en-GB"/>
        </w:rPr>
        <w:t>zunanjih izvajalcev</w:t>
      </w:r>
      <w:r>
        <w:rPr>
          <w:rFonts w:ascii="Arial" w:eastAsia="ArialMT" w:hAnsi="Arial" w:cs="Arial"/>
          <w:sz w:val="18"/>
          <w:szCs w:val="18"/>
          <w:lang w:eastAsia="en-GB"/>
        </w:rPr>
        <w:t>,</w:t>
      </w:r>
      <w:r w:rsidRPr="00A378EC">
        <w:rPr>
          <w:rFonts w:ascii="Arial" w:eastAsia="ArialMT" w:hAnsi="Arial" w:cs="Arial"/>
          <w:sz w:val="18"/>
          <w:szCs w:val="18"/>
          <w:lang w:eastAsia="en-GB"/>
        </w:rPr>
        <w:t xml:space="preserve"> je </w:t>
      </w:r>
      <w:r>
        <w:rPr>
          <w:rFonts w:ascii="Arial" w:eastAsia="ArialMT" w:hAnsi="Arial" w:cs="Arial"/>
          <w:sz w:val="18"/>
          <w:szCs w:val="18"/>
          <w:lang w:eastAsia="en-GB"/>
        </w:rPr>
        <w:t xml:space="preserve">te in zaposlene v šolah </w:t>
      </w:r>
      <w:r w:rsidRPr="00A378EC">
        <w:rPr>
          <w:rFonts w:ascii="Arial" w:eastAsia="ArialMT" w:hAnsi="Arial" w:cs="Arial"/>
          <w:sz w:val="18"/>
          <w:szCs w:val="18"/>
          <w:lang w:eastAsia="en-GB"/>
        </w:rPr>
        <w:t>pomembno opolnomočiti na področju načel preventivnih pristopov, ki so podprti z dokazi.</w:t>
      </w:r>
    </w:p>
    <w:p w14:paraId="7E76CD88" w14:textId="77777777" w:rsidR="00D370DF" w:rsidRPr="00A378EC" w:rsidRDefault="00D370DF" w:rsidP="00D370DF">
      <w:pPr>
        <w:suppressAutoHyphens w:val="0"/>
        <w:autoSpaceDN w:val="0"/>
        <w:adjustRightInd w:val="0"/>
        <w:spacing w:line="300" w:lineRule="atLeast"/>
        <w:jc w:val="both"/>
        <w:rPr>
          <w:rFonts w:ascii="Arial" w:eastAsia="ArialMT" w:hAnsi="Arial" w:cs="Arial"/>
          <w:sz w:val="18"/>
          <w:szCs w:val="18"/>
          <w:lang w:eastAsia="en-GB"/>
        </w:rPr>
      </w:pPr>
    </w:p>
    <w:p w14:paraId="2EB7D391" w14:textId="77777777" w:rsidR="00D370DF" w:rsidRPr="00A378EC" w:rsidRDefault="00D370DF" w:rsidP="00D370DF">
      <w:pPr>
        <w:suppressAutoHyphens w:val="0"/>
        <w:autoSpaceDN w:val="0"/>
        <w:adjustRightInd w:val="0"/>
        <w:spacing w:line="300" w:lineRule="atLeast"/>
        <w:jc w:val="both"/>
        <w:rPr>
          <w:rFonts w:ascii="Arial" w:eastAsia="ArialMT" w:hAnsi="Arial" w:cs="Arial"/>
          <w:sz w:val="18"/>
          <w:szCs w:val="18"/>
          <w:lang w:eastAsia="en-GB"/>
        </w:rPr>
      </w:pPr>
      <w:r w:rsidRPr="00A378EC">
        <w:rPr>
          <w:rFonts w:ascii="Arial" w:eastAsia="ArialMT" w:hAnsi="Arial" w:cs="Arial"/>
          <w:sz w:val="18"/>
          <w:szCs w:val="18"/>
          <w:lang w:eastAsia="en-GB"/>
        </w:rPr>
        <w:t>Krovni cilj:</w:t>
      </w:r>
    </w:p>
    <w:p w14:paraId="5D3C3093" w14:textId="77777777" w:rsidR="00D370DF" w:rsidRPr="00A378EC" w:rsidRDefault="00D370DF" w:rsidP="00D370DF">
      <w:pPr>
        <w:suppressAutoHyphens w:val="0"/>
        <w:autoSpaceDN w:val="0"/>
        <w:adjustRightInd w:val="0"/>
        <w:spacing w:line="300" w:lineRule="atLeast"/>
        <w:jc w:val="both"/>
        <w:rPr>
          <w:rFonts w:ascii="Arial" w:eastAsia="ArialMT" w:hAnsi="Arial" w:cs="Arial"/>
          <w:sz w:val="18"/>
          <w:szCs w:val="18"/>
          <w:lang w:eastAsia="en-GB"/>
        </w:rPr>
      </w:pPr>
      <w:r w:rsidRPr="00A378EC">
        <w:rPr>
          <w:rFonts w:ascii="Arial" w:eastAsia="ArialMT" w:hAnsi="Arial" w:cs="Arial"/>
          <w:sz w:val="18"/>
          <w:szCs w:val="18"/>
          <w:lang w:eastAsia="en-GB"/>
        </w:rPr>
        <w:t xml:space="preserve">Vzpostavitev nacionalne koordinacije vseh deležnikov na področju preventive v okviru Komisije Vlade RS za droge. Koordinacija naj vzpostavi pogoje za kontinuiran znanstveni razvoj področja preventive in za izvajanje preverjeno učinkovitih programov v vzgojno-izobraževalnem sistemu. </w:t>
      </w:r>
    </w:p>
    <w:p w14:paraId="69205B81" w14:textId="77777777" w:rsidR="00D370DF" w:rsidRPr="00A378EC" w:rsidRDefault="00D370DF" w:rsidP="00D370DF">
      <w:pPr>
        <w:suppressAutoHyphens w:val="0"/>
        <w:autoSpaceDN w:val="0"/>
        <w:adjustRightInd w:val="0"/>
        <w:spacing w:line="300" w:lineRule="atLeast"/>
        <w:jc w:val="both"/>
        <w:rPr>
          <w:rFonts w:ascii="Arial" w:eastAsia="ArialMT" w:hAnsi="Arial" w:cs="Arial"/>
          <w:sz w:val="18"/>
          <w:szCs w:val="18"/>
          <w:highlight w:val="yellow"/>
          <w:lang w:eastAsia="en-GB"/>
        </w:rPr>
      </w:pPr>
    </w:p>
    <w:p w14:paraId="1963577B" w14:textId="77777777" w:rsidR="00D370DF" w:rsidRPr="00A378EC" w:rsidRDefault="00D370DF" w:rsidP="00D370DF">
      <w:pPr>
        <w:suppressAutoHyphens w:val="0"/>
        <w:autoSpaceDN w:val="0"/>
        <w:adjustRightInd w:val="0"/>
        <w:spacing w:line="300" w:lineRule="atLeast"/>
        <w:jc w:val="both"/>
        <w:rPr>
          <w:rFonts w:ascii="Arial" w:eastAsia="ArialMT" w:hAnsi="Arial" w:cs="Arial"/>
          <w:sz w:val="18"/>
          <w:szCs w:val="18"/>
          <w:lang w:eastAsia="en-GB"/>
        </w:rPr>
      </w:pPr>
      <w:r w:rsidRPr="00A378EC">
        <w:rPr>
          <w:rFonts w:ascii="Arial" w:eastAsia="ArialMT" w:hAnsi="Arial" w:cs="Arial"/>
          <w:sz w:val="18"/>
          <w:szCs w:val="18"/>
          <w:lang w:eastAsia="en-GB"/>
        </w:rPr>
        <w:t>Prednostni ukrepi:</w:t>
      </w:r>
    </w:p>
    <w:p w14:paraId="131FC794" w14:textId="77777777" w:rsidR="00D370DF" w:rsidRPr="00A378EC" w:rsidRDefault="00D370DF">
      <w:pPr>
        <w:numPr>
          <w:ilvl w:val="0"/>
          <w:numId w:val="16"/>
        </w:numPr>
        <w:suppressAutoHyphens w:val="0"/>
        <w:autoSpaceDN w:val="0"/>
        <w:adjustRightInd w:val="0"/>
        <w:spacing w:line="300" w:lineRule="atLeast"/>
        <w:jc w:val="both"/>
        <w:rPr>
          <w:rFonts w:ascii="Arial" w:eastAsia="ArialMT" w:hAnsi="Arial" w:cs="Arial"/>
          <w:sz w:val="18"/>
          <w:szCs w:val="18"/>
          <w:lang w:eastAsia="en-GB"/>
        </w:rPr>
      </w:pPr>
      <w:r w:rsidRPr="00A378EC">
        <w:rPr>
          <w:rFonts w:ascii="Arial" w:eastAsia="ArialMT" w:hAnsi="Arial" w:cs="Arial"/>
          <w:sz w:val="18"/>
          <w:szCs w:val="18"/>
          <w:lang w:eastAsia="en-GB"/>
        </w:rPr>
        <w:t>Krepitev infrastrukture in sodelovanja med deležniki iz različnih resorjev za boljšo dostopnost učinkovitih in preverjenih preventivnih programov za različne ciljne skupine in različna okolja.</w:t>
      </w:r>
    </w:p>
    <w:p w14:paraId="45382D97" w14:textId="77777777" w:rsidR="00D370DF" w:rsidRPr="00A378EC" w:rsidRDefault="00D370DF">
      <w:pPr>
        <w:widowControl/>
        <w:numPr>
          <w:ilvl w:val="0"/>
          <w:numId w:val="16"/>
        </w:numPr>
        <w:suppressAutoHyphens w:val="0"/>
        <w:autoSpaceDE/>
        <w:autoSpaceDN w:val="0"/>
        <w:adjustRightInd w:val="0"/>
        <w:spacing w:line="300" w:lineRule="atLeast"/>
        <w:contextualSpacing/>
        <w:jc w:val="both"/>
        <w:rPr>
          <w:rFonts w:ascii="Arial" w:eastAsia="ArialMT" w:hAnsi="Arial" w:cs="Arial"/>
          <w:sz w:val="18"/>
          <w:szCs w:val="18"/>
          <w:lang w:eastAsia="en-US"/>
        </w:rPr>
      </w:pPr>
      <w:r w:rsidRPr="00A378EC">
        <w:rPr>
          <w:rFonts w:ascii="Arial" w:eastAsia="ArialMT" w:hAnsi="Arial" w:cs="Arial"/>
          <w:sz w:val="18"/>
          <w:szCs w:val="18"/>
          <w:lang w:eastAsia="en-US"/>
        </w:rPr>
        <w:t>Vzpostavitev nacionalnega sistema kakovosti izvajanja in financiranja programov preventive, ki bodo zagotavljali trajnost, kakovost in stroškovno učinkovitost.</w:t>
      </w:r>
    </w:p>
    <w:p w14:paraId="1739D5DF" w14:textId="77777777" w:rsidR="00D370DF" w:rsidRPr="00A378EC" w:rsidRDefault="00D370DF">
      <w:pPr>
        <w:widowControl/>
        <w:numPr>
          <w:ilvl w:val="0"/>
          <w:numId w:val="16"/>
        </w:numPr>
        <w:suppressAutoHyphens w:val="0"/>
        <w:autoSpaceDE/>
        <w:autoSpaceDN w:val="0"/>
        <w:adjustRightInd w:val="0"/>
        <w:spacing w:line="300" w:lineRule="atLeast"/>
        <w:contextualSpacing/>
        <w:jc w:val="both"/>
        <w:rPr>
          <w:rFonts w:ascii="Arial" w:eastAsia="ArialMT" w:hAnsi="Arial" w:cs="Arial"/>
          <w:sz w:val="18"/>
          <w:szCs w:val="18"/>
          <w:lang w:eastAsia="en-US"/>
        </w:rPr>
      </w:pPr>
      <w:r w:rsidRPr="00A378EC">
        <w:rPr>
          <w:rFonts w:ascii="Arial" w:eastAsia="ArialMT" w:hAnsi="Arial" w:cs="Arial"/>
          <w:sz w:val="18"/>
          <w:szCs w:val="18"/>
          <w:lang w:eastAsia="en-US"/>
        </w:rPr>
        <w:t xml:space="preserve">Preoblikovanje najboljših in stroškovno najučinkovitejših programov v redne dejavnosti z ustrezno institucionalno, kadrovsko in proračunsko podporo.  </w:t>
      </w:r>
    </w:p>
    <w:p w14:paraId="20CE8196" w14:textId="77777777" w:rsidR="00D370DF" w:rsidRPr="00A378EC" w:rsidRDefault="00D370DF">
      <w:pPr>
        <w:widowControl/>
        <w:numPr>
          <w:ilvl w:val="0"/>
          <w:numId w:val="16"/>
        </w:numPr>
        <w:suppressAutoHyphens w:val="0"/>
        <w:autoSpaceDE/>
        <w:autoSpaceDN w:val="0"/>
        <w:adjustRightInd w:val="0"/>
        <w:spacing w:line="300" w:lineRule="atLeast"/>
        <w:contextualSpacing/>
        <w:jc w:val="both"/>
        <w:rPr>
          <w:rFonts w:ascii="Arial" w:eastAsia="ArialMT" w:hAnsi="Arial" w:cs="Arial"/>
          <w:sz w:val="18"/>
          <w:szCs w:val="18"/>
          <w:lang w:eastAsia="en-US"/>
        </w:rPr>
      </w:pPr>
      <w:r w:rsidRPr="00A378EC">
        <w:rPr>
          <w:rFonts w:ascii="Arial" w:eastAsia="ArialMT" w:hAnsi="Arial" w:cs="Arial"/>
          <w:sz w:val="18"/>
          <w:szCs w:val="18"/>
          <w:lang w:eastAsia="en-US"/>
        </w:rPr>
        <w:t>Oblikovanje individualiziranih načrtov dela za osebe, ki se znajdejo v obravnavi zaradi duševnih stisk</w:t>
      </w:r>
      <w:r>
        <w:rPr>
          <w:rFonts w:ascii="Arial" w:eastAsia="ArialMT" w:hAnsi="Arial" w:cs="Arial"/>
          <w:sz w:val="18"/>
          <w:szCs w:val="18"/>
          <w:lang w:eastAsia="en-US"/>
        </w:rPr>
        <w:t>.</w:t>
      </w:r>
    </w:p>
    <w:p w14:paraId="2D4E2C76" w14:textId="77777777" w:rsidR="00D370DF" w:rsidRPr="00A378EC" w:rsidRDefault="00D370DF">
      <w:pPr>
        <w:widowControl/>
        <w:numPr>
          <w:ilvl w:val="0"/>
          <w:numId w:val="16"/>
        </w:numPr>
        <w:suppressAutoHyphens w:val="0"/>
        <w:autoSpaceDE/>
        <w:autoSpaceDN w:val="0"/>
        <w:adjustRightInd w:val="0"/>
        <w:spacing w:line="300" w:lineRule="atLeast"/>
        <w:contextualSpacing/>
        <w:jc w:val="both"/>
        <w:rPr>
          <w:rFonts w:ascii="Arial" w:eastAsia="ArialMT" w:hAnsi="Arial" w:cs="Arial"/>
          <w:sz w:val="18"/>
          <w:szCs w:val="18"/>
          <w:lang w:eastAsia="en-US"/>
        </w:rPr>
      </w:pPr>
      <w:r w:rsidRPr="00A378EC">
        <w:rPr>
          <w:rFonts w:ascii="Arial" w:eastAsia="ArialMT" w:hAnsi="Arial" w:cs="Arial"/>
          <w:sz w:val="18"/>
          <w:szCs w:val="18"/>
          <w:lang w:eastAsia="en-US"/>
        </w:rPr>
        <w:t>Vzpostavitev protokolov ustreznega ravnanja in sodelovanja med pristojnimi službami ter oblikovanje trajnejših strokovnih povezav med svetovalnimi službami v šolah in drugimi (zunanjimi</w:t>
      </w:r>
      <w:r>
        <w:rPr>
          <w:rFonts w:ascii="Arial" w:eastAsia="ArialMT" w:hAnsi="Arial" w:cs="Arial"/>
          <w:sz w:val="18"/>
          <w:szCs w:val="18"/>
          <w:lang w:eastAsia="en-US"/>
        </w:rPr>
        <w:t xml:space="preserve">) </w:t>
      </w:r>
      <w:r w:rsidRPr="00A378EC">
        <w:rPr>
          <w:rFonts w:ascii="Arial" w:eastAsia="ArialMT" w:hAnsi="Arial" w:cs="Arial"/>
          <w:sz w:val="18"/>
          <w:szCs w:val="18"/>
          <w:lang w:eastAsia="en-US"/>
        </w:rPr>
        <w:t>strokovnimi službami</w:t>
      </w:r>
      <w:r>
        <w:rPr>
          <w:rFonts w:ascii="Arial" w:eastAsia="ArialMT" w:hAnsi="Arial" w:cs="Arial"/>
          <w:sz w:val="18"/>
          <w:szCs w:val="18"/>
          <w:lang w:eastAsia="en-US"/>
        </w:rPr>
        <w:t xml:space="preserve">, kot so </w:t>
      </w:r>
      <w:r w:rsidRPr="00C1212C">
        <w:rPr>
          <w:rFonts w:ascii="Arial" w:eastAsia="ArialMT" w:hAnsi="Arial" w:cs="Arial"/>
          <w:sz w:val="18"/>
          <w:szCs w:val="18"/>
          <w:lang w:eastAsia="en-US"/>
        </w:rPr>
        <w:t xml:space="preserve">centri za socialno delo, </w:t>
      </w:r>
      <w:r>
        <w:rPr>
          <w:rFonts w:ascii="Arial" w:eastAsia="ArialMT" w:hAnsi="Arial" w:cs="Arial"/>
          <w:sz w:val="18"/>
          <w:szCs w:val="18"/>
          <w:lang w:eastAsia="en-US"/>
        </w:rPr>
        <w:t>centri za duševno zdravje otrok in mladostnikov</w:t>
      </w:r>
      <w:r w:rsidRPr="00C1212C">
        <w:rPr>
          <w:rFonts w:ascii="Arial" w:eastAsia="ArialMT" w:hAnsi="Arial" w:cs="Arial"/>
          <w:sz w:val="18"/>
          <w:szCs w:val="18"/>
          <w:lang w:eastAsia="en-US"/>
        </w:rPr>
        <w:t>, centri za krepitev zdravja</w:t>
      </w:r>
      <w:r>
        <w:rPr>
          <w:rFonts w:ascii="Arial" w:eastAsia="ArialMT" w:hAnsi="Arial" w:cs="Arial"/>
          <w:sz w:val="18"/>
          <w:szCs w:val="18"/>
          <w:lang w:eastAsia="en-US"/>
        </w:rPr>
        <w:t>.</w:t>
      </w:r>
    </w:p>
    <w:p w14:paraId="2B0C83F5" w14:textId="77777777" w:rsidR="00D370DF" w:rsidRPr="00A378EC" w:rsidRDefault="00D370DF">
      <w:pPr>
        <w:widowControl/>
        <w:numPr>
          <w:ilvl w:val="0"/>
          <w:numId w:val="16"/>
        </w:numPr>
        <w:suppressAutoHyphens w:val="0"/>
        <w:autoSpaceDE/>
        <w:autoSpaceDN w:val="0"/>
        <w:adjustRightInd w:val="0"/>
        <w:spacing w:line="300" w:lineRule="atLeast"/>
        <w:contextualSpacing/>
        <w:jc w:val="both"/>
        <w:rPr>
          <w:rFonts w:ascii="Arial" w:eastAsia="ArialMT" w:hAnsi="Arial" w:cs="Arial"/>
          <w:sz w:val="18"/>
          <w:szCs w:val="18"/>
          <w:lang w:eastAsia="en-US"/>
        </w:rPr>
      </w:pPr>
      <w:r w:rsidRPr="00A378EC">
        <w:rPr>
          <w:rFonts w:ascii="Arial" w:eastAsia="ArialMT" w:hAnsi="Arial" w:cs="Arial"/>
          <w:sz w:val="18"/>
          <w:szCs w:val="18"/>
          <w:lang w:eastAsia="en-US"/>
        </w:rPr>
        <w:t>Staln</w:t>
      </w:r>
      <w:r>
        <w:rPr>
          <w:rFonts w:ascii="Arial" w:eastAsia="ArialMT" w:hAnsi="Arial" w:cs="Arial"/>
          <w:sz w:val="18"/>
          <w:szCs w:val="18"/>
          <w:lang w:eastAsia="en-US"/>
        </w:rPr>
        <w:t>a</w:t>
      </w:r>
      <w:r w:rsidRPr="00BD43BB">
        <w:t xml:space="preserve"> </w:t>
      </w:r>
      <w:r w:rsidRPr="00BD43BB">
        <w:rPr>
          <w:rFonts w:ascii="Arial" w:eastAsia="ArialMT" w:hAnsi="Arial" w:cs="Arial"/>
          <w:sz w:val="18"/>
          <w:szCs w:val="18"/>
          <w:lang w:eastAsia="en-US"/>
        </w:rPr>
        <w:t>kakovostna in z dokazi podprta izobraževanja</w:t>
      </w:r>
      <w:r w:rsidRPr="00A378EC">
        <w:rPr>
          <w:rFonts w:ascii="Arial" w:eastAsia="ArialMT" w:hAnsi="Arial" w:cs="Arial"/>
          <w:sz w:val="18"/>
          <w:szCs w:val="18"/>
          <w:lang w:eastAsia="en-US"/>
        </w:rPr>
        <w:t xml:space="preserve"> pedagoškega (in nepedagoškega) kadra o psihosocialnih stiskah, njihovi umeščenosti </w:t>
      </w:r>
      <w:r>
        <w:rPr>
          <w:rFonts w:ascii="Arial" w:eastAsia="ArialMT" w:hAnsi="Arial" w:cs="Arial"/>
          <w:sz w:val="18"/>
          <w:szCs w:val="18"/>
          <w:lang w:eastAsia="en-US"/>
        </w:rPr>
        <w:t xml:space="preserve">v </w:t>
      </w:r>
      <w:r w:rsidRPr="00A378EC">
        <w:rPr>
          <w:rFonts w:ascii="Arial" w:eastAsia="ArialMT" w:hAnsi="Arial" w:cs="Arial"/>
          <w:sz w:val="18"/>
          <w:szCs w:val="18"/>
          <w:lang w:eastAsia="en-US"/>
        </w:rPr>
        <w:t xml:space="preserve">ožji in širši kontekst </w:t>
      </w:r>
      <w:r>
        <w:rPr>
          <w:rFonts w:ascii="Arial" w:eastAsia="ArialMT" w:hAnsi="Arial" w:cs="Arial"/>
          <w:sz w:val="18"/>
          <w:szCs w:val="18"/>
          <w:lang w:eastAsia="en-US"/>
        </w:rPr>
        <w:t>oziroma</w:t>
      </w:r>
      <w:r w:rsidRPr="00A378EC">
        <w:rPr>
          <w:rFonts w:ascii="Arial" w:eastAsia="ArialMT" w:hAnsi="Arial" w:cs="Arial"/>
          <w:sz w:val="18"/>
          <w:szCs w:val="18"/>
          <w:lang w:eastAsia="en-US"/>
        </w:rPr>
        <w:t xml:space="preserve"> </w:t>
      </w:r>
      <w:proofErr w:type="spellStart"/>
      <w:r w:rsidRPr="00A378EC">
        <w:rPr>
          <w:rFonts w:ascii="Arial" w:eastAsia="ArialMT" w:hAnsi="Arial" w:cs="Arial"/>
          <w:sz w:val="18"/>
          <w:szCs w:val="18"/>
          <w:lang w:eastAsia="en-US"/>
        </w:rPr>
        <w:t>sopogojenosti</w:t>
      </w:r>
      <w:proofErr w:type="spellEnd"/>
      <w:r w:rsidRPr="00A378EC">
        <w:rPr>
          <w:rFonts w:ascii="Arial" w:eastAsia="ArialMT" w:hAnsi="Arial" w:cs="Arial"/>
          <w:sz w:val="18"/>
          <w:szCs w:val="18"/>
          <w:lang w:eastAsia="en-US"/>
        </w:rPr>
        <w:t xml:space="preserve"> z </w:t>
      </w:r>
      <w:r>
        <w:rPr>
          <w:rFonts w:ascii="Arial" w:eastAsia="ArialMT" w:hAnsi="Arial" w:cs="Arial"/>
          <w:sz w:val="18"/>
          <w:szCs w:val="18"/>
          <w:lang w:eastAsia="en-US"/>
        </w:rPr>
        <w:t xml:space="preserve">njim </w:t>
      </w:r>
      <w:r w:rsidRPr="00A378EC">
        <w:rPr>
          <w:rFonts w:ascii="Arial" w:eastAsia="ArialMT" w:hAnsi="Arial" w:cs="Arial"/>
          <w:sz w:val="18"/>
          <w:szCs w:val="18"/>
          <w:lang w:eastAsia="en-US"/>
        </w:rPr>
        <w:t xml:space="preserve">ter pedagoških ravnanjih, ki delujejo varovalno, </w:t>
      </w:r>
      <w:r>
        <w:rPr>
          <w:rFonts w:ascii="Arial" w:eastAsia="ArialMT" w:hAnsi="Arial" w:cs="Arial"/>
          <w:sz w:val="18"/>
          <w:szCs w:val="18"/>
          <w:lang w:eastAsia="en-US"/>
        </w:rPr>
        <w:t xml:space="preserve">in </w:t>
      </w:r>
      <w:r w:rsidRPr="00A378EC">
        <w:rPr>
          <w:rFonts w:ascii="Arial" w:eastAsia="ArialMT" w:hAnsi="Arial" w:cs="Arial"/>
          <w:sz w:val="18"/>
          <w:szCs w:val="18"/>
          <w:lang w:eastAsia="en-US"/>
        </w:rPr>
        <w:t>ravnanjih, ki krepijo dejavnike tveganja ali so sama po sebi dejavnik tveganja</w:t>
      </w:r>
      <w:r>
        <w:rPr>
          <w:rFonts w:ascii="Arial" w:eastAsia="ArialMT" w:hAnsi="Arial" w:cs="Arial"/>
          <w:sz w:val="18"/>
          <w:szCs w:val="18"/>
          <w:lang w:eastAsia="en-US"/>
        </w:rPr>
        <w:t>.</w:t>
      </w:r>
    </w:p>
    <w:p w14:paraId="1A2F26B9" w14:textId="77777777" w:rsidR="00D370DF" w:rsidRPr="00A378EC" w:rsidRDefault="00D370DF">
      <w:pPr>
        <w:widowControl/>
        <w:numPr>
          <w:ilvl w:val="0"/>
          <w:numId w:val="16"/>
        </w:numPr>
        <w:suppressAutoHyphens w:val="0"/>
        <w:autoSpaceDE/>
        <w:autoSpaceDN w:val="0"/>
        <w:adjustRightInd w:val="0"/>
        <w:spacing w:line="300" w:lineRule="atLeast"/>
        <w:contextualSpacing/>
        <w:jc w:val="both"/>
        <w:rPr>
          <w:rFonts w:ascii="Arial" w:eastAsia="ArialMT" w:hAnsi="Arial" w:cs="Arial"/>
          <w:sz w:val="18"/>
          <w:szCs w:val="18"/>
          <w:lang w:eastAsia="en-US"/>
        </w:rPr>
      </w:pPr>
      <w:r w:rsidRPr="00A378EC">
        <w:rPr>
          <w:rFonts w:ascii="Arial" w:eastAsia="ArialMT" w:hAnsi="Arial" w:cs="Arial"/>
          <w:sz w:val="18"/>
          <w:szCs w:val="18"/>
          <w:lang w:eastAsia="en-US"/>
        </w:rPr>
        <w:t>Vzpostavitev posebnih protokolov za obravnavanje duševnih težav mladih</w:t>
      </w:r>
      <w:r>
        <w:rPr>
          <w:rFonts w:ascii="Arial" w:eastAsia="ArialMT" w:hAnsi="Arial" w:cs="Arial"/>
          <w:sz w:val="18"/>
          <w:szCs w:val="18"/>
          <w:lang w:eastAsia="en-US"/>
        </w:rPr>
        <w:t>.</w:t>
      </w:r>
    </w:p>
    <w:p w14:paraId="1DED3D15" w14:textId="77777777" w:rsidR="00D370DF" w:rsidRPr="00A378EC" w:rsidRDefault="00D370DF">
      <w:pPr>
        <w:widowControl/>
        <w:numPr>
          <w:ilvl w:val="0"/>
          <w:numId w:val="16"/>
        </w:numPr>
        <w:suppressAutoHyphens w:val="0"/>
        <w:autoSpaceDE/>
        <w:autoSpaceDN w:val="0"/>
        <w:adjustRightInd w:val="0"/>
        <w:spacing w:line="300" w:lineRule="atLeast"/>
        <w:contextualSpacing/>
        <w:jc w:val="both"/>
        <w:rPr>
          <w:rFonts w:ascii="Arial" w:eastAsia="ArialMT" w:hAnsi="Arial" w:cs="Arial"/>
          <w:sz w:val="18"/>
          <w:szCs w:val="18"/>
          <w:lang w:eastAsia="en-US"/>
        </w:rPr>
      </w:pPr>
      <w:r w:rsidRPr="00A378EC">
        <w:rPr>
          <w:rFonts w:ascii="Arial" w:eastAsia="ArialMT" w:hAnsi="Arial" w:cs="Arial"/>
          <w:sz w:val="18"/>
          <w:szCs w:val="18"/>
          <w:lang w:eastAsia="en-US"/>
        </w:rPr>
        <w:t>Omogočiti mladim, ki se znajdejo v duševnih stiskah</w:t>
      </w:r>
      <w:r>
        <w:rPr>
          <w:rFonts w:ascii="Arial" w:eastAsia="ArialMT" w:hAnsi="Arial" w:cs="Arial"/>
          <w:sz w:val="18"/>
          <w:szCs w:val="18"/>
          <w:lang w:eastAsia="en-US"/>
        </w:rPr>
        <w:t>,</w:t>
      </w:r>
      <w:r w:rsidRPr="00A378EC">
        <w:rPr>
          <w:rFonts w:ascii="Arial" w:eastAsia="ArialMT" w:hAnsi="Arial" w:cs="Arial"/>
          <w:sz w:val="18"/>
          <w:szCs w:val="18"/>
          <w:lang w:eastAsia="en-US"/>
        </w:rPr>
        <w:t xml:space="preserve"> različne vire in oblike pomoči ter podpor</w:t>
      </w:r>
      <w:r>
        <w:rPr>
          <w:rFonts w:ascii="Arial" w:eastAsia="ArialMT" w:hAnsi="Arial" w:cs="Arial"/>
          <w:sz w:val="18"/>
          <w:szCs w:val="18"/>
          <w:lang w:eastAsia="en-US"/>
        </w:rPr>
        <w:t>o.</w:t>
      </w:r>
    </w:p>
    <w:p w14:paraId="314D191C" w14:textId="77777777" w:rsidR="00D370DF" w:rsidRPr="00A378EC" w:rsidRDefault="00D370DF">
      <w:pPr>
        <w:widowControl/>
        <w:numPr>
          <w:ilvl w:val="0"/>
          <w:numId w:val="16"/>
        </w:numPr>
        <w:suppressAutoHyphens w:val="0"/>
        <w:autoSpaceDE/>
        <w:autoSpaceDN w:val="0"/>
        <w:adjustRightInd w:val="0"/>
        <w:spacing w:line="300" w:lineRule="atLeast"/>
        <w:contextualSpacing/>
        <w:jc w:val="both"/>
        <w:rPr>
          <w:rFonts w:ascii="Arial" w:eastAsia="ArialMT" w:hAnsi="Arial" w:cs="Arial"/>
          <w:sz w:val="18"/>
          <w:szCs w:val="18"/>
          <w:lang w:eastAsia="en-US"/>
        </w:rPr>
      </w:pPr>
      <w:r w:rsidRPr="00A378EC">
        <w:rPr>
          <w:rFonts w:ascii="Arial" w:eastAsia="ArialMT" w:hAnsi="Arial" w:cs="Arial"/>
          <w:sz w:val="18"/>
          <w:szCs w:val="18"/>
          <w:lang w:eastAsia="en-US"/>
        </w:rPr>
        <w:t>Okrepitev obstoječih in novih programov za doseganje mladih na temo duševnih stisk</w:t>
      </w:r>
      <w:r>
        <w:rPr>
          <w:rFonts w:ascii="Arial" w:eastAsia="ArialMT" w:hAnsi="Arial" w:cs="Arial"/>
          <w:sz w:val="18"/>
          <w:szCs w:val="18"/>
          <w:lang w:eastAsia="en-US"/>
        </w:rPr>
        <w:t>.</w:t>
      </w:r>
      <w:r w:rsidRPr="00A378EC">
        <w:rPr>
          <w:rFonts w:ascii="Arial" w:eastAsia="ArialMT" w:hAnsi="Arial" w:cs="Arial"/>
          <w:sz w:val="18"/>
          <w:szCs w:val="18"/>
          <w:lang w:eastAsia="en-US"/>
        </w:rPr>
        <w:t xml:space="preserve"> </w:t>
      </w:r>
    </w:p>
    <w:p w14:paraId="75C90FC6" w14:textId="77777777" w:rsidR="00D370DF" w:rsidRPr="00A378EC" w:rsidRDefault="00D370DF">
      <w:pPr>
        <w:widowControl/>
        <w:numPr>
          <w:ilvl w:val="0"/>
          <w:numId w:val="16"/>
        </w:numPr>
        <w:suppressAutoHyphens w:val="0"/>
        <w:autoSpaceDE/>
        <w:autoSpaceDN w:val="0"/>
        <w:adjustRightInd w:val="0"/>
        <w:spacing w:line="300" w:lineRule="atLeast"/>
        <w:contextualSpacing/>
        <w:jc w:val="both"/>
        <w:rPr>
          <w:rFonts w:ascii="Arial" w:eastAsia="ArialMT" w:hAnsi="Arial" w:cs="Arial"/>
          <w:sz w:val="18"/>
          <w:szCs w:val="18"/>
          <w:lang w:eastAsia="en-US"/>
        </w:rPr>
      </w:pPr>
      <w:r w:rsidRPr="00A378EC">
        <w:rPr>
          <w:rFonts w:ascii="Arial" w:eastAsia="ArialMT" w:hAnsi="Arial" w:cs="Arial"/>
          <w:sz w:val="18"/>
          <w:szCs w:val="18"/>
          <w:lang w:eastAsia="en-US"/>
        </w:rPr>
        <w:t>Okrepitev in uvajanje vrstniških podpornih delavcev (z lastnimi izkušnjami) kot sodelavcev v okviru integrirane oskrbe</w:t>
      </w:r>
      <w:r>
        <w:rPr>
          <w:rFonts w:ascii="Arial" w:eastAsia="ArialMT" w:hAnsi="Arial" w:cs="Arial"/>
          <w:sz w:val="18"/>
          <w:szCs w:val="18"/>
          <w:lang w:eastAsia="en-US"/>
        </w:rPr>
        <w:t>.</w:t>
      </w:r>
    </w:p>
    <w:p w14:paraId="3D6F1F82" w14:textId="77777777" w:rsidR="00D370DF" w:rsidRPr="00A378EC" w:rsidRDefault="00D370DF">
      <w:pPr>
        <w:widowControl/>
        <w:numPr>
          <w:ilvl w:val="0"/>
          <w:numId w:val="16"/>
        </w:numPr>
        <w:suppressAutoHyphens w:val="0"/>
        <w:autoSpaceDE/>
        <w:autoSpaceDN w:val="0"/>
        <w:adjustRightInd w:val="0"/>
        <w:spacing w:line="300" w:lineRule="atLeast"/>
        <w:contextualSpacing/>
        <w:jc w:val="both"/>
        <w:rPr>
          <w:rFonts w:ascii="Arial" w:eastAsia="ArialMT" w:hAnsi="Arial" w:cs="Arial"/>
          <w:sz w:val="18"/>
          <w:szCs w:val="18"/>
          <w:lang w:eastAsia="en-US"/>
        </w:rPr>
      </w:pPr>
      <w:r w:rsidRPr="00A378EC">
        <w:rPr>
          <w:rFonts w:ascii="Arial" w:eastAsia="ArialMT" w:hAnsi="Arial" w:cs="Arial"/>
          <w:sz w:val="18"/>
          <w:szCs w:val="18"/>
          <w:lang w:eastAsia="en-US"/>
        </w:rPr>
        <w:t>Uvedba celostno usmerjenega dela z mladimi v psihosocialnih stiskah</w:t>
      </w:r>
      <w:r>
        <w:rPr>
          <w:rFonts w:ascii="Arial" w:eastAsia="ArialMT" w:hAnsi="Arial" w:cs="Arial"/>
          <w:sz w:val="18"/>
          <w:szCs w:val="18"/>
          <w:lang w:eastAsia="en-US"/>
        </w:rPr>
        <w:t>.</w:t>
      </w:r>
    </w:p>
    <w:p w14:paraId="6B188C60" w14:textId="77777777" w:rsidR="00D370DF" w:rsidRPr="00A378EC" w:rsidRDefault="00D370DF">
      <w:pPr>
        <w:widowControl/>
        <w:numPr>
          <w:ilvl w:val="0"/>
          <w:numId w:val="16"/>
        </w:numPr>
        <w:suppressAutoHyphens w:val="0"/>
        <w:autoSpaceDE/>
        <w:autoSpaceDN w:val="0"/>
        <w:adjustRightInd w:val="0"/>
        <w:spacing w:line="300" w:lineRule="atLeast"/>
        <w:contextualSpacing/>
        <w:jc w:val="both"/>
        <w:rPr>
          <w:rFonts w:ascii="Arial" w:eastAsia="ArialMT" w:hAnsi="Arial" w:cs="Arial"/>
          <w:sz w:val="18"/>
          <w:szCs w:val="18"/>
          <w:lang w:eastAsia="en-US"/>
        </w:rPr>
      </w:pPr>
      <w:r w:rsidRPr="00A378EC">
        <w:rPr>
          <w:rFonts w:ascii="Arial" w:eastAsia="ArialMT" w:hAnsi="Arial" w:cs="Arial"/>
          <w:sz w:val="18"/>
          <w:szCs w:val="18"/>
          <w:lang w:eastAsia="en-US"/>
        </w:rPr>
        <w:t>Razvoj mreže na področju podpore mladim v psihosocialnih stiskah.</w:t>
      </w:r>
    </w:p>
    <w:p w14:paraId="27CE2A06" w14:textId="77777777" w:rsidR="00D370DF" w:rsidRPr="00A378EC" w:rsidRDefault="00D370DF" w:rsidP="00D370DF">
      <w:pPr>
        <w:suppressAutoHyphens w:val="0"/>
        <w:autoSpaceDN w:val="0"/>
        <w:adjustRightInd w:val="0"/>
        <w:spacing w:line="300" w:lineRule="atLeast"/>
        <w:ind w:left="360"/>
        <w:rPr>
          <w:rFonts w:ascii="Arial" w:eastAsia="ArialMT" w:hAnsi="Arial" w:cs="Arial"/>
          <w:sz w:val="18"/>
          <w:szCs w:val="18"/>
          <w:lang w:eastAsia="en-GB"/>
        </w:rPr>
      </w:pPr>
    </w:p>
    <w:p w14:paraId="2B2EF86E" w14:textId="77777777" w:rsidR="00D370DF" w:rsidRPr="00A378EC" w:rsidRDefault="00D370DF" w:rsidP="00D370DF">
      <w:pPr>
        <w:suppressAutoHyphens w:val="0"/>
        <w:autoSpaceDN w:val="0"/>
        <w:adjustRightInd w:val="0"/>
        <w:spacing w:line="300" w:lineRule="atLeast"/>
        <w:jc w:val="both"/>
        <w:rPr>
          <w:rFonts w:ascii="Arial" w:hAnsi="Arial" w:cs="Arial"/>
          <w:b/>
          <w:bCs/>
          <w:sz w:val="18"/>
          <w:szCs w:val="18"/>
          <w:lang w:eastAsia="en-GB"/>
        </w:rPr>
      </w:pPr>
    </w:p>
    <w:p w14:paraId="43FD5C0B" w14:textId="216B759B" w:rsidR="00D370DF" w:rsidRPr="00A378EC" w:rsidRDefault="00D370DF" w:rsidP="00D370DF">
      <w:pPr>
        <w:keepNext/>
        <w:suppressAutoHyphens w:val="0"/>
        <w:autoSpaceDN w:val="0"/>
        <w:adjustRightInd w:val="0"/>
        <w:spacing w:line="300" w:lineRule="exact"/>
        <w:jc w:val="both"/>
        <w:outlineLvl w:val="2"/>
        <w:rPr>
          <w:rFonts w:ascii="Arial" w:eastAsia="ArialMT" w:hAnsi="Arial" w:cs="Arial"/>
          <w:b/>
          <w:bCs/>
          <w:sz w:val="18"/>
          <w:szCs w:val="18"/>
          <w:lang w:eastAsia="en-GB"/>
        </w:rPr>
      </w:pPr>
      <w:bookmarkStart w:id="64" w:name="_Toc115264117"/>
      <w:bookmarkStart w:id="65" w:name="_Toc127280556"/>
      <w:bookmarkStart w:id="66" w:name="_Toc127280607"/>
      <w:bookmarkStart w:id="67" w:name="_Toc127283611"/>
      <w:r w:rsidRPr="00A378EC">
        <w:rPr>
          <w:rFonts w:ascii="Arial" w:eastAsia="ArialMT" w:hAnsi="Arial" w:cs="Arial"/>
          <w:b/>
          <w:bCs/>
          <w:sz w:val="18"/>
          <w:szCs w:val="18"/>
          <w:lang w:eastAsia="en-GB"/>
        </w:rPr>
        <w:t xml:space="preserve">8.1.1 </w:t>
      </w:r>
      <w:r w:rsidR="00194871">
        <w:rPr>
          <w:rFonts w:ascii="Arial" w:eastAsia="ArialMT" w:hAnsi="Arial" w:cs="Arial"/>
          <w:b/>
          <w:bCs/>
          <w:sz w:val="18"/>
          <w:szCs w:val="18"/>
          <w:lang w:eastAsia="en-GB"/>
        </w:rPr>
        <w:t xml:space="preserve">   </w:t>
      </w:r>
      <w:r w:rsidRPr="00A378EC">
        <w:rPr>
          <w:rFonts w:ascii="Arial" w:eastAsia="ArialMT" w:hAnsi="Arial" w:cs="Arial"/>
          <w:b/>
          <w:bCs/>
          <w:sz w:val="18"/>
          <w:szCs w:val="18"/>
          <w:lang w:eastAsia="en-GB"/>
        </w:rPr>
        <w:t>Razvoj in krepitev programov zgodnje preventive</w:t>
      </w:r>
      <w:bookmarkEnd w:id="64"/>
      <w:bookmarkEnd w:id="65"/>
      <w:bookmarkEnd w:id="66"/>
      <w:bookmarkEnd w:id="67"/>
      <w:r w:rsidRPr="00A378EC">
        <w:rPr>
          <w:rFonts w:ascii="Arial" w:eastAsia="ArialMT" w:hAnsi="Arial" w:cs="Arial"/>
          <w:b/>
          <w:bCs/>
          <w:sz w:val="18"/>
          <w:szCs w:val="18"/>
          <w:lang w:eastAsia="en-GB"/>
        </w:rPr>
        <w:t>  </w:t>
      </w:r>
    </w:p>
    <w:p w14:paraId="69C0E1CB" w14:textId="77777777" w:rsidR="00D370DF" w:rsidRPr="00A378EC" w:rsidRDefault="00D370DF" w:rsidP="00D370DF">
      <w:pPr>
        <w:widowControl/>
        <w:suppressAutoHyphens w:val="0"/>
        <w:autoSpaceDE/>
        <w:spacing w:line="300" w:lineRule="atLeast"/>
        <w:jc w:val="both"/>
        <w:textAlignment w:val="baseline"/>
        <w:rPr>
          <w:rFonts w:ascii="Arial" w:eastAsia="ArialMT" w:hAnsi="Arial" w:cs="Arial"/>
          <w:sz w:val="18"/>
          <w:szCs w:val="18"/>
          <w:lang w:eastAsia="sl-SI"/>
        </w:rPr>
      </w:pPr>
    </w:p>
    <w:p w14:paraId="27A313BF" w14:textId="77777777" w:rsidR="00D370DF" w:rsidRPr="00A378EC" w:rsidRDefault="00D370DF" w:rsidP="00D370DF">
      <w:pPr>
        <w:widowControl/>
        <w:suppressAutoHyphens w:val="0"/>
        <w:autoSpaceDE/>
        <w:spacing w:line="300" w:lineRule="atLeast"/>
        <w:jc w:val="both"/>
        <w:textAlignment w:val="baseline"/>
        <w:rPr>
          <w:rFonts w:ascii="Arial" w:eastAsia="ArialMT" w:hAnsi="Arial" w:cs="Arial"/>
          <w:sz w:val="18"/>
          <w:szCs w:val="18"/>
          <w:lang w:eastAsia="sl-SI"/>
        </w:rPr>
      </w:pPr>
      <w:r w:rsidRPr="00A378EC">
        <w:rPr>
          <w:rFonts w:ascii="Arial" w:eastAsia="ArialMT" w:hAnsi="Arial" w:cs="Arial"/>
          <w:sz w:val="18"/>
          <w:szCs w:val="18"/>
          <w:lang w:eastAsia="sl-SI"/>
        </w:rPr>
        <w:t xml:space="preserve">Zgodnja preventiva je namenjena otrokom in mladostnikom </w:t>
      </w:r>
      <w:r>
        <w:rPr>
          <w:rFonts w:ascii="Arial" w:eastAsia="ArialMT" w:hAnsi="Arial" w:cs="Arial"/>
          <w:sz w:val="18"/>
          <w:szCs w:val="18"/>
          <w:lang w:eastAsia="sl-SI"/>
        </w:rPr>
        <w:t xml:space="preserve">v </w:t>
      </w:r>
      <w:r w:rsidRPr="00A378EC">
        <w:rPr>
          <w:rFonts w:ascii="Arial" w:eastAsia="ArialMT" w:hAnsi="Arial" w:cs="Arial"/>
          <w:sz w:val="18"/>
          <w:szCs w:val="18"/>
          <w:lang w:eastAsia="sl-SI"/>
        </w:rPr>
        <w:t xml:space="preserve">vseh starostnih obdobjih, pa tudi staršem in bodočim staršem ter delovno aktivnemu prebivalstvu in drugim za otroke in mladostnike pomembnim odraslim. Otroci in mladostniki v procesu socializacije namreč vstopajo v različna okolja in </w:t>
      </w:r>
      <w:r>
        <w:rPr>
          <w:rFonts w:ascii="Arial" w:eastAsia="ArialMT" w:hAnsi="Arial" w:cs="Arial"/>
          <w:sz w:val="18"/>
          <w:szCs w:val="18"/>
          <w:lang w:eastAsia="sl-SI"/>
        </w:rPr>
        <w:t xml:space="preserve">imajo </w:t>
      </w:r>
      <w:r w:rsidRPr="00A378EC">
        <w:rPr>
          <w:rFonts w:ascii="Arial" w:eastAsia="ArialMT" w:hAnsi="Arial" w:cs="Arial"/>
          <w:sz w:val="18"/>
          <w:szCs w:val="18"/>
          <w:lang w:eastAsia="sl-SI"/>
        </w:rPr>
        <w:t xml:space="preserve">interakcije z različnimi ljudmi, zato je ključno, da so ta okolja in interakcije </w:t>
      </w:r>
      <w:r>
        <w:rPr>
          <w:rFonts w:ascii="Arial" w:eastAsia="ArialMT" w:hAnsi="Arial" w:cs="Arial"/>
          <w:sz w:val="18"/>
          <w:szCs w:val="18"/>
          <w:lang w:eastAsia="sl-SI"/>
        </w:rPr>
        <w:t xml:space="preserve">z ljudmi </w:t>
      </w:r>
      <w:r w:rsidRPr="00A378EC">
        <w:rPr>
          <w:rFonts w:ascii="Arial" w:eastAsia="ArialMT" w:hAnsi="Arial" w:cs="Arial"/>
          <w:sz w:val="18"/>
          <w:szCs w:val="18"/>
          <w:lang w:eastAsia="sl-SI"/>
        </w:rPr>
        <w:t>za otroke in mladostnike zdrav</w:t>
      </w:r>
      <w:r>
        <w:rPr>
          <w:rFonts w:ascii="Arial" w:eastAsia="ArialMT" w:hAnsi="Arial" w:cs="Arial"/>
          <w:sz w:val="18"/>
          <w:szCs w:val="18"/>
          <w:lang w:eastAsia="sl-SI"/>
        </w:rPr>
        <w:t>i</w:t>
      </w:r>
      <w:r w:rsidRPr="00A378EC">
        <w:rPr>
          <w:rFonts w:ascii="Arial" w:eastAsia="ArialMT" w:hAnsi="Arial" w:cs="Arial"/>
          <w:sz w:val="18"/>
          <w:szCs w:val="18"/>
          <w:lang w:eastAsia="sl-SI"/>
        </w:rPr>
        <w:t xml:space="preserve"> in varn</w:t>
      </w:r>
      <w:r>
        <w:rPr>
          <w:rFonts w:ascii="Arial" w:eastAsia="ArialMT" w:hAnsi="Arial" w:cs="Arial"/>
          <w:sz w:val="18"/>
          <w:szCs w:val="18"/>
          <w:lang w:eastAsia="sl-SI"/>
        </w:rPr>
        <w:t>i</w:t>
      </w:r>
      <w:r w:rsidRPr="00A378EC">
        <w:rPr>
          <w:rFonts w:ascii="Arial" w:eastAsia="ArialMT" w:hAnsi="Arial" w:cs="Arial"/>
          <w:sz w:val="18"/>
          <w:szCs w:val="18"/>
          <w:lang w:eastAsia="sl-SI"/>
        </w:rPr>
        <w:t xml:space="preserve">. Pomembno je, da so preventivne aktivnosti dokazano učinkovite ter da otroke in mladostnike </w:t>
      </w:r>
      <w:r w:rsidRPr="00A378EC">
        <w:rPr>
          <w:rFonts w:ascii="Arial" w:eastAsia="ArialMT" w:hAnsi="Arial" w:cs="Arial"/>
          <w:sz w:val="18"/>
          <w:szCs w:val="18"/>
          <w:lang w:eastAsia="sl-SI"/>
        </w:rPr>
        <w:lastRenderedPageBreak/>
        <w:t xml:space="preserve">obravnavajo celostno, krepijo njihove socialne in druge veščine za življenje, </w:t>
      </w:r>
      <w:r>
        <w:rPr>
          <w:rFonts w:ascii="Arial" w:eastAsia="ArialMT" w:hAnsi="Arial" w:cs="Arial"/>
          <w:sz w:val="18"/>
          <w:szCs w:val="18"/>
          <w:lang w:eastAsia="sl-SI"/>
        </w:rPr>
        <w:t xml:space="preserve">jim </w:t>
      </w:r>
      <w:r w:rsidRPr="00A378EC">
        <w:rPr>
          <w:rFonts w:ascii="Arial" w:eastAsia="ArialMT" w:hAnsi="Arial" w:cs="Arial"/>
          <w:sz w:val="18"/>
          <w:szCs w:val="18"/>
          <w:lang w:eastAsia="sl-SI"/>
        </w:rPr>
        <w:t>omogočajo izbire zdravega življenjskega sloga ter prispevajo k njihovem</w:t>
      </w:r>
      <w:r>
        <w:rPr>
          <w:rFonts w:ascii="Arial" w:eastAsia="ArialMT" w:hAnsi="Arial" w:cs="Arial"/>
          <w:sz w:val="18"/>
          <w:szCs w:val="18"/>
          <w:lang w:eastAsia="sl-SI"/>
        </w:rPr>
        <w:t>u</w:t>
      </w:r>
      <w:r w:rsidRPr="00A378EC">
        <w:rPr>
          <w:rFonts w:ascii="Arial" w:eastAsia="ArialMT" w:hAnsi="Arial" w:cs="Arial"/>
          <w:sz w:val="18"/>
          <w:szCs w:val="18"/>
          <w:lang w:eastAsia="sl-SI"/>
        </w:rPr>
        <w:t xml:space="preserve"> splošnemu dobremu počutju </w:t>
      </w:r>
      <w:r>
        <w:rPr>
          <w:rFonts w:ascii="Arial" w:eastAsia="ArialMT" w:hAnsi="Arial" w:cs="Arial"/>
          <w:sz w:val="18"/>
          <w:szCs w:val="18"/>
          <w:lang w:eastAsia="sl-SI"/>
        </w:rPr>
        <w:t xml:space="preserve">ter </w:t>
      </w:r>
      <w:r w:rsidRPr="00A378EC">
        <w:rPr>
          <w:rFonts w:ascii="Arial" w:eastAsia="ArialMT" w:hAnsi="Arial" w:cs="Arial"/>
          <w:sz w:val="18"/>
          <w:szCs w:val="18"/>
          <w:lang w:eastAsia="sl-SI"/>
        </w:rPr>
        <w:t xml:space="preserve">zdravemu in varnemu razvoju. Preventiva je namreč namenjena omogočanju in krepitvi zdravega in varnega razvoja otrok in mladostnikov ter polnemu udejanjanju njihovih talentov in potencialov. S preventivnimi programi to dosegamo na način, da otrokom in mladostnikom omogočimo pozitivno vključevanje v družino, šolo, med vrstnike, v delovna okolja in družbo. Na področju uporabe psihoaktivnih snovi so preventivne aktivnosti usmerjene v prizadevanja za preprečevanje uporabe </w:t>
      </w:r>
      <w:r>
        <w:rPr>
          <w:rFonts w:ascii="Arial" w:eastAsia="ArialMT" w:hAnsi="Arial" w:cs="Arial"/>
          <w:sz w:val="18"/>
          <w:szCs w:val="18"/>
          <w:lang w:eastAsia="sl-SI"/>
        </w:rPr>
        <w:t xml:space="preserve">psihoaktivnih snovi </w:t>
      </w:r>
      <w:r w:rsidRPr="00A378EC">
        <w:rPr>
          <w:rFonts w:ascii="Arial" w:eastAsia="ArialMT" w:hAnsi="Arial" w:cs="Arial"/>
          <w:sz w:val="18"/>
          <w:szCs w:val="18"/>
          <w:lang w:eastAsia="sl-SI"/>
        </w:rPr>
        <w:t xml:space="preserve">oziroma </w:t>
      </w:r>
      <w:r>
        <w:rPr>
          <w:rFonts w:ascii="Arial" w:eastAsia="ArialMT" w:hAnsi="Arial" w:cs="Arial"/>
          <w:sz w:val="18"/>
          <w:szCs w:val="18"/>
          <w:lang w:eastAsia="sl-SI"/>
        </w:rPr>
        <w:t xml:space="preserve">za </w:t>
      </w:r>
      <w:r w:rsidRPr="00A378EC">
        <w:rPr>
          <w:rFonts w:ascii="Arial" w:eastAsia="ArialMT" w:hAnsi="Arial" w:cs="Arial"/>
          <w:sz w:val="18"/>
          <w:szCs w:val="18"/>
          <w:lang w:eastAsia="sl-SI"/>
        </w:rPr>
        <w:t xml:space="preserve">zvišanje starosti, pri kateri mladi </w:t>
      </w:r>
      <w:r>
        <w:rPr>
          <w:rFonts w:ascii="Arial" w:eastAsia="ArialMT" w:hAnsi="Arial" w:cs="Arial"/>
          <w:sz w:val="18"/>
          <w:szCs w:val="18"/>
          <w:lang w:eastAsia="sl-SI"/>
        </w:rPr>
        <w:t xml:space="preserve">te snovi </w:t>
      </w:r>
      <w:r w:rsidRPr="00A378EC">
        <w:rPr>
          <w:rFonts w:ascii="Arial" w:eastAsia="ArialMT" w:hAnsi="Arial" w:cs="Arial"/>
          <w:sz w:val="18"/>
          <w:szCs w:val="18"/>
          <w:lang w:eastAsia="sl-SI"/>
        </w:rPr>
        <w:t>začnejo uporabljati. Preventiva lahko pomaga tudi preprečevati nadaljnj</w:t>
      </w:r>
      <w:r>
        <w:rPr>
          <w:rFonts w:ascii="Arial" w:eastAsia="ArialMT" w:hAnsi="Arial" w:cs="Arial"/>
          <w:sz w:val="18"/>
          <w:szCs w:val="18"/>
          <w:lang w:eastAsia="sl-SI"/>
        </w:rPr>
        <w:t>o</w:t>
      </w:r>
      <w:r w:rsidRPr="00A378EC">
        <w:rPr>
          <w:rFonts w:ascii="Arial" w:eastAsia="ArialMT" w:hAnsi="Arial" w:cs="Arial"/>
          <w:sz w:val="18"/>
          <w:szCs w:val="18"/>
          <w:lang w:eastAsia="sl-SI"/>
        </w:rPr>
        <w:t xml:space="preserve"> uporab</w:t>
      </w:r>
      <w:r>
        <w:rPr>
          <w:rFonts w:ascii="Arial" w:eastAsia="ArialMT" w:hAnsi="Arial" w:cs="Arial"/>
          <w:sz w:val="18"/>
          <w:szCs w:val="18"/>
          <w:lang w:eastAsia="sl-SI"/>
        </w:rPr>
        <w:t>o</w:t>
      </w:r>
      <w:r w:rsidRPr="00A378EC">
        <w:rPr>
          <w:rFonts w:ascii="Arial" w:eastAsia="ArialMT" w:hAnsi="Arial" w:cs="Arial"/>
          <w:sz w:val="18"/>
          <w:szCs w:val="18"/>
          <w:lang w:eastAsia="sl-SI"/>
        </w:rPr>
        <w:t xml:space="preserve"> psihoaktivnih snovi in razvoj različnih težav, povezanih z </w:t>
      </w:r>
      <w:r>
        <w:rPr>
          <w:rFonts w:ascii="Arial" w:eastAsia="ArialMT" w:hAnsi="Arial" w:cs="Arial"/>
          <w:sz w:val="18"/>
          <w:szCs w:val="18"/>
          <w:lang w:eastAsia="sl-SI"/>
        </w:rPr>
        <w:t xml:space="preserve">njihovo </w:t>
      </w:r>
      <w:r w:rsidRPr="00A378EC">
        <w:rPr>
          <w:rFonts w:ascii="Arial" w:eastAsia="ArialMT" w:hAnsi="Arial" w:cs="Arial"/>
          <w:sz w:val="18"/>
          <w:szCs w:val="18"/>
          <w:lang w:eastAsia="sl-SI"/>
        </w:rPr>
        <w:t>uporabo.</w:t>
      </w:r>
    </w:p>
    <w:p w14:paraId="3639488D" w14:textId="77777777" w:rsidR="00D370DF" w:rsidRPr="00A378EC" w:rsidRDefault="00D370DF" w:rsidP="00D370DF">
      <w:pPr>
        <w:widowControl/>
        <w:suppressAutoHyphens w:val="0"/>
        <w:autoSpaceDE/>
        <w:spacing w:line="300" w:lineRule="atLeast"/>
        <w:jc w:val="both"/>
        <w:textAlignment w:val="baseline"/>
        <w:rPr>
          <w:rFonts w:ascii="Arial" w:eastAsia="ArialMT" w:hAnsi="Arial" w:cs="Arial"/>
          <w:sz w:val="18"/>
          <w:szCs w:val="18"/>
          <w:lang w:eastAsia="sl-SI"/>
        </w:rPr>
      </w:pPr>
    </w:p>
    <w:p w14:paraId="4EA10B9C" w14:textId="77777777" w:rsidR="00D370DF" w:rsidRPr="00A378EC" w:rsidRDefault="00D370DF" w:rsidP="00D370DF">
      <w:pPr>
        <w:widowControl/>
        <w:suppressAutoHyphens w:val="0"/>
        <w:autoSpaceDE/>
        <w:spacing w:line="300" w:lineRule="atLeast"/>
        <w:jc w:val="both"/>
        <w:textAlignment w:val="baseline"/>
        <w:rPr>
          <w:rFonts w:ascii="Arial" w:eastAsia="Times New Roman" w:hAnsi="Arial" w:cs="Arial"/>
          <w:sz w:val="18"/>
          <w:szCs w:val="18"/>
          <w:lang w:eastAsia="sl-SI"/>
        </w:rPr>
      </w:pPr>
      <w:r w:rsidRPr="00A378EC">
        <w:rPr>
          <w:rFonts w:ascii="Arial" w:eastAsia="Times New Roman" w:hAnsi="Arial" w:cs="Arial"/>
          <w:sz w:val="18"/>
          <w:szCs w:val="18"/>
          <w:lang w:eastAsia="sl-SI"/>
        </w:rPr>
        <w:t>Programi na področju zgodnje preventive p</w:t>
      </w:r>
      <w:r>
        <w:rPr>
          <w:rFonts w:ascii="Arial" w:eastAsia="Times New Roman" w:hAnsi="Arial" w:cs="Arial"/>
          <w:sz w:val="18"/>
          <w:szCs w:val="18"/>
          <w:lang w:eastAsia="sl-SI"/>
        </w:rPr>
        <w:t>omeni</w:t>
      </w:r>
      <w:r w:rsidRPr="00A378EC">
        <w:rPr>
          <w:rFonts w:ascii="Arial" w:eastAsia="Times New Roman" w:hAnsi="Arial" w:cs="Arial"/>
          <w:sz w:val="18"/>
          <w:szCs w:val="18"/>
          <w:lang w:eastAsia="sl-SI"/>
        </w:rPr>
        <w:t>jo odmik od tradicionalnih metod zgolj ozaveščanja in predstavljanja dejstev o škodljivosti uporabe drog, ki so se izkazal</w:t>
      </w:r>
      <w:r>
        <w:rPr>
          <w:rFonts w:ascii="Arial" w:eastAsia="Times New Roman" w:hAnsi="Arial" w:cs="Arial"/>
          <w:sz w:val="18"/>
          <w:szCs w:val="18"/>
          <w:lang w:eastAsia="sl-SI"/>
        </w:rPr>
        <w:t>e</w:t>
      </w:r>
      <w:r w:rsidRPr="00A378EC">
        <w:rPr>
          <w:rFonts w:ascii="Arial" w:eastAsia="Times New Roman" w:hAnsi="Arial" w:cs="Arial"/>
          <w:sz w:val="18"/>
          <w:szCs w:val="18"/>
          <w:lang w:eastAsia="sl-SI"/>
        </w:rPr>
        <w:t xml:space="preserve"> za neučinkovite. Novejši, z dokazi podprti preventivni programi so osredotočeni na krepitev življenjskih veščin in vzpostavljanje varnih okolij za odraščanje. V primerjavi z zgodnjo intervencijo se zgodnja preventiva ne osredotoča samo na ranljivo populacijo, ampak na vse otroke in mladostnike </w:t>
      </w:r>
      <w:r>
        <w:rPr>
          <w:rFonts w:ascii="Arial" w:eastAsia="Times New Roman" w:hAnsi="Arial" w:cs="Arial"/>
          <w:sz w:val="18"/>
          <w:szCs w:val="18"/>
          <w:lang w:eastAsia="sl-SI"/>
        </w:rPr>
        <w:t>ter</w:t>
      </w:r>
      <w:r w:rsidRPr="00A378EC">
        <w:rPr>
          <w:rFonts w:ascii="Arial" w:eastAsia="Times New Roman" w:hAnsi="Arial" w:cs="Arial"/>
          <w:sz w:val="18"/>
          <w:szCs w:val="18"/>
          <w:lang w:eastAsia="sl-SI"/>
        </w:rPr>
        <w:t xml:space="preserve"> uvaja</w:t>
      </w:r>
      <w:r w:rsidRPr="00E86095">
        <w:rPr>
          <w:rFonts w:ascii="Arial" w:eastAsia="Times New Roman" w:hAnsi="Arial" w:cs="Arial"/>
          <w:sz w:val="18"/>
          <w:szCs w:val="18"/>
          <w:lang w:eastAsia="sl-SI"/>
        </w:rPr>
        <w:t xml:space="preserve"> </w:t>
      </w:r>
      <w:r w:rsidRPr="00A378EC">
        <w:rPr>
          <w:rFonts w:ascii="Arial" w:eastAsia="Times New Roman" w:hAnsi="Arial" w:cs="Arial"/>
          <w:sz w:val="18"/>
          <w:szCs w:val="18"/>
          <w:lang w:eastAsia="sl-SI"/>
        </w:rPr>
        <w:t>ukrepe</w:t>
      </w:r>
      <w:r>
        <w:rPr>
          <w:rFonts w:ascii="Arial" w:eastAsia="Times New Roman" w:hAnsi="Arial" w:cs="Arial"/>
          <w:sz w:val="18"/>
          <w:szCs w:val="18"/>
          <w:lang w:eastAsia="sl-SI"/>
        </w:rPr>
        <w:t>,</w:t>
      </w:r>
      <w:r w:rsidRPr="00A378EC">
        <w:rPr>
          <w:rFonts w:ascii="Arial" w:eastAsia="Times New Roman" w:hAnsi="Arial" w:cs="Arial"/>
          <w:sz w:val="18"/>
          <w:szCs w:val="18"/>
          <w:lang w:eastAsia="sl-SI"/>
        </w:rPr>
        <w:t xml:space="preserve"> še preden bi se lahko razvil</w:t>
      </w:r>
      <w:r>
        <w:rPr>
          <w:rFonts w:ascii="Arial" w:eastAsia="Times New Roman" w:hAnsi="Arial" w:cs="Arial"/>
          <w:sz w:val="18"/>
          <w:szCs w:val="18"/>
          <w:lang w:eastAsia="sl-SI"/>
        </w:rPr>
        <w:t>i</w:t>
      </w:r>
      <w:r w:rsidRPr="00A378EC">
        <w:rPr>
          <w:rFonts w:ascii="Arial" w:eastAsia="Times New Roman" w:hAnsi="Arial" w:cs="Arial"/>
          <w:sz w:val="18"/>
          <w:szCs w:val="18"/>
          <w:lang w:eastAsia="sl-SI"/>
        </w:rPr>
        <w:t xml:space="preserve"> zdravju škodljive navade, vedenjski vzorci in osebnostne značilnosti. V otroštvu se namreč gradijo temelji </w:t>
      </w:r>
      <w:r>
        <w:rPr>
          <w:rFonts w:ascii="Arial" w:eastAsia="Times New Roman" w:hAnsi="Arial" w:cs="Arial"/>
          <w:sz w:val="18"/>
          <w:szCs w:val="18"/>
          <w:lang w:eastAsia="sl-SI"/>
        </w:rPr>
        <w:t>–</w:t>
      </w:r>
      <w:r w:rsidRPr="00A378EC">
        <w:rPr>
          <w:rFonts w:ascii="Arial" w:eastAsia="Times New Roman" w:hAnsi="Arial" w:cs="Arial"/>
          <w:sz w:val="18"/>
          <w:szCs w:val="18"/>
          <w:lang w:eastAsia="sl-SI"/>
        </w:rPr>
        <w:t xml:space="preserve"> </w:t>
      </w:r>
      <w:r>
        <w:rPr>
          <w:rFonts w:ascii="Arial" w:eastAsia="Times New Roman" w:hAnsi="Arial" w:cs="Arial"/>
          <w:sz w:val="18"/>
          <w:szCs w:val="18"/>
          <w:lang w:eastAsia="sl-SI"/>
        </w:rPr>
        <w:t xml:space="preserve">človek </w:t>
      </w:r>
      <w:r w:rsidRPr="00A378EC">
        <w:rPr>
          <w:rFonts w:ascii="Arial" w:eastAsia="Times New Roman" w:hAnsi="Arial" w:cs="Arial"/>
          <w:sz w:val="18"/>
          <w:szCs w:val="18"/>
          <w:lang w:eastAsia="sl-SI"/>
        </w:rPr>
        <w:t>izkušnje, stališča in vzorc</w:t>
      </w:r>
      <w:r>
        <w:rPr>
          <w:rFonts w:ascii="Arial" w:eastAsia="Times New Roman" w:hAnsi="Arial" w:cs="Arial"/>
          <w:sz w:val="18"/>
          <w:szCs w:val="18"/>
          <w:lang w:eastAsia="sl-SI"/>
        </w:rPr>
        <w:t>e</w:t>
      </w:r>
      <w:r w:rsidRPr="00A378EC">
        <w:rPr>
          <w:rFonts w:ascii="Arial" w:eastAsia="Times New Roman" w:hAnsi="Arial" w:cs="Arial"/>
          <w:sz w:val="18"/>
          <w:szCs w:val="18"/>
          <w:lang w:eastAsia="sl-SI"/>
        </w:rPr>
        <w:t xml:space="preserve"> vedenja, ki jih pridobi</w:t>
      </w:r>
      <w:r>
        <w:rPr>
          <w:rFonts w:ascii="Arial" w:eastAsia="Times New Roman" w:hAnsi="Arial" w:cs="Arial"/>
          <w:sz w:val="18"/>
          <w:szCs w:val="18"/>
          <w:lang w:eastAsia="sl-SI"/>
        </w:rPr>
        <w:t xml:space="preserve"> kot otrok,</w:t>
      </w:r>
      <w:r w:rsidRPr="00A378EC">
        <w:rPr>
          <w:rFonts w:ascii="Arial" w:eastAsia="Times New Roman" w:hAnsi="Arial" w:cs="Arial"/>
          <w:sz w:val="18"/>
          <w:szCs w:val="18"/>
          <w:lang w:eastAsia="sl-SI"/>
        </w:rPr>
        <w:t xml:space="preserve"> obdrž</w:t>
      </w:r>
      <w:r>
        <w:rPr>
          <w:rFonts w:ascii="Arial" w:eastAsia="Times New Roman" w:hAnsi="Arial" w:cs="Arial"/>
          <w:sz w:val="18"/>
          <w:szCs w:val="18"/>
          <w:lang w:eastAsia="sl-SI"/>
        </w:rPr>
        <w:t>i</w:t>
      </w:r>
      <w:r w:rsidRPr="00A378EC">
        <w:rPr>
          <w:rFonts w:ascii="Arial" w:eastAsia="Times New Roman" w:hAnsi="Arial" w:cs="Arial"/>
          <w:sz w:val="18"/>
          <w:szCs w:val="18"/>
          <w:lang w:eastAsia="sl-SI"/>
        </w:rPr>
        <w:t xml:space="preserve"> </w:t>
      </w:r>
      <w:r>
        <w:rPr>
          <w:rFonts w:ascii="Arial" w:eastAsia="Times New Roman" w:hAnsi="Arial" w:cs="Arial"/>
          <w:sz w:val="18"/>
          <w:szCs w:val="18"/>
          <w:lang w:eastAsia="sl-SI"/>
        </w:rPr>
        <w:t xml:space="preserve">vse </w:t>
      </w:r>
      <w:r w:rsidRPr="00A378EC">
        <w:rPr>
          <w:rFonts w:ascii="Arial" w:eastAsia="Times New Roman" w:hAnsi="Arial" w:cs="Arial"/>
          <w:sz w:val="18"/>
          <w:szCs w:val="18"/>
          <w:lang w:eastAsia="sl-SI"/>
        </w:rPr>
        <w:t xml:space="preserve">življenje oziroma </w:t>
      </w:r>
      <w:r>
        <w:rPr>
          <w:rFonts w:ascii="Arial" w:eastAsia="Times New Roman" w:hAnsi="Arial" w:cs="Arial"/>
          <w:sz w:val="18"/>
          <w:szCs w:val="18"/>
          <w:lang w:eastAsia="sl-SI"/>
        </w:rPr>
        <w:t>potrebuje</w:t>
      </w:r>
      <w:r w:rsidRPr="00A378EC">
        <w:rPr>
          <w:rFonts w:ascii="Arial" w:eastAsia="Times New Roman" w:hAnsi="Arial" w:cs="Arial"/>
          <w:sz w:val="18"/>
          <w:szCs w:val="18"/>
          <w:lang w:eastAsia="sl-SI"/>
        </w:rPr>
        <w:t xml:space="preserve"> za njihovo spreminjanje </w:t>
      </w:r>
      <w:r>
        <w:rPr>
          <w:rFonts w:ascii="Arial" w:eastAsia="Times New Roman" w:hAnsi="Arial" w:cs="Arial"/>
          <w:sz w:val="18"/>
          <w:szCs w:val="18"/>
          <w:lang w:eastAsia="sl-SI"/>
        </w:rPr>
        <w:t xml:space="preserve">pozneje </w:t>
      </w:r>
      <w:r w:rsidRPr="00A378EC">
        <w:rPr>
          <w:rFonts w:ascii="Arial" w:eastAsia="Times New Roman" w:hAnsi="Arial" w:cs="Arial"/>
          <w:sz w:val="18"/>
          <w:szCs w:val="18"/>
          <w:lang w:eastAsia="sl-SI"/>
        </w:rPr>
        <w:t xml:space="preserve">bistveno večji vložek časa in energije. Odrasli </w:t>
      </w:r>
      <w:r>
        <w:rPr>
          <w:rFonts w:ascii="Arial" w:eastAsia="Times New Roman" w:hAnsi="Arial" w:cs="Arial"/>
          <w:sz w:val="18"/>
          <w:szCs w:val="18"/>
          <w:lang w:eastAsia="sl-SI"/>
        </w:rPr>
        <w:t xml:space="preserve">so </w:t>
      </w:r>
      <w:r w:rsidRPr="00A378EC">
        <w:rPr>
          <w:rFonts w:ascii="Arial" w:eastAsia="Times New Roman" w:hAnsi="Arial" w:cs="Arial"/>
          <w:sz w:val="18"/>
          <w:szCs w:val="18"/>
          <w:lang w:eastAsia="sl-SI"/>
        </w:rPr>
        <w:t>za otroke pomemben vzor vedenja, zato jim morajo biti v pozitiven zgled. Dejstvo pa je, da vzgoja otrok postaja vedno bolj zahtevna naloga, razumevanje posameznikovega psiho-fizičnega razvoja je vedno bolj celovito in vzgojni prijemi, ki so jih bile deležne pretekle generacije</w:t>
      </w:r>
      <w:r>
        <w:rPr>
          <w:rFonts w:ascii="Arial" w:eastAsia="Times New Roman" w:hAnsi="Arial" w:cs="Arial"/>
          <w:sz w:val="18"/>
          <w:szCs w:val="18"/>
          <w:lang w:eastAsia="sl-SI"/>
        </w:rPr>
        <w:t>,</w:t>
      </w:r>
      <w:r w:rsidRPr="00A378EC">
        <w:rPr>
          <w:rFonts w:ascii="Arial" w:eastAsia="Times New Roman" w:hAnsi="Arial" w:cs="Arial"/>
          <w:sz w:val="18"/>
          <w:szCs w:val="18"/>
          <w:lang w:eastAsia="sl-SI"/>
        </w:rPr>
        <w:t xml:space="preserve"> niso več ustrezni. Tudi </w:t>
      </w:r>
      <w:r>
        <w:rPr>
          <w:rFonts w:ascii="Arial" w:eastAsia="Times New Roman" w:hAnsi="Arial" w:cs="Arial"/>
          <w:sz w:val="18"/>
          <w:szCs w:val="18"/>
          <w:lang w:eastAsia="sl-SI"/>
        </w:rPr>
        <w:t>zato</w:t>
      </w:r>
      <w:r w:rsidRPr="00A378EC">
        <w:rPr>
          <w:rFonts w:ascii="Arial" w:eastAsia="Times New Roman" w:hAnsi="Arial" w:cs="Arial"/>
          <w:sz w:val="18"/>
          <w:szCs w:val="18"/>
          <w:lang w:eastAsia="sl-SI"/>
        </w:rPr>
        <w:t xml:space="preserve"> je razvoj zgodnje preventive in njeno vključevanje v vzgojno-izobraževalni proces velikega pomena. Starši, šolski, socialni in zdravstveni delavci se tu lahko oprejo na vedno bolj napredna dognanja in priporočila znanosti o preventivi.  </w:t>
      </w:r>
    </w:p>
    <w:p w14:paraId="134736F7" w14:textId="77777777" w:rsidR="00D370DF" w:rsidRPr="00A378EC" w:rsidRDefault="00D370DF" w:rsidP="00D370DF">
      <w:pPr>
        <w:widowControl/>
        <w:suppressAutoHyphens w:val="0"/>
        <w:autoSpaceDE/>
        <w:spacing w:line="300" w:lineRule="atLeast"/>
        <w:jc w:val="both"/>
        <w:textAlignment w:val="baseline"/>
        <w:rPr>
          <w:rFonts w:ascii="Arial" w:eastAsia="Times New Roman" w:hAnsi="Arial" w:cs="Arial"/>
          <w:sz w:val="18"/>
          <w:szCs w:val="18"/>
          <w:lang w:eastAsia="sl-SI"/>
        </w:rPr>
      </w:pPr>
    </w:p>
    <w:p w14:paraId="2E146CA9" w14:textId="77777777" w:rsidR="00D370DF" w:rsidRPr="00A378EC" w:rsidRDefault="00D370DF" w:rsidP="00D370DF">
      <w:pPr>
        <w:suppressAutoHyphens w:val="0"/>
        <w:autoSpaceDN w:val="0"/>
        <w:adjustRightInd w:val="0"/>
        <w:spacing w:line="300" w:lineRule="atLeast"/>
        <w:jc w:val="both"/>
        <w:rPr>
          <w:rFonts w:ascii="Arial" w:hAnsi="Arial" w:cs="Arial"/>
          <w:sz w:val="18"/>
          <w:szCs w:val="18"/>
          <w:lang w:eastAsia="en-GB"/>
        </w:rPr>
      </w:pPr>
      <w:r w:rsidRPr="00A378EC">
        <w:rPr>
          <w:rFonts w:ascii="Arial" w:hAnsi="Arial" w:cs="Arial"/>
          <w:sz w:val="18"/>
          <w:szCs w:val="18"/>
          <w:lang w:eastAsia="en-GB"/>
        </w:rPr>
        <w:t xml:space="preserve">Zavedanje o pomenu zgodnje preventive in na njeno </w:t>
      </w:r>
      <w:r>
        <w:rPr>
          <w:rFonts w:ascii="Arial" w:hAnsi="Arial" w:cs="Arial"/>
          <w:sz w:val="18"/>
          <w:szCs w:val="18"/>
          <w:lang w:eastAsia="en-GB"/>
        </w:rPr>
        <w:t xml:space="preserve">izvajanje </w:t>
      </w:r>
      <w:r w:rsidRPr="00A378EC">
        <w:rPr>
          <w:rFonts w:ascii="Arial" w:hAnsi="Arial" w:cs="Arial"/>
          <w:sz w:val="18"/>
          <w:szCs w:val="18"/>
          <w:lang w:eastAsia="en-GB"/>
        </w:rPr>
        <w:t xml:space="preserve">vezanih izzivov je prisotno tudi v širši mednarodni skupnosti, Slovenija si zato tudi na tej ravni </w:t>
      </w:r>
      <w:r>
        <w:rPr>
          <w:rFonts w:ascii="Arial" w:hAnsi="Arial" w:cs="Arial"/>
          <w:sz w:val="18"/>
          <w:szCs w:val="18"/>
          <w:lang w:eastAsia="en-GB"/>
        </w:rPr>
        <w:t>z</w:t>
      </w:r>
      <w:r w:rsidRPr="00A378EC">
        <w:rPr>
          <w:rFonts w:ascii="Arial" w:hAnsi="Arial" w:cs="Arial"/>
          <w:sz w:val="18"/>
          <w:szCs w:val="18"/>
          <w:lang w:eastAsia="en-GB"/>
        </w:rPr>
        <w:t xml:space="preserve"> različni</w:t>
      </w:r>
      <w:r>
        <w:rPr>
          <w:rFonts w:ascii="Arial" w:hAnsi="Arial" w:cs="Arial"/>
          <w:sz w:val="18"/>
          <w:szCs w:val="18"/>
          <w:lang w:eastAsia="en-GB"/>
        </w:rPr>
        <w:t>mi</w:t>
      </w:r>
      <w:r w:rsidRPr="00A378EC">
        <w:rPr>
          <w:rFonts w:ascii="Arial" w:hAnsi="Arial" w:cs="Arial"/>
          <w:sz w:val="18"/>
          <w:szCs w:val="18"/>
          <w:lang w:eastAsia="en-GB"/>
        </w:rPr>
        <w:t xml:space="preserve"> aktivnost</w:t>
      </w:r>
      <w:r>
        <w:rPr>
          <w:rFonts w:ascii="Arial" w:hAnsi="Arial" w:cs="Arial"/>
          <w:sz w:val="18"/>
          <w:szCs w:val="18"/>
          <w:lang w:eastAsia="en-GB"/>
        </w:rPr>
        <w:t>m</w:t>
      </w:r>
      <w:r w:rsidRPr="00A378EC">
        <w:rPr>
          <w:rFonts w:ascii="Arial" w:hAnsi="Arial" w:cs="Arial"/>
          <w:sz w:val="18"/>
          <w:szCs w:val="18"/>
          <w:lang w:eastAsia="en-GB"/>
        </w:rPr>
        <w:t xml:space="preserve">i prizadeva za krepitev tovrstnih razprav </w:t>
      </w:r>
      <w:r>
        <w:rPr>
          <w:rFonts w:ascii="Arial" w:hAnsi="Arial" w:cs="Arial"/>
          <w:sz w:val="18"/>
          <w:szCs w:val="18"/>
          <w:lang w:eastAsia="en-GB"/>
        </w:rPr>
        <w:t>ter</w:t>
      </w:r>
      <w:r w:rsidRPr="00A378EC">
        <w:rPr>
          <w:rFonts w:ascii="Arial" w:hAnsi="Arial" w:cs="Arial"/>
          <w:sz w:val="18"/>
          <w:szCs w:val="18"/>
          <w:lang w:eastAsia="en-GB"/>
        </w:rPr>
        <w:t xml:space="preserve"> razvoj </w:t>
      </w:r>
      <w:r>
        <w:rPr>
          <w:rFonts w:ascii="Arial" w:hAnsi="Arial" w:cs="Arial"/>
          <w:sz w:val="18"/>
          <w:szCs w:val="18"/>
          <w:lang w:eastAsia="en-GB"/>
        </w:rPr>
        <w:t xml:space="preserve">in uveljavitev </w:t>
      </w:r>
      <w:r w:rsidRPr="00A378EC">
        <w:rPr>
          <w:rFonts w:ascii="Arial" w:hAnsi="Arial" w:cs="Arial"/>
          <w:sz w:val="18"/>
          <w:szCs w:val="18"/>
          <w:lang w:eastAsia="en-GB"/>
        </w:rPr>
        <w:t xml:space="preserve">programov zgodnje preventive. </w:t>
      </w:r>
      <w:r>
        <w:rPr>
          <w:rFonts w:ascii="Arial" w:hAnsi="Arial" w:cs="Arial"/>
          <w:sz w:val="18"/>
          <w:szCs w:val="18"/>
          <w:lang w:eastAsia="en-GB"/>
        </w:rPr>
        <w:t xml:space="preserve">Leta 2022 je </w:t>
      </w:r>
      <w:r>
        <w:rPr>
          <w:rFonts w:ascii="Arial" w:eastAsia="ArialMT" w:hAnsi="Arial" w:cs="Arial"/>
          <w:sz w:val="18"/>
          <w:szCs w:val="18"/>
          <w:lang w:eastAsia="en-GB"/>
        </w:rPr>
        <w:t>n</w:t>
      </w:r>
      <w:r w:rsidRPr="00A378EC">
        <w:rPr>
          <w:rFonts w:ascii="Arial" w:eastAsia="ArialMT" w:hAnsi="Arial" w:cs="Arial"/>
          <w:sz w:val="18"/>
          <w:szCs w:val="18"/>
          <w:lang w:eastAsia="en-GB"/>
        </w:rPr>
        <w:t xml:space="preserve">a 65. zasedanju </w:t>
      </w:r>
      <w:r>
        <w:rPr>
          <w:rFonts w:ascii="Arial" w:eastAsia="ArialMT" w:hAnsi="Arial" w:cs="Arial"/>
          <w:sz w:val="18"/>
          <w:szCs w:val="18"/>
          <w:lang w:eastAsia="en-GB"/>
        </w:rPr>
        <w:t>Urada Združenih narodov za droge in kriminal</w:t>
      </w:r>
      <w:r w:rsidRPr="00A378EC">
        <w:rPr>
          <w:rFonts w:ascii="Arial" w:eastAsia="ArialMT" w:hAnsi="Arial" w:cs="Arial"/>
          <w:sz w:val="18"/>
          <w:szCs w:val="18"/>
          <w:lang w:eastAsia="en-GB"/>
        </w:rPr>
        <w:t xml:space="preserve"> (UNODC) uspešno predložila Resolucijo o promoviranju celovite in na znanstvenih podlagah utemeljene zgodnje preventive</w:t>
      </w:r>
      <w:r>
        <w:rPr>
          <w:rFonts w:ascii="Arial" w:eastAsia="ArialMT" w:hAnsi="Arial" w:cs="Arial"/>
          <w:sz w:val="18"/>
          <w:szCs w:val="18"/>
          <w:lang w:eastAsia="en-GB"/>
        </w:rPr>
        <w:t>.</w:t>
      </w:r>
      <w:r w:rsidRPr="00A378EC">
        <w:rPr>
          <w:rFonts w:ascii="Arial" w:eastAsia="ArialMT" w:hAnsi="Arial" w:cs="Arial"/>
          <w:sz w:val="18"/>
          <w:szCs w:val="18"/>
          <w:vertAlign w:val="superscript"/>
          <w:lang w:eastAsia="en-GB"/>
        </w:rPr>
        <w:footnoteReference w:id="7"/>
      </w:r>
      <w:r w:rsidRPr="00A378EC">
        <w:rPr>
          <w:rFonts w:ascii="Arial" w:eastAsia="ArialMT" w:hAnsi="Arial" w:cs="Arial"/>
          <w:sz w:val="18"/>
          <w:szCs w:val="18"/>
          <w:lang w:eastAsia="en-GB"/>
        </w:rPr>
        <w:t xml:space="preserve"> To je prva resolucija v okviru Komisije za droge, ki je namenjena izključno preventivi, s čimer ta postaja del splošno priznanega pristopa k </w:t>
      </w:r>
      <w:r>
        <w:rPr>
          <w:rFonts w:ascii="Arial" w:eastAsia="ArialMT" w:hAnsi="Arial" w:cs="Arial"/>
          <w:sz w:val="18"/>
          <w:szCs w:val="18"/>
          <w:lang w:eastAsia="en-GB"/>
        </w:rPr>
        <w:t xml:space="preserve">reševanju </w:t>
      </w:r>
      <w:r w:rsidRPr="00A378EC">
        <w:rPr>
          <w:rFonts w:ascii="Arial" w:eastAsia="ArialMT" w:hAnsi="Arial" w:cs="Arial"/>
          <w:sz w:val="18"/>
          <w:szCs w:val="18"/>
          <w:lang w:eastAsia="en-GB"/>
        </w:rPr>
        <w:t xml:space="preserve">globalnih izzivov na področju drog. </w:t>
      </w:r>
      <w:r w:rsidRPr="00A378EC">
        <w:rPr>
          <w:rFonts w:ascii="Arial" w:hAnsi="Arial" w:cs="Arial"/>
          <w:sz w:val="18"/>
          <w:szCs w:val="18"/>
          <w:lang w:eastAsia="en-GB"/>
        </w:rPr>
        <w:t xml:space="preserve">Določena </w:t>
      </w:r>
      <w:r>
        <w:rPr>
          <w:rFonts w:ascii="Arial" w:hAnsi="Arial" w:cs="Arial"/>
          <w:sz w:val="18"/>
          <w:szCs w:val="18"/>
          <w:lang w:eastAsia="en-GB"/>
        </w:rPr>
        <w:t>sta</w:t>
      </w:r>
      <w:r w:rsidRPr="00A378EC">
        <w:rPr>
          <w:rFonts w:ascii="Arial" w:hAnsi="Arial" w:cs="Arial"/>
          <w:sz w:val="18"/>
          <w:szCs w:val="18"/>
          <w:lang w:eastAsia="en-GB"/>
        </w:rPr>
        <w:t xml:space="preserve"> bila </w:t>
      </w:r>
      <w:r>
        <w:rPr>
          <w:rFonts w:ascii="Arial" w:hAnsi="Arial" w:cs="Arial"/>
          <w:sz w:val="18"/>
          <w:szCs w:val="18"/>
          <w:lang w:eastAsia="en-GB"/>
        </w:rPr>
        <w:t>opredelitev</w:t>
      </w:r>
      <w:r w:rsidRPr="00A378EC">
        <w:rPr>
          <w:rFonts w:ascii="Arial" w:hAnsi="Arial" w:cs="Arial"/>
          <w:sz w:val="18"/>
          <w:szCs w:val="18"/>
          <w:lang w:eastAsia="en-GB"/>
        </w:rPr>
        <w:t xml:space="preserve"> in obseg zgodnje preventive, v okviru UNODC pa je </w:t>
      </w:r>
      <w:r>
        <w:rPr>
          <w:rFonts w:ascii="Arial" w:hAnsi="Arial" w:cs="Arial"/>
          <w:sz w:val="18"/>
          <w:szCs w:val="18"/>
          <w:lang w:eastAsia="en-GB"/>
        </w:rPr>
        <w:t xml:space="preserve">bilo </w:t>
      </w:r>
      <w:r w:rsidRPr="00A378EC">
        <w:rPr>
          <w:rFonts w:ascii="Arial" w:hAnsi="Arial" w:cs="Arial"/>
          <w:sz w:val="18"/>
          <w:szCs w:val="18"/>
          <w:lang w:eastAsia="en-GB"/>
        </w:rPr>
        <w:t xml:space="preserve">tudi prvič omenjeno socialno in čustveno učenje. To vključuje pridobivanje socialnih in čustvenih kompetenc samouravnavanja, </w:t>
      </w:r>
      <w:proofErr w:type="spellStart"/>
      <w:r w:rsidRPr="00A378EC">
        <w:rPr>
          <w:rFonts w:ascii="Arial" w:hAnsi="Arial" w:cs="Arial"/>
          <w:sz w:val="18"/>
          <w:szCs w:val="18"/>
          <w:lang w:eastAsia="en-GB"/>
        </w:rPr>
        <w:t>samozaznavanja</w:t>
      </w:r>
      <w:proofErr w:type="spellEnd"/>
      <w:r w:rsidRPr="00A378EC">
        <w:rPr>
          <w:rFonts w:ascii="Arial" w:hAnsi="Arial" w:cs="Arial"/>
          <w:sz w:val="18"/>
          <w:szCs w:val="18"/>
          <w:lang w:eastAsia="en-GB"/>
        </w:rPr>
        <w:t xml:space="preserve">, socialnega zaznavanja, medosebnih odnosov in odgovornega sprejemanja odločitev. Resolucija države spodbuja, </w:t>
      </w:r>
      <w:r>
        <w:rPr>
          <w:rFonts w:ascii="Arial" w:hAnsi="Arial" w:cs="Arial"/>
          <w:sz w:val="18"/>
          <w:szCs w:val="18"/>
          <w:lang w:eastAsia="en-GB"/>
        </w:rPr>
        <w:t xml:space="preserve">naj </w:t>
      </w:r>
      <w:r w:rsidRPr="00A378EC">
        <w:rPr>
          <w:rFonts w:ascii="Arial" w:hAnsi="Arial" w:cs="Arial"/>
          <w:sz w:val="18"/>
          <w:szCs w:val="18"/>
          <w:lang w:eastAsia="en-GB"/>
        </w:rPr>
        <w:t>intervencije socialnega in čustvenega učenja sistematično vključijo v svoje programe in strategije zgodnje preventive</w:t>
      </w:r>
      <w:r>
        <w:rPr>
          <w:rFonts w:ascii="Arial" w:hAnsi="Arial" w:cs="Arial"/>
          <w:sz w:val="18"/>
          <w:szCs w:val="18"/>
          <w:lang w:eastAsia="en-GB"/>
        </w:rPr>
        <w:t>,</w:t>
      </w:r>
      <w:r w:rsidRPr="00A378EC">
        <w:rPr>
          <w:rFonts w:ascii="Arial" w:hAnsi="Arial" w:cs="Arial"/>
          <w:sz w:val="18"/>
          <w:szCs w:val="18"/>
          <w:lang w:eastAsia="en-GB"/>
        </w:rPr>
        <w:t xml:space="preserve"> namenjene otrokom. Države članice so se s to resolucijo odločile, da bodo nadaljevale razprave o zgodnji preventivi in zapolnile vrzeli na tem področju. Prav tako so UNODC naložile, </w:t>
      </w:r>
      <w:r>
        <w:rPr>
          <w:rFonts w:ascii="Arial" w:hAnsi="Arial" w:cs="Arial"/>
          <w:sz w:val="18"/>
          <w:szCs w:val="18"/>
          <w:lang w:eastAsia="en-GB"/>
        </w:rPr>
        <w:t xml:space="preserve">naj </w:t>
      </w:r>
      <w:r w:rsidRPr="00A378EC">
        <w:rPr>
          <w:rFonts w:ascii="Arial" w:hAnsi="Arial" w:cs="Arial"/>
          <w:sz w:val="18"/>
          <w:szCs w:val="18"/>
          <w:lang w:eastAsia="en-GB"/>
        </w:rPr>
        <w:t>na podlagi Mednarodnih standardov za preprečevanje uporabe drog</w:t>
      </w:r>
      <w:r w:rsidRPr="00A378EC">
        <w:rPr>
          <w:rStyle w:val="Sprotnaopomba-sklic"/>
          <w:rFonts w:ascii="Arial" w:hAnsi="Arial" w:cs="Arial"/>
          <w:b/>
          <w:bCs/>
          <w:sz w:val="18"/>
          <w:szCs w:val="18"/>
          <w:lang w:eastAsia="en-GB"/>
        </w:rPr>
        <w:footnoteReference w:id="8"/>
      </w:r>
      <w:r w:rsidRPr="00A378EC">
        <w:rPr>
          <w:rFonts w:ascii="Arial" w:hAnsi="Arial" w:cs="Arial"/>
          <w:sz w:val="18"/>
          <w:szCs w:val="18"/>
          <w:lang w:eastAsia="en-GB"/>
        </w:rPr>
        <w:t xml:space="preserve"> pripravi smernice in priporočila za področje zgodnje preventive.</w:t>
      </w:r>
    </w:p>
    <w:p w14:paraId="60995B72" w14:textId="77777777" w:rsidR="00D370DF" w:rsidRPr="00A378EC" w:rsidRDefault="00D370DF" w:rsidP="00D370DF">
      <w:pPr>
        <w:widowControl/>
        <w:suppressAutoHyphens w:val="0"/>
        <w:autoSpaceDE/>
        <w:spacing w:line="300" w:lineRule="atLeast"/>
        <w:ind w:left="720"/>
        <w:jc w:val="both"/>
        <w:textAlignment w:val="baseline"/>
        <w:rPr>
          <w:rFonts w:ascii="Arial" w:eastAsia="Times New Roman" w:hAnsi="Arial" w:cs="Arial"/>
          <w:sz w:val="18"/>
          <w:szCs w:val="18"/>
          <w:lang w:eastAsia="sl-SI"/>
        </w:rPr>
      </w:pPr>
    </w:p>
    <w:p w14:paraId="76560C43" w14:textId="77777777" w:rsidR="00D370DF" w:rsidRPr="00A378EC" w:rsidRDefault="00D370DF" w:rsidP="00D370DF">
      <w:pPr>
        <w:widowControl/>
        <w:suppressAutoHyphens w:val="0"/>
        <w:autoSpaceDE/>
        <w:spacing w:line="300" w:lineRule="atLeast"/>
        <w:jc w:val="both"/>
        <w:textAlignment w:val="baseline"/>
        <w:rPr>
          <w:rFonts w:ascii="Arial" w:eastAsia="Times New Roman" w:hAnsi="Arial" w:cs="Arial"/>
          <w:b/>
          <w:bCs/>
          <w:sz w:val="18"/>
          <w:szCs w:val="18"/>
          <w:lang w:eastAsia="sl-SI"/>
        </w:rPr>
      </w:pPr>
      <w:r w:rsidRPr="00A378EC">
        <w:rPr>
          <w:rFonts w:ascii="Arial" w:eastAsia="Times New Roman" w:hAnsi="Arial" w:cs="Arial"/>
          <w:b/>
          <w:bCs/>
          <w:sz w:val="18"/>
          <w:szCs w:val="18"/>
          <w:lang w:eastAsia="sl-SI"/>
        </w:rPr>
        <w:t>Prednostni ukrepi:</w:t>
      </w:r>
    </w:p>
    <w:p w14:paraId="5E215D1A" w14:textId="77777777" w:rsidR="00D370DF" w:rsidRPr="00A378EC" w:rsidRDefault="00D370DF">
      <w:pPr>
        <w:widowControl/>
        <w:numPr>
          <w:ilvl w:val="0"/>
          <w:numId w:val="21"/>
        </w:numPr>
        <w:suppressAutoHyphens w:val="0"/>
        <w:autoSpaceDE/>
        <w:autoSpaceDN w:val="0"/>
        <w:adjustRightInd w:val="0"/>
        <w:spacing w:line="300" w:lineRule="atLeast"/>
        <w:jc w:val="both"/>
        <w:textAlignment w:val="baseline"/>
        <w:rPr>
          <w:rFonts w:ascii="Arial" w:eastAsia="Times New Roman" w:hAnsi="Arial" w:cs="Arial"/>
          <w:sz w:val="18"/>
          <w:szCs w:val="18"/>
          <w:lang w:eastAsia="sl-SI"/>
        </w:rPr>
      </w:pPr>
      <w:r w:rsidRPr="00A378EC">
        <w:rPr>
          <w:rFonts w:ascii="Arial" w:eastAsia="Times New Roman" w:hAnsi="Arial" w:cs="Arial"/>
          <w:sz w:val="18"/>
          <w:szCs w:val="18"/>
          <w:lang w:eastAsia="sl-SI"/>
        </w:rPr>
        <w:t>Vzpostaviti nacionalni register programov za krepitev socialnih in čustvenih kompetenc, ki so podprti z dokazi in so stroškovno učinkoviti.</w:t>
      </w:r>
    </w:p>
    <w:p w14:paraId="40FD848A" w14:textId="77777777" w:rsidR="00D370DF" w:rsidRPr="00A378EC" w:rsidRDefault="00D370DF">
      <w:pPr>
        <w:widowControl/>
        <w:numPr>
          <w:ilvl w:val="0"/>
          <w:numId w:val="21"/>
        </w:numPr>
        <w:suppressAutoHyphens w:val="0"/>
        <w:autoSpaceDE/>
        <w:autoSpaceDN w:val="0"/>
        <w:adjustRightInd w:val="0"/>
        <w:spacing w:line="300" w:lineRule="atLeast"/>
        <w:jc w:val="both"/>
        <w:textAlignment w:val="baseline"/>
        <w:rPr>
          <w:rFonts w:ascii="Arial" w:eastAsia="Times New Roman" w:hAnsi="Arial" w:cs="Arial"/>
          <w:sz w:val="18"/>
          <w:szCs w:val="18"/>
          <w:lang w:eastAsia="sl-SI"/>
        </w:rPr>
      </w:pPr>
      <w:r w:rsidRPr="00A378EC">
        <w:rPr>
          <w:rFonts w:ascii="Arial" w:eastAsia="Times New Roman" w:hAnsi="Arial" w:cs="Arial"/>
          <w:sz w:val="18"/>
          <w:szCs w:val="18"/>
          <w:lang w:eastAsia="sl-SI"/>
        </w:rPr>
        <w:lastRenderedPageBreak/>
        <w:t>Povečati kapacitete za izvajanje programov zgodnje preventive v šolskem, socialnem in zdravstvenem sektorju.</w:t>
      </w:r>
    </w:p>
    <w:p w14:paraId="58D270A8" w14:textId="77777777" w:rsidR="00D370DF" w:rsidRPr="00A378EC" w:rsidRDefault="00D370DF">
      <w:pPr>
        <w:widowControl/>
        <w:numPr>
          <w:ilvl w:val="0"/>
          <w:numId w:val="21"/>
        </w:numPr>
        <w:suppressAutoHyphens w:val="0"/>
        <w:autoSpaceDE/>
        <w:autoSpaceDN w:val="0"/>
        <w:adjustRightInd w:val="0"/>
        <w:spacing w:line="300" w:lineRule="atLeast"/>
        <w:jc w:val="both"/>
        <w:textAlignment w:val="baseline"/>
        <w:rPr>
          <w:rFonts w:ascii="Arial" w:eastAsia="Times New Roman" w:hAnsi="Arial" w:cs="Arial"/>
          <w:sz w:val="18"/>
          <w:szCs w:val="18"/>
          <w:lang w:eastAsia="sl-SI"/>
        </w:rPr>
      </w:pPr>
      <w:r w:rsidRPr="00A378EC">
        <w:rPr>
          <w:rFonts w:ascii="Arial" w:eastAsia="Times New Roman" w:hAnsi="Arial" w:cs="Arial"/>
          <w:sz w:val="18"/>
          <w:szCs w:val="18"/>
          <w:lang w:eastAsia="sl-SI"/>
        </w:rPr>
        <w:t xml:space="preserve">Izvesti pregled stanja o dostopnosti programov zgodnje preventive </w:t>
      </w:r>
      <w:r>
        <w:rPr>
          <w:rFonts w:ascii="Arial" w:eastAsia="Times New Roman" w:hAnsi="Arial" w:cs="Arial"/>
          <w:sz w:val="18"/>
          <w:szCs w:val="18"/>
          <w:lang w:eastAsia="sl-SI"/>
        </w:rPr>
        <w:t>ter</w:t>
      </w:r>
      <w:r w:rsidRPr="00A378EC">
        <w:rPr>
          <w:rFonts w:ascii="Arial" w:eastAsia="Times New Roman" w:hAnsi="Arial" w:cs="Arial"/>
          <w:sz w:val="18"/>
          <w:szCs w:val="18"/>
          <w:lang w:eastAsia="sl-SI"/>
        </w:rPr>
        <w:t xml:space="preserve"> razviti </w:t>
      </w:r>
      <w:r>
        <w:rPr>
          <w:rFonts w:ascii="Arial" w:eastAsia="Times New Roman" w:hAnsi="Arial" w:cs="Arial"/>
          <w:sz w:val="18"/>
          <w:szCs w:val="18"/>
          <w:lang w:eastAsia="sl-SI"/>
        </w:rPr>
        <w:t>in uveljaviti</w:t>
      </w:r>
      <w:r w:rsidRPr="00A378EC">
        <w:rPr>
          <w:rFonts w:ascii="Arial" w:eastAsia="Times New Roman" w:hAnsi="Arial" w:cs="Arial"/>
          <w:sz w:val="18"/>
          <w:szCs w:val="18"/>
          <w:lang w:eastAsia="sl-SI"/>
        </w:rPr>
        <w:t xml:space="preserve"> ukrepe za večjo dostopnost za </w:t>
      </w:r>
      <w:r>
        <w:rPr>
          <w:rFonts w:ascii="Arial" w:eastAsia="Times New Roman" w:hAnsi="Arial" w:cs="Arial"/>
          <w:sz w:val="18"/>
          <w:szCs w:val="18"/>
          <w:lang w:eastAsia="sl-SI"/>
        </w:rPr>
        <w:t>najranljivejše</w:t>
      </w:r>
      <w:r w:rsidRPr="00A378EC">
        <w:rPr>
          <w:rFonts w:ascii="Arial" w:eastAsia="Times New Roman" w:hAnsi="Arial" w:cs="Arial"/>
          <w:sz w:val="18"/>
          <w:szCs w:val="18"/>
          <w:lang w:eastAsia="sl-SI"/>
        </w:rPr>
        <w:t xml:space="preserve"> skupine.</w:t>
      </w:r>
    </w:p>
    <w:p w14:paraId="1C38C4A9" w14:textId="77777777" w:rsidR="00D370DF" w:rsidRPr="00A378EC" w:rsidRDefault="00D370DF">
      <w:pPr>
        <w:widowControl/>
        <w:numPr>
          <w:ilvl w:val="0"/>
          <w:numId w:val="21"/>
        </w:numPr>
        <w:suppressAutoHyphens w:val="0"/>
        <w:autoSpaceDE/>
        <w:autoSpaceDN w:val="0"/>
        <w:adjustRightInd w:val="0"/>
        <w:spacing w:line="300" w:lineRule="atLeast"/>
        <w:jc w:val="both"/>
        <w:textAlignment w:val="baseline"/>
        <w:rPr>
          <w:rFonts w:ascii="Arial" w:eastAsia="Times New Roman" w:hAnsi="Arial" w:cs="Arial"/>
          <w:sz w:val="18"/>
          <w:szCs w:val="18"/>
          <w:lang w:eastAsia="sl-SI"/>
        </w:rPr>
      </w:pPr>
      <w:r w:rsidRPr="00A378EC">
        <w:rPr>
          <w:rFonts w:ascii="Arial" w:eastAsia="Times New Roman" w:hAnsi="Arial" w:cs="Arial"/>
          <w:sz w:val="18"/>
          <w:szCs w:val="18"/>
          <w:lang w:eastAsia="sl-SI"/>
        </w:rPr>
        <w:t>Krepit</w:t>
      </w:r>
      <w:r>
        <w:rPr>
          <w:rFonts w:ascii="Arial" w:eastAsia="Times New Roman" w:hAnsi="Arial" w:cs="Arial"/>
          <w:sz w:val="18"/>
          <w:szCs w:val="18"/>
          <w:lang w:eastAsia="sl-SI"/>
        </w:rPr>
        <w:t>i</w:t>
      </w:r>
      <w:r w:rsidRPr="00A378EC">
        <w:rPr>
          <w:rFonts w:ascii="Arial" w:eastAsia="Times New Roman" w:hAnsi="Arial" w:cs="Arial"/>
          <w:sz w:val="18"/>
          <w:szCs w:val="18"/>
          <w:lang w:eastAsia="sl-SI"/>
        </w:rPr>
        <w:t xml:space="preserve"> preventivn</w:t>
      </w:r>
      <w:r>
        <w:rPr>
          <w:rFonts w:ascii="Arial" w:eastAsia="Times New Roman" w:hAnsi="Arial" w:cs="Arial"/>
          <w:sz w:val="18"/>
          <w:szCs w:val="18"/>
          <w:lang w:eastAsia="sl-SI"/>
        </w:rPr>
        <w:t>e</w:t>
      </w:r>
      <w:r w:rsidRPr="00A378EC">
        <w:rPr>
          <w:rFonts w:ascii="Arial" w:eastAsia="Times New Roman" w:hAnsi="Arial" w:cs="Arial"/>
          <w:sz w:val="18"/>
          <w:szCs w:val="18"/>
          <w:lang w:eastAsia="sl-SI"/>
        </w:rPr>
        <w:t xml:space="preserve"> program</w:t>
      </w:r>
      <w:r>
        <w:rPr>
          <w:rFonts w:ascii="Arial" w:eastAsia="Times New Roman" w:hAnsi="Arial" w:cs="Arial"/>
          <w:sz w:val="18"/>
          <w:szCs w:val="18"/>
          <w:lang w:eastAsia="sl-SI"/>
        </w:rPr>
        <w:t>e</w:t>
      </w:r>
      <w:r w:rsidRPr="00A378EC">
        <w:rPr>
          <w:rFonts w:ascii="Arial" w:eastAsia="Times New Roman" w:hAnsi="Arial" w:cs="Arial"/>
          <w:sz w:val="18"/>
          <w:szCs w:val="18"/>
          <w:lang w:eastAsia="sl-SI"/>
        </w:rPr>
        <w:t xml:space="preserve"> zgodnje intervencije za otroke in starše ter družine, v katerih je ugotovljena uporaba drog. </w:t>
      </w:r>
    </w:p>
    <w:p w14:paraId="48DD42E3" w14:textId="77777777" w:rsidR="00D370DF" w:rsidRPr="00A378EC" w:rsidRDefault="00D370DF" w:rsidP="00D370DF">
      <w:pPr>
        <w:widowControl/>
        <w:suppressAutoHyphens w:val="0"/>
        <w:autoSpaceDE/>
        <w:autoSpaceDN w:val="0"/>
        <w:adjustRightInd w:val="0"/>
        <w:spacing w:line="300" w:lineRule="atLeast"/>
        <w:jc w:val="both"/>
        <w:textAlignment w:val="baseline"/>
        <w:rPr>
          <w:rFonts w:ascii="Arial" w:eastAsia="Times New Roman" w:hAnsi="Arial" w:cs="Arial"/>
          <w:sz w:val="18"/>
          <w:szCs w:val="18"/>
          <w:lang w:eastAsia="sl-SI"/>
        </w:rPr>
      </w:pPr>
    </w:p>
    <w:p w14:paraId="6B5BE0D8" w14:textId="31F6F225" w:rsidR="00D370DF" w:rsidRPr="00A378EC" w:rsidRDefault="00D370DF" w:rsidP="00D370DF">
      <w:pPr>
        <w:pStyle w:val="Naslov3"/>
        <w:rPr>
          <w:rFonts w:ascii="Arial" w:eastAsia="ArialMT" w:hAnsi="Arial" w:cs="Arial"/>
          <w:sz w:val="18"/>
          <w:szCs w:val="18"/>
          <w:lang w:eastAsia="en-GB"/>
        </w:rPr>
      </w:pPr>
      <w:bookmarkStart w:id="68" w:name="_Toc127280447"/>
      <w:bookmarkStart w:id="69" w:name="_Toc127280557"/>
      <w:bookmarkStart w:id="70" w:name="_Toc127280608"/>
      <w:bookmarkStart w:id="71" w:name="_Toc127283612"/>
      <w:r w:rsidRPr="00A378EC">
        <w:rPr>
          <w:rFonts w:ascii="Arial" w:eastAsia="ArialMT" w:hAnsi="Arial" w:cs="Arial"/>
          <w:sz w:val="18"/>
          <w:szCs w:val="18"/>
          <w:lang w:eastAsia="en-GB"/>
        </w:rPr>
        <w:t xml:space="preserve">8.1.2 </w:t>
      </w:r>
      <w:r w:rsidR="00194871">
        <w:rPr>
          <w:rFonts w:ascii="Arial" w:eastAsia="ArialMT" w:hAnsi="Arial" w:cs="Arial"/>
          <w:sz w:val="18"/>
          <w:szCs w:val="18"/>
          <w:lang w:eastAsia="en-GB"/>
        </w:rPr>
        <w:t xml:space="preserve">   </w:t>
      </w:r>
      <w:r w:rsidRPr="00A378EC">
        <w:rPr>
          <w:rFonts w:ascii="Arial" w:eastAsia="ArialMT" w:hAnsi="Arial" w:cs="Arial"/>
          <w:sz w:val="18"/>
          <w:szCs w:val="18"/>
          <w:lang w:eastAsia="en-GB"/>
        </w:rPr>
        <w:t xml:space="preserve">Preventiva v </w:t>
      </w:r>
      <w:r>
        <w:rPr>
          <w:rFonts w:ascii="Arial" w:eastAsia="ArialMT" w:hAnsi="Arial" w:cs="Arial"/>
          <w:sz w:val="18"/>
          <w:szCs w:val="18"/>
          <w:lang w:eastAsia="en-GB"/>
        </w:rPr>
        <w:t xml:space="preserve">družini, </w:t>
      </w:r>
      <w:r w:rsidRPr="00A378EC">
        <w:rPr>
          <w:rFonts w:ascii="Arial" w:eastAsia="ArialMT" w:hAnsi="Arial" w:cs="Arial"/>
          <w:sz w:val="18"/>
          <w:szCs w:val="18"/>
          <w:lang w:eastAsia="en-GB"/>
        </w:rPr>
        <w:t>vzgoji in izobraževanju</w:t>
      </w:r>
      <w:bookmarkEnd w:id="68"/>
      <w:bookmarkEnd w:id="69"/>
      <w:bookmarkEnd w:id="70"/>
      <w:bookmarkEnd w:id="71"/>
    </w:p>
    <w:p w14:paraId="3ECDAB44" w14:textId="77777777" w:rsidR="00D370DF" w:rsidRPr="00A378EC" w:rsidRDefault="00D370DF" w:rsidP="00D370DF">
      <w:pPr>
        <w:widowControl/>
        <w:suppressAutoHyphens w:val="0"/>
        <w:autoSpaceDE/>
        <w:autoSpaceDN w:val="0"/>
        <w:adjustRightInd w:val="0"/>
        <w:spacing w:line="300" w:lineRule="atLeast"/>
        <w:jc w:val="both"/>
        <w:textAlignment w:val="baseline"/>
        <w:rPr>
          <w:rFonts w:ascii="Arial" w:eastAsia="Times New Roman" w:hAnsi="Arial" w:cs="Arial"/>
          <w:sz w:val="18"/>
          <w:szCs w:val="18"/>
          <w:lang w:eastAsia="sl-SI"/>
        </w:rPr>
      </w:pPr>
    </w:p>
    <w:p w14:paraId="73301FA6" w14:textId="77777777" w:rsidR="00D370DF" w:rsidRPr="00A378EC" w:rsidRDefault="00D370DF" w:rsidP="00D370DF">
      <w:pPr>
        <w:widowControl/>
        <w:suppressAutoHyphens w:val="0"/>
        <w:autoSpaceDE/>
        <w:spacing w:before="100" w:beforeAutospacing="1" w:after="100" w:afterAutospacing="1" w:line="360" w:lineRule="auto"/>
        <w:jc w:val="both"/>
        <w:rPr>
          <w:rFonts w:ascii="Arial" w:eastAsia="Times New Roman" w:hAnsi="Arial" w:cs="Arial"/>
          <w:sz w:val="18"/>
          <w:szCs w:val="18"/>
          <w:lang w:eastAsia="sl-SI"/>
        </w:rPr>
      </w:pPr>
      <w:r w:rsidRPr="00A378EC">
        <w:rPr>
          <w:rFonts w:ascii="Arial" w:eastAsia="Times New Roman" w:hAnsi="Arial" w:cs="Arial"/>
          <w:sz w:val="18"/>
          <w:szCs w:val="18"/>
          <w:lang w:val="x-none" w:eastAsia="sl-SI"/>
        </w:rPr>
        <w:t>Temeljni cilj preventive v vzgoj</w:t>
      </w:r>
      <w:r>
        <w:rPr>
          <w:rFonts w:ascii="Arial" w:eastAsia="Times New Roman" w:hAnsi="Arial" w:cs="Arial"/>
          <w:sz w:val="18"/>
          <w:szCs w:val="18"/>
          <w:lang w:eastAsia="sl-SI"/>
        </w:rPr>
        <w:t>i</w:t>
      </w:r>
      <w:r w:rsidRPr="00A378EC">
        <w:rPr>
          <w:rFonts w:ascii="Arial" w:eastAsia="Times New Roman" w:hAnsi="Arial" w:cs="Arial"/>
          <w:sz w:val="18"/>
          <w:szCs w:val="18"/>
          <w:lang w:val="x-none" w:eastAsia="sl-SI"/>
        </w:rPr>
        <w:t xml:space="preserve"> in izobraževanj</w:t>
      </w:r>
      <w:r>
        <w:rPr>
          <w:rFonts w:ascii="Arial" w:eastAsia="Times New Roman" w:hAnsi="Arial" w:cs="Arial"/>
          <w:sz w:val="18"/>
          <w:szCs w:val="18"/>
          <w:lang w:eastAsia="sl-SI"/>
        </w:rPr>
        <w:t>u</w:t>
      </w:r>
      <w:r w:rsidRPr="00A378EC">
        <w:rPr>
          <w:rFonts w:ascii="Arial" w:eastAsia="Times New Roman" w:hAnsi="Arial" w:cs="Arial"/>
          <w:sz w:val="18"/>
          <w:szCs w:val="18"/>
          <w:lang w:val="x-none" w:eastAsia="sl-SI"/>
        </w:rPr>
        <w:t xml:space="preserve"> je ustvarjanje takih družbenih razmer, ki posamezniku dajejo možnosti za razvijanje življenjskega sloga brez uporabe drog in drugih oblik tveganega obnašanja. Realistično obravnavanje problematike rabe drog v vzgojno-izobraževalnih ustanovah zahteva vključevanje tudi selektivnih (rizične skupine otrok in mladostnikov) in indiciranih (rizični posamezniki) preventivnih intervencij, saj ni realno pričakovati ohranjanja abstinence za vse posameznike. Zato si preventiva v vzgoji in izobraževanju prizadeva tudi za to, da bi posameznika, ki že eksperimentira z drogami oziroma </w:t>
      </w:r>
      <w:r>
        <w:rPr>
          <w:rFonts w:ascii="Arial" w:eastAsia="Times New Roman" w:hAnsi="Arial" w:cs="Arial"/>
          <w:sz w:val="18"/>
          <w:szCs w:val="18"/>
          <w:lang w:eastAsia="sl-SI"/>
        </w:rPr>
        <w:t>jih</w:t>
      </w:r>
      <w:r w:rsidRPr="00A378EC">
        <w:rPr>
          <w:rFonts w:ascii="Arial" w:eastAsia="Times New Roman" w:hAnsi="Arial" w:cs="Arial"/>
          <w:sz w:val="18"/>
          <w:szCs w:val="18"/>
          <w:lang w:val="x-none" w:eastAsia="sl-SI"/>
        </w:rPr>
        <w:t xml:space="preserve"> uporablja na tvegan in škodljiv način, seznani</w:t>
      </w:r>
      <w:r>
        <w:rPr>
          <w:rFonts w:ascii="Arial" w:eastAsia="Times New Roman" w:hAnsi="Arial" w:cs="Arial"/>
          <w:sz w:val="18"/>
          <w:szCs w:val="18"/>
          <w:lang w:eastAsia="sl-SI"/>
        </w:rPr>
        <w:t>la</w:t>
      </w:r>
      <w:r w:rsidRPr="00A378EC">
        <w:rPr>
          <w:rFonts w:ascii="Arial" w:eastAsia="Times New Roman" w:hAnsi="Arial" w:cs="Arial"/>
          <w:sz w:val="18"/>
          <w:szCs w:val="18"/>
          <w:lang w:val="x-none" w:eastAsia="sl-SI"/>
        </w:rPr>
        <w:t xml:space="preserve"> s tveganji in škodo, ki so s tem povezan</w:t>
      </w:r>
      <w:r>
        <w:rPr>
          <w:rFonts w:ascii="Arial" w:eastAsia="Times New Roman" w:hAnsi="Arial" w:cs="Arial"/>
          <w:sz w:val="18"/>
          <w:szCs w:val="18"/>
          <w:lang w:eastAsia="sl-SI"/>
        </w:rPr>
        <w:t>i</w:t>
      </w:r>
      <w:r w:rsidRPr="00A378EC">
        <w:rPr>
          <w:rFonts w:ascii="Arial" w:eastAsia="Times New Roman" w:hAnsi="Arial" w:cs="Arial"/>
          <w:sz w:val="18"/>
          <w:szCs w:val="18"/>
          <w:lang w:val="x-none" w:eastAsia="sl-SI"/>
        </w:rPr>
        <w:t xml:space="preserve">, vendar ne v sklopu univerzalnih preventivnih intervencij, ki so namenjene vsem otrokom in mladostnikom. Pri tem moramo upoštevati starost in stopnjo </w:t>
      </w:r>
      <w:r w:rsidRPr="00A378EC">
        <w:rPr>
          <w:rFonts w:ascii="Arial" w:eastAsia="Times New Roman" w:hAnsi="Arial" w:cs="Arial"/>
          <w:sz w:val="18"/>
          <w:szCs w:val="18"/>
          <w:lang w:eastAsia="sl-SI"/>
        </w:rPr>
        <w:t>tveganja</w:t>
      </w:r>
      <w:r w:rsidRPr="00A378EC">
        <w:rPr>
          <w:rFonts w:ascii="Arial" w:eastAsia="Times New Roman" w:hAnsi="Arial" w:cs="Arial"/>
          <w:sz w:val="18"/>
          <w:szCs w:val="18"/>
          <w:lang w:val="x-none" w:eastAsia="sl-SI"/>
        </w:rPr>
        <w:t xml:space="preserve"> ter temu primerno prilagoditi ukrepanje.</w:t>
      </w:r>
    </w:p>
    <w:p w14:paraId="183B1C3E" w14:textId="77777777" w:rsidR="00D370DF" w:rsidRPr="00A378EC" w:rsidRDefault="00D370DF" w:rsidP="00D370DF">
      <w:pPr>
        <w:widowControl/>
        <w:suppressAutoHyphens w:val="0"/>
        <w:autoSpaceDE/>
        <w:spacing w:before="100" w:beforeAutospacing="1" w:after="100" w:afterAutospacing="1" w:line="360" w:lineRule="auto"/>
        <w:jc w:val="both"/>
        <w:rPr>
          <w:rFonts w:ascii="Arial" w:eastAsia="Times New Roman" w:hAnsi="Arial" w:cs="Arial"/>
          <w:sz w:val="18"/>
          <w:szCs w:val="18"/>
          <w:lang w:eastAsia="sl-SI"/>
        </w:rPr>
      </w:pPr>
      <w:r w:rsidRPr="00A378EC">
        <w:rPr>
          <w:rFonts w:ascii="Arial" w:eastAsia="Times New Roman" w:hAnsi="Arial" w:cs="Arial"/>
          <w:sz w:val="18"/>
          <w:szCs w:val="18"/>
          <w:lang w:val="x-none" w:eastAsia="sl-SI"/>
        </w:rPr>
        <w:t xml:space="preserve">Med vzgojno-izobraževalnimi institucijami je šola še posebej pomemben prostor preventive, saj jo obiskuje velik delež otrok in mladostnikov. Šola je prostor, ki posredno in neposredno sooblikuje izkušnje, stališča, znanje, vrednote in ravnanje učencev v zvezi z drogami. Izobraževanje in različne preventivne dejavnosti lahko zmanjšujejo sprejemljivost drog med otroki in mladostniki. To pomeni, da se otroci in mladostniki ne odločijo za </w:t>
      </w:r>
      <w:proofErr w:type="spellStart"/>
      <w:r>
        <w:rPr>
          <w:rFonts w:ascii="Arial" w:eastAsia="Times New Roman" w:hAnsi="Arial" w:cs="Arial"/>
          <w:sz w:val="18"/>
          <w:szCs w:val="18"/>
          <w:lang w:eastAsia="sl-SI"/>
        </w:rPr>
        <w:t>upo</w:t>
      </w:r>
      <w:proofErr w:type="spellEnd"/>
      <w:r w:rsidRPr="00A378EC">
        <w:rPr>
          <w:rFonts w:ascii="Arial" w:eastAsia="Times New Roman" w:hAnsi="Arial" w:cs="Arial"/>
          <w:sz w:val="18"/>
          <w:szCs w:val="18"/>
          <w:lang w:val="x-none" w:eastAsia="sl-SI"/>
        </w:rPr>
        <w:t xml:space="preserve">rabo drog, tudi kadar se znajdejo v zahtevnih življenjskih okoliščinah, oziroma da </w:t>
      </w:r>
      <w:r>
        <w:rPr>
          <w:rFonts w:ascii="Arial" w:eastAsia="Times New Roman" w:hAnsi="Arial" w:cs="Arial"/>
          <w:sz w:val="18"/>
          <w:szCs w:val="18"/>
          <w:lang w:eastAsia="sl-SI"/>
        </w:rPr>
        <w:t xml:space="preserve">otroke in mladostnike, </w:t>
      </w:r>
      <w:r w:rsidRPr="00A378EC">
        <w:rPr>
          <w:rFonts w:ascii="Arial" w:eastAsia="Times New Roman" w:hAnsi="Arial" w:cs="Arial"/>
          <w:sz w:val="18"/>
          <w:szCs w:val="18"/>
          <w:lang w:val="x-none" w:eastAsia="sl-SI"/>
        </w:rPr>
        <w:t xml:space="preserve">če po </w:t>
      </w:r>
      <w:r>
        <w:rPr>
          <w:rFonts w:ascii="Arial" w:eastAsia="Times New Roman" w:hAnsi="Arial" w:cs="Arial"/>
          <w:sz w:val="18"/>
          <w:szCs w:val="18"/>
          <w:lang w:eastAsia="sl-SI"/>
        </w:rPr>
        <w:t xml:space="preserve">drogah </w:t>
      </w:r>
      <w:r w:rsidRPr="00A378EC">
        <w:rPr>
          <w:rFonts w:ascii="Arial" w:eastAsia="Times New Roman" w:hAnsi="Arial" w:cs="Arial"/>
          <w:sz w:val="18"/>
          <w:szCs w:val="18"/>
          <w:lang w:val="x-none" w:eastAsia="sl-SI"/>
        </w:rPr>
        <w:t>poseže</w:t>
      </w:r>
      <w:r>
        <w:rPr>
          <w:rFonts w:ascii="Arial" w:eastAsia="Times New Roman" w:hAnsi="Arial" w:cs="Arial"/>
          <w:sz w:val="18"/>
          <w:szCs w:val="18"/>
          <w:lang w:eastAsia="sl-SI"/>
        </w:rPr>
        <w:t>jo</w:t>
      </w:r>
      <w:r w:rsidRPr="00A378EC">
        <w:rPr>
          <w:rFonts w:ascii="Arial" w:eastAsia="Times New Roman" w:hAnsi="Arial" w:cs="Arial"/>
          <w:sz w:val="18"/>
          <w:szCs w:val="18"/>
          <w:lang w:val="x-none" w:eastAsia="sl-SI"/>
        </w:rPr>
        <w:t xml:space="preserve">, obravnavamo </w:t>
      </w:r>
      <w:r>
        <w:rPr>
          <w:rFonts w:ascii="Arial" w:eastAsia="Times New Roman" w:hAnsi="Arial" w:cs="Arial"/>
          <w:sz w:val="18"/>
          <w:szCs w:val="18"/>
          <w:lang w:eastAsia="sl-SI"/>
        </w:rPr>
        <w:t>individualno</w:t>
      </w:r>
      <w:r w:rsidRPr="00A378EC">
        <w:rPr>
          <w:rFonts w:ascii="Arial" w:eastAsia="Times New Roman" w:hAnsi="Arial" w:cs="Arial"/>
          <w:sz w:val="18"/>
          <w:szCs w:val="18"/>
          <w:lang w:val="x-none" w:eastAsia="sl-SI"/>
        </w:rPr>
        <w:t xml:space="preserve"> s pomočjo selektivnih in indiciranih pristopov v preventivi ter </w:t>
      </w:r>
      <w:r>
        <w:rPr>
          <w:rFonts w:ascii="Arial" w:eastAsia="Times New Roman" w:hAnsi="Arial" w:cs="Arial"/>
          <w:sz w:val="18"/>
          <w:szCs w:val="18"/>
          <w:lang w:eastAsia="sl-SI"/>
        </w:rPr>
        <w:t xml:space="preserve">z </w:t>
      </w:r>
      <w:r w:rsidRPr="00A378EC">
        <w:rPr>
          <w:rFonts w:ascii="Arial" w:eastAsia="Times New Roman" w:hAnsi="Arial" w:cs="Arial"/>
          <w:sz w:val="18"/>
          <w:szCs w:val="18"/>
          <w:lang w:val="x-none" w:eastAsia="sl-SI"/>
        </w:rPr>
        <w:t>zgodnjimi intervencijami. Zato velja, da vzgojno delovanje šole, ki vzpostavlja odgovorne posameznike, deluje hkrati preventivno s preprečevanjem nezaželenih ravnanj med učenci</w:t>
      </w:r>
      <w:r>
        <w:rPr>
          <w:rFonts w:ascii="Arial" w:eastAsia="Times New Roman" w:hAnsi="Arial" w:cs="Arial"/>
          <w:sz w:val="18"/>
          <w:szCs w:val="18"/>
          <w:lang w:eastAsia="sl-SI"/>
        </w:rPr>
        <w:t>,</w:t>
      </w:r>
      <w:r w:rsidRPr="00A378EC">
        <w:rPr>
          <w:rFonts w:ascii="Arial" w:eastAsia="Times New Roman" w:hAnsi="Arial" w:cs="Arial"/>
          <w:sz w:val="18"/>
          <w:szCs w:val="18"/>
          <w:lang w:val="x-none" w:eastAsia="sl-SI"/>
        </w:rPr>
        <w:t xml:space="preserve"> tako tudi pred rabo drog.</w:t>
      </w:r>
    </w:p>
    <w:p w14:paraId="2EB73098" w14:textId="77777777" w:rsidR="00D370DF" w:rsidRPr="00A378EC" w:rsidRDefault="00D370DF" w:rsidP="00D370DF">
      <w:pPr>
        <w:widowControl/>
        <w:suppressAutoHyphens w:val="0"/>
        <w:autoSpaceDE/>
        <w:spacing w:line="300" w:lineRule="atLeast"/>
        <w:jc w:val="both"/>
        <w:textAlignment w:val="baseline"/>
        <w:rPr>
          <w:rFonts w:ascii="Arial" w:eastAsia="Times New Roman" w:hAnsi="Arial" w:cs="Arial"/>
          <w:sz w:val="18"/>
          <w:szCs w:val="18"/>
          <w:lang w:eastAsia="sl-SI"/>
        </w:rPr>
      </w:pPr>
      <w:r w:rsidRPr="00A378EC">
        <w:rPr>
          <w:rFonts w:ascii="Arial" w:eastAsia="Times New Roman" w:hAnsi="Arial" w:cs="Arial"/>
          <w:sz w:val="18"/>
          <w:szCs w:val="18"/>
          <w:lang w:val="x-none" w:eastAsia="sl-SI"/>
        </w:rPr>
        <w:t xml:space="preserve">Poleg preventivnih programov za učence je </w:t>
      </w:r>
      <w:r>
        <w:rPr>
          <w:rFonts w:ascii="Arial" w:eastAsia="Times New Roman" w:hAnsi="Arial" w:cs="Arial"/>
          <w:sz w:val="18"/>
          <w:szCs w:val="18"/>
          <w:lang w:eastAsia="sl-SI"/>
        </w:rPr>
        <w:t>treba</w:t>
      </w:r>
      <w:r w:rsidRPr="00A378EC">
        <w:rPr>
          <w:rFonts w:ascii="Arial" w:eastAsia="Times New Roman" w:hAnsi="Arial" w:cs="Arial"/>
          <w:sz w:val="18"/>
          <w:szCs w:val="18"/>
          <w:lang w:val="x-none" w:eastAsia="sl-SI"/>
        </w:rPr>
        <w:t xml:space="preserve"> razviti programe za starše, ki ne vključujejo le vsebin v zvezi z zasvojenostjo, temveč tudi o odgovornem starševstvu </w:t>
      </w:r>
      <w:r>
        <w:rPr>
          <w:rFonts w:ascii="Arial" w:eastAsia="Times New Roman" w:hAnsi="Arial" w:cs="Arial"/>
          <w:sz w:val="18"/>
          <w:szCs w:val="18"/>
          <w:lang w:eastAsia="sl-SI"/>
        </w:rPr>
        <w:t xml:space="preserve">ter </w:t>
      </w:r>
      <w:r w:rsidRPr="00A378EC">
        <w:rPr>
          <w:rFonts w:ascii="Arial" w:eastAsia="Times New Roman" w:hAnsi="Arial" w:cs="Arial"/>
          <w:sz w:val="18"/>
          <w:szCs w:val="18"/>
          <w:lang w:val="x-none" w:eastAsia="sl-SI"/>
        </w:rPr>
        <w:t xml:space="preserve">o razvoju </w:t>
      </w:r>
      <w:r>
        <w:rPr>
          <w:rFonts w:ascii="Arial" w:eastAsia="Times New Roman" w:hAnsi="Arial" w:cs="Arial"/>
          <w:sz w:val="18"/>
          <w:szCs w:val="18"/>
          <w:lang w:eastAsia="sl-SI"/>
        </w:rPr>
        <w:t xml:space="preserve">in </w:t>
      </w:r>
      <w:r w:rsidRPr="00A378EC">
        <w:rPr>
          <w:rFonts w:ascii="Arial" w:eastAsia="Times New Roman" w:hAnsi="Arial" w:cs="Arial"/>
          <w:sz w:val="18"/>
          <w:szCs w:val="18"/>
          <w:lang w:val="x-none" w:eastAsia="sl-SI"/>
        </w:rPr>
        <w:t>vzgoji otrok ipd. V programe za starše je treba vključevati tudi pridobivanje in krepitev veščin staršev za podporo otrokom in mladostnikom za življenje brez prepovedanih drog.</w:t>
      </w:r>
      <w:r w:rsidRPr="00A378EC">
        <w:rPr>
          <w:rFonts w:ascii="Arial" w:eastAsia="Times New Roman" w:hAnsi="Arial" w:cs="Arial"/>
          <w:sz w:val="18"/>
          <w:szCs w:val="18"/>
          <w:lang w:eastAsia="sl-SI"/>
        </w:rPr>
        <w:t xml:space="preserve"> Starše je treba seznaniti s sodobnimi spoznanji različnih ved (psihologija, pedagogika, sociologija, antropologija </w:t>
      </w:r>
      <w:r>
        <w:rPr>
          <w:rFonts w:ascii="Arial" w:eastAsia="Times New Roman" w:hAnsi="Arial" w:cs="Arial"/>
          <w:sz w:val="18"/>
          <w:szCs w:val="18"/>
          <w:lang w:eastAsia="sl-SI"/>
        </w:rPr>
        <w:t>…</w:t>
      </w:r>
      <w:r w:rsidRPr="00A378EC">
        <w:rPr>
          <w:rFonts w:ascii="Arial" w:eastAsia="Times New Roman" w:hAnsi="Arial" w:cs="Arial"/>
          <w:sz w:val="18"/>
          <w:szCs w:val="18"/>
          <w:lang w:eastAsia="sl-SI"/>
        </w:rPr>
        <w:t xml:space="preserve">), ki ugotavljajo, da je šibka socializacijska praksa, ki ne postavlja meja dovoljenega in nedovoljenega vedenja v skladu s starostjo otrok, vključno s pomanjkljivo promocijo pozitivnega celovitega razvoja čustvenih, socialnih in moralnih kompetenc, eden ključnih dejavnikov </w:t>
      </w:r>
      <w:r w:rsidRPr="00E93D89">
        <w:rPr>
          <w:rFonts w:ascii="Arial" w:eastAsia="Times New Roman" w:hAnsi="Arial" w:cs="Arial"/>
          <w:sz w:val="18"/>
          <w:szCs w:val="18"/>
          <w:lang w:eastAsia="sl-SI"/>
        </w:rPr>
        <w:t>mo</w:t>
      </w:r>
      <w:r>
        <w:rPr>
          <w:rFonts w:ascii="Arial" w:eastAsia="Times New Roman" w:hAnsi="Arial" w:cs="Arial"/>
          <w:sz w:val="18"/>
          <w:szCs w:val="18"/>
          <w:lang w:eastAsia="sl-SI"/>
        </w:rPr>
        <w:t>goč</w:t>
      </w:r>
      <w:r w:rsidRPr="00E93D89">
        <w:rPr>
          <w:rFonts w:ascii="Arial" w:eastAsia="Times New Roman" w:hAnsi="Arial" w:cs="Arial"/>
          <w:sz w:val="18"/>
          <w:szCs w:val="18"/>
          <w:lang w:eastAsia="sl-SI"/>
        </w:rPr>
        <w:t>e</w:t>
      </w:r>
      <w:r w:rsidRPr="00A378EC">
        <w:rPr>
          <w:rFonts w:ascii="Arial" w:eastAsia="Times New Roman" w:hAnsi="Arial" w:cs="Arial"/>
          <w:sz w:val="18"/>
          <w:szCs w:val="18"/>
          <w:lang w:eastAsia="sl-SI"/>
        </w:rPr>
        <w:t xml:space="preserve"> poznejše uporabe drog pri otrocih. Prav tako je pomembno, da so starši seznanjeni z dejavniki v družini, ki vplivajo na razvoj zasvojenosti</w:t>
      </w:r>
      <w:r>
        <w:rPr>
          <w:rFonts w:ascii="Arial" w:eastAsia="Times New Roman" w:hAnsi="Arial" w:cs="Arial"/>
          <w:sz w:val="18"/>
          <w:szCs w:val="18"/>
          <w:lang w:eastAsia="sl-SI"/>
        </w:rPr>
        <w:t>,</w:t>
      </w:r>
      <w:r w:rsidRPr="00A378EC">
        <w:rPr>
          <w:rFonts w:ascii="Arial" w:eastAsia="Times New Roman" w:hAnsi="Arial" w:cs="Arial"/>
          <w:sz w:val="18"/>
          <w:szCs w:val="18"/>
          <w:lang w:eastAsia="sl-SI"/>
        </w:rPr>
        <w:t xml:space="preserve"> in da </w:t>
      </w:r>
      <w:r>
        <w:rPr>
          <w:rFonts w:ascii="Arial" w:eastAsia="Times New Roman" w:hAnsi="Arial" w:cs="Arial"/>
          <w:sz w:val="18"/>
          <w:szCs w:val="18"/>
          <w:lang w:eastAsia="sl-SI"/>
        </w:rPr>
        <w:t xml:space="preserve">so </w:t>
      </w:r>
      <w:r w:rsidRPr="00A378EC">
        <w:rPr>
          <w:rFonts w:ascii="Arial" w:eastAsia="Times New Roman" w:hAnsi="Arial" w:cs="Arial"/>
          <w:sz w:val="18"/>
          <w:szCs w:val="18"/>
          <w:lang w:eastAsia="sl-SI"/>
        </w:rPr>
        <w:t xml:space="preserve">za otroka </w:t>
      </w:r>
      <w:r>
        <w:rPr>
          <w:rFonts w:ascii="Arial" w:eastAsia="Times New Roman" w:hAnsi="Arial" w:cs="Arial"/>
          <w:sz w:val="18"/>
          <w:szCs w:val="18"/>
          <w:lang w:eastAsia="sl-SI"/>
        </w:rPr>
        <w:t xml:space="preserve">zgled </w:t>
      </w:r>
      <w:r w:rsidRPr="00A378EC">
        <w:rPr>
          <w:rFonts w:ascii="Arial" w:eastAsia="Times New Roman" w:hAnsi="Arial" w:cs="Arial"/>
          <w:sz w:val="18"/>
          <w:szCs w:val="18"/>
          <w:lang w:eastAsia="sl-SI"/>
        </w:rPr>
        <w:t xml:space="preserve">zdravega načina življenja. Zanemarjanje učenja, socialnih in akademskih veščin ali </w:t>
      </w:r>
      <w:proofErr w:type="spellStart"/>
      <w:r w:rsidRPr="00A378EC">
        <w:rPr>
          <w:rFonts w:ascii="Arial" w:eastAsia="Times New Roman" w:hAnsi="Arial" w:cs="Arial"/>
          <w:sz w:val="18"/>
          <w:szCs w:val="18"/>
          <w:lang w:eastAsia="sl-SI"/>
        </w:rPr>
        <w:t>nezagotavljanje</w:t>
      </w:r>
      <w:proofErr w:type="spellEnd"/>
      <w:r w:rsidRPr="00A378EC">
        <w:rPr>
          <w:rFonts w:ascii="Arial" w:eastAsia="Times New Roman" w:hAnsi="Arial" w:cs="Arial"/>
          <w:sz w:val="18"/>
          <w:szCs w:val="18"/>
          <w:lang w:eastAsia="sl-SI"/>
        </w:rPr>
        <w:t xml:space="preserve"> možnosti, da bi otrok vse to razvil, ter izostanek prenosa </w:t>
      </w:r>
      <w:proofErr w:type="spellStart"/>
      <w:r w:rsidRPr="00A378EC">
        <w:rPr>
          <w:rFonts w:ascii="Arial" w:eastAsia="Times New Roman" w:hAnsi="Arial" w:cs="Arial"/>
          <w:sz w:val="18"/>
          <w:szCs w:val="18"/>
          <w:lang w:eastAsia="sl-SI"/>
        </w:rPr>
        <w:t>prosocialnih</w:t>
      </w:r>
      <w:proofErr w:type="spellEnd"/>
      <w:r w:rsidRPr="00A378EC">
        <w:rPr>
          <w:rFonts w:ascii="Arial" w:eastAsia="Times New Roman" w:hAnsi="Arial" w:cs="Arial"/>
          <w:sz w:val="18"/>
          <w:szCs w:val="18"/>
          <w:lang w:eastAsia="sl-SI"/>
        </w:rPr>
        <w:t xml:space="preserve"> vrednot in neodobravanja uporabe alkohola ali drugih drog na otroke so po ugotovitvah različnih strok dejavniki, ki spodbujajo uporabo drog pri mladostnikih.</w:t>
      </w:r>
    </w:p>
    <w:p w14:paraId="44D0084B" w14:textId="77777777" w:rsidR="00D370DF" w:rsidRPr="00A378EC" w:rsidRDefault="00D370DF" w:rsidP="00D370DF">
      <w:pPr>
        <w:widowControl/>
        <w:suppressAutoHyphens w:val="0"/>
        <w:autoSpaceDE/>
        <w:spacing w:line="300" w:lineRule="atLeast"/>
        <w:jc w:val="both"/>
        <w:textAlignment w:val="baseline"/>
        <w:rPr>
          <w:rFonts w:ascii="Arial" w:eastAsia="Times New Roman" w:hAnsi="Arial" w:cs="Arial"/>
          <w:sz w:val="18"/>
          <w:szCs w:val="18"/>
          <w:lang w:eastAsia="sl-SI"/>
        </w:rPr>
      </w:pPr>
    </w:p>
    <w:p w14:paraId="7BDAED40" w14:textId="77777777" w:rsidR="00D370DF" w:rsidRPr="00A378EC" w:rsidRDefault="00D370DF" w:rsidP="00D370DF">
      <w:pPr>
        <w:widowControl/>
        <w:suppressAutoHyphens w:val="0"/>
        <w:autoSpaceDE/>
        <w:spacing w:line="300" w:lineRule="atLeast"/>
        <w:jc w:val="both"/>
        <w:textAlignment w:val="baseline"/>
        <w:rPr>
          <w:rFonts w:ascii="Arial" w:eastAsia="Times New Roman" w:hAnsi="Arial" w:cs="Arial"/>
          <w:sz w:val="18"/>
          <w:szCs w:val="18"/>
          <w:lang w:eastAsia="sl-SI"/>
        </w:rPr>
      </w:pPr>
      <w:r w:rsidRPr="00A378EC">
        <w:rPr>
          <w:rFonts w:ascii="Arial" w:eastAsia="Times New Roman" w:hAnsi="Arial" w:cs="Arial"/>
          <w:sz w:val="18"/>
          <w:szCs w:val="18"/>
          <w:lang w:eastAsia="sl-SI"/>
        </w:rPr>
        <w:lastRenderedPageBreak/>
        <w:t>V prihodnje je treba krepiti razvoj programov, s pomočjo katerih se bodo starši učencev in dijakov seznanili s problematiko uporabe drog med mladimi, sodobnim znanjem o tej problematiki, predvsem pa z varovalnimi dejavniki in možnostjo iskanja ustreznih rešitev v primerih stiske.</w:t>
      </w:r>
    </w:p>
    <w:p w14:paraId="18CC9F72" w14:textId="77777777" w:rsidR="00D370DF" w:rsidRPr="00A378EC" w:rsidRDefault="00D370DF" w:rsidP="00D370DF">
      <w:pPr>
        <w:widowControl/>
        <w:suppressAutoHyphens w:val="0"/>
        <w:autoSpaceDE/>
        <w:spacing w:line="300" w:lineRule="atLeast"/>
        <w:jc w:val="both"/>
        <w:textAlignment w:val="baseline"/>
        <w:rPr>
          <w:rFonts w:ascii="Arial" w:eastAsia="Times New Roman" w:hAnsi="Arial" w:cs="Arial"/>
          <w:b/>
          <w:bCs/>
          <w:sz w:val="18"/>
          <w:szCs w:val="18"/>
          <w:lang w:eastAsia="sl-SI"/>
        </w:rPr>
      </w:pPr>
    </w:p>
    <w:p w14:paraId="7D0DA12B" w14:textId="77777777" w:rsidR="00D370DF" w:rsidRPr="00A378EC" w:rsidRDefault="00D370DF" w:rsidP="00D370DF">
      <w:pPr>
        <w:widowControl/>
        <w:suppressAutoHyphens w:val="0"/>
        <w:autoSpaceDE/>
        <w:spacing w:line="300" w:lineRule="atLeast"/>
        <w:jc w:val="both"/>
        <w:textAlignment w:val="baseline"/>
        <w:rPr>
          <w:rFonts w:ascii="Arial" w:eastAsia="Times New Roman" w:hAnsi="Arial" w:cs="Arial"/>
          <w:b/>
          <w:bCs/>
          <w:sz w:val="18"/>
          <w:szCs w:val="18"/>
          <w:lang w:eastAsia="sl-SI"/>
        </w:rPr>
      </w:pPr>
      <w:r w:rsidRPr="00A378EC">
        <w:rPr>
          <w:rFonts w:ascii="Arial" w:eastAsia="Times New Roman" w:hAnsi="Arial" w:cs="Arial"/>
          <w:b/>
          <w:bCs/>
          <w:sz w:val="18"/>
          <w:szCs w:val="18"/>
          <w:lang w:eastAsia="sl-SI"/>
        </w:rPr>
        <w:t>Prednostni ukrepi:</w:t>
      </w:r>
    </w:p>
    <w:p w14:paraId="0EECD6C6" w14:textId="77777777" w:rsidR="00D370DF" w:rsidRPr="00A378EC" w:rsidRDefault="00D370DF">
      <w:pPr>
        <w:widowControl/>
        <w:numPr>
          <w:ilvl w:val="0"/>
          <w:numId w:val="21"/>
        </w:numPr>
        <w:suppressAutoHyphens w:val="0"/>
        <w:autoSpaceDE/>
        <w:autoSpaceDN w:val="0"/>
        <w:adjustRightInd w:val="0"/>
        <w:spacing w:line="300" w:lineRule="atLeast"/>
        <w:jc w:val="both"/>
        <w:textAlignment w:val="baseline"/>
        <w:rPr>
          <w:rFonts w:ascii="Arial" w:eastAsia="Times New Roman" w:hAnsi="Arial" w:cs="Arial"/>
          <w:sz w:val="18"/>
          <w:szCs w:val="18"/>
          <w:lang w:eastAsia="sl-SI"/>
        </w:rPr>
      </w:pPr>
      <w:r>
        <w:rPr>
          <w:rFonts w:ascii="Arial" w:eastAsia="Times New Roman" w:hAnsi="Arial" w:cs="Arial"/>
          <w:sz w:val="18"/>
          <w:szCs w:val="18"/>
          <w:lang w:eastAsia="sl-SI"/>
        </w:rPr>
        <w:t>O</w:t>
      </w:r>
      <w:r w:rsidRPr="00A378EC">
        <w:rPr>
          <w:rFonts w:ascii="Arial" w:eastAsia="Times New Roman" w:hAnsi="Arial" w:cs="Arial"/>
          <w:sz w:val="18"/>
          <w:szCs w:val="18"/>
          <w:lang w:eastAsia="sl-SI"/>
        </w:rPr>
        <w:t xml:space="preserve">krepiti kakovostne preventivne, informativne in </w:t>
      </w:r>
      <w:r>
        <w:rPr>
          <w:rFonts w:ascii="Arial" w:eastAsia="Times New Roman" w:hAnsi="Arial" w:cs="Arial"/>
          <w:sz w:val="18"/>
          <w:szCs w:val="18"/>
          <w:lang w:eastAsia="sl-SI"/>
        </w:rPr>
        <w:t>izobraževalne</w:t>
      </w:r>
      <w:r w:rsidRPr="00A378EC">
        <w:rPr>
          <w:rFonts w:ascii="Arial" w:eastAsia="Times New Roman" w:hAnsi="Arial" w:cs="Arial"/>
          <w:sz w:val="18"/>
          <w:szCs w:val="18"/>
          <w:lang w:eastAsia="sl-SI"/>
        </w:rPr>
        <w:t xml:space="preserve"> programe za starše </w:t>
      </w:r>
      <w:r>
        <w:rPr>
          <w:rFonts w:ascii="Arial" w:eastAsia="Times New Roman" w:hAnsi="Arial" w:cs="Arial"/>
          <w:sz w:val="18"/>
          <w:szCs w:val="18"/>
          <w:lang w:eastAsia="sl-SI"/>
        </w:rPr>
        <w:t>otrok in mladostnikov</w:t>
      </w:r>
      <w:r w:rsidRPr="00A378EC">
        <w:rPr>
          <w:rFonts w:ascii="Arial" w:eastAsia="Times New Roman" w:hAnsi="Arial" w:cs="Arial"/>
          <w:sz w:val="18"/>
          <w:szCs w:val="18"/>
          <w:lang w:eastAsia="sl-SI"/>
        </w:rPr>
        <w:t>, ki vključujejo tudi vsebine s področja krepitve duševnega zdravja</w:t>
      </w:r>
      <w:r>
        <w:rPr>
          <w:rFonts w:ascii="Arial" w:eastAsia="Times New Roman" w:hAnsi="Arial" w:cs="Arial"/>
          <w:sz w:val="18"/>
          <w:szCs w:val="18"/>
          <w:lang w:eastAsia="sl-SI"/>
        </w:rPr>
        <w:t>.</w:t>
      </w:r>
      <w:r w:rsidRPr="00A378EC">
        <w:rPr>
          <w:rFonts w:ascii="Arial" w:eastAsia="Times New Roman" w:hAnsi="Arial" w:cs="Arial"/>
          <w:sz w:val="18"/>
          <w:szCs w:val="18"/>
          <w:lang w:eastAsia="sl-SI"/>
        </w:rPr>
        <w:t xml:space="preserve"> </w:t>
      </w:r>
    </w:p>
    <w:p w14:paraId="2EF82FFD" w14:textId="4378A635" w:rsidR="00D370DF" w:rsidRDefault="00D370DF">
      <w:pPr>
        <w:widowControl/>
        <w:numPr>
          <w:ilvl w:val="0"/>
          <w:numId w:val="21"/>
        </w:numPr>
        <w:suppressAutoHyphens w:val="0"/>
        <w:autoSpaceDE/>
        <w:autoSpaceDN w:val="0"/>
        <w:adjustRightInd w:val="0"/>
        <w:spacing w:line="300" w:lineRule="atLeast"/>
        <w:jc w:val="both"/>
        <w:textAlignment w:val="baseline"/>
        <w:rPr>
          <w:rFonts w:ascii="Arial" w:eastAsia="Times New Roman" w:hAnsi="Arial" w:cs="Arial"/>
          <w:sz w:val="18"/>
          <w:szCs w:val="18"/>
          <w:lang w:eastAsia="sl-SI"/>
        </w:rPr>
      </w:pPr>
      <w:r w:rsidRPr="00A378EC">
        <w:rPr>
          <w:rFonts w:ascii="Arial" w:eastAsia="Times New Roman" w:hAnsi="Arial" w:cs="Arial"/>
          <w:sz w:val="18"/>
          <w:szCs w:val="18"/>
          <w:lang w:eastAsia="sl-SI"/>
        </w:rPr>
        <w:t>Razviti mrežo informacijsko-svetovalnih programov za starše, učitelje in svetovalne delavce, ki se srečujejo s problematiko uporabe drog pri otrocih in mladostnikih</w:t>
      </w:r>
      <w:r>
        <w:rPr>
          <w:rFonts w:ascii="Arial" w:eastAsia="Times New Roman" w:hAnsi="Arial" w:cs="Arial"/>
          <w:sz w:val="18"/>
          <w:szCs w:val="18"/>
          <w:lang w:eastAsia="sl-SI"/>
        </w:rPr>
        <w:t>.</w:t>
      </w:r>
      <w:r w:rsidRPr="00A378EC">
        <w:rPr>
          <w:rFonts w:ascii="Arial" w:eastAsia="Times New Roman" w:hAnsi="Arial" w:cs="Arial"/>
          <w:sz w:val="18"/>
          <w:szCs w:val="18"/>
          <w:lang w:eastAsia="sl-SI"/>
        </w:rPr>
        <w:t xml:space="preserve"> </w:t>
      </w:r>
    </w:p>
    <w:p w14:paraId="068D2071" w14:textId="77777777" w:rsidR="0029634F" w:rsidRPr="00A378EC" w:rsidRDefault="0029634F" w:rsidP="0029634F">
      <w:pPr>
        <w:widowControl/>
        <w:suppressAutoHyphens w:val="0"/>
        <w:autoSpaceDE/>
        <w:autoSpaceDN w:val="0"/>
        <w:adjustRightInd w:val="0"/>
        <w:spacing w:line="300" w:lineRule="atLeast"/>
        <w:jc w:val="both"/>
        <w:textAlignment w:val="baseline"/>
        <w:rPr>
          <w:rFonts w:ascii="Arial" w:eastAsia="Times New Roman" w:hAnsi="Arial" w:cs="Arial"/>
          <w:sz w:val="18"/>
          <w:szCs w:val="18"/>
          <w:lang w:eastAsia="sl-SI"/>
        </w:rPr>
      </w:pPr>
    </w:p>
    <w:p w14:paraId="0255D062" w14:textId="7302AD50" w:rsidR="00D370DF" w:rsidRPr="00A378EC" w:rsidRDefault="00D370DF" w:rsidP="00D370DF">
      <w:pPr>
        <w:pStyle w:val="Naslov3"/>
        <w:rPr>
          <w:rFonts w:ascii="Arial" w:eastAsia="ArialMT" w:hAnsi="Arial" w:cs="Arial"/>
          <w:sz w:val="18"/>
          <w:szCs w:val="18"/>
          <w:lang w:eastAsia="en-GB"/>
        </w:rPr>
      </w:pPr>
      <w:bookmarkStart w:id="72" w:name="_Toc127280448"/>
      <w:bookmarkStart w:id="73" w:name="_Toc127280558"/>
      <w:bookmarkStart w:id="74" w:name="_Toc127280609"/>
      <w:bookmarkStart w:id="75" w:name="_Toc127283613"/>
      <w:r w:rsidRPr="00A378EC">
        <w:rPr>
          <w:rFonts w:ascii="Arial" w:eastAsia="ArialMT" w:hAnsi="Arial" w:cs="Arial"/>
          <w:sz w:val="18"/>
          <w:szCs w:val="18"/>
          <w:lang w:eastAsia="en-GB"/>
        </w:rPr>
        <w:t xml:space="preserve">8.1.3 </w:t>
      </w:r>
      <w:r w:rsidR="00194871">
        <w:rPr>
          <w:rFonts w:ascii="Arial" w:eastAsia="ArialMT" w:hAnsi="Arial" w:cs="Arial"/>
          <w:sz w:val="18"/>
          <w:szCs w:val="18"/>
          <w:lang w:eastAsia="en-GB"/>
        </w:rPr>
        <w:t xml:space="preserve">   </w:t>
      </w:r>
      <w:r w:rsidRPr="00A378EC">
        <w:rPr>
          <w:rFonts w:ascii="Arial" w:eastAsia="ArialMT" w:hAnsi="Arial" w:cs="Arial"/>
          <w:sz w:val="18"/>
          <w:szCs w:val="18"/>
          <w:lang w:eastAsia="en-GB"/>
        </w:rPr>
        <w:t>Preventiva na delovnem mestu</w:t>
      </w:r>
      <w:bookmarkEnd w:id="72"/>
      <w:bookmarkEnd w:id="73"/>
      <w:bookmarkEnd w:id="74"/>
      <w:bookmarkEnd w:id="75"/>
    </w:p>
    <w:p w14:paraId="3128006A" w14:textId="77777777" w:rsidR="00D370DF" w:rsidRPr="00A378EC" w:rsidRDefault="00D370DF" w:rsidP="00D370DF">
      <w:pPr>
        <w:rPr>
          <w:lang w:eastAsia="en-GB"/>
        </w:rPr>
      </w:pPr>
    </w:p>
    <w:p w14:paraId="66A4C0EB" w14:textId="77777777" w:rsidR="00D370DF" w:rsidRPr="00A378EC" w:rsidRDefault="00D370DF" w:rsidP="00D370DF">
      <w:pPr>
        <w:widowControl/>
        <w:suppressAutoHyphens w:val="0"/>
        <w:autoSpaceDE/>
        <w:spacing w:before="100" w:beforeAutospacing="1" w:after="100" w:afterAutospacing="1" w:line="360" w:lineRule="auto"/>
        <w:jc w:val="both"/>
        <w:rPr>
          <w:rFonts w:ascii="Arial" w:eastAsia="Times New Roman" w:hAnsi="Arial" w:cs="Arial"/>
          <w:sz w:val="18"/>
          <w:szCs w:val="18"/>
          <w:lang w:val="x-none" w:eastAsia="sl-SI"/>
        </w:rPr>
      </w:pPr>
      <w:r w:rsidRPr="00A378EC">
        <w:rPr>
          <w:rFonts w:ascii="Arial" w:eastAsia="Times New Roman" w:hAnsi="Arial" w:cs="Arial"/>
          <w:sz w:val="18"/>
          <w:szCs w:val="18"/>
          <w:lang w:val="x-none" w:eastAsia="sl-SI"/>
        </w:rPr>
        <w:t>Ko droge uporabljajo zaposleni</w:t>
      </w:r>
      <w:r>
        <w:rPr>
          <w:rFonts w:ascii="Arial" w:eastAsia="Times New Roman" w:hAnsi="Arial" w:cs="Arial"/>
          <w:sz w:val="18"/>
          <w:szCs w:val="18"/>
          <w:lang w:eastAsia="sl-SI"/>
        </w:rPr>
        <w:t>,</w:t>
      </w:r>
      <w:r w:rsidRPr="00A378EC">
        <w:rPr>
          <w:rFonts w:ascii="Arial" w:eastAsia="Times New Roman" w:hAnsi="Arial" w:cs="Arial"/>
          <w:sz w:val="18"/>
          <w:szCs w:val="18"/>
          <w:lang w:val="x-none" w:eastAsia="sl-SI"/>
        </w:rPr>
        <w:t xml:space="preserve"> so ogroženi zdravje in varnost uporabnikovih sodelavcev, pa tudi podjetja, gospodarstvo in celotn</w:t>
      </w:r>
      <w:r>
        <w:rPr>
          <w:rFonts w:ascii="Arial" w:eastAsia="Times New Roman" w:hAnsi="Arial" w:cs="Arial"/>
          <w:sz w:val="18"/>
          <w:szCs w:val="18"/>
          <w:lang w:eastAsia="sl-SI"/>
        </w:rPr>
        <w:t>a</w:t>
      </w:r>
      <w:r w:rsidRPr="00A378EC">
        <w:rPr>
          <w:rFonts w:ascii="Arial" w:eastAsia="Times New Roman" w:hAnsi="Arial" w:cs="Arial"/>
          <w:sz w:val="18"/>
          <w:szCs w:val="18"/>
          <w:lang w:val="x-none" w:eastAsia="sl-SI"/>
        </w:rPr>
        <w:t xml:space="preserve"> družb</w:t>
      </w:r>
      <w:r>
        <w:rPr>
          <w:rFonts w:ascii="Arial" w:eastAsia="Times New Roman" w:hAnsi="Arial" w:cs="Arial"/>
          <w:sz w:val="18"/>
          <w:szCs w:val="18"/>
          <w:lang w:eastAsia="sl-SI"/>
        </w:rPr>
        <w:t>a</w:t>
      </w:r>
      <w:r w:rsidRPr="00A378EC">
        <w:rPr>
          <w:rFonts w:ascii="Arial" w:eastAsia="Times New Roman" w:hAnsi="Arial" w:cs="Arial"/>
          <w:sz w:val="18"/>
          <w:szCs w:val="18"/>
          <w:lang w:val="x-none" w:eastAsia="sl-SI"/>
        </w:rPr>
        <w:t xml:space="preserve"> zaradi izgubljene produktivnosti, nezgod in poškodb v delovnem okolju, odsotnosti delavcev, nizke delovne morale in povečane obolevnosti uporabnikov drog. Delavcem na delovnem mestu je treba zagotoviti ustrezne pogoje dela, saj ti pogosto vplivajo na uporabo oziroma zlorabo drog (predvsem pretirane zahteve po večji storilnosti in predolgem delovnem času). </w:t>
      </w:r>
    </w:p>
    <w:p w14:paraId="5989E31E" w14:textId="77777777" w:rsidR="00D370DF" w:rsidRPr="00A378EC" w:rsidRDefault="00D370DF" w:rsidP="00D370DF">
      <w:pPr>
        <w:widowControl/>
        <w:suppressAutoHyphens w:val="0"/>
        <w:autoSpaceDE/>
        <w:spacing w:before="100" w:beforeAutospacing="1" w:after="100" w:afterAutospacing="1" w:line="360" w:lineRule="auto"/>
        <w:jc w:val="both"/>
        <w:rPr>
          <w:rFonts w:ascii="Arial" w:eastAsia="Times New Roman" w:hAnsi="Arial" w:cs="Arial"/>
          <w:sz w:val="18"/>
          <w:szCs w:val="18"/>
          <w:lang w:val="x-none" w:eastAsia="sl-SI"/>
        </w:rPr>
      </w:pPr>
      <w:r w:rsidRPr="00A378EC">
        <w:rPr>
          <w:rFonts w:ascii="Arial" w:eastAsia="Times New Roman" w:hAnsi="Arial" w:cs="Arial"/>
          <w:sz w:val="18"/>
          <w:szCs w:val="18"/>
          <w:lang w:val="x-none" w:eastAsia="sl-SI"/>
        </w:rPr>
        <w:t xml:space="preserve">Zdravo delovno okolje prispeva k boljšim odnosom </w:t>
      </w:r>
      <w:r>
        <w:rPr>
          <w:rFonts w:ascii="Arial" w:eastAsia="Times New Roman" w:hAnsi="Arial" w:cs="Arial"/>
          <w:sz w:val="18"/>
          <w:szCs w:val="18"/>
          <w:lang w:eastAsia="sl-SI"/>
        </w:rPr>
        <w:t xml:space="preserve">tako </w:t>
      </w:r>
      <w:r w:rsidRPr="00A378EC">
        <w:rPr>
          <w:rFonts w:ascii="Arial" w:eastAsia="Times New Roman" w:hAnsi="Arial" w:cs="Arial"/>
          <w:sz w:val="18"/>
          <w:szCs w:val="18"/>
          <w:lang w:val="x-none" w:eastAsia="sl-SI"/>
        </w:rPr>
        <w:t xml:space="preserve">v zasebnem in družinskem življenju kot tudi </w:t>
      </w:r>
      <w:r>
        <w:rPr>
          <w:rFonts w:ascii="Arial" w:eastAsia="Times New Roman" w:hAnsi="Arial" w:cs="Arial"/>
          <w:sz w:val="18"/>
          <w:szCs w:val="18"/>
          <w:lang w:eastAsia="sl-SI"/>
        </w:rPr>
        <w:t xml:space="preserve">k </w:t>
      </w:r>
      <w:r w:rsidRPr="00A378EC">
        <w:rPr>
          <w:rFonts w:ascii="Arial" w:eastAsia="Times New Roman" w:hAnsi="Arial" w:cs="Arial"/>
          <w:sz w:val="18"/>
          <w:szCs w:val="18"/>
          <w:lang w:val="x-none" w:eastAsia="sl-SI"/>
        </w:rPr>
        <w:t>splošni družbeni kohezivnosti.</w:t>
      </w:r>
    </w:p>
    <w:p w14:paraId="19DAD762" w14:textId="77777777" w:rsidR="00D370DF" w:rsidRPr="00A378EC" w:rsidRDefault="00D370DF" w:rsidP="00D370DF">
      <w:pPr>
        <w:suppressAutoHyphens w:val="0"/>
        <w:autoSpaceDN w:val="0"/>
        <w:adjustRightInd w:val="0"/>
        <w:rPr>
          <w:rFonts w:ascii="Arial" w:hAnsi="Arial" w:cs="Arial"/>
          <w:sz w:val="18"/>
          <w:szCs w:val="18"/>
          <w:lang w:eastAsia="en-GB"/>
        </w:rPr>
      </w:pPr>
    </w:p>
    <w:p w14:paraId="7B858A23" w14:textId="77777777" w:rsidR="00D370DF" w:rsidRPr="00A378EC" w:rsidRDefault="00D370DF" w:rsidP="00D370DF">
      <w:pPr>
        <w:widowControl/>
        <w:suppressAutoHyphens w:val="0"/>
        <w:autoSpaceDE/>
        <w:spacing w:line="300" w:lineRule="atLeast"/>
        <w:jc w:val="both"/>
        <w:textAlignment w:val="baseline"/>
        <w:rPr>
          <w:rFonts w:ascii="Arial" w:eastAsia="Times New Roman" w:hAnsi="Arial" w:cs="Arial"/>
          <w:sz w:val="18"/>
          <w:szCs w:val="18"/>
          <w:lang w:eastAsia="sl-SI"/>
        </w:rPr>
      </w:pPr>
      <w:r w:rsidRPr="00A378EC">
        <w:rPr>
          <w:rFonts w:ascii="Arial" w:eastAsia="Times New Roman" w:hAnsi="Arial" w:cs="Arial"/>
          <w:sz w:val="18"/>
          <w:szCs w:val="18"/>
          <w:lang w:eastAsia="sl-SI"/>
        </w:rPr>
        <w:t>Prednostni ukrepi:</w:t>
      </w:r>
    </w:p>
    <w:p w14:paraId="4D11621E" w14:textId="77777777" w:rsidR="00D370DF" w:rsidRPr="00A378EC" w:rsidRDefault="00D370DF">
      <w:pPr>
        <w:numPr>
          <w:ilvl w:val="0"/>
          <w:numId w:val="16"/>
        </w:numPr>
        <w:suppressAutoHyphens w:val="0"/>
        <w:autoSpaceDN w:val="0"/>
        <w:adjustRightInd w:val="0"/>
        <w:spacing w:line="300" w:lineRule="atLeast"/>
        <w:jc w:val="both"/>
        <w:rPr>
          <w:rFonts w:ascii="Arial" w:eastAsia="ArialMT" w:hAnsi="Arial" w:cs="Arial"/>
          <w:sz w:val="18"/>
          <w:szCs w:val="18"/>
          <w:lang w:eastAsia="en-GB"/>
        </w:rPr>
      </w:pPr>
      <w:r>
        <w:rPr>
          <w:rFonts w:ascii="Arial" w:eastAsia="ArialMT" w:hAnsi="Arial" w:cs="Arial"/>
          <w:sz w:val="18"/>
          <w:szCs w:val="18"/>
          <w:lang w:eastAsia="en-GB"/>
        </w:rPr>
        <w:t>O</w:t>
      </w:r>
      <w:r w:rsidRPr="00A378EC">
        <w:rPr>
          <w:rFonts w:ascii="Arial" w:eastAsia="ArialMT" w:hAnsi="Arial" w:cs="Arial"/>
          <w:sz w:val="18"/>
          <w:szCs w:val="18"/>
          <w:lang w:eastAsia="en-GB"/>
        </w:rPr>
        <w:t xml:space="preserve">krepiti je </w:t>
      </w:r>
      <w:r>
        <w:rPr>
          <w:rFonts w:ascii="Arial" w:eastAsia="ArialMT" w:hAnsi="Arial" w:cs="Arial"/>
          <w:sz w:val="18"/>
          <w:szCs w:val="18"/>
          <w:lang w:eastAsia="en-GB"/>
        </w:rPr>
        <w:t>t</w:t>
      </w:r>
      <w:r w:rsidRPr="00A378EC">
        <w:rPr>
          <w:rFonts w:ascii="Arial" w:eastAsia="ArialMT" w:hAnsi="Arial" w:cs="Arial"/>
          <w:sz w:val="18"/>
          <w:szCs w:val="18"/>
          <w:lang w:eastAsia="en-GB"/>
        </w:rPr>
        <w:t>reba preventivne programe za preprečevanje uporabe dovoljenih in nedovoljenih drog na delovnem mestu.</w:t>
      </w:r>
    </w:p>
    <w:p w14:paraId="2EEDE70D" w14:textId="77777777" w:rsidR="00D370DF" w:rsidRPr="00A378EC" w:rsidRDefault="00D370DF">
      <w:pPr>
        <w:numPr>
          <w:ilvl w:val="0"/>
          <w:numId w:val="16"/>
        </w:numPr>
        <w:suppressAutoHyphens w:val="0"/>
        <w:autoSpaceDN w:val="0"/>
        <w:adjustRightInd w:val="0"/>
        <w:spacing w:line="300" w:lineRule="atLeast"/>
        <w:jc w:val="both"/>
        <w:rPr>
          <w:rFonts w:ascii="Arial" w:eastAsia="ArialMT" w:hAnsi="Arial" w:cs="Arial"/>
          <w:sz w:val="18"/>
          <w:szCs w:val="18"/>
          <w:lang w:eastAsia="en-GB"/>
        </w:rPr>
      </w:pPr>
      <w:r>
        <w:rPr>
          <w:rFonts w:ascii="Arial" w:eastAsia="ArialMT" w:hAnsi="Arial" w:cs="Arial"/>
          <w:sz w:val="18"/>
          <w:szCs w:val="18"/>
          <w:lang w:eastAsia="en-GB"/>
        </w:rPr>
        <w:t xml:space="preserve">Nenehno je treba </w:t>
      </w:r>
      <w:r w:rsidRPr="00A378EC">
        <w:rPr>
          <w:rFonts w:ascii="Arial" w:eastAsia="ArialMT" w:hAnsi="Arial" w:cs="Arial"/>
          <w:sz w:val="18"/>
          <w:szCs w:val="18"/>
          <w:lang w:eastAsia="en-GB"/>
        </w:rPr>
        <w:t>usposablja</w:t>
      </w:r>
      <w:r>
        <w:rPr>
          <w:rFonts w:ascii="Arial" w:eastAsia="ArialMT" w:hAnsi="Arial" w:cs="Arial"/>
          <w:sz w:val="18"/>
          <w:szCs w:val="18"/>
          <w:lang w:eastAsia="en-GB"/>
        </w:rPr>
        <w:t>ti</w:t>
      </w:r>
      <w:r w:rsidRPr="00A378EC">
        <w:rPr>
          <w:rFonts w:ascii="Arial" w:eastAsia="ArialMT" w:hAnsi="Arial" w:cs="Arial"/>
          <w:sz w:val="18"/>
          <w:szCs w:val="18"/>
          <w:lang w:eastAsia="en-GB"/>
        </w:rPr>
        <w:t xml:space="preserve"> izvajalce preventivnih programov na delovnem mestu oziroma v podjetjih.</w:t>
      </w:r>
    </w:p>
    <w:p w14:paraId="77C5A281" w14:textId="77777777" w:rsidR="00D370DF" w:rsidRPr="00A378EC" w:rsidRDefault="00D370DF">
      <w:pPr>
        <w:numPr>
          <w:ilvl w:val="0"/>
          <w:numId w:val="16"/>
        </w:numPr>
        <w:suppressAutoHyphens w:val="0"/>
        <w:autoSpaceDN w:val="0"/>
        <w:adjustRightInd w:val="0"/>
        <w:spacing w:line="300" w:lineRule="atLeast"/>
        <w:jc w:val="both"/>
        <w:rPr>
          <w:rFonts w:ascii="Arial" w:eastAsia="ArialMT" w:hAnsi="Arial" w:cs="Arial"/>
          <w:sz w:val="18"/>
          <w:szCs w:val="18"/>
          <w:lang w:eastAsia="en-GB"/>
        </w:rPr>
      </w:pPr>
      <w:r>
        <w:rPr>
          <w:rFonts w:ascii="Arial" w:eastAsia="ArialMT" w:hAnsi="Arial" w:cs="Arial"/>
          <w:sz w:val="18"/>
          <w:szCs w:val="18"/>
          <w:lang w:eastAsia="en-GB"/>
        </w:rPr>
        <w:t>O</w:t>
      </w:r>
      <w:r w:rsidRPr="00A378EC">
        <w:rPr>
          <w:rFonts w:ascii="Arial" w:eastAsia="ArialMT" w:hAnsi="Arial" w:cs="Arial"/>
          <w:sz w:val="18"/>
          <w:szCs w:val="18"/>
          <w:lang w:eastAsia="en-GB"/>
        </w:rPr>
        <w:t xml:space="preserve">blikovati je </w:t>
      </w:r>
      <w:r>
        <w:rPr>
          <w:rFonts w:ascii="Arial" w:eastAsia="ArialMT" w:hAnsi="Arial" w:cs="Arial"/>
          <w:sz w:val="18"/>
          <w:szCs w:val="18"/>
          <w:lang w:eastAsia="en-GB"/>
        </w:rPr>
        <w:t>t</w:t>
      </w:r>
      <w:r w:rsidRPr="00A378EC">
        <w:rPr>
          <w:rFonts w:ascii="Arial" w:eastAsia="ArialMT" w:hAnsi="Arial" w:cs="Arial"/>
          <w:sz w:val="18"/>
          <w:szCs w:val="18"/>
          <w:lang w:eastAsia="en-GB"/>
        </w:rPr>
        <w:t xml:space="preserve">reba programe zgodnjega posredovanja za tiste zaposlene, pri katerih se pojavlja občasna uporaba drog, ki vpliva na njihovo delovanje v delovnem okolju, pa tudi informacijske aktivnosti </w:t>
      </w:r>
      <w:r>
        <w:rPr>
          <w:rFonts w:ascii="Arial" w:eastAsia="ArialMT" w:hAnsi="Arial" w:cs="Arial"/>
          <w:sz w:val="18"/>
          <w:szCs w:val="18"/>
          <w:lang w:eastAsia="en-GB"/>
        </w:rPr>
        <w:t xml:space="preserve">in </w:t>
      </w:r>
      <w:r w:rsidRPr="00A378EC">
        <w:rPr>
          <w:rFonts w:ascii="Arial" w:eastAsia="ArialMT" w:hAnsi="Arial" w:cs="Arial"/>
          <w:sz w:val="18"/>
          <w:szCs w:val="18"/>
          <w:lang w:eastAsia="en-GB"/>
        </w:rPr>
        <w:t>zdravstvene preglede ter omogočiti zdravljenje in socialno obravnavo teh posameznikov.</w:t>
      </w:r>
    </w:p>
    <w:p w14:paraId="73F82552" w14:textId="77777777" w:rsidR="00D370DF" w:rsidRPr="00A378EC" w:rsidRDefault="00D370DF">
      <w:pPr>
        <w:numPr>
          <w:ilvl w:val="0"/>
          <w:numId w:val="16"/>
        </w:numPr>
        <w:suppressAutoHyphens w:val="0"/>
        <w:autoSpaceDN w:val="0"/>
        <w:adjustRightInd w:val="0"/>
        <w:spacing w:line="300" w:lineRule="atLeast"/>
        <w:jc w:val="both"/>
        <w:rPr>
          <w:rFonts w:ascii="Arial" w:eastAsia="ArialMT" w:hAnsi="Arial" w:cs="Arial"/>
          <w:sz w:val="18"/>
          <w:szCs w:val="18"/>
          <w:lang w:eastAsia="en-GB"/>
        </w:rPr>
      </w:pPr>
      <w:r w:rsidRPr="00A378EC">
        <w:rPr>
          <w:rFonts w:ascii="Arial" w:eastAsia="ArialMT" w:hAnsi="Arial" w:cs="Arial"/>
          <w:sz w:val="18"/>
          <w:szCs w:val="18"/>
          <w:lang w:eastAsia="en-GB"/>
        </w:rPr>
        <w:t>Zagotavljati je treba zakonske pogoje, ki ne bodo izločali uporabnikov drog iz delovnega procesa</w:t>
      </w:r>
      <w:r>
        <w:rPr>
          <w:rFonts w:ascii="Arial" w:eastAsia="ArialMT" w:hAnsi="Arial" w:cs="Arial"/>
          <w:sz w:val="18"/>
          <w:szCs w:val="18"/>
          <w:lang w:eastAsia="en-GB"/>
        </w:rPr>
        <w:t>,</w:t>
      </w:r>
      <w:r w:rsidRPr="00A378EC">
        <w:rPr>
          <w:rFonts w:ascii="Arial" w:eastAsia="ArialMT" w:hAnsi="Arial" w:cs="Arial"/>
          <w:sz w:val="18"/>
          <w:szCs w:val="18"/>
          <w:lang w:eastAsia="en-GB"/>
        </w:rPr>
        <w:t xml:space="preserve"> ampak </w:t>
      </w:r>
      <w:r>
        <w:rPr>
          <w:rFonts w:ascii="Arial" w:eastAsia="ArialMT" w:hAnsi="Arial" w:cs="Arial"/>
          <w:sz w:val="18"/>
          <w:szCs w:val="18"/>
          <w:lang w:eastAsia="en-GB"/>
        </w:rPr>
        <w:t>s</w:t>
      </w:r>
      <w:r w:rsidRPr="00A378EC">
        <w:rPr>
          <w:rFonts w:ascii="Arial" w:eastAsia="ArialMT" w:hAnsi="Arial" w:cs="Arial"/>
          <w:sz w:val="18"/>
          <w:szCs w:val="18"/>
          <w:lang w:eastAsia="en-GB"/>
        </w:rPr>
        <w:t>podbujali njihovo zdravljenje, rehabilitacijo in aktivno zaposlovanje.</w:t>
      </w:r>
    </w:p>
    <w:p w14:paraId="11BCC1BD" w14:textId="77777777" w:rsidR="00D370DF" w:rsidRPr="00A378EC" w:rsidRDefault="00D370DF">
      <w:pPr>
        <w:numPr>
          <w:ilvl w:val="0"/>
          <w:numId w:val="16"/>
        </w:numPr>
        <w:suppressAutoHyphens w:val="0"/>
        <w:autoSpaceDN w:val="0"/>
        <w:adjustRightInd w:val="0"/>
        <w:spacing w:line="300" w:lineRule="atLeast"/>
        <w:jc w:val="both"/>
        <w:rPr>
          <w:rFonts w:ascii="Arial" w:eastAsia="ArialMT" w:hAnsi="Arial" w:cs="Arial"/>
          <w:sz w:val="18"/>
          <w:szCs w:val="18"/>
          <w:lang w:eastAsia="en-GB"/>
        </w:rPr>
      </w:pPr>
      <w:r w:rsidRPr="00A378EC">
        <w:rPr>
          <w:rFonts w:ascii="Arial" w:eastAsia="ArialMT" w:hAnsi="Arial" w:cs="Arial"/>
          <w:sz w:val="18"/>
          <w:szCs w:val="18"/>
          <w:lang w:eastAsia="en-GB"/>
        </w:rPr>
        <w:t>Vzpostaviti je treba soodgovornost delodajalcev in sindikatov za razvoj in uporabo teh programov.</w:t>
      </w:r>
    </w:p>
    <w:p w14:paraId="11612862" w14:textId="77777777" w:rsidR="00D370DF" w:rsidRPr="00A378EC" w:rsidRDefault="00D370DF" w:rsidP="00D370DF">
      <w:pPr>
        <w:suppressAutoHyphens w:val="0"/>
        <w:autoSpaceDN w:val="0"/>
        <w:adjustRightInd w:val="0"/>
        <w:spacing w:line="300" w:lineRule="atLeast"/>
        <w:jc w:val="both"/>
        <w:rPr>
          <w:rFonts w:ascii="Arial" w:eastAsia="ArialMT" w:hAnsi="Arial" w:cs="Arial"/>
          <w:sz w:val="18"/>
          <w:szCs w:val="18"/>
          <w:lang w:eastAsia="en-GB"/>
        </w:rPr>
      </w:pPr>
    </w:p>
    <w:p w14:paraId="5756FE55" w14:textId="612249C5" w:rsidR="00D370DF" w:rsidRPr="00A378EC" w:rsidRDefault="00D370DF" w:rsidP="00D370DF">
      <w:pPr>
        <w:pStyle w:val="Naslov3"/>
        <w:rPr>
          <w:rFonts w:ascii="Arial" w:eastAsia="ArialMT" w:hAnsi="Arial" w:cs="Arial"/>
          <w:sz w:val="18"/>
          <w:szCs w:val="18"/>
          <w:lang w:eastAsia="en-GB"/>
        </w:rPr>
      </w:pPr>
      <w:bookmarkStart w:id="76" w:name="_Toc127280449"/>
      <w:bookmarkStart w:id="77" w:name="_Toc127280559"/>
      <w:bookmarkStart w:id="78" w:name="_Toc127280610"/>
      <w:bookmarkStart w:id="79" w:name="_Toc127283614"/>
      <w:r w:rsidRPr="00A378EC">
        <w:rPr>
          <w:rFonts w:ascii="Arial" w:eastAsia="ArialMT" w:hAnsi="Arial" w:cs="Arial"/>
          <w:sz w:val="18"/>
          <w:szCs w:val="18"/>
          <w:lang w:eastAsia="en-GB"/>
        </w:rPr>
        <w:t xml:space="preserve">8.1.4 </w:t>
      </w:r>
      <w:r w:rsidR="00194871">
        <w:rPr>
          <w:rFonts w:ascii="Arial" w:eastAsia="ArialMT" w:hAnsi="Arial" w:cs="Arial"/>
          <w:sz w:val="18"/>
          <w:szCs w:val="18"/>
          <w:lang w:eastAsia="en-GB"/>
        </w:rPr>
        <w:t xml:space="preserve">  </w:t>
      </w:r>
      <w:r w:rsidRPr="00A378EC">
        <w:rPr>
          <w:rFonts w:ascii="Arial" w:eastAsia="ArialMT" w:hAnsi="Arial" w:cs="Arial"/>
          <w:sz w:val="18"/>
          <w:szCs w:val="18"/>
          <w:lang w:eastAsia="en-GB"/>
        </w:rPr>
        <w:t xml:space="preserve">Preventiva v </w:t>
      </w:r>
      <w:r>
        <w:rPr>
          <w:rFonts w:ascii="Arial" w:eastAsia="ArialMT" w:hAnsi="Arial" w:cs="Arial"/>
          <w:sz w:val="18"/>
          <w:szCs w:val="18"/>
          <w:lang w:eastAsia="en-GB"/>
        </w:rPr>
        <w:t xml:space="preserve">nočnem </w:t>
      </w:r>
      <w:r w:rsidRPr="00A378EC">
        <w:rPr>
          <w:rFonts w:ascii="Arial" w:eastAsia="ArialMT" w:hAnsi="Arial" w:cs="Arial"/>
          <w:sz w:val="18"/>
          <w:szCs w:val="18"/>
          <w:lang w:eastAsia="en-GB"/>
        </w:rPr>
        <w:t>okolju</w:t>
      </w:r>
      <w:bookmarkEnd w:id="76"/>
      <w:bookmarkEnd w:id="77"/>
      <w:bookmarkEnd w:id="78"/>
      <w:bookmarkEnd w:id="79"/>
      <w:r>
        <w:rPr>
          <w:rFonts w:ascii="Arial" w:eastAsia="ArialMT" w:hAnsi="Arial" w:cs="Arial"/>
          <w:sz w:val="18"/>
          <w:szCs w:val="18"/>
          <w:lang w:eastAsia="en-GB"/>
        </w:rPr>
        <w:t xml:space="preserve"> </w:t>
      </w:r>
    </w:p>
    <w:p w14:paraId="3F67EEB3" w14:textId="77777777" w:rsidR="00D370DF" w:rsidRPr="00A378EC" w:rsidRDefault="00D370DF" w:rsidP="00D370DF">
      <w:pPr>
        <w:suppressAutoHyphens w:val="0"/>
        <w:autoSpaceDN w:val="0"/>
        <w:adjustRightInd w:val="0"/>
        <w:rPr>
          <w:rFonts w:ascii="Arial" w:hAnsi="Arial" w:cs="Arial"/>
          <w:sz w:val="18"/>
          <w:szCs w:val="18"/>
          <w:lang w:eastAsia="en-GB"/>
        </w:rPr>
      </w:pPr>
    </w:p>
    <w:p w14:paraId="113D317B" w14:textId="77777777" w:rsidR="00D370DF" w:rsidRPr="00A378EC" w:rsidRDefault="00D370DF" w:rsidP="00D370DF">
      <w:pPr>
        <w:widowControl/>
        <w:suppressAutoHyphens w:val="0"/>
        <w:autoSpaceDE/>
        <w:spacing w:before="100" w:beforeAutospacing="1" w:after="100" w:afterAutospacing="1" w:line="360" w:lineRule="auto"/>
        <w:jc w:val="both"/>
        <w:rPr>
          <w:rFonts w:ascii="Arial" w:eastAsia="Times New Roman" w:hAnsi="Arial" w:cs="Arial"/>
          <w:sz w:val="18"/>
          <w:szCs w:val="18"/>
          <w:lang w:eastAsia="sl-SI"/>
        </w:rPr>
      </w:pPr>
      <w:r w:rsidRPr="00A378EC">
        <w:rPr>
          <w:rFonts w:ascii="Arial" w:eastAsia="Times New Roman" w:hAnsi="Arial" w:cs="Arial"/>
          <w:sz w:val="18"/>
          <w:szCs w:val="18"/>
          <w:lang w:val="x-none" w:eastAsia="sl-SI"/>
        </w:rPr>
        <w:t xml:space="preserve">Nočno življenje ima pomembno vlogo v sodobnem življenju mladih ter </w:t>
      </w:r>
      <w:r>
        <w:rPr>
          <w:rFonts w:ascii="Arial" w:eastAsia="Times New Roman" w:hAnsi="Arial" w:cs="Arial"/>
          <w:sz w:val="18"/>
          <w:szCs w:val="18"/>
          <w:lang w:eastAsia="sl-SI"/>
        </w:rPr>
        <w:t xml:space="preserve">je eden </w:t>
      </w:r>
      <w:r w:rsidRPr="00A378EC">
        <w:rPr>
          <w:rFonts w:ascii="Arial" w:eastAsia="Times New Roman" w:hAnsi="Arial" w:cs="Arial"/>
          <w:sz w:val="18"/>
          <w:szCs w:val="18"/>
          <w:lang w:val="x-none" w:eastAsia="sl-SI"/>
        </w:rPr>
        <w:t xml:space="preserve">od kritičnih vidikov preživljanja njihovega prostega časa. </w:t>
      </w:r>
      <w:r>
        <w:rPr>
          <w:rFonts w:ascii="Arial" w:eastAsia="Times New Roman" w:hAnsi="Arial" w:cs="Arial"/>
          <w:sz w:val="18"/>
          <w:szCs w:val="18"/>
          <w:lang w:eastAsia="sl-SI"/>
        </w:rPr>
        <w:t>P</w:t>
      </w:r>
      <w:proofErr w:type="spellStart"/>
      <w:r w:rsidRPr="00A378EC">
        <w:rPr>
          <w:rFonts w:ascii="Arial" w:eastAsia="Times New Roman" w:hAnsi="Arial" w:cs="Arial"/>
          <w:sz w:val="18"/>
          <w:szCs w:val="18"/>
          <w:lang w:val="x-none" w:eastAsia="sl-SI"/>
        </w:rPr>
        <w:t>oleg</w:t>
      </w:r>
      <w:proofErr w:type="spellEnd"/>
      <w:r w:rsidRPr="00A378EC">
        <w:rPr>
          <w:rFonts w:ascii="Arial" w:eastAsia="Times New Roman" w:hAnsi="Arial" w:cs="Arial"/>
          <w:sz w:val="18"/>
          <w:szCs w:val="18"/>
          <w:lang w:val="x-none" w:eastAsia="sl-SI"/>
        </w:rPr>
        <w:t xml:space="preserve"> pozitivnih učinkov prinaša tudi zdravstvene in socialne probleme, kot </w:t>
      </w:r>
      <w:r>
        <w:rPr>
          <w:rFonts w:ascii="Arial" w:eastAsia="Times New Roman" w:hAnsi="Arial" w:cs="Arial"/>
          <w:sz w:val="18"/>
          <w:szCs w:val="18"/>
          <w:lang w:eastAsia="sl-SI"/>
        </w:rPr>
        <w:t>so</w:t>
      </w:r>
      <w:r w:rsidRPr="00A378EC">
        <w:rPr>
          <w:rFonts w:ascii="Arial" w:eastAsia="Times New Roman" w:hAnsi="Arial" w:cs="Arial"/>
          <w:sz w:val="18"/>
          <w:szCs w:val="18"/>
          <w:lang w:val="x-none" w:eastAsia="sl-SI"/>
        </w:rPr>
        <w:t xml:space="preserve"> tvegano in škodljivo pitje alkohola, uporaba prepovedanih drog </w:t>
      </w:r>
      <w:r>
        <w:rPr>
          <w:rFonts w:ascii="Arial" w:eastAsia="Times New Roman" w:hAnsi="Arial" w:cs="Arial"/>
          <w:sz w:val="18"/>
          <w:szCs w:val="18"/>
          <w:lang w:eastAsia="sl-SI"/>
        </w:rPr>
        <w:t>in</w:t>
      </w:r>
      <w:r w:rsidRPr="00A378EC">
        <w:rPr>
          <w:rFonts w:ascii="Arial" w:eastAsia="Times New Roman" w:hAnsi="Arial" w:cs="Arial"/>
          <w:sz w:val="18"/>
          <w:szCs w:val="18"/>
          <w:lang w:val="x-none" w:eastAsia="sl-SI"/>
        </w:rPr>
        <w:t xml:space="preserve"> drug</w:t>
      </w:r>
      <w:r>
        <w:rPr>
          <w:rFonts w:ascii="Arial" w:eastAsia="Times New Roman" w:hAnsi="Arial" w:cs="Arial"/>
          <w:sz w:val="18"/>
          <w:szCs w:val="18"/>
          <w:lang w:eastAsia="sl-SI"/>
        </w:rPr>
        <w:t>e</w:t>
      </w:r>
      <w:r w:rsidRPr="00A378EC">
        <w:rPr>
          <w:rFonts w:ascii="Arial" w:eastAsia="Times New Roman" w:hAnsi="Arial" w:cs="Arial"/>
          <w:sz w:val="18"/>
          <w:szCs w:val="18"/>
          <w:lang w:val="x-none" w:eastAsia="sl-SI"/>
        </w:rPr>
        <w:t xml:space="preserve"> oblike tveganega vedenja mladih. Ustvarjanje varnejšega in bolj zdravega okolja za nočno zabavo mladih je vse pomembnejša prednostna naloga številnih držav in lokalnih skupnosti (zlasti mest) po vsej Evropi in drugod. Učinkovito upravljanje </w:t>
      </w:r>
      <w:r w:rsidRPr="00A378EC">
        <w:rPr>
          <w:rFonts w:ascii="Arial" w:eastAsia="Times New Roman" w:hAnsi="Arial" w:cs="Arial"/>
          <w:sz w:val="18"/>
          <w:szCs w:val="18"/>
          <w:lang w:val="x-none" w:eastAsia="sl-SI"/>
        </w:rPr>
        <w:lastRenderedPageBreak/>
        <w:t xml:space="preserve">nočnega življenja je ključnega pomena za varovanje zdravja mladih ter </w:t>
      </w:r>
      <w:r>
        <w:rPr>
          <w:rFonts w:ascii="Arial" w:eastAsia="Times New Roman" w:hAnsi="Arial" w:cs="Arial"/>
          <w:sz w:val="18"/>
          <w:szCs w:val="18"/>
          <w:lang w:eastAsia="sl-SI"/>
        </w:rPr>
        <w:t>za</w:t>
      </w:r>
      <w:r w:rsidRPr="00A378EC">
        <w:rPr>
          <w:rFonts w:ascii="Arial" w:eastAsia="Times New Roman" w:hAnsi="Arial" w:cs="Arial"/>
          <w:sz w:val="18"/>
          <w:szCs w:val="18"/>
          <w:lang w:val="x-none" w:eastAsia="sl-SI"/>
        </w:rPr>
        <w:t xml:space="preserve"> zmanjševanje številnih bremen, ki jih tvegano vedenje mladih prinaša javnim službam in družbi kot celoti.</w:t>
      </w:r>
    </w:p>
    <w:p w14:paraId="739FF719" w14:textId="77777777" w:rsidR="00D370DF" w:rsidRPr="00A378EC" w:rsidRDefault="00D370DF" w:rsidP="00D370DF">
      <w:pPr>
        <w:widowControl/>
        <w:suppressAutoHyphens w:val="0"/>
        <w:autoSpaceDE/>
        <w:spacing w:before="100" w:beforeAutospacing="1" w:after="100" w:afterAutospacing="1" w:line="360" w:lineRule="auto"/>
        <w:rPr>
          <w:rFonts w:ascii="Arial" w:eastAsia="Times New Roman" w:hAnsi="Arial" w:cs="Arial"/>
          <w:sz w:val="18"/>
          <w:szCs w:val="18"/>
          <w:lang w:eastAsia="sl-SI"/>
        </w:rPr>
      </w:pPr>
      <w:r w:rsidRPr="00A378EC">
        <w:rPr>
          <w:rFonts w:ascii="Arial" w:eastAsia="Times New Roman" w:hAnsi="Arial" w:cs="Arial"/>
          <w:sz w:val="18"/>
          <w:szCs w:val="18"/>
          <w:lang w:eastAsia="sl-SI"/>
        </w:rPr>
        <w:t>Prednostni ukrepi:</w:t>
      </w:r>
    </w:p>
    <w:p w14:paraId="5AD77BDB" w14:textId="77777777" w:rsidR="00D370DF" w:rsidRPr="00A378EC" w:rsidRDefault="00D370DF">
      <w:pPr>
        <w:numPr>
          <w:ilvl w:val="0"/>
          <w:numId w:val="16"/>
        </w:numPr>
        <w:suppressAutoHyphens w:val="0"/>
        <w:autoSpaceDN w:val="0"/>
        <w:adjustRightInd w:val="0"/>
        <w:spacing w:line="300" w:lineRule="atLeast"/>
        <w:jc w:val="both"/>
        <w:rPr>
          <w:rFonts w:ascii="Arial" w:hAnsi="Arial" w:cs="Arial"/>
          <w:sz w:val="18"/>
          <w:szCs w:val="18"/>
          <w:lang w:eastAsia="en-GB"/>
        </w:rPr>
      </w:pPr>
      <w:r w:rsidRPr="00A378EC">
        <w:rPr>
          <w:rFonts w:ascii="Arial" w:eastAsia="ArialMT" w:hAnsi="Arial" w:cs="Arial"/>
          <w:sz w:val="18"/>
          <w:szCs w:val="18"/>
          <w:lang w:eastAsia="en-GB"/>
        </w:rPr>
        <w:t>Razviti je treba različne kakovostne preventivne programe ter programe zmanjševanja tveganj in škode na področju nočnega življenja mladih, ki temeljijo na znanstvenih dognanjih.</w:t>
      </w:r>
    </w:p>
    <w:p w14:paraId="17B7717A" w14:textId="77777777" w:rsidR="00D370DF" w:rsidRPr="00A378EC" w:rsidRDefault="00D370DF">
      <w:pPr>
        <w:numPr>
          <w:ilvl w:val="0"/>
          <w:numId w:val="16"/>
        </w:numPr>
        <w:suppressAutoHyphens w:val="0"/>
        <w:autoSpaceDN w:val="0"/>
        <w:adjustRightInd w:val="0"/>
        <w:spacing w:line="300" w:lineRule="atLeast"/>
        <w:jc w:val="both"/>
        <w:rPr>
          <w:rFonts w:ascii="Arial" w:eastAsia="ArialMT" w:hAnsi="Arial" w:cs="Arial"/>
          <w:sz w:val="18"/>
          <w:szCs w:val="18"/>
          <w:lang w:eastAsia="en-GB"/>
        </w:rPr>
      </w:pPr>
      <w:r w:rsidRPr="00A378EC">
        <w:rPr>
          <w:rFonts w:ascii="Arial" w:eastAsia="ArialMT" w:hAnsi="Arial" w:cs="Arial"/>
          <w:sz w:val="18"/>
          <w:szCs w:val="18"/>
          <w:lang w:eastAsia="en-GB"/>
        </w:rPr>
        <w:t>Izboljšati je treba kakovost</w:t>
      </w:r>
      <w:r>
        <w:rPr>
          <w:rFonts w:ascii="Arial" w:eastAsia="ArialMT" w:hAnsi="Arial" w:cs="Arial"/>
          <w:sz w:val="18"/>
          <w:szCs w:val="18"/>
          <w:lang w:eastAsia="en-GB"/>
        </w:rPr>
        <w:t>,</w:t>
      </w:r>
      <w:r w:rsidRPr="00A378EC">
        <w:rPr>
          <w:rFonts w:ascii="Arial" w:eastAsia="ArialMT" w:hAnsi="Arial" w:cs="Arial"/>
          <w:sz w:val="18"/>
          <w:szCs w:val="18"/>
          <w:lang w:eastAsia="en-GB"/>
        </w:rPr>
        <w:t xml:space="preserve"> zbiranje in obdelavo podatkov o dejanskem stanju na področju tveganega vedenja mladih v okoljih za preživljanje prostega</w:t>
      </w:r>
      <w:r>
        <w:rPr>
          <w:rFonts w:ascii="Arial" w:eastAsia="ArialMT" w:hAnsi="Arial" w:cs="Arial"/>
          <w:sz w:val="18"/>
          <w:szCs w:val="18"/>
          <w:lang w:eastAsia="en-GB"/>
        </w:rPr>
        <w:t xml:space="preserve"> časa</w:t>
      </w:r>
      <w:r w:rsidRPr="00A378EC">
        <w:rPr>
          <w:rFonts w:ascii="Arial" w:eastAsia="ArialMT" w:hAnsi="Arial" w:cs="Arial"/>
          <w:sz w:val="18"/>
          <w:szCs w:val="18"/>
          <w:lang w:eastAsia="en-GB"/>
        </w:rPr>
        <w:t>.</w:t>
      </w:r>
    </w:p>
    <w:p w14:paraId="738924E4" w14:textId="77777777" w:rsidR="00D370DF" w:rsidRPr="00A378EC" w:rsidRDefault="00D370DF">
      <w:pPr>
        <w:numPr>
          <w:ilvl w:val="0"/>
          <w:numId w:val="16"/>
        </w:numPr>
        <w:suppressAutoHyphens w:val="0"/>
        <w:autoSpaceDN w:val="0"/>
        <w:adjustRightInd w:val="0"/>
        <w:spacing w:line="300" w:lineRule="atLeast"/>
        <w:jc w:val="both"/>
        <w:rPr>
          <w:rFonts w:ascii="Arial" w:eastAsia="ArialMT" w:hAnsi="Arial" w:cs="Arial"/>
          <w:sz w:val="18"/>
          <w:szCs w:val="18"/>
          <w:lang w:eastAsia="en-GB"/>
        </w:rPr>
      </w:pPr>
      <w:r w:rsidRPr="00A378EC">
        <w:rPr>
          <w:rFonts w:ascii="Arial" w:eastAsia="ArialMT" w:hAnsi="Arial" w:cs="Arial"/>
          <w:sz w:val="18"/>
          <w:szCs w:val="18"/>
          <w:lang w:eastAsia="en-GB"/>
        </w:rPr>
        <w:t>Promo</w:t>
      </w:r>
      <w:r>
        <w:rPr>
          <w:rFonts w:ascii="Arial" w:eastAsia="ArialMT" w:hAnsi="Arial" w:cs="Arial"/>
          <w:sz w:val="18"/>
          <w:szCs w:val="18"/>
          <w:lang w:eastAsia="en-GB"/>
        </w:rPr>
        <w:t>virati je treba</w:t>
      </w:r>
      <w:r w:rsidRPr="00A378EC">
        <w:rPr>
          <w:rFonts w:ascii="Arial" w:eastAsia="ArialMT" w:hAnsi="Arial" w:cs="Arial"/>
          <w:sz w:val="18"/>
          <w:szCs w:val="18"/>
          <w:lang w:eastAsia="en-GB"/>
        </w:rPr>
        <w:t xml:space="preserve"> zdravstven</w:t>
      </w:r>
      <w:r>
        <w:rPr>
          <w:rFonts w:ascii="Arial" w:eastAsia="ArialMT" w:hAnsi="Arial" w:cs="Arial"/>
          <w:sz w:val="18"/>
          <w:szCs w:val="18"/>
          <w:lang w:eastAsia="en-GB"/>
        </w:rPr>
        <w:t>e</w:t>
      </w:r>
      <w:r w:rsidRPr="00A378EC">
        <w:rPr>
          <w:rFonts w:ascii="Arial" w:eastAsia="ArialMT" w:hAnsi="Arial" w:cs="Arial"/>
          <w:sz w:val="18"/>
          <w:szCs w:val="18"/>
          <w:lang w:eastAsia="en-GB"/>
        </w:rPr>
        <w:t xml:space="preserve"> in varnostn</w:t>
      </w:r>
      <w:r>
        <w:rPr>
          <w:rFonts w:ascii="Arial" w:eastAsia="ArialMT" w:hAnsi="Arial" w:cs="Arial"/>
          <w:sz w:val="18"/>
          <w:szCs w:val="18"/>
          <w:lang w:eastAsia="en-GB"/>
        </w:rPr>
        <w:t>e</w:t>
      </w:r>
      <w:r w:rsidRPr="00A378EC">
        <w:rPr>
          <w:rFonts w:ascii="Arial" w:eastAsia="ArialMT" w:hAnsi="Arial" w:cs="Arial"/>
          <w:sz w:val="18"/>
          <w:szCs w:val="18"/>
          <w:lang w:eastAsia="en-GB"/>
        </w:rPr>
        <w:t xml:space="preserve"> standard</w:t>
      </w:r>
      <w:r>
        <w:rPr>
          <w:rFonts w:ascii="Arial" w:eastAsia="ArialMT" w:hAnsi="Arial" w:cs="Arial"/>
          <w:sz w:val="18"/>
          <w:szCs w:val="18"/>
          <w:lang w:eastAsia="en-GB"/>
        </w:rPr>
        <w:t>e</w:t>
      </w:r>
      <w:r w:rsidRPr="00A378EC">
        <w:rPr>
          <w:rFonts w:ascii="Arial" w:eastAsia="ArialMT" w:hAnsi="Arial" w:cs="Arial"/>
          <w:sz w:val="18"/>
          <w:szCs w:val="18"/>
          <w:lang w:eastAsia="en-GB"/>
        </w:rPr>
        <w:t xml:space="preserve"> za gostinske lokale, ki obratujejo v nočnem času.</w:t>
      </w:r>
    </w:p>
    <w:p w14:paraId="6F593B48" w14:textId="77777777" w:rsidR="00D370DF" w:rsidRPr="00A378EC" w:rsidRDefault="00D370DF">
      <w:pPr>
        <w:numPr>
          <w:ilvl w:val="0"/>
          <w:numId w:val="16"/>
        </w:numPr>
        <w:suppressAutoHyphens w:val="0"/>
        <w:autoSpaceDN w:val="0"/>
        <w:adjustRightInd w:val="0"/>
        <w:spacing w:line="300" w:lineRule="atLeast"/>
        <w:jc w:val="both"/>
        <w:rPr>
          <w:rFonts w:ascii="Arial" w:eastAsia="ArialMT" w:hAnsi="Arial" w:cs="Arial"/>
          <w:sz w:val="18"/>
          <w:szCs w:val="18"/>
          <w:lang w:eastAsia="en-GB"/>
        </w:rPr>
      </w:pPr>
      <w:r w:rsidRPr="00A378EC">
        <w:rPr>
          <w:rFonts w:ascii="Arial" w:eastAsia="ArialMT" w:hAnsi="Arial" w:cs="Arial"/>
          <w:sz w:val="18"/>
          <w:szCs w:val="18"/>
          <w:lang w:eastAsia="en-GB"/>
        </w:rPr>
        <w:t>Uveljavit</w:t>
      </w:r>
      <w:r>
        <w:rPr>
          <w:rFonts w:ascii="Arial" w:eastAsia="ArialMT" w:hAnsi="Arial" w:cs="Arial"/>
          <w:sz w:val="18"/>
          <w:szCs w:val="18"/>
          <w:lang w:eastAsia="en-GB"/>
        </w:rPr>
        <w:t>i je treba</w:t>
      </w:r>
      <w:r w:rsidRPr="00A378EC">
        <w:rPr>
          <w:rFonts w:ascii="Arial" w:eastAsia="ArialMT" w:hAnsi="Arial" w:cs="Arial"/>
          <w:sz w:val="18"/>
          <w:szCs w:val="18"/>
          <w:lang w:eastAsia="en-GB"/>
        </w:rPr>
        <w:t xml:space="preserve"> celovit koncept ter razv</w:t>
      </w:r>
      <w:r>
        <w:rPr>
          <w:rFonts w:ascii="Arial" w:eastAsia="ArialMT" w:hAnsi="Arial" w:cs="Arial"/>
          <w:sz w:val="18"/>
          <w:szCs w:val="18"/>
          <w:lang w:eastAsia="en-GB"/>
        </w:rPr>
        <w:t>ijati</w:t>
      </w:r>
      <w:r w:rsidRPr="00A378EC">
        <w:rPr>
          <w:rFonts w:ascii="Arial" w:eastAsia="ArialMT" w:hAnsi="Arial" w:cs="Arial"/>
          <w:sz w:val="18"/>
          <w:szCs w:val="18"/>
          <w:lang w:eastAsia="en-GB"/>
        </w:rPr>
        <w:t xml:space="preserve"> različn</w:t>
      </w:r>
      <w:r>
        <w:rPr>
          <w:rFonts w:ascii="Arial" w:eastAsia="ArialMT" w:hAnsi="Arial" w:cs="Arial"/>
          <w:sz w:val="18"/>
          <w:szCs w:val="18"/>
          <w:lang w:eastAsia="en-GB"/>
        </w:rPr>
        <w:t>e</w:t>
      </w:r>
      <w:r w:rsidRPr="00A378EC">
        <w:rPr>
          <w:rFonts w:ascii="Arial" w:eastAsia="ArialMT" w:hAnsi="Arial" w:cs="Arial"/>
          <w:sz w:val="18"/>
          <w:szCs w:val="18"/>
          <w:lang w:eastAsia="en-GB"/>
        </w:rPr>
        <w:t xml:space="preserve"> kakovostn</w:t>
      </w:r>
      <w:r>
        <w:rPr>
          <w:rFonts w:ascii="Arial" w:eastAsia="ArialMT" w:hAnsi="Arial" w:cs="Arial"/>
          <w:sz w:val="18"/>
          <w:szCs w:val="18"/>
          <w:lang w:eastAsia="en-GB"/>
        </w:rPr>
        <w:t>e</w:t>
      </w:r>
      <w:r w:rsidRPr="00A378EC">
        <w:rPr>
          <w:rFonts w:ascii="Arial" w:eastAsia="ArialMT" w:hAnsi="Arial" w:cs="Arial"/>
          <w:sz w:val="18"/>
          <w:szCs w:val="18"/>
          <w:lang w:eastAsia="en-GB"/>
        </w:rPr>
        <w:t xml:space="preserve"> program</w:t>
      </w:r>
      <w:r>
        <w:rPr>
          <w:rFonts w:ascii="Arial" w:eastAsia="ArialMT" w:hAnsi="Arial" w:cs="Arial"/>
          <w:sz w:val="18"/>
          <w:szCs w:val="18"/>
          <w:lang w:eastAsia="en-GB"/>
        </w:rPr>
        <w:t>e</w:t>
      </w:r>
      <w:r w:rsidRPr="00A378EC">
        <w:rPr>
          <w:rFonts w:ascii="Arial" w:eastAsia="ArialMT" w:hAnsi="Arial" w:cs="Arial"/>
          <w:sz w:val="18"/>
          <w:szCs w:val="18"/>
          <w:lang w:eastAsia="en-GB"/>
        </w:rPr>
        <w:t xml:space="preserve"> usposabljanja za osebje v gostinskih lokalih, ki obratujejo v nočnem času.</w:t>
      </w:r>
    </w:p>
    <w:p w14:paraId="4D442E1E" w14:textId="77777777" w:rsidR="00D370DF" w:rsidRPr="00A378EC" w:rsidRDefault="00D370DF" w:rsidP="00D370DF">
      <w:pPr>
        <w:widowControl/>
        <w:suppressAutoHyphens w:val="0"/>
        <w:autoSpaceDE/>
        <w:spacing w:line="300" w:lineRule="atLeast"/>
        <w:ind w:left="720"/>
        <w:contextualSpacing/>
        <w:jc w:val="both"/>
        <w:rPr>
          <w:rFonts w:ascii="Arial" w:eastAsia="Calibri" w:hAnsi="Arial" w:cs="Arial"/>
          <w:sz w:val="18"/>
          <w:szCs w:val="18"/>
          <w:lang w:eastAsia="en-US"/>
        </w:rPr>
      </w:pPr>
    </w:p>
    <w:p w14:paraId="4BAA2391" w14:textId="7FF8F81F" w:rsidR="00D370DF" w:rsidRPr="00C1212C" w:rsidRDefault="00D370DF" w:rsidP="00D370DF">
      <w:pPr>
        <w:pStyle w:val="Naslov3"/>
        <w:rPr>
          <w:rFonts w:ascii="Arial" w:hAnsi="Arial" w:cs="Arial"/>
          <w:sz w:val="18"/>
          <w:szCs w:val="18"/>
        </w:rPr>
      </w:pPr>
      <w:bookmarkStart w:id="80" w:name="_Toc127280450"/>
      <w:bookmarkStart w:id="81" w:name="_Toc127280560"/>
      <w:bookmarkStart w:id="82" w:name="_Toc127280611"/>
      <w:bookmarkStart w:id="83" w:name="_Toc127283615"/>
      <w:bookmarkStart w:id="84" w:name="_Toc115264120"/>
      <w:r w:rsidRPr="00C1212C">
        <w:rPr>
          <w:rFonts w:ascii="Arial" w:hAnsi="Arial" w:cs="Arial"/>
          <w:sz w:val="18"/>
          <w:szCs w:val="18"/>
        </w:rPr>
        <w:t xml:space="preserve">8.1.5 </w:t>
      </w:r>
      <w:r w:rsidR="00194871">
        <w:rPr>
          <w:rFonts w:ascii="Arial" w:hAnsi="Arial" w:cs="Arial"/>
          <w:sz w:val="18"/>
          <w:szCs w:val="18"/>
        </w:rPr>
        <w:t xml:space="preserve">   </w:t>
      </w:r>
      <w:r w:rsidRPr="00C1212C">
        <w:rPr>
          <w:rFonts w:ascii="Arial" w:hAnsi="Arial" w:cs="Arial"/>
          <w:sz w:val="18"/>
          <w:szCs w:val="18"/>
        </w:rPr>
        <w:t>Preventiva v okoljih za preživljanje prostega časa</w:t>
      </w:r>
      <w:bookmarkEnd w:id="80"/>
      <w:bookmarkEnd w:id="81"/>
      <w:bookmarkEnd w:id="82"/>
      <w:bookmarkEnd w:id="83"/>
    </w:p>
    <w:p w14:paraId="59235661" w14:textId="77777777" w:rsidR="00D370DF" w:rsidRPr="00C1212C" w:rsidRDefault="00D370DF" w:rsidP="00D370DF"/>
    <w:p w14:paraId="3BB5A5E0" w14:textId="77777777" w:rsidR="00D370DF" w:rsidRDefault="00D370DF" w:rsidP="00D370DF">
      <w:pPr>
        <w:spacing w:line="360" w:lineRule="auto"/>
        <w:jc w:val="both"/>
        <w:rPr>
          <w:rFonts w:ascii="Arial" w:eastAsia="Times New Roman" w:hAnsi="Arial" w:cs="Arial"/>
          <w:sz w:val="18"/>
          <w:szCs w:val="18"/>
          <w:lang w:val="x-none" w:eastAsia="sl-SI"/>
        </w:rPr>
      </w:pPr>
      <w:r w:rsidRPr="00C1212C">
        <w:rPr>
          <w:rFonts w:ascii="Arial" w:eastAsia="Times New Roman" w:hAnsi="Arial" w:cs="Arial"/>
          <w:sz w:val="18"/>
          <w:szCs w:val="18"/>
          <w:lang w:val="x-none" w:eastAsia="sl-SI"/>
        </w:rPr>
        <w:t xml:space="preserve">Prosti čas </w:t>
      </w:r>
      <w:r>
        <w:rPr>
          <w:rFonts w:ascii="Arial" w:eastAsia="Times New Roman" w:hAnsi="Arial" w:cs="Arial"/>
          <w:sz w:val="18"/>
          <w:szCs w:val="18"/>
          <w:lang w:eastAsia="sl-SI"/>
        </w:rPr>
        <w:t xml:space="preserve">je </w:t>
      </w:r>
      <w:r w:rsidRPr="00C1212C">
        <w:rPr>
          <w:rFonts w:ascii="Arial" w:eastAsia="Times New Roman" w:hAnsi="Arial" w:cs="Arial"/>
          <w:sz w:val="18"/>
          <w:szCs w:val="18"/>
          <w:lang w:val="x-none" w:eastAsia="sl-SI"/>
        </w:rPr>
        <w:t xml:space="preserve">pomemben del življenja mladostnikov. Zato je pomembno, da okolja, v katerih </w:t>
      </w:r>
      <w:r>
        <w:rPr>
          <w:rFonts w:ascii="Arial" w:eastAsia="Times New Roman" w:hAnsi="Arial" w:cs="Arial"/>
          <w:sz w:val="18"/>
          <w:szCs w:val="18"/>
          <w:lang w:eastAsia="sl-SI"/>
        </w:rPr>
        <w:t xml:space="preserve">ga </w:t>
      </w:r>
      <w:r w:rsidRPr="00C1212C">
        <w:rPr>
          <w:rFonts w:ascii="Arial" w:eastAsia="Times New Roman" w:hAnsi="Arial" w:cs="Arial"/>
          <w:sz w:val="18"/>
          <w:szCs w:val="18"/>
          <w:lang w:val="x-none" w:eastAsia="sl-SI"/>
        </w:rPr>
        <w:t xml:space="preserve">preživljajo, spodbujajo zdrav način življenja, krepijo varovalne dejavnike pred uporabo psihoaktivnih snovi ter </w:t>
      </w:r>
      <w:r>
        <w:rPr>
          <w:rFonts w:ascii="Arial" w:eastAsia="Times New Roman" w:hAnsi="Arial" w:cs="Arial"/>
          <w:sz w:val="18"/>
          <w:szCs w:val="18"/>
          <w:lang w:eastAsia="sl-SI"/>
        </w:rPr>
        <w:t xml:space="preserve">so </w:t>
      </w:r>
      <w:r w:rsidRPr="00C1212C">
        <w:rPr>
          <w:rFonts w:ascii="Arial" w:eastAsia="Times New Roman" w:hAnsi="Arial" w:cs="Arial"/>
          <w:sz w:val="18"/>
          <w:szCs w:val="18"/>
          <w:lang w:val="x-none" w:eastAsia="sl-SI"/>
        </w:rPr>
        <w:t xml:space="preserve">hkrati tudi varen prostor za udeležbo v organiziranih, strukturiranih in nadzorovanih aktivnostih. Nestrukturirano in nenadzorovano preživljanje prostega časa v družbi z vrstniki je namreč lahko tvegano, saj lahko ustvarja priložnosti za udeležbo v različnih tveganih vedenjih, med drugimi tudi </w:t>
      </w:r>
      <w:r>
        <w:rPr>
          <w:rFonts w:ascii="Arial" w:eastAsia="Times New Roman" w:hAnsi="Arial" w:cs="Arial"/>
          <w:sz w:val="18"/>
          <w:szCs w:val="18"/>
          <w:lang w:eastAsia="sl-SI"/>
        </w:rPr>
        <w:t xml:space="preserve">za </w:t>
      </w:r>
      <w:r w:rsidRPr="00C1212C">
        <w:rPr>
          <w:rFonts w:ascii="Arial" w:eastAsia="Times New Roman" w:hAnsi="Arial" w:cs="Arial"/>
          <w:sz w:val="18"/>
          <w:szCs w:val="18"/>
          <w:lang w:val="x-none" w:eastAsia="sl-SI"/>
        </w:rPr>
        <w:t xml:space="preserve">uporabo psihoaktivnih snovi. </w:t>
      </w:r>
    </w:p>
    <w:p w14:paraId="42A945A9" w14:textId="77777777" w:rsidR="00D370DF" w:rsidRPr="00C1212C" w:rsidRDefault="00D370DF" w:rsidP="00D370DF">
      <w:pPr>
        <w:spacing w:line="360" w:lineRule="auto"/>
        <w:jc w:val="both"/>
        <w:rPr>
          <w:rFonts w:ascii="Arial" w:eastAsia="Times New Roman" w:hAnsi="Arial" w:cs="Arial"/>
          <w:sz w:val="18"/>
          <w:szCs w:val="18"/>
          <w:lang w:val="x-none" w:eastAsia="sl-SI"/>
        </w:rPr>
      </w:pPr>
    </w:p>
    <w:p w14:paraId="72E24294" w14:textId="77777777" w:rsidR="00D370DF" w:rsidRPr="00C1212C" w:rsidRDefault="00D370DF" w:rsidP="00D370DF">
      <w:pPr>
        <w:spacing w:line="360" w:lineRule="auto"/>
        <w:jc w:val="both"/>
        <w:rPr>
          <w:rFonts w:ascii="Arial" w:eastAsia="Times New Roman" w:hAnsi="Arial" w:cs="Arial"/>
          <w:sz w:val="18"/>
          <w:szCs w:val="18"/>
          <w:lang w:val="x-none" w:eastAsia="sl-SI"/>
        </w:rPr>
      </w:pPr>
      <w:r w:rsidRPr="00C1212C">
        <w:rPr>
          <w:rFonts w:ascii="Arial" w:eastAsia="Times New Roman" w:hAnsi="Arial" w:cs="Arial"/>
          <w:sz w:val="18"/>
          <w:szCs w:val="18"/>
          <w:lang w:val="x-none" w:eastAsia="sl-SI"/>
        </w:rPr>
        <w:t xml:space="preserve">Številne raziskave so opozorile, da imajo mladostniki iz socialno </w:t>
      </w:r>
      <w:proofErr w:type="spellStart"/>
      <w:r w:rsidRPr="00C1212C">
        <w:rPr>
          <w:rFonts w:ascii="Arial" w:eastAsia="Times New Roman" w:hAnsi="Arial" w:cs="Arial"/>
          <w:sz w:val="18"/>
          <w:szCs w:val="18"/>
          <w:lang w:val="x-none" w:eastAsia="sl-SI"/>
        </w:rPr>
        <w:t>deprivilegiranih</w:t>
      </w:r>
      <w:proofErr w:type="spellEnd"/>
      <w:r w:rsidRPr="00C1212C">
        <w:rPr>
          <w:rFonts w:ascii="Arial" w:eastAsia="Times New Roman" w:hAnsi="Arial" w:cs="Arial"/>
          <w:sz w:val="18"/>
          <w:szCs w:val="18"/>
          <w:lang w:val="x-none" w:eastAsia="sl-SI"/>
        </w:rPr>
        <w:t xml:space="preserve"> okolij večje tveganje za razvoj različnih vedenjskih in čustvenih težav ter za izpostavljenost tveganim situacijam, hkrati </w:t>
      </w:r>
      <w:r>
        <w:rPr>
          <w:rFonts w:ascii="Arial" w:eastAsia="Times New Roman" w:hAnsi="Arial" w:cs="Arial"/>
          <w:sz w:val="18"/>
          <w:szCs w:val="18"/>
          <w:lang w:eastAsia="sl-SI"/>
        </w:rPr>
        <w:t xml:space="preserve">pa </w:t>
      </w:r>
      <w:r w:rsidRPr="00C1212C">
        <w:rPr>
          <w:rFonts w:ascii="Arial" w:eastAsia="Times New Roman" w:hAnsi="Arial" w:cs="Arial"/>
          <w:sz w:val="18"/>
          <w:szCs w:val="18"/>
          <w:lang w:val="x-none" w:eastAsia="sl-SI"/>
        </w:rPr>
        <w:t>so v manjši meri udeleženi v organiziranih, strukturiranih in nadzorovanih prostočasnih aktivnostih. Slednje je pogosto povezano s slabšimi ekonomskimi viri. Zato je pomembno, da se za to skupino mladostnikov zagotovijo brezplačne organizirane, strukturirane in nadzorovane prostočasne aktivnosti v skupnostih, kjer živijo.</w:t>
      </w:r>
    </w:p>
    <w:p w14:paraId="6D210DF7" w14:textId="77777777" w:rsidR="00D370DF" w:rsidRDefault="00D370DF" w:rsidP="00D370DF">
      <w:pPr>
        <w:spacing w:line="360" w:lineRule="auto"/>
        <w:jc w:val="both"/>
        <w:rPr>
          <w:rFonts w:ascii="Arial" w:eastAsia="Times New Roman" w:hAnsi="Arial" w:cs="Arial"/>
          <w:sz w:val="18"/>
          <w:szCs w:val="18"/>
          <w:lang w:val="x-none" w:eastAsia="sl-SI"/>
        </w:rPr>
      </w:pPr>
    </w:p>
    <w:p w14:paraId="2821B3A5" w14:textId="77777777" w:rsidR="00D370DF" w:rsidRPr="00C1212C" w:rsidRDefault="00D370DF" w:rsidP="00D370DF">
      <w:pPr>
        <w:spacing w:line="360" w:lineRule="auto"/>
        <w:jc w:val="both"/>
        <w:rPr>
          <w:rFonts w:ascii="Arial" w:eastAsia="Times New Roman" w:hAnsi="Arial" w:cs="Arial"/>
          <w:sz w:val="18"/>
          <w:szCs w:val="18"/>
          <w:lang w:eastAsia="sl-SI"/>
        </w:rPr>
      </w:pPr>
      <w:r w:rsidRPr="00C1212C">
        <w:rPr>
          <w:rFonts w:ascii="Arial" w:eastAsia="Times New Roman" w:hAnsi="Arial" w:cs="Arial"/>
          <w:sz w:val="18"/>
          <w:szCs w:val="18"/>
          <w:lang w:val="x-none" w:eastAsia="sl-SI"/>
        </w:rPr>
        <w:t>Cilji</w:t>
      </w:r>
      <w:r>
        <w:rPr>
          <w:rFonts w:ascii="Arial" w:eastAsia="Times New Roman" w:hAnsi="Arial" w:cs="Arial"/>
          <w:sz w:val="18"/>
          <w:szCs w:val="18"/>
          <w:lang w:eastAsia="sl-SI"/>
        </w:rPr>
        <w:t>:</w:t>
      </w:r>
    </w:p>
    <w:p w14:paraId="2FF57E9C" w14:textId="77777777" w:rsidR="00D370DF" w:rsidRPr="00C1212C" w:rsidRDefault="00D370DF">
      <w:pPr>
        <w:pStyle w:val="Odstavekseznama"/>
        <w:numPr>
          <w:ilvl w:val="0"/>
          <w:numId w:val="27"/>
        </w:numPr>
        <w:suppressAutoHyphens w:val="0"/>
        <w:spacing w:after="160" w:line="360" w:lineRule="auto"/>
        <w:ind w:left="432" w:hanging="432"/>
        <w:contextualSpacing/>
        <w:rPr>
          <w:rFonts w:ascii="Arial" w:eastAsia="Times New Roman" w:hAnsi="Arial" w:cs="Arial"/>
          <w:sz w:val="18"/>
          <w:szCs w:val="18"/>
          <w:lang w:val="x-none" w:eastAsia="sl-SI"/>
        </w:rPr>
      </w:pPr>
      <w:r w:rsidRPr="00C1212C">
        <w:rPr>
          <w:rFonts w:ascii="Arial" w:eastAsia="Times New Roman" w:hAnsi="Arial" w:cs="Arial"/>
          <w:sz w:val="18"/>
          <w:szCs w:val="18"/>
          <w:lang w:val="x-none" w:eastAsia="sl-SI"/>
        </w:rPr>
        <w:t xml:space="preserve">Vzpostaviti varna in zdrava okolja za preživljanje prostega časa v socialno </w:t>
      </w:r>
      <w:proofErr w:type="spellStart"/>
      <w:r w:rsidRPr="00C1212C">
        <w:rPr>
          <w:rFonts w:ascii="Arial" w:eastAsia="Times New Roman" w:hAnsi="Arial" w:cs="Arial"/>
          <w:sz w:val="18"/>
          <w:szCs w:val="18"/>
          <w:lang w:val="x-none" w:eastAsia="sl-SI"/>
        </w:rPr>
        <w:t>deprivilegiranih</w:t>
      </w:r>
      <w:proofErr w:type="spellEnd"/>
      <w:r w:rsidRPr="00C1212C">
        <w:rPr>
          <w:rFonts w:ascii="Arial" w:eastAsia="Times New Roman" w:hAnsi="Arial" w:cs="Arial"/>
          <w:sz w:val="18"/>
          <w:szCs w:val="18"/>
          <w:lang w:val="x-none" w:eastAsia="sl-SI"/>
        </w:rPr>
        <w:t xml:space="preserve"> skupnostih.</w:t>
      </w:r>
    </w:p>
    <w:p w14:paraId="7806ECF4" w14:textId="77777777" w:rsidR="00D370DF" w:rsidRPr="00C1212C" w:rsidRDefault="00D370DF">
      <w:pPr>
        <w:pStyle w:val="Odstavekseznama"/>
        <w:numPr>
          <w:ilvl w:val="0"/>
          <w:numId w:val="27"/>
        </w:numPr>
        <w:suppressAutoHyphens w:val="0"/>
        <w:spacing w:after="160" w:line="360" w:lineRule="auto"/>
        <w:ind w:left="432" w:hanging="432"/>
        <w:contextualSpacing/>
        <w:rPr>
          <w:rFonts w:ascii="Arial" w:eastAsia="Times New Roman" w:hAnsi="Arial" w:cs="Arial"/>
          <w:sz w:val="18"/>
          <w:szCs w:val="18"/>
          <w:lang w:val="x-none" w:eastAsia="sl-SI"/>
        </w:rPr>
      </w:pPr>
      <w:r w:rsidRPr="00C1212C">
        <w:rPr>
          <w:rFonts w:ascii="Arial" w:eastAsia="Times New Roman" w:hAnsi="Arial" w:cs="Arial"/>
          <w:sz w:val="18"/>
          <w:szCs w:val="18"/>
          <w:lang w:val="x-none" w:eastAsia="sl-SI"/>
        </w:rPr>
        <w:t xml:space="preserve">Razviti in zagotavljati različne brezplačne preventivne programe za kakovostno preživljanje prostega časa, ki </w:t>
      </w:r>
      <w:r>
        <w:rPr>
          <w:rFonts w:ascii="Arial" w:eastAsia="Times New Roman" w:hAnsi="Arial" w:cs="Arial"/>
          <w:sz w:val="18"/>
          <w:szCs w:val="18"/>
          <w:lang w:eastAsia="sl-SI"/>
        </w:rPr>
        <w:t xml:space="preserve">se </w:t>
      </w:r>
      <w:r w:rsidRPr="00C1212C">
        <w:rPr>
          <w:rFonts w:ascii="Arial" w:eastAsia="Times New Roman" w:hAnsi="Arial" w:cs="Arial"/>
          <w:sz w:val="18"/>
          <w:szCs w:val="18"/>
          <w:lang w:val="x-none" w:eastAsia="sl-SI"/>
        </w:rPr>
        <w:t xml:space="preserve">bodo hkrati </w:t>
      </w:r>
      <w:r>
        <w:rPr>
          <w:rFonts w:ascii="Arial" w:eastAsia="Times New Roman" w:hAnsi="Arial" w:cs="Arial"/>
          <w:sz w:val="18"/>
          <w:szCs w:val="18"/>
          <w:lang w:eastAsia="sl-SI"/>
        </w:rPr>
        <w:t xml:space="preserve">posvečali </w:t>
      </w:r>
      <w:r w:rsidRPr="00C1212C">
        <w:rPr>
          <w:rFonts w:ascii="Arial" w:eastAsia="Times New Roman" w:hAnsi="Arial" w:cs="Arial"/>
          <w:sz w:val="18"/>
          <w:szCs w:val="18"/>
          <w:lang w:val="x-none" w:eastAsia="sl-SI"/>
        </w:rPr>
        <w:t>tudi dejavnik</w:t>
      </w:r>
      <w:r>
        <w:rPr>
          <w:rFonts w:ascii="Arial" w:eastAsia="Times New Roman" w:hAnsi="Arial" w:cs="Arial"/>
          <w:sz w:val="18"/>
          <w:szCs w:val="18"/>
          <w:lang w:eastAsia="sl-SI"/>
        </w:rPr>
        <w:t>om</w:t>
      </w:r>
      <w:r w:rsidRPr="00C1212C">
        <w:rPr>
          <w:rFonts w:ascii="Arial" w:eastAsia="Times New Roman" w:hAnsi="Arial" w:cs="Arial"/>
          <w:sz w:val="18"/>
          <w:szCs w:val="18"/>
          <w:lang w:val="x-none" w:eastAsia="sl-SI"/>
        </w:rPr>
        <w:t xml:space="preserve"> tveganja, ki so jim izpostavljeni otroci in mladostniki iz socialno </w:t>
      </w:r>
      <w:proofErr w:type="spellStart"/>
      <w:r w:rsidRPr="00C1212C">
        <w:rPr>
          <w:rFonts w:ascii="Arial" w:eastAsia="Times New Roman" w:hAnsi="Arial" w:cs="Arial"/>
          <w:sz w:val="18"/>
          <w:szCs w:val="18"/>
          <w:lang w:val="x-none" w:eastAsia="sl-SI"/>
        </w:rPr>
        <w:t>deprivilegiranih</w:t>
      </w:r>
      <w:proofErr w:type="spellEnd"/>
      <w:r w:rsidRPr="00C1212C">
        <w:rPr>
          <w:rFonts w:ascii="Arial" w:eastAsia="Times New Roman" w:hAnsi="Arial" w:cs="Arial"/>
          <w:sz w:val="18"/>
          <w:szCs w:val="18"/>
          <w:lang w:val="x-none" w:eastAsia="sl-SI"/>
        </w:rPr>
        <w:t xml:space="preserve"> skupnosti.</w:t>
      </w:r>
    </w:p>
    <w:p w14:paraId="3CBD3504" w14:textId="77777777" w:rsidR="00D370DF" w:rsidRPr="00C1212C" w:rsidRDefault="00D370DF" w:rsidP="00D370DF">
      <w:pPr>
        <w:spacing w:line="360" w:lineRule="auto"/>
        <w:jc w:val="both"/>
        <w:rPr>
          <w:rFonts w:ascii="Arial" w:eastAsia="Times New Roman" w:hAnsi="Arial" w:cs="Arial"/>
          <w:sz w:val="18"/>
          <w:szCs w:val="18"/>
          <w:lang w:eastAsia="sl-SI"/>
        </w:rPr>
      </w:pPr>
      <w:r w:rsidRPr="00C1212C">
        <w:rPr>
          <w:rFonts w:ascii="Arial" w:eastAsia="Times New Roman" w:hAnsi="Arial" w:cs="Arial"/>
          <w:sz w:val="18"/>
          <w:szCs w:val="18"/>
          <w:lang w:val="x-none" w:eastAsia="sl-SI"/>
        </w:rPr>
        <w:t>Prednostni ukrepi</w:t>
      </w:r>
      <w:r>
        <w:rPr>
          <w:rFonts w:ascii="Arial" w:eastAsia="Times New Roman" w:hAnsi="Arial" w:cs="Arial"/>
          <w:sz w:val="18"/>
          <w:szCs w:val="18"/>
          <w:lang w:eastAsia="sl-SI"/>
        </w:rPr>
        <w:t xml:space="preserve"> do leta 2030:</w:t>
      </w:r>
    </w:p>
    <w:p w14:paraId="41A7B557" w14:textId="77777777" w:rsidR="00D370DF" w:rsidRPr="00C1212C" w:rsidRDefault="00D370DF">
      <w:pPr>
        <w:pStyle w:val="Odstavekseznama"/>
        <w:numPr>
          <w:ilvl w:val="0"/>
          <w:numId w:val="28"/>
        </w:numPr>
        <w:suppressAutoHyphens w:val="0"/>
        <w:spacing w:after="160" w:line="360" w:lineRule="auto"/>
        <w:ind w:left="432" w:hanging="432"/>
        <w:contextualSpacing/>
        <w:rPr>
          <w:rFonts w:ascii="Arial" w:eastAsia="Times New Roman" w:hAnsi="Arial" w:cs="Arial"/>
          <w:sz w:val="18"/>
          <w:szCs w:val="18"/>
          <w:lang w:val="x-none" w:eastAsia="sl-SI"/>
        </w:rPr>
      </w:pPr>
      <w:r>
        <w:rPr>
          <w:rFonts w:ascii="Arial" w:eastAsia="Times New Roman" w:hAnsi="Arial" w:cs="Arial"/>
          <w:sz w:val="18"/>
          <w:szCs w:val="18"/>
          <w:lang w:eastAsia="sl-SI"/>
        </w:rPr>
        <w:t>Pregledati potrebe</w:t>
      </w:r>
      <w:r w:rsidRPr="00C1212C">
        <w:rPr>
          <w:rFonts w:ascii="Arial" w:eastAsia="Times New Roman" w:hAnsi="Arial" w:cs="Arial"/>
          <w:sz w:val="18"/>
          <w:szCs w:val="18"/>
          <w:lang w:val="x-none" w:eastAsia="sl-SI"/>
        </w:rPr>
        <w:t xml:space="preserve"> po izvajanju preventivnih programov za kakovostno preživljanje prostega časa v socialno </w:t>
      </w:r>
      <w:proofErr w:type="spellStart"/>
      <w:r w:rsidRPr="00C1212C">
        <w:rPr>
          <w:rFonts w:ascii="Arial" w:eastAsia="Times New Roman" w:hAnsi="Arial" w:cs="Arial"/>
          <w:sz w:val="18"/>
          <w:szCs w:val="18"/>
          <w:lang w:val="x-none" w:eastAsia="sl-SI"/>
        </w:rPr>
        <w:t>deprivilegiranih</w:t>
      </w:r>
      <w:proofErr w:type="spellEnd"/>
      <w:r w:rsidRPr="00C1212C">
        <w:rPr>
          <w:rFonts w:ascii="Arial" w:eastAsia="Times New Roman" w:hAnsi="Arial" w:cs="Arial"/>
          <w:sz w:val="18"/>
          <w:szCs w:val="18"/>
          <w:lang w:val="x-none" w:eastAsia="sl-SI"/>
        </w:rPr>
        <w:t xml:space="preserve"> okoljih in potencialnih okoljih/prostorih, primernih za izvajanje programov.</w:t>
      </w:r>
    </w:p>
    <w:p w14:paraId="59E4B11B" w14:textId="77777777" w:rsidR="00D370DF" w:rsidRPr="00C1212C" w:rsidRDefault="00D370DF">
      <w:pPr>
        <w:pStyle w:val="Odstavekseznama"/>
        <w:numPr>
          <w:ilvl w:val="0"/>
          <w:numId w:val="28"/>
        </w:numPr>
        <w:suppressAutoHyphens w:val="0"/>
        <w:spacing w:after="160" w:line="360" w:lineRule="auto"/>
        <w:ind w:left="432" w:hanging="432"/>
        <w:contextualSpacing/>
        <w:rPr>
          <w:rFonts w:ascii="Arial" w:eastAsia="Times New Roman" w:hAnsi="Arial" w:cs="Arial"/>
          <w:sz w:val="18"/>
          <w:szCs w:val="18"/>
          <w:lang w:val="x-none" w:eastAsia="sl-SI"/>
        </w:rPr>
      </w:pPr>
      <w:r w:rsidRPr="00C1212C">
        <w:rPr>
          <w:rFonts w:ascii="Arial" w:eastAsia="Times New Roman" w:hAnsi="Arial" w:cs="Arial"/>
          <w:sz w:val="18"/>
          <w:szCs w:val="18"/>
          <w:lang w:val="x-none" w:eastAsia="sl-SI"/>
        </w:rPr>
        <w:t xml:space="preserve">Razviti ali prenesti/prilagoditi na znanstvenih dokazih temelječ preventivni program za kakovostno preživljanje prostega časa za otroke in mladostnike iz socialno </w:t>
      </w:r>
      <w:proofErr w:type="spellStart"/>
      <w:r w:rsidRPr="00C1212C">
        <w:rPr>
          <w:rFonts w:ascii="Arial" w:eastAsia="Times New Roman" w:hAnsi="Arial" w:cs="Arial"/>
          <w:sz w:val="18"/>
          <w:szCs w:val="18"/>
          <w:lang w:val="x-none" w:eastAsia="sl-SI"/>
        </w:rPr>
        <w:t>deprivilegiranih</w:t>
      </w:r>
      <w:proofErr w:type="spellEnd"/>
      <w:r w:rsidRPr="00C1212C">
        <w:rPr>
          <w:rFonts w:ascii="Arial" w:eastAsia="Times New Roman" w:hAnsi="Arial" w:cs="Arial"/>
          <w:sz w:val="18"/>
          <w:szCs w:val="18"/>
          <w:lang w:val="x-none" w:eastAsia="sl-SI"/>
        </w:rPr>
        <w:t xml:space="preserve"> okolij ter izvesti </w:t>
      </w:r>
      <w:r>
        <w:rPr>
          <w:rFonts w:ascii="Arial" w:eastAsia="Times New Roman" w:hAnsi="Arial" w:cs="Arial"/>
          <w:sz w:val="18"/>
          <w:szCs w:val="18"/>
          <w:lang w:val="x-none" w:eastAsia="sl-SI"/>
        </w:rPr>
        <w:t>pilotni</w:t>
      </w:r>
      <w:r w:rsidRPr="00C1212C">
        <w:rPr>
          <w:rFonts w:ascii="Arial" w:eastAsia="Times New Roman" w:hAnsi="Arial" w:cs="Arial"/>
          <w:sz w:val="18"/>
          <w:szCs w:val="18"/>
          <w:lang w:val="x-none" w:eastAsia="sl-SI"/>
        </w:rPr>
        <w:t xml:space="preserve"> preventivni program v vsaj eni socialno </w:t>
      </w:r>
      <w:proofErr w:type="spellStart"/>
      <w:r w:rsidRPr="00C1212C">
        <w:rPr>
          <w:rFonts w:ascii="Arial" w:eastAsia="Times New Roman" w:hAnsi="Arial" w:cs="Arial"/>
          <w:sz w:val="18"/>
          <w:szCs w:val="18"/>
          <w:lang w:val="x-none" w:eastAsia="sl-SI"/>
        </w:rPr>
        <w:t>deprivilegirani</w:t>
      </w:r>
      <w:proofErr w:type="spellEnd"/>
      <w:r w:rsidRPr="00C1212C">
        <w:rPr>
          <w:rFonts w:ascii="Arial" w:eastAsia="Times New Roman" w:hAnsi="Arial" w:cs="Arial"/>
          <w:sz w:val="18"/>
          <w:szCs w:val="18"/>
          <w:lang w:val="x-none" w:eastAsia="sl-SI"/>
        </w:rPr>
        <w:t xml:space="preserve"> skupnosti.</w:t>
      </w:r>
    </w:p>
    <w:p w14:paraId="356B453B" w14:textId="06C18FD8" w:rsidR="00D370DF" w:rsidRPr="00A378EC" w:rsidRDefault="00D370DF" w:rsidP="00D370DF">
      <w:pPr>
        <w:pStyle w:val="Naslov3"/>
        <w:rPr>
          <w:rFonts w:ascii="Arial" w:eastAsia="ArialMT" w:hAnsi="Arial" w:cs="Arial"/>
          <w:sz w:val="18"/>
          <w:szCs w:val="18"/>
        </w:rPr>
      </w:pPr>
      <w:bookmarkStart w:id="85" w:name="_Toc127280451"/>
      <w:bookmarkStart w:id="86" w:name="_Toc127280561"/>
      <w:bookmarkStart w:id="87" w:name="_Toc127280612"/>
      <w:bookmarkStart w:id="88" w:name="_Toc127283616"/>
      <w:r w:rsidRPr="00A378EC">
        <w:rPr>
          <w:rFonts w:ascii="Arial" w:eastAsia="ArialMT" w:hAnsi="Arial" w:cs="Arial"/>
          <w:sz w:val="18"/>
          <w:szCs w:val="18"/>
        </w:rPr>
        <w:t>8.1.</w:t>
      </w:r>
      <w:r>
        <w:rPr>
          <w:rFonts w:ascii="Arial" w:eastAsia="ArialMT" w:hAnsi="Arial" w:cs="Arial"/>
          <w:sz w:val="18"/>
          <w:szCs w:val="18"/>
        </w:rPr>
        <w:t>6</w:t>
      </w:r>
      <w:r w:rsidRPr="00A378EC">
        <w:rPr>
          <w:rFonts w:ascii="Arial" w:eastAsia="ArialMT" w:hAnsi="Arial" w:cs="Arial"/>
          <w:sz w:val="18"/>
          <w:szCs w:val="18"/>
        </w:rPr>
        <w:t xml:space="preserve"> </w:t>
      </w:r>
      <w:r w:rsidR="00194871">
        <w:rPr>
          <w:rFonts w:ascii="Arial" w:eastAsia="ArialMT" w:hAnsi="Arial" w:cs="Arial"/>
          <w:sz w:val="18"/>
          <w:szCs w:val="18"/>
        </w:rPr>
        <w:t xml:space="preserve">   </w:t>
      </w:r>
      <w:r w:rsidRPr="00A378EC">
        <w:rPr>
          <w:rFonts w:ascii="Arial" w:eastAsia="ArialMT" w:hAnsi="Arial" w:cs="Arial"/>
          <w:sz w:val="18"/>
          <w:szCs w:val="18"/>
        </w:rPr>
        <w:t>Ozaveščanje, informiranje in zagovorništvo</w:t>
      </w:r>
      <w:bookmarkEnd w:id="84"/>
      <w:bookmarkEnd w:id="85"/>
      <w:bookmarkEnd w:id="86"/>
      <w:bookmarkEnd w:id="87"/>
      <w:bookmarkEnd w:id="88"/>
      <w:r w:rsidRPr="00A378EC">
        <w:rPr>
          <w:rFonts w:ascii="Arial" w:eastAsia="ArialMT" w:hAnsi="Arial" w:cs="Arial"/>
          <w:sz w:val="18"/>
          <w:szCs w:val="18"/>
        </w:rPr>
        <w:t> </w:t>
      </w:r>
    </w:p>
    <w:p w14:paraId="6F4BBBE7" w14:textId="77777777" w:rsidR="00D370DF" w:rsidRPr="00A378EC" w:rsidRDefault="00D370DF" w:rsidP="00D370DF">
      <w:pPr>
        <w:widowControl/>
        <w:suppressAutoHyphens w:val="0"/>
        <w:autoSpaceDE/>
        <w:spacing w:line="300" w:lineRule="atLeast"/>
        <w:jc w:val="both"/>
        <w:textAlignment w:val="baseline"/>
        <w:rPr>
          <w:rFonts w:ascii="Arial" w:eastAsia="Times New Roman" w:hAnsi="Arial" w:cs="Arial"/>
          <w:b/>
          <w:bCs/>
          <w:sz w:val="18"/>
          <w:szCs w:val="18"/>
          <w:lang w:eastAsia="sl-SI"/>
        </w:rPr>
      </w:pPr>
    </w:p>
    <w:p w14:paraId="47747418" w14:textId="77777777" w:rsidR="00D370DF" w:rsidRPr="00A378EC" w:rsidRDefault="00D370DF" w:rsidP="00D370DF">
      <w:pPr>
        <w:widowControl/>
        <w:suppressAutoHyphens w:val="0"/>
        <w:autoSpaceDE/>
        <w:spacing w:line="300" w:lineRule="atLeast"/>
        <w:jc w:val="both"/>
        <w:textAlignment w:val="baseline"/>
        <w:rPr>
          <w:rFonts w:ascii="Arial" w:eastAsia="Times New Roman" w:hAnsi="Arial" w:cs="Arial"/>
          <w:sz w:val="18"/>
          <w:szCs w:val="18"/>
          <w:lang w:eastAsia="sl-SI"/>
        </w:rPr>
      </w:pPr>
      <w:r w:rsidRPr="00A378EC">
        <w:rPr>
          <w:rFonts w:ascii="Arial" w:eastAsia="Times New Roman" w:hAnsi="Arial" w:cs="Arial"/>
          <w:sz w:val="18"/>
          <w:szCs w:val="18"/>
          <w:lang w:eastAsia="sl-SI"/>
        </w:rPr>
        <w:t xml:space="preserve">Ozaveščanje, informiranje in zagovorništvo na področju preventive so ključne podporne aktivnosti, ki prispevajo k uspešnosti preventivnih programov. Evropski center za spremljanje drog in zasvojenosti z </w:t>
      </w:r>
      <w:r w:rsidRPr="00A378EC">
        <w:rPr>
          <w:rFonts w:ascii="Arial" w:eastAsia="Times New Roman" w:hAnsi="Arial" w:cs="Arial"/>
          <w:sz w:val="18"/>
          <w:szCs w:val="18"/>
          <w:lang w:eastAsia="sl-SI"/>
        </w:rPr>
        <w:lastRenderedPageBreak/>
        <w:t xml:space="preserve">drogami (EMCDDA) zagovorništvo opredeljuje kot eno najpomembnejših strategij pri promociji javnega zdravja. Običajno </w:t>
      </w:r>
      <w:r w:rsidRPr="00816F9D">
        <w:rPr>
          <w:rFonts w:ascii="Arial" w:eastAsia="Times New Roman" w:hAnsi="Arial" w:cs="Arial"/>
          <w:sz w:val="18"/>
          <w:szCs w:val="18"/>
          <w:lang w:eastAsia="sl-SI"/>
        </w:rPr>
        <w:t>ga opredeljujemo</w:t>
      </w:r>
      <w:r w:rsidRPr="00A378EC">
        <w:rPr>
          <w:rFonts w:ascii="Arial" w:eastAsia="Times New Roman" w:hAnsi="Arial" w:cs="Arial"/>
          <w:sz w:val="18"/>
          <w:szCs w:val="18"/>
          <w:lang w:eastAsia="sl-SI"/>
        </w:rPr>
        <w:t xml:space="preserve"> kot politična prizadevanja skupine ali posameznika za spremembo politik in dodeljenih sredstev znotraj določenih družbenih podsistemov in nanje vezanih institucij. </w:t>
      </w:r>
    </w:p>
    <w:p w14:paraId="59969B34" w14:textId="77777777" w:rsidR="00D370DF" w:rsidRPr="00A378EC" w:rsidRDefault="00D370DF" w:rsidP="00D370DF">
      <w:pPr>
        <w:widowControl/>
        <w:suppressAutoHyphens w:val="0"/>
        <w:autoSpaceDE/>
        <w:spacing w:line="300" w:lineRule="atLeast"/>
        <w:jc w:val="both"/>
        <w:textAlignment w:val="baseline"/>
        <w:rPr>
          <w:rFonts w:ascii="Arial" w:eastAsia="Times New Roman" w:hAnsi="Arial" w:cs="Arial"/>
          <w:sz w:val="18"/>
          <w:szCs w:val="18"/>
          <w:lang w:eastAsia="sl-SI"/>
        </w:rPr>
      </w:pPr>
    </w:p>
    <w:p w14:paraId="01CCF59B" w14:textId="77777777" w:rsidR="00D370DF" w:rsidRPr="00A378EC" w:rsidRDefault="00D370DF" w:rsidP="00D370DF">
      <w:pPr>
        <w:widowControl/>
        <w:suppressAutoHyphens w:val="0"/>
        <w:autoSpaceDE/>
        <w:spacing w:line="300" w:lineRule="atLeast"/>
        <w:jc w:val="both"/>
        <w:textAlignment w:val="baseline"/>
        <w:rPr>
          <w:rFonts w:ascii="Arial" w:eastAsia="Times New Roman" w:hAnsi="Arial" w:cs="Arial"/>
          <w:sz w:val="18"/>
          <w:szCs w:val="18"/>
          <w:lang w:eastAsia="sl-SI"/>
        </w:rPr>
      </w:pPr>
      <w:r w:rsidRPr="00A378EC">
        <w:rPr>
          <w:rFonts w:ascii="Arial" w:eastAsia="Times New Roman" w:hAnsi="Arial" w:cs="Arial"/>
          <w:sz w:val="18"/>
          <w:szCs w:val="18"/>
          <w:lang w:eastAsia="sl-SI"/>
        </w:rPr>
        <w:t>Čeprav s</w:t>
      </w:r>
      <w:r>
        <w:rPr>
          <w:rFonts w:ascii="Arial" w:eastAsia="Times New Roman" w:hAnsi="Arial" w:cs="Arial"/>
          <w:sz w:val="18"/>
          <w:szCs w:val="18"/>
          <w:lang w:eastAsia="sl-SI"/>
        </w:rPr>
        <w:t>e</w:t>
      </w:r>
      <w:r w:rsidRPr="00A378EC">
        <w:rPr>
          <w:rFonts w:ascii="Arial" w:eastAsia="Times New Roman" w:hAnsi="Arial" w:cs="Arial"/>
          <w:sz w:val="18"/>
          <w:szCs w:val="18"/>
          <w:lang w:eastAsia="sl-SI"/>
        </w:rPr>
        <w:t xml:space="preserve"> tovrstna prizadevanja praviloma </w:t>
      </w:r>
      <w:proofErr w:type="spellStart"/>
      <w:r w:rsidRPr="00A378EC">
        <w:rPr>
          <w:rFonts w:ascii="Arial" w:eastAsia="Times New Roman" w:hAnsi="Arial" w:cs="Arial"/>
          <w:sz w:val="18"/>
          <w:szCs w:val="18"/>
          <w:lang w:eastAsia="sl-SI"/>
        </w:rPr>
        <w:t>osred</w:t>
      </w:r>
      <w:r>
        <w:rPr>
          <w:rFonts w:ascii="Arial" w:eastAsia="Times New Roman" w:hAnsi="Arial" w:cs="Arial"/>
          <w:sz w:val="18"/>
          <w:szCs w:val="18"/>
          <w:lang w:eastAsia="sl-SI"/>
        </w:rPr>
        <w:t>injajo</w:t>
      </w:r>
      <w:proofErr w:type="spellEnd"/>
      <w:r w:rsidRPr="00A378EC">
        <w:rPr>
          <w:rFonts w:ascii="Arial" w:eastAsia="Times New Roman" w:hAnsi="Arial" w:cs="Arial"/>
          <w:sz w:val="18"/>
          <w:szCs w:val="18"/>
          <w:lang w:eastAsia="sl-SI"/>
        </w:rPr>
        <w:t xml:space="preserve"> na spremembo obstoječih in/ali uvedbo novih politik, se vloga zagovorništva tu ne konča. Enako pomembno je, da najnovejša</w:t>
      </w:r>
      <w:r>
        <w:rPr>
          <w:rFonts w:ascii="Arial" w:eastAsia="Times New Roman" w:hAnsi="Arial" w:cs="Arial"/>
          <w:sz w:val="18"/>
          <w:szCs w:val="18"/>
          <w:lang w:eastAsia="sl-SI"/>
        </w:rPr>
        <w:t>,</w:t>
      </w:r>
      <w:r w:rsidRPr="00A378EC">
        <w:rPr>
          <w:rFonts w:ascii="Arial" w:eastAsia="Times New Roman" w:hAnsi="Arial" w:cs="Arial"/>
          <w:sz w:val="18"/>
          <w:szCs w:val="18"/>
          <w:lang w:eastAsia="sl-SI"/>
        </w:rPr>
        <w:t xml:space="preserve"> na dokazih temelječa znanstvena dognanja podpirajo, usmerjajo in po potrebi </w:t>
      </w:r>
      <w:r>
        <w:rPr>
          <w:rFonts w:ascii="Arial" w:eastAsia="Times New Roman" w:hAnsi="Arial" w:cs="Arial"/>
          <w:sz w:val="18"/>
          <w:szCs w:val="18"/>
          <w:lang w:eastAsia="sl-SI"/>
        </w:rPr>
        <w:t>spreminjajo</w:t>
      </w:r>
      <w:r w:rsidRPr="00A378EC">
        <w:rPr>
          <w:rFonts w:ascii="Arial" w:eastAsia="Times New Roman" w:hAnsi="Arial" w:cs="Arial"/>
          <w:sz w:val="18"/>
          <w:szCs w:val="18"/>
          <w:lang w:eastAsia="sl-SI"/>
        </w:rPr>
        <w:t xml:space="preserve"> že obstoječe politike. Konkretno v slovenskem družbenem prostoru je prav zagovorništvo, tako nevladnega kot tudi vladnega sektorja, eno ključnih orodij za spreminjanje uveljavljenih praks na področju preventive in podpora postopnemu prehodu v stanje, ko bodo družbeno sprejemljivi in finančno podprti samo programi, ki so znanstveno dokazano učinkoviti. </w:t>
      </w:r>
    </w:p>
    <w:p w14:paraId="2EF6FB60" w14:textId="77777777" w:rsidR="00D370DF" w:rsidRPr="00A378EC" w:rsidRDefault="00D370DF" w:rsidP="00D370DF">
      <w:pPr>
        <w:widowControl/>
        <w:suppressAutoHyphens w:val="0"/>
        <w:autoSpaceDE/>
        <w:spacing w:line="300" w:lineRule="atLeast"/>
        <w:jc w:val="both"/>
        <w:textAlignment w:val="baseline"/>
        <w:rPr>
          <w:rFonts w:ascii="Arial" w:eastAsia="Times New Roman" w:hAnsi="Arial" w:cs="Arial"/>
          <w:sz w:val="18"/>
          <w:szCs w:val="18"/>
          <w:lang w:eastAsia="sl-SI"/>
        </w:rPr>
      </w:pPr>
    </w:p>
    <w:p w14:paraId="541650F7" w14:textId="77777777" w:rsidR="00D370DF" w:rsidRPr="00A378EC" w:rsidRDefault="00D370DF" w:rsidP="00D370DF">
      <w:pPr>
        <w:widowControl/>
        <w:suppressAutoHyphens w:val="0"/>
        <w:autoSpaceDE/>
        <w:spacing w:line="300" w:lineRule="atLeast"/>
        <w:jc w:val="both"/>
        <w:textAlignment w:val="baseline"/>
        <w:rPr>
          <w:rFonts w:ascii="Arial" w:eastAsia="Times New Roman" w:hAnsi="Arial" w:cs="Arial"/>
          <w:sz w:val="18"/>
          <w:szCs w:val="18"/>
          <w:lang w:eastAsia="sl-SI"/>
        </w:rPr>
      </w:pPr>
      <w:r w:rsidRPr="00A378EC">
        <w:rPr>
          <w:rFonts w:ascii="Arial" w:eastAsia="Times New Roman" w:hAnsi="Arial" w:cs="Arial"/>
          <w:sz w:val="18"/>
          <w:szCs w:val="18"/>
          <w:lang w:eastAsia="sl-SI"/>
        </w:rPr>
        <w:t>Ključn</w:t>
      </w:r>
      <w:r>
        <w:rPr>
          <w:rFonts w:ascii="Arial" w:eastAsia="Times New Roman" w:hAnsi="Arial" w:cs="Arial"/>
          <w:sz w:val="18"/>
          <w:szCs w:val="18"/>
          <w:lang w:eastAsia="sl-SI"/>
        </w:rPr>
        <w:t>a</w:t>
      </w:r>
      <w:r w:rsidRPr="00A378EC">
        <w:rPr>
          <w:rFonts w:ascii="Arial" w:eastAsia="Times New Roman" w:hAnsi="Arial" w:cs="Arial"/>
          <w:sz w:val="18"/>
          <w:szCs w:val="18"/>
          <w:lang w:eastAsia="sl-SI"/>
        </w:rPr>
        <w:t xml:space="preserve"> za učinkovito ozaveščanje </w:t>
      </w:r>
      <w:r>
        <w:rPr>
          <w:rFonts w:ascii="Arial" w:eastAsia="Times New Roman" w:hAnsi="Arial" w:cs="Arial"/>
          <w:sz w:val="18"/>
          <w:szCs w:val="18"/>
          <w:lang w:eastAsia="sl-SI"/>
        </w:rPr>
        <w:t>sta</w:t>
      </w:r>
      <w:r w:rsidRPr="00A378EC">
        <w:rPr>
          <w:rFonts w:ascii="Arial" w:eastAsia="Times New Roman" w:hAnsi="Arial" w:cs="Arial"/>
          <w:sz w:val="18"/>
          <w:szCs w:val="18"/>
          <w:lang w:eastAsia="sl-SI"/>
        </w:rPr>
        <w:t xml:space="preserve"> poznavanje ciljnih skupin, ki jih želimo doseči</w:t>
      </w:r>
      <w:r>
        <w:rPr>
          <w:rFonts w:ascii="Arial" w:eastAsia="Times New Roman" w:hAnsi="Arial" w:cs="Arial"/>
          <w:sz w:val="18"/>
          <w:szCs w:val="18"/>
          <w:lang w:eastAsia="sl-SI"/>
        </w:rPr>
        <w:t>,</w:t>
      </w:r>
      <w:r w:rsidRPr="00A378EC">
        <w:rPr>
          <w:rFonts w:ascii="Arial" w:eastAsia="Times New Roman" w:hAnsi="Arial" w:cs="Arial"/>
          <w:sz w:val="18"/>
          <w:szCs w:val="18"/>
          <w:lang w:eastAsia="sl-SI"/>
        </w:rPr>
        <w:t xml:space="preserve"> in uporaba ustreznih komunikacijskih kanalov. Med ključnimi ciljnimi skupinami na področju preventive so mladi, starši, odločevalci na nacionalni in lokalni ravni, nevladne organizacije in drugi deležniki na področju zdravstva, social</w:t>
      </w:r>
      <w:r>
        <w:rPr>
          <w:rFonts w:ascii="Arial" w:eastAsia="Times New Roman" w:hAnsi="Arial" w:cs="Arial"/>
          <w:sz w:val="18"/>
          <w:szCs w:val="18"/>
          <w:lang w:eastAsia="sl-SI"/>
        </w:rPr>
        <w:t>nega varstva</w:t>
      </w:r>
      <w:r w:rsidRPr="00A378EC">
        <w:rPr>
          <w:rFonts w:ascii="Arial" w:eastAsia="Times New Roman" w:hAnsi="Arial" w:cs="Arial"/>
          <w:sz w:val="18"/>
          <w:szCs w:val="18"/>
          <w:lang w:eastAsia="sl-SI"/>
        </w:rPr>
        <w:t xml:space="preserve"> in šolstva. Država in lokalna skupnost morata zato še naprej podpirati razvijanje vrstniškega izobraževanja na področju drog ter različ</w:t>
      </w:r>
      <w:r>
        <w:rPr>
          <w:rFonts w:ascii="Arial" w:eastAsia="Times New Roman" w:hAnsi="Arial" w:cs="Arial"/>
          <w:sz w:val="18"/>
          <w:szCs w:val="18"/>
          <w:lang w:eastAsia="sl-SI"/>
        </w:rPr>
        <w:t>ne</w:t>
      </w:r>
      <w:r w:rsidRPr="00A378EC">
        <w:rPr>
          <w:rFonts w:ascii="Arial" w:eastAsia="Times New Roman" w:hAnsi="Arial" w:cs="Arial"/>
          <w:sz w:val="18"/>
          <w:szCs w:val="18"/>
          <w:lang w:eastAsia="sl-SI"/>
        </w:rPr>
        <w:t xml:space="preserve"> preventivn</w:t>
      </w:r>
      <w:r>
        <w:rPr>
          <w:rFonts w:ascii="Arial" w:eastAsia="Times New Roman" w:hAnsi="Arial" w:cs="Arial"/>
          <w:sz w:val="18"/>
          <w:szCs w:val="18"/>
          <w:lang w:eastAsia="sl-SI"/>
        </w:rPr>
        <w:t>e</w:t>
      </w:r>
      <w:r w:rsidRPr="00A378EC">
        <w:rPr>
          <w:rFonts w:ascii="Arial" w:eastAsia="Times New Roman" w:hAnsi="Arial" w:cs="Arial"/>
          <w:sz w:val="18"/>
          <w:szCs w:val="18"/>
          <w:lang w:eastAsia="sl-SI"/>
        </w:rPr>
        <w:t xml:space="preserve"> dejavnosti mladinskih centrov, statusnih mladinskih organizacij, statusnih društev, prostovoljskih organizacij in zavodov, športnih društev, verskih in drugih organizacij civilne družbe, </w:t>
      </w:r>
      <w:r>
        <w:rPr>
          <w:rFonts w:ascii="Arial" w:eastAsia="Times New Roman" w:hAnsi="Arial" w:cs="Arial"/>
          <w:sz w:val="18"/>
          <w:szCs w:val="18"/>
          <w:lang w:eastAsia="sl-SI"/>
        </w:rPr>
        <w:t xml:space="preserve">programa </w:t>
      </w:r>
      <w:r w:rsidRPr="00A378EC">
        <w:rPr>
          <w:rFonts w:ascii="Arial" w:eastAsia="Times New Roman" w:hAnsi="Arial" w:cs="Arial"/>
          <w:sz w:val="18"/>
          <w:szCs w:val="18"/>
          <w:lang w:eastAsia="sl-SI"/>
        </w:rPr>
        <w:t>PUM-</w:t>
      </w:r>
      <w:r>
        <w:rPr>
          <w:rFonts w:ascii="Arial" w:eastAsia="Times New Roman" w:hAnsi="Arial" w:cs="Arial"/>
          <w:sz w:val="18"/>
          <w:szCs w:val="18"/>
          <w:lang w:eastAsia="sl-SI"/>
        </w:rPr>
        <w:t>O</w:t>
      </w:r>
      <w:r w:rsidRPr="00A378EC">
        <w:rPr>
          <w:rFonts w:ascii="Arial" w:eastAsia="Times New Roman" w:hAnsi="Arial" w:cs="Arial"/>
          <w:sz w:val="18"/>
          <w:szCs w:val="18"/>
          <w:lang w:eastAsia="sl-SI"/>
        </w:rPr>
        <w:t xml:space="preserve"> (projektno učenje mlajš</w:t>
      </w:r>
      <w:r>
        <w:rPr>
          <w:rFonts w:ascii="Arial" w:eastAsia="Times New Roman" w:hAnsi="Arial" w:cs="Arial"/>
          <w:sz w:val="18"/>
          <w:szCs w:val="18"/>
          <w:lang w:eastAsia="sl-SI"/>
        </w:rPr>
        <w:t>ih</w:t>
      </w:r>
      <w:r w:rsidRPr="00A378EC">
        <w:rPr>
          <w:rFonts w:ascii="Arial" w:eastAsia="Times New Roman" w:hAnsi="Arial" w:cs="Arial"/>
          <w:sz w:val="18"/>
          <w:szCs w:val="18"/>
          <w:lang w:eastAsia="sl-SI"/>
        </w:rPr>
        <w:t xml:space="preserve"> odrasl</w:t>
      </w:r>
      <w:r>
        <w:rPr>
          <w:rFonts w:ascii="Arial" w:eastAsia="Times New Roman" w:hAnsi="Arial" w:cs="Arial"/>
          <w:sz w:val="18"/>
          <w:szCs w:val="18"/>
          <w:lang w:eastAsia="sl-SI"/>
        </w:rPr>
        <w:t>ih</w:t>
      </w:r>
      <w:r w:rsidRPr="00A378EC">
        <w:rPr>
          <w:rFonts w:ascii="Arial" w:eastAsia="Times New Roman" w:hAnsi="Arial" w:cs="Arial"/>
          <w:sz w:val="18"/>
          <w:szCs w:val="18"/>
          <w:lang w:eastAsia="sl-SI"/>
        </w:rPr>
        <w:t>) itd.</w:t>
      </w:r>
    </w:p>
    <w:p w14:paraId="772D0252" w14:textId="77777777" w:rsidR="00D370DF" w:rsidRPr="00A378EC" w:rsidRDefault="00D370DF" w:rsidP="00D370DF">
      <w:pPr>
        <w:widowControl/>
        <w:suppressAutoHyphens w:val="0"/>
        <w:autoSpaceDE/>
        <w:spacing w:line="300" w:lineRule="atLeast"/>
        <w:ind w:left="360"/>
        <w:jc w:val="both"/>
        <w:textAlignment w:val="baseline"/>
        <w:rPr>
          <w:rFonts w:ascii="Arial" w:eastAsia="Times New Roman" w:hAnsi="Arial" w:cs="Arial"/>
          <w:sz w:val="18"/>
          <w:szCs w:val="18"/>
          <w:highlight w:val="yellow"/>
          <w:lang w:eastAsia="sl-SI"/>
        </w:rPr>
      </w:pPr>
    </w:p>
    <w:p w14:paraId="14BF07E4" w14:textId="77777777" w:rsidR="00D370DF" w:rsidRPr="00A378EC" w:rsidRDefault="00D370DF" w:rsidP="00D370DF">
      <w:pPr>
        <w:suppressAutoHyphens w:val="0"/>
        <w:autoSpaceDN w:val="0"/>
        <w:adjustRightInd w:val="0"/>
        <w:spacing w:line="300" w:lineRule="atLeast"/>
        <w:jc w:val="both"/>
        <w:rPr>
          <w:rFonts w:ascii="Arial" w:hAnsi="Arial" w:cs="Arial"/>
          <w:sz w:val="18"/>
          <w:szCs w:val="18"/>
          <w:lang w:eastAsia="en-GB"/>
        </w:rPr>
      </w:pPr>
      <w:r w:rsidRPr="00A378EC">
        <w:rPr>
          <w:rFonts w:ascii="Arial" w:hAnsi="Arial" w:cs="Arial"/>
          <w:sz w:val="18"/>
          <w:szCs w:val="18"/>
          <w:lang w:eastAsia="en-GB"/>
        </w:rPr>
        <w:t>Prednostni ukrepi:</w:t>
      </w:r>
    </w:p>
    <w:p w14:paraId="7F9E724B" w14:textId="77777777" w:rsidR="00D370DF" w:rsidRPr="00A378EC" w:rsidRDefault="00D370DF">
      <w:pPr>
        <w:numPr>
          <w:ilvl w:val="0"/>
          <w:numId w:val="16"/>
        </w:numPr>
        <w:suppressAutoHyphens w:val="0"/>
        <w:autoSpaceDN w:val="0"/>
        <w:adjustRightInd w:val="0"/>
        <w:spacing w:line="300" w:lineRule="atLeast"/>
        <w:jc w:val="both"/>
        <w:rPr>
          <w:rFonts w:ascii="Arial" w:eastAsia="ArialMT" w:hAnsi="Arial" w:cs="Arial"/>
          <w:sz w:val="18"/>
          <w:szCs w:val="18"/>
          <w:lang w:eastAsia="en-GB"/>
        </w:rPr>
      </w:pPr>
      <w:r w:rsidRPr="00A378EC">
        <w:rPr>
          <w:rFonts w:ascii="Arial" w:eastAsia="ArialMT" w:hAnsi="Arial" w:cs="Arial"/>
          <w:sz w:val="18"/>
          <w:szCs w:val="18"/>
          <w:lang w:eastAsia="en-GB"/>
        </w:rPr>
        <w:t>Izvesti komunikacijske aktivnosti za večjo informiranost ranljivih skupin o programih pomoči, ki so jim na voljo.</w:t>
      </w:r>
    </w:p>
    <w:p w14:paraId="7C93977C" w14:textId="77777777" w:rsidR="00D370DF" w:rsidRPr="00A378EC" w:rsidRDefault="00D370DF">
      <w:pPr>
        <w:numPr>
          <w:ilvl w:val="0"/>
          <w:numId w:val="16"/>
        </w:numPr>
        <w:suppressAutoHyphens w:val="0"/>
        <w:autoSpaceDN w:val="0"/>
        <w:adjustRightInd w:val="0"/>
        <w:spacing w:line="300" w:lineRule="atLeast"/>
        <w:jc w:val="both"/>
        <w:rPr>
          <w:rFonts w:ascii="Arial" w:eastAsia="ArialMT" w:hAnsi="Arial" w:cs="Arial"/>
          <w:sz w:val="18"/>
          <w:szCs w:val="18"/>
          <w:lang w:eastAsia="en-GB"/>
        </w:rPr>
      </w:pPr>
      <w:r w:rsidRPr="00A378EC">
        <w:rPr>
          <w:rFonts w:ascii="Arial" w:eastAsia="ArialMT" w:hAnsi="Arial" w:cs="Arial"/>
          <w:sz w:val="18"/>
          <w:szCs w:val="18"/>
          <w:lang w:eastAsia="en-GB"/>
        </w:rPr>
        <w:t>Izvesti komunikacijske aktivnosti o principih učinkovite preventive, ki so usmerjene v strokovne delavce in odločevalce.</w:t>
      </w:r>
    </w:p>
    <w:p w14:paraId="45277425" w14:textId="77777777" w:rsidR="00D370DF" w:rsidRPr="00A378EC" w:rsidRDefault="00D370DF">
      <w:pPr>
        <w:numPr>
          <w:ilvl w:val="0"/>
          <w:numId w:val="16"/>
        </w:numPr>
        <w:suppressAutoHyphens w:val="0"/>
        <w:autoSpaceDN w:val="0"/>
        <w:adjustRightInd w:val="0"/>
        <w:spacing w:line="300" w:lineRule="atLeast"/>
        <w:jc w:val="both"/>
        <w:rPr>
          <w:rFonts w:ascii="Arial" w:eastAsia="ArialMT" w:hAnsi="Arial" w:cs="Arial"/>
          <w:sz w:val="18"/>
          <w:szCs w:val="18"/>
          <w:lang w:eastAsia="en-GB"/>
        </w:rPr>
      </w:pPr>
      <w:r w:rsidRPr="00A378EC">
        <w:rPr>
          <w:rFonts w:ascii="Arial" w:eastAsia="ArialMT" w:hAnsi="Arial" w:cs="Arial"/>
          <w:sz w:val="18"/>
          <w:szCs w:val="18"/>
          <w:lang w:eastAsia="en-GB"/>
        </w:rPr>
        <w:t xml:space="preserve">Izvesti komunikacije aktivnosti o socialno-čustvenem učenju za starše in skrbnike. </w:t>
      </w:r>
    </w:p>
    <w:p w14:paraId="159F9246" w14:textId="77777777" w:rsidR="00D370DF" w:rsidRPr="00A378EC" w:rsidRDefault="00D370DF">
      <w:pPr>
        <w:numPr>
          <w:ilvl w:val="0"/>
          <w:numId w:val="16"/>
        </w:numPr>
        <w:suppressAutoHyphens w:val="0"/>
        <w:autoSpaceDN w:val="0"/>
        <w:adjustRightInd w:val="0"/>
        <w:spacing w:line="300" w:lineRule="atLeast"/>
        <w:jc w:val="both"/>
        <w:rPr>
          <w:rFonts w:ascii="Arial" w:eastAsia="ArialMT" w:hAnsi="Arial" w:cs="Arial"/>
          <w:sz w:val="18"/>
          <w:szCs w:val="18"/>
          <w:lang w:eastAsia="en-GB"/>
        </w:rPr>
      </w:pPr>
      <w:r w:rsidRPr="00A378EC">
        <w:rPr>
          <w:rFonts w:ascii="Arial" w:eastAsia="ArialMT" w:hAnsi="Arial" w:cs="Arial"/>
          <w:sz w:val="18"/>
          <w:szCs w:val="18"/>
          <w:lang w:eastAsia="en-GB"/>
        </w:rPr>
        <w:t>Izvesti komunikacije aktivnosti o tveganjih redne uporabe konoplje.</w:t>
      </w:r>
    </w:p>
    <w:p w14:paraId="25BB5150" w14:textId="77777777" w:rsidR="00D370DF" w:rsidRPr="00A378EC" w:rsidRDefault="00D370DF">
      <w:pPr>
        <w:numPr>
          <w:ilvl w:val="0"/>
          <w:numId w:val="16"/>
        </w:numPr>
        <w:suppressAutoHyphens w:val="0"/>
        <w:autoSpaceDN w:val="0"/>
        <w:adjustRightInd w:val="0"/>
        <w:spacing w:line="300" w:lineRule="atLeast"/>
        <w:jc w:val="both"/>
        <w:rPr>
          <w:rFonts w:ascii="Arial" w:eastAsia="ArialMT" w:hAnsi="Arial" w:cs="Arial"/>
          <w:sz w:val="18"/>
          <w:szCs w:val="18"/>
          <w:lang w:eastAsia="en-GB"/>
        </w:rPr>
      </w:pPr>
      <w:r w:rsidRPr="00A378EC">
        <w:rPr>
          <w:rFonts w:ascii="Arial" w:eastAsia="ArialMT" w:hAnsi="Arial" w:cs="Arial"/>
          <w:sz w:val="18"/>
          <w:szCs w:val="18"/>
          <w:lang w:eastAsia="en-GB"/>
        </w:rPr>
        <w:t xml:space="preserve">Izvesti komunikacijske aktivnosti med zdravniki o varnem predpisovanju zdravil, ki imajo potencial za zasvojenost. </w:t>
      </w:r>
    </w:p>
    <w:p w14:paraId="1E2B2149" w14:textId="77777777" w:rsidR="00D370DF" w:rsidRPr="00A378EC" w:rsidRDefault="00D370DF">
      <w:pPr>
        <w:numPr>
          <w:ilvl w:val="0"/>
          <w:numId w:val="16"/>
        </w:numPr>
        <w:suppressAutoHyphens w:val="0"/>
        <w:autoSpaceDN w:val="0"/>
        <w:adjustRightInd w:val="0"/>
        <w:spacing w:line="300" w:lineRule="atLeast"/>
        <w:jc w:val="both"/>
        <w:rPr>
          <w:rFonts w:ascii="Arial" w:eastAsia="ArialMT" w:hAnsi="Arial" w:cs="Arial"/>
          <w:sz w:val="18"/>
          <w:szCs w:val="18"/>
          <w:lang w:eastAsia="en-GB"/>
        </w:rPr>
      </w:pPr>
      <w:r w:rsidRPr="00A378EC">
        <w:rPr>
          <w:rFonts w:ascii="Arial" w:eastAsia="ArialMT" w:hAnsi="Arial" w:cs="Arial"/>
          <w:sz w:val="18"/>
          <w:szCs w:val="18"/>
          <w:lang w:eastAsia="en-GB"/>
        </w:rPr>
        <w:t>Izvesti komunikacijske aktivnosti, ki bodo podpirale programe za vračilo neuporabljenih zdravil s pretečenim rokom uporabe.</w:t>
      </w:r>
    </w:p>
    <w:p w14:paraId="77A8C256" w14:textId="77777777" w:rsidR="00D370DF" w:rsidRPr="00A378EC" w:rsidRDefault="00D370DF">
      <w:pPr>
        <w:numPr>
          <w:ilvl w:val="0"/>
          <w:numId w:val="16"/>
        </w:numPr>
        <w:suppressAutoHyphens w:val="0"/>
        <w:autoSpaceDN w:val="0"/>
        <w:adjustRightInd w:val="0"/>
        <w:spacing w:line="300" w:lineRule="atLeast"/>
        <w:jc w:val="both"/>
        <w:rPr>
          <w:rFonts w:ascii="Arial" w:eastAsia="ArialMT" w:hAnsi="Arial" w:cs="Arial"/>
          <w:sz w:val="18"/>
          <w:szCs w:val="18"/>
          <w:lang w:eastAsia="en-GB"/>
        </w:rPr>
      </w:pPr>
      <w:r w:rsidRPr="00A378EC">
        <w:rPr>
          <w:rFonts w:ascii="Arial" w:eastAsia="ArialMT" w:hAnsi="Arial" w:cs="Arial"/>
          <w:sz w:val="18"/>
          <w:szCs w:val="18"/>
          <w:lang w:eastAsia="en-GB"/>
        </w:rPr>
        <w:t>Podpreti zagovorniške aktivnosti nevladnih organizacij na področju javnega zdravja v procesih sprejemanja zakonodaje in drugih politik na področju prepovedanih drog.</w:t>
      </w:r>
    </w:p>
    <w:p w14:paraId="20344EC3" w14:textId="77777777" w:rsidR="00D370DF" w:rsidRPr="00A378EC" w:rsidRDefault="00D370DF" w:rsidP="00D370DF">
      <w:pPr>
        <w:suppressAutoHyphens w:val="0"/>
        <w:autoSpaceDN w:val="0"/>
        <w:adjustRightInd w:val="0"/>
        <w:rPr>
          <w:rFonts w:ascii="Arial" w:hAnsi="Arial" w:cs="Arial"/>
          <w:sz w:val="18"/>
          <w:szCs w:val="18"/>
          <w:lang w:eastAsia="en-GB"/>
        </w:rPr>
      </w:pPr>
    </w:p>
    <w:p w14:paraId="11BE4983" w14:textId="2517EDD6" w:rsidR="00D370DF" w:rsidRPr="00C416B5" w:rsidRDefault="00D370DF" w:rsidP="00D370DF">
      <w:pPr>
        <w:pStyle w:val="Naslov2"/>
        <w:rPr>
          <w:rFonts w:ascii="Arial" w:hAnsi="Arial" w:cs="Arial"/>
          <w:i w:val="0"/>
          <w:iCs w:val="0"/>
          <w:sz w:val="18"/>
          <w:szCs w:val="18"/>
        </w:rPr>
      </w:pPr>
      <w:bookmarkStart w:id="89" w:name="_Toc127280452"/>
      <w:bookmarkStart w:id="90" w:name="_Toc127280562"/>
      <w:bookmarkStart w:id="91" w:name="_Toc127280613"/>
      <w:bookmarkStart w:id="92" w:name="_Toc127283617"/>
      <w:r w:rsidRPr="00C416B5">
        <w:rPr>
          <w:rFonts w:ascii="Arial" w:hAnsi="Arial" w:cs="Arial"/>
          <w:i w:val="0"/>
          <w:iCs w:val="0"/>
          <w:sz w:val="18"/>
          <w:szCs w:val="18"/>
        </w:rPr>
        <w:t xml:space="preserve">8.2 </w:t>
      </w:r>
      <w:r w:rsidR="00194871">
        <w:rPr>
          <w:rFonts w:ascii="Arial" w:hAnsi="Arial" w:cs="Arial"/>
          <w:i w:val="0"/>
          <w:iCs w:val="0"/>
          <w:sz w:val="18"/>
          <w:szCs w:val="18"/>
        </w:rPr>
        <w:t xml:space="preserve">   </w:t>
      </w:r>
      <w:r w:rsidRPr="00C416B5">
        <w:rPr>
          <w:rFonts w:ascii="Arial" w:eastAsia="ArialMT" w:hAnsi="Arial" w:cs="Arial"/>
          <w:i w:val="0"/>
          <w:iCs w:val="0"/>
          <w:sz w:val="18"/>
          <w:szCs w:val="18"/>
        </w:rPr>
        <w:t>Vključevanje posameznika v življenje in skupnost</w:t>
      </w:r>
      <w:bookmarkEnd w:id="89"/>
      <w:bookmarkEnd w:id="90"/>
      <w:bookmarkEnd w:id="91"/>
      <w:bookmarkEnd w:id="92"/>
      <w:r w:rsidRPr="00C416B5">
        <w:rPr>
          <w:rFonts w:ascii="Arial" w:eastAsia="ArialMT" w:hAnsi="Arial" w:cs="Arial"/>
          <w:i w:val="0"/>
          <w:iCs w:val="0"/>
          <w:sz w:val="18"/>
          <w:szCs w:val="18"/>
        </w:rPr>
        <w:t xml:space="preserve"> </w:t>
      </w:r>
    </w:p>
    <w:p w14:paraId="4C16E2AF" w14:textId="77777777" w:rsidR="00D370DF" w:rsidRPr="00C416B5" w:rsidRDefault="00D370DF" w:rsidP="00D370DF"/>
    <w:p w14:paraId="250320FA" w14:textId="77777777" w:rsidR="00D370DF" w:rsidRPr="00C416B5" w:rsidRDefault="00D370DF" w:rsidP="00D370DF">
      <w:pPr>
        <w:spacing w:line="300" w:lineRule="exact"/>
        <w:jc w:val="both"/>
        <w:rPr>
          <w:rFonts w:ascii="Arial" w:hAnsi="Arial" w:cs="Arial"/>
          <w:sz w:val="18"/>
          <w:szCs w:val="18"/>
        </w:rPr>
      </w:pPr>
      <w:r w:rsidRPr="00C416B5">
        <w:rPr>
          <w:rFonts w:ascii="Arial" w:hAnsi="Arial" w:cs="Arial"/>
        </w:rPr>
        <w:t xml:space="preserve">Vključevanje ljudi, </w:t>
      </w:r>
      <w:r w:rsidRPr="00C416B5">
        <w:rPr>
          <w:rFonts w:ascii="Arial" w:hAnsi="Arial" w:cs="Arial"/>
          <w:sz w:val="18"/>
          <w:szCs w:val="18"/>
        </w:rPr>
        <w:t xml:space="preserve">ki se soočajo s težavami in stiskami v svojem življenju, </w:t>
      </w:r>
      <w:r>
        <w:rPr>
          <w:rFonts w:ascii="Arial" w:hAnsi="Arial" w:cs="Arial"/>
          <w:sz w:val="18"/>
          <w:szCs w:val="18"/>
        </w:rPr>
        <w:t xml:space="preserve">v družbo </w:t>
      </w:r>
      <w:r w:rsidRPr="00C416B5">
        <w:rPr>
          <w:rFonts w:ascii="Arial" w:hAnsi="Arial" w:cs="Arial"/>
          <w:sz w:val="18"/>
          <w:szCs w:val="18"/>
        </w:rPr>
        <w:t>mora (p)ostati pomemben cilj nacionalnih politik. Na področju socialnega varstva s</w:t>
      </w:r>
      <w:r>
        <w:rPr>
          <w:rFonts w:ascii="Arial" w:hAnsi="Arial" w:cs="Arial"/>
          <w:sz w:val="18"/>
          <w:szCs w:val="18"/>
        </w:rPr>
        <w:t>o</w:t>
      </w:r>
      <w:r w:rsidRPr="00C416B5">
        <w:rPr>
          <w:rFonts w:ascii="Arial" w:hAnsi="Arial" w:cs="Arial"/>
          <w:sz w:val="18"/>
          <w:szCs w:val="18"/>
        </w:rPr>
        <w:t xml:space="preserve"> osnovn</w:t>
      </w:r>
      <w:r>
        <w:rPr>
          <w:rFonts w:ascii="Arial" w:hAnsi="Arial" w:cs="Arial"/>
          <w:sz w:val="18"/>
          <w:szCs w:val="18"/>
        </w:rPr>
        <w:t>a</w:t>
      </w:r>
      <w:r w:rsidRPr="00C416B5">
        <w:rPr>
          <w:rFonts w:ascii="Arial" w:hAnsi="Arial" w:cs="Arial"/>
          <w:sz w:val="18"/>
          <w:szCs w:val="18"/>
        </w:rPr>
        <w:t xml:space="preserve"> vodil</w:t>
      </w:r>
      <w:r>
        <w:rPr>
          <w:rFonts w:ascii="Arial" w:hAnsi="Arial" w:cs="Arial"/>
          <w:sz w:val="18"/>
          <w:szCs w:val="18"/>
        </w:rPr>
        <w:t>a</w:t>
      </w:r>
      <w:r w:rsidRPr="00C416B5">
        <w:rPr>
          <w:rFonts w:ascii="Arial" w:hAnsi="Arial" w:cs="Arial"/>
          <w:sz w:val="18"/>
          <w:szCs w:val="18"/>
        </w:rPr>
        <w:t xml:space="preserve"> pri delu z ranljivimi skupinami večja dostopnost, socialna vključenost in aktivno vključevanje v programe pomoči, še posebej na področju zasvojenosti.</w:t>
      </w:r>
    </w:p>
    <w:p w14:paraId="0414E2A7" w14:textId="77777777" w:rsidR="00D370DF" w:rsidRPr="00C416B5" w:rsidRDefault="00D370DF" w:rsidP="00D370DF">
      <w:pPr>
        <w:spacing w:line="300" w:lineRule="exact"/>
        <w:jc w:val="both"/>
        <w:rPr>
          <w:rFonts w:ascii="Arial" w:hAnsi="Arial" w:cs="Arial"/>
          <w:sz w:val="18"/>
          <w:szCs w:val="18"/>
        </w:rPr>
      </w:pPr>
    </w:p>
    <w:p w14:paraId="3047CD40" w14:textId="77777777" w:rsidR="00D370DF" w:rsidRPr="00C416B5" w:rsidRDefault="00D370DF" w:rsidP="00D370DF">
      <w:pPr>
        <w:spacing w:line="300" w:lineRule="exact"/>
        <w:jc w:val="both"/>
        <w:rPr>
          <w:rFonts w:ascii="Arial" w:hAnsi="Arial" w:cs="Arial"/>
          <w:sz w:val="18"/>
          <w:szCs w:val="18"/>
        </w:rPr>
      </w:pPr>
      <w:r w:rsidRPr="00C416B5">
        <w:rPr>
          <w:rFonts w:ascii="Arial" w:hAnsi="Arial" w:cs="Arial"/>
          <w:sz w:val="18"/>
          <w:szCs w:val="18"/>
        </w:rPr>
        <w:t xml:space="preserve">Dobro delujoč sistem socialnega varstva in socialna varnost </w:t>
      </w:r>
      <w:r>
        <w:rPr>
          <w:rFonts w:ascii="Arial" w:hAnsi="Arial" w:cs="Arial"/>
          <w:sz w:val="18"/>
          <w:szCs w:val="18"/>
        </w:rPr>
        <w:t>sta</w:t>
      </w:r>
      <w:r w:rsidRPr="00C416B5">
        <w:rPr>
          <w:rFonts w:ascii="Arial" w:hAnsi="Arial" w:cs="Arial"/>
          <w:sz w:val="18"/>
          <w:szCs w:val="18"/>
        </w:rPr>
        <w:t xml:space="preserve"> ključnega pomena za zaščito ranljivih skupin prebivalstva in </w:t>
      </w:r>
      <w:r>
        <w:rPr>
          <w:rFonts w:ascii="Arial" w:hAnsi="Arial" w:cs="Arial"/>
          <w:sz w:val="18"/>
          <w:szCs w:val="18"/>
        </w:rPr>
        <w:t xml:space="preserve">njihovo </w:t>
      </w:r>
      <w:r w:rsidRPr="00C416B5">
        <w:rPr>
          <w:rFonts w:ascii="Arial" w:hAnsi="Arial" w:cs="Arial"/>
          <w:sz w:val="18"/>
          <w:szCs w:val="18"/>
        </w:rPr>
        <w:t>vključevanje v skupnost. Zajeti mora ukrepe tako na nacionalni kakor tudi na lokalni ravni.</w:t>
      </w:r>
    </w:p>
    <w:p w14:paraId="4D99ED03" w14:textId="77777777" w:rsidR="00D370DF" w:rsidRPr="00C416B5" w:rsidRDefault="00D370DF" w:rsidP="00D370DF">
      <w:pPr>
        <w:spacing w:line="300" w:lineRule="exact"/>
        <w:jc w:val="both"/>
        <w:rPr>
          <w:rFonts w:ascii="Arial" w:hAnsi="Arial" w:cs="Arial"/>
          <w:sz w:val="18"/>
          <w:szCs w:val="18"/>
        </w:rPr>
      </w:pPr>
    </w:p>
    <w:p w14:paraId="252660FC" w14:textId="77777777" w:rsidR="00D370DF" w:rsidRPr="00C416B5" w:rsidRDefault="00D370DF" w:rsidP="00D370DF">
      <w:pPr>
        <w:pStyle w:val="odstavek"/>
        <w:spacing w:before="0" w:after="0" w:line="300" w:lineRule="exact"/>
        <w:jc w:val="both"/>
        <w:rPr>
          <w:rFonts w:ascii="Arial" w:hAnsi="Arial" w:cs="Arial"/>
          <w:sz w:val="18"/>
          <w:szCs w:val="18"/>
        </w:rPr>
      </w:pPr>
      <w:r w:rsidRPr="00C416B5">
        <w:rPr>
          <w:rFonts w:ascii="Arial" w:hAnsi="Arial" w:cs="Arial"/>
          <w:sz w:val="18"/>
          <w:szCs w:val="18"/>
        </w:rPr>
        <w:t xml:space="preserve">Strokovno delo z ljudmi, ki se srečujejo z odvisnostjo, se izvaja v okviru socialnovarstvenih storitev </w:t>
      </w:r>
      <w:r>
        <w:rPr>
          <w:rFonts w:ascii="Arial" w:hAnsi="Arial" w:cs="Arial"/>
          <w:sz w:val="18"/>
          <w:szCs w:val="18"/>
        </w:rPr>
        <w:t>v</w:t>
      </w:r>
      <w:r w:rsidRPr="00C416B5">
        <w:rPr>
          <w:rFonts w:ascii="Arial" w:hAnsi="Arial" w:cs="Arial"/>
          <w:sz w:val="18"/>
          <w:szCs w:val="18"/>
        </w:rPr>
        <w:t xml:space="preserve"> </w:t>
      </w:r>
      <w:r>
        <w:rPr>
          <w:rFonts w:ascii="Arial" w:hAnsi="Arial" w:cs="Arial"/>
          <w:sz w:val="18"/>
          <w:szCs w:val="18"/>
        </w:rPr>
        <w:t>c</w:t>
      </w:r>
      <w:r w:rsidRPr="00C416B5">
        <w:rPr>
          <w:rFonts w:ascii="Arial" w:hAnsi="Arial" w:cs="Arial"/>
          <w:sz w:val="18"/>
          <w:szCs w:val="18"/>
        </w:rPr>
        <w:t xml:space="preserve">entrih za socialno delo, socialnovarstvenih programih </w:t>
      </w:r>
      <w:r>
        <w:rPr>
          <w:rFonts w:ascii="Arial" w:hAnsi="Arial" w:cs="Arial"/>
          <w:sz w:val="18"/>
          <w:szCs w:val="18"/>
        </w:rPr>
        <w:t>in</w:t>
      </w:r>
      <w:r w:rsidRPr="00C416B5">
        <w:rPr>
          <w:rFonts w:ascii="Arial" w:hAnsi="Arial" w:cs="Arial"/>
          <w:sz w:val="18"/>
          <w:szCs w:val="18"/>
        </w:rPr>
        <w:t xml:space="preserve"> drugih oblikah pomoči (</w:t>
      </w:r>
      <w:r>
        <w:rPr>
          <w:rFonts w:ascii="Arial" w:hAnsi="Arial" w:cs="Arial"/>
          <w:sz w:val="18"/>
          <w:szCs w:val="18"/>
        </w:rPr>
        <w:t>v skladu</w:t>
      </w:r>
      <w:r w:rsidRPr="00C416B5">
        <w:rPr>
          <w:rFonts w:ascii="Arial" w:hAnsi="Arial" w:cs="Arial"/>
          <w:sz w:val="18"/>
          <w:szCs w:val="18"/>
        </w:rPr>
        <w:t xml:space="preserve"> z zakonodajo s področja </w:t>
      </w:r>
      <w:r w:rsidRPr="00C416B5">
        <w:rPr>
          <w:rFonts w:ascii="Arial" w:hAnsi="Arial" w:cs="Arial"/>
          <w:sz w:val="18"/>
          <w:szCs w:val="18"/>
        </w:rPr>
        <w:lastRenderedPageBreak/>
        <w:t>socialnega varstva in v sodelovanju z drugimi relevantnimi resorji). V okviru socialnovarstvenih storitev se izvajajo zlasti prva socialna pomoč in osebna pomoč, v okviru programov pa javni socialnovarstveni programi in razvojni programi, ki se izvajajo na podlagi javnih razpisov</w:t>
      </w:r>
      <w:r>
        <w:rPr>
          <w:rFonts w:ascii="Arial" w:hAnsi="Arial" w:cs="Arial"/>
          <w:sz w:val="18"/>
          <w:szCs w:val="18"/>
        </w:rPr>
        <w:t>,</w:t>
      </w:r>
      <w:r w:rsidRPr="00C416B5">
        <w:rPr>
          <w:rFonts w:ascii="Arial" w:hAnsi="Arial" w:cs="Arial"/>
          <w:sz w:val="18"/>
          <w:szCs w:val="18"/>
        </w:rPr>
        <w:t xml:space="preserve"> (so)financiranih iz nacionalnih sredstev</w:t>
      </w:r>
      <w:r>
        <w:rPr>
          <w:rFonts w:ascii="Arial" w:hAnsi="Arial" w:cs="Arial"/>
          <w:sz w:val="18"/>
          <w:szCs w:val="18"/>
        </w:rPr>
        <w:t>,</w:t>
      </w:r>
      <w:r w:rsidRPr="00C416B5">
        <w:rPr>
          <w:rFonts w:ascii="Arial" w:hAnsi="Arial" w:cs="Arial"/>
          <w:sz w:val="18"/>
          <w:szCs w:val="18"/>
        </w:rPr>
        <w:t xml:space="preserve"> in vključujejo različne metode dela, kot so svetovanje, informiranje, ozaveščanje, terensko delo in zgodnja prepoznava stisk.</w:t>
      </w:r>
    </w:p>
    <w:p w14:paraId="4C6375AB" w14:textId="77777777" w:rsidR="00D370DF" w:rsidRPr="00C416B5" w:rsidRDefault="00D370DF" w:rsidP="00D370DF">
      <w:pPr>
        <w:pStyle w:val="odstavek"/>
        <w:spacing w:before="0" w:after="0" w:line="300" w:lineRule="exact"/>
        <w:jc w:val="both"/>
        <w:rPr>
          <w:rFonts w:ascii="Arial" w:hAnsi="Arial" w:cs="Arial"/>
          <w:sz w:val="18"/>
          <w:szCs w:val="18"/>
        </w:rPr>
      </w:pPr>
    </w:p>
    <w:p w14:paraId="1EA5FDF6" w14:textId="77777777" w:rsidR="00D370DF" w:rsidRPr="00C416B5" w:rsidRDefault="00D370DF" w:rsidP="00D370DF">
      <w:pPr>
        <w:pStyle w:val="odstavek"/>
        <w:spacing w:before="0" w:after="0" w:line="300" w:lineRule="exact"/>
        <w:jc w:val="both"/>
        <w:rPr>
          <w:rFonts w:ascii="Arial" w:hAnsi="Arial" w:cs="Arial"/>
          <w:sz w:val="18"/>
          <w:szCs w:val="18"/>
        </w:rPr>
      </w:pPr>
      <w:r w:rsidRPr="00C416B5">
        <w:rPr>
          <w:rFonts w:ascii="Arial" w:hAnsi="Arial" w:cs="Arial"/>
          <w:sz w:val="18"/>
          <w:szCs w:val="18"/>
        </w:rPr>
        <w:t>Na področju zasvojenosti se v okviru socialnovarstvenih programov izvajajo programi</w:t>
      </w:r>
      <w:r>
        <w:rPr>
          <w:rFonts w:ascii="Arial" w:hAnsi="Arial" w:cs="Arial"/>
          <w:sz w:val="18"/>
          <w:szCs w:val="18"/>
        </w:rPr>
        <w:t>,</w:t>
      </w:r>
      <w:r w:rsidRPr="00C416B5">
        <w:rPr>
          <w:rFonts w:ascii="Arial" w:hAnsi="Arial" w:cs="Arial"/>
          <w:sz w:val="18"/>
          <w:szCs w:val="18"/>
        </w:rPr>
        <w:t xml:space="preserve"> namenjeni posamezniku, družinam in skupinam prebivalstva pri premagovanju socialnih stik in težav</w:t>
      </w:r>
      <w:r>
        <w:rPr>
          <w:rFonts w:ascii="Arial" w:hAnsi="Arial" w:cs="Arial"/>
          <w:sz w:val="18"/>
          <w:szCs w:val="18"/>
        </w:rPr>
        <w:t>,</w:t>
      </w:r>
      <w:r w:rsidRPr="00C416B5">
        <w:rPr>
          <w:rFonts w:ascii="Arial" w:hAnsi="Arial" w:cs="Arial"/>
          <w:sz w:val="18"/>
          <w:szCs w:val="18"/>
        </w:rPr>
        <w:t xml:space="preserve"> povezanih z zasvojenostjo. Pretežno jih izvajajo nevladne organizacije</w:t>
      </w:r>
      <w:r>
        <w:rPr>
          <w:rFonts w:ascii="Arial" w:hAnsi="Arial" w:cs="Arial"/>
          <w:sz w:val="18"/>
          <w:szCs w:val="18"/>
        </w:rPr>
        <w:t>,</w:t>
      </w:r>
      <w:r w:rsidRPr="00C416B5">
        <w:rPr>
          <w:rFonts w:ascii="Arial" w:hAnsi="Arial" w:cs="Arial"/>
          <w:sz w:val="18"/>
          <w:szCs w:val="18"/>
        </w:rPr>
        <w:t xml:space="preserve"> pa tudi </w:t>
      </w:r>
      <w:r>
        <w:rPr>
          <w:rFonts w:ascii="Arial" w:hAnsi="Arial" w:cs="Arial"/>
          <w:sz w:val="18"/>
          <w:szCs w:val="18"/>
        </w:rPr>
        <w:t>c</w:t>
      </w:r>
      <w:r w:rsidRPr="00C416B5">
        <w:rPr>
          <w:rFonts w:ascii="Arial" w:hAnsi="Arial" w:cs="Arial"/>
          <w:sz w:val="18"/>
          <w:szCs w:val="18"/>
        </w:rPr>
        <w:t xml:space="preserve">entri za socialno delo, z različnimi pogoji </w:t>
      </w:r>
      <w:r>
        <w:rPr>
          <w:rFonts w:ascii="Arial" w:hAnsi="Arial" w:cs="Arial"/>
          <w:sz w:val="18"/>
          <w:szCs w:val="18"/>
        </w:rPr>
        <w:t>oziroma</w:t>
      </w:r>
      <w:r w:rsidRPr="00C416B5">
        <w:rPr>
          <w:rFonts w:ascii="Arial" w:hAnsi="Arial" w:cs="Arial"/>
          <w:sz w:val="18"/>
          <w:szCs w:val="18"/>
        </w:rPr>
        <w:t xml:space="preserve"> </w:t>
      </w:r>
      <w:r>
        <w:rPr>
          <w:rFonts w:ascii="Arial" w:hAnsi="Arial" w:cs="Arial"/>
          <w:sz w:val="18"/>
          <w:szCs w:val="18"/>
        </w:rPr>
        <w:t xml:space="preserve">merili </w:t>
      </w:r>
      <w:r w:rsidRPr="00C416B5">
        <w:rPr>
          <w:rFonts w:ascii="Arial" w:hAnsi="Arial" w:cs="Arial"/>
          <w:sz w:val="18"/>
          <w:szCs w:val="18"/>
        </w:rPr>
        <w:t xml:space="preserve">vstopa. Delijo se na: (i) </w:t>
      </w:r>
      <w:proofErr w:type="spellStart"/>
      <w:r w:rsidRPr="00C416B5">
        <w:rPr>
          <w:rFonts w:ascii="Arial" w:hAnsi="Arial" w:cs="Arial"/>
          <w:sz w:val="18"/>
          <w:szCs w:val="18"/>
        </w:rPr>
        <w:t>visokopražne</w:t>
      </w:r>
      <w:proofErr w:type="spellEnd"/>
      <w:r w:rsidRPr="00C416B5">
        <w:rPr>
          <w:rFonts w:ascii="Arial" w:hAnsi="Arial" w:cs="Arial"/>
          <w:sz w:val="18"/>
          <w:szCs w:val="18"/>
        </w:rPr>
        <w:t xml:space="preserve"> programe, ki vključujejo terapevtske programe, terapevtske skupnosti, sprejemne centre, programe</w:t>
      </w:r>
      <w:r>
        <w:rPr>
          <w:rFonts w:ascii="Arial" w:hAnsi="Arial" w:cs="Arial"/>
          <w:sz w:val="18"/>
          <w:szCs w:val="18"/>
        </w:rPr>
        <w:t>,</w:t>
      </w:r>
      <w:r w:rsidRPr="00C416B5">
        <w:rPr>
          <w:rFonts w:ascii="Arial" w:hAnsi="Arial" w:cs="Arial"/>
          <w:sz w:val="18"/>
          <w:szCs w:val="18"/>
        </w:rPr>
        <w:t xml:space="preserve"> namenjene preprečevanju razvoja različnih oblik zasvojenosti pri že ogroženih otrocih in mladostnikih</w:t>
      </w:r>
      <w:r>
        <w:rPr>
          <w:rFonts w:ascii="Arial" w:hAnsi="Arial" w:cs="Arial"/>
          <w:sz w:val="18"/>
          <w:szCs w:val="18"/>
        </w:rPr>
        <w:t>,</w:t>
      </w:r>
      <w:r w:rsidRPr="00C416B5">
        <w:rPr>
          <w:rFonts w:ascii="Arial" w:hAnsi="Arial" w:cs="Arial"/>
          <w:sz w:val="18"/>
          <w:szCs w:val="18"/>
        </w:rPr>
        <w:t xml:space="preserve"> in terapevtske programe brez nastanitve; (ii) </w:t>
      </w:r>
      <w:proofErr w:type="spellStart"/>
      <w:r w:rsidRPr="00C416B5">
        <w:rPr>
          <w:rFonts w:ascii="Arial" w:hAnsi="Arial" w:cs="Arial"/>
          <w:sz w:val="18"/>
          <w:szCs w:val="18"/>
        </w:rPr>
        <w:t>nizkopražne</w:t>
      </w:r>
      <w:proofErr w:type="spellEnd"/>
      <w:r w:rsidRPr="00C416B5">
        <w:rPr>
          <w:rFonts w:ascii="Arial" w:hAnsi="Arial" w:cs="Arial"/>
          <w:sz w:val="18"/>
          <w:szCs w:val="18"/>
        </w:rPr>
        <w:t xml:space="preserve"> programe</w:t>
      </w:r>
      <w:r>
        <w:rPr>
          <w:rFonts w:ascii="Arial" w:hAnsi="Arial" w:cs="Arial"/>
          <w:sz w:val="18"/>
          <w:szCs w:val="18"/>
        </w:rPr>
        <w:t>,</w:t>
      </w:r>
      <w:r w:rsidRPr="00C416B5">
        <w:rPr>
          <w:rFonts w:ascii="Arial" w:hAnsi="Arial" w:cs="Arial"/>
          <w:sz w:val="18"/>
          <w:szCs w:val="18"/>
        </w:rPr>
        <w:t xml:space="preserve"> </w:t>
      </w:r>
      <w:r>
        <w:rPr>
          <w:rFonts w:ascii="Arial" w:hAnsi="Arial" w:cs="Arial"/>
          <w:sz w:val="18"/>
          <w:szCs w:val="18"/>
        </w:rPr>
        <w:t xml:space="preserve">ki </w:t>
      </w:r>
      <w:r w:rsidRPr="00C416B5">
        <w:rPr>
          <w:rFonts w:ascii="Arial" w:hAnsi="Arial" w:cs="Arial"/>
          <w:sz w:val="18"/>
          <w:szCs w:val="18"/>
        </w:rPr>
        <w:t>vključujejo zavetišča, programe za ranljive uporabnice drog s prenočitvenimi kapacitetami, svetovanje in terensko delo ter mrežo centrov za svetovanje s terenskim delom; (iii) programe za osebe v socialnih stiskah zaradi alkoholizma</w:t>
      </w:r>
      <w:r>
        <w:rPr>
          <w:rFonts w:ascii="Arial" w:hAnsi="Arial" w:cs="Arial"/>
          <w:sz w:val="18"/>
          <w:szCs w:val="18"/>
        </w:rPr>
        <w:t>, ki vključujejo</w:t>
      </w:r>
      <w:r w:rsidRPr="00C416B5">
        <w:rPr>
          <w:rFonts w:ascii="Arial" w:hAnsi="Arial" w:cs="Arial"/>
          <w:sz w:val="18"/>
          <w:szCs w:val="18"/>
        </w:rPr>
        <w:t xml:space="preserve"> informacijsk</w:t>
      </w:r>
      <w:r>
        <w:rPr>
          <w:rFonts w:ascii="Arial" w:hAnsi="Arial" w:cs="Arial"/>
          <w:sz w:val="18"/>
          <w:szCs w:val="18"/>
        </w:rPr>
        <w:t>e</w:t>
      </w:r>
      <w:r w:rsidRPr="00C416B5">
        <w:rPr>
          <w:rFonts w:ascii="Arial" w:hAnsi="Arial" w:cs="Arial"/>
          <w:sz w:val="18"/>
          <w:szCs w:val="18"/>
        </w:rPr>
        <w:t xml:space="preserve"> in svetovaln</w:t>
      </w:r>
      <w:r>
        <w:rPr>
          <w:rFonts w:ascii="Arial" w:hAnsi="Arial" w:cs="Arial"/>
          <w:sz w:val="18"/>
          <w:szCs w:val="18"/>
        </w:rPr>
        <w:t>e</w:t>
      </w:r>
      <w:r w:rsidRPr="00C416B5">
        <w:rPr>
          <w:rFonts w:ascii="Arial" w:hAnsi="Arial" w:cs="Arial"/>
          <w:sz w:val="18"/>
          <w:szCs w:val="18"/>
        </w:rPr>
        <w:t xml:space="preserve"> program</w:t>
      </w:r>
      <w:r>
        <w:rPr>
          <w:rFonts w:ascii="Arial" w:hAnsi="Arial" w:cs="Arial"/>
          <w:sz w:val="18"/>
          <w:szCs w:val="18"/>
        </w:rPr>
        <w:t>e</w:t>
      </w:r>
      <w:r w:rsidRPr="00C416B5">
        <w:rPr>
          <w:rFonts w:ascii="Arial" w:hAnsi="Arial" w:cs="Arial"/>
          <w:sz w:val="18"/>
          <w:szCs w:val="18"/>
        </w:rPr>
        <w:t>, terapevtsk</w:t>
      </w:r>
      <w:r>
        <w:rPr>
          <w:rFonts w:ascii="Arial" w:hAnsi="Arial" w:cs="Arial"/>
          <w:sz w:val="18"/>
          <w:szCs w:val="18"/>
        </w:rPr>
        <w:t>e</w:t>
      </w:r>
      <w:r w:rsidRPr="00C416B5">
        <w:rPr>
          <w:rFonts w:ascii="Arial" w:hAnsi="Arial" w:cs="Arial"/>
          <w:sz w:val="18"/>
          <w:szCs w:val="18"/>
        </w:rPr>
        <w:t xml:space="preserve"> program</w:t>
      </w:r>
      <w:r>
        <w:rPr>
          <w:rFonts w:ascii="Arial" w:hAnsi="Arial" w:cs="Arial"/>
          <w:sz w:val="18"/>
          <w:szCs w:val="18"/>
        </w:rPr>
        <w:t>e</w:t>
      </w:r>
      <w:r w:rsidRPr="00C416B5">
        <w:rPr>
          <w:rFonts w:ascii="Arial" w:hAnsi="Arial" w:cs="Arial"/>
          <w:sz w:val="18"/>
          <w:szCs w:val="18"/>
        </w:rPr>
        <w:t>, dnevn</w:t>
      </w:r>
      <w:r>
        <w:rPr>
          <w:rFonts w:ascii="Arial" w:hAnsi="Arial" w:cs="Arial"/>
          <w:sz w:val="18"/>
          <w:szCs w:val="18"/>
        </w:rPr>
        <w:t>e</w:t>
      </w:r>
      <w:r w:rsidRPr="00C416B5">
        <w:rPr>
          <w:rFonts w:ascii="Arial" w:hAnsi="Arial" w:cs="Arial"/>
          <w:sz w:val="18"/>
          <w:szCs w:val="18"/>
        </w:rPr>
        <w:t xml:space="preserve"> centr</w:t>
      </w:r>
      <w:r>
        <w:rPr>
          <w:rFonts w:ascii="Arial" w:hAnsi="Arial" w:cs="Arial"/>
          <w:sz w:val="18"/>
          <w:szCs w:val="18"/>
        </w:rPr>
        <w:t>e</w:t>
      </w:r>
      <w:r w:rsidRPr="00C416B5">
        <w:rPr>
          <w:rFonts w:ascii="Arial" w:hAnsi="Arial" w:cs="Arial"/>
          <w:sz w:val="18"/>
          <w:szCs w:val="18"/>
        </w:rPr>
        <w:t>, skupine za samopomoč, programe zmanjševanja škode na področju alkohola za mladostnike, svetovanje s terenskim delom</w:t>
      </w:r>
      <w:r>
        <w:rPr>
          <w:rFonts w:ascii="Arial" w:hAnsi="Arial" w:cs="Arial"/>
          <w:sz w:val="18"/>
          <w:szCs w:val="18"/>
        </w:rPr>
        <w:t>;</w:t>
      </w:r>
      <w:r w:rsidRPr="00C416B5">
        <w:rPr>
          <w:rFonts w:ascii="Arial" w:hAnsi="Arial" w:cs="Arial"/>
          <w:sz w:val="18"/>
          <w:szCs w:val="18"/>
        </w:rPr>
        <w:t xml:space="preserve"> in (vi) programe za osebe, ki imajo težave na področju motenj hranjenja ali drugih oblik zasvojenosti (</w:t>
      </w:r>
      <w:r>
        <w:rPr>
          <w:rFonts w:ascii="Arial" w:hAnsi="Arial" w:cs="Arial"/>
          <w:sz w:val="18"/>
          <w:szCs w:val="18"/>
        </w:rPr>
        <w:t>na primer</w:t>
      </w:r>
      <w:r w:rsidRPr="00C416B5">
        <w:rPr>
          <w:rFonts w:ascii="Arial" w:hAnsi="Arial" w:cs="Arial"/>
          <w:sz w:val="18"/>
          <w:szCs w:val="18"/>
        </w:rPr>
        <w:t xml:space="preserve"> zasvojenost z igrami na srečo, zasvojenost z digitalnimi napravami, spletom in spletnimi storitvami </w:t>
      </w:r>
      <w:r>
        <w:rPr>
          <w:rFonts w:ascii="Arial" w:hAnsi="Arial" w:cs="Arial"/>
          <w:sz w:val="18"/>
          <w:szCs w:val="18"/>
        </w:rPr>
        <w:t>–</w:t>
      </w:r>
      <w:r w:rsidRPr="00C416B5">
        <w:rPr>
          <w:rFonts w:ascii="Arial" w:hAnsi="Arial" w:cs="Arial"/>
          <w:sz w:val="18"/>
          <w:szCs w:val="18"/>
        </w:rPr>
        <w:t xml:space="preserve"> tj. </w:t>
      </w:r>
      <w:proofErr w:type="spellStart"/>
      <w:r w:rsidRPr="00C416B5">
        <w:rPr>
          <w:rFonts w:ascii="Arial" w:hAnsi="Arial" w:cs="Arial"/>
          <w:sz w:val="18"/>
          <w:szCs w:val="18"/>
        </w:rPr>
        <w:t>nekemičn</w:t>
      </w:r>
      <w:r>
        <w:rPr>
          <w:rFonts w:ascii="Arial" w:hAnsi="Arial" w:cs="Arial"/>
          <w:sz w:val="18"/>
          <w:szCs w:val="18"/>
        </w:rPr>
        <w:t>e</w:t>
      </w:r>
      <w:proofErr w:type="spellEnd"/>
      <w:r w:rsidRPr="00C416B5">
        <w:rPr>
          <w:rFonts w:ascii="Arial" w:hAnsi="Arial" w:cs="Arial"/>
          <w:sz w:val="18"/>
          <w:szCs w:val="18"/>
        </w:rPr>
        <w:t xml:space="preserve"> zasvojenosti). Na področju otrok in mladoletnikov s</w:t>
      </w:r>
      <w:r>
        <w:rPr>
          <w:rFonts w:ascii="Arial" w:hAnsi="Arial" w:cs="Arial"/>
          <w:sz w:val="18"/>
          <w:szCs w:val="18"/>
        </w:rPr>
        <w:t>o</w:t>
      </w:r>
      <w:r w:rsidRPr="00C416B5">
        <w:rPr>
          <w:rFonts w:ascii="Arial" w:hAnsi="Arial" w:cs="Arial"/>
          <w:sz w:val="18"/>
          <w:szCs w:val="18"/>
        </w:rPr>
        <w:t xml:space="preserve"> prav tako v okviru socialnovarstvenih programov </w:t>
      </w:r>
      <w:r>
        <w:rPr>
          <w:rFonts w:ascii="Arial" w:hAnsi="Arial" w:cs="Arial"/>
          <w:sz w:val="18"/>
          <w:szCs w:val="18"/>
        </w:rPr>
        <w:t>organizirani</w:t>
      </w:r>
      <w:r w:rsidRPr="00C416B5">
        <w:rPr>
          <w:rFonts w:ascii="Arial" w:hAnsi="Arial" w:cs="Arial"/>
          <w:sz w:val="18"/>
          <w:szCs w:val="18"/>
        </w:rPr>
        <w:t>: (i) dnevni centri za otroke in mladostnike s terenskim delom in dnevni centri za otroke in mladostnike s terenskim delom, ki vključujejo tudi svetovanje</w:t>
      </w:r>
      <w:r>
        <w:rPr>
          <w:rFonts w:ascii="Arial" w:hAnsi="Arial" w:cs="Arial"/>
          <w:sz w:val="18"/>
          <w:szCs w:val="18"/>
        </w:rPr>
        <w:t>,</w:t>
      </w:r>
      <w:r w:rsidRPr="00C416B5">
        <w:rPr>
          <w:rFonts w:ascii="Arial" w:hAnsi="Arial" w:cs="Arial"/>
          <w:sz w:val="18"/>
          <w:szCs w:val="18"/>
        </w:rPr>
        <w:t xml:space="preserve"> </w:t>
      </w:r>
      <w:r>
        <w:rPr>
          <w:rFonts w:ascii="Arial" w:hAnsi="Arial" w:cs="Arial"/>
          <w:sz w:val="18"/>
          <w:szCs w:val="18"/>
        </w:rPr>
        <w:t>ter</w:t>
      </w:r>
      <w:r w:rsidRPr="00C416B5">
        <w:rPr>
          <w:rFonts w:ascii="Arial" w:hAnsi="Arial" w:cs="Arial"/>
          <w:sz w:val="18"/>
          <w:szCs w:val="18"/>
        </w:rPr>
        <w:t xml:space="preserve"> (ii) skupnostno svetovalno delo in telefonsko svetovanje. </w:t>
      </w:r>
    </w:p>
    <w:p w14:paraId="610C7BDD" w14:textId="77777777" w:rsidR="00D370DF" w:rsidRPr="00C416B5" w:rsidRDefault="00D370DF" w:rsidP="00D370DF">
      <w:pPr>
        <w:pStyle w:val="odstavek"/>
        <w:spacing w:before="0" w:after="0" w:line="300" w:lineRule="exact"/>
        <w:jc w:val="both"/>
        <w:rPr>
          <w:rFonts w:ascii="Arial" w:hAnsi="Arial" w:cs="Arial"/>
          <w:sz w:val="18"/>
          <w:szCs w:val="18"/>
        </w:rPr>
      </w:pPr>
    </w:p>
    <w:p w14:paraId="36F8C1A6" w14:textId="77777777" w:rsidR="00D370DF" w:rsidRPr="00C416B5" w:rsidRDefault="00D370DF" w:rsidP="00D370DF">
      <w:pPr>
        <w:pStyle w:val="odstavek"/>
        <w:spacing w:before="0" w:after="0" w:line="300" w:lineRule="exact"/>
        <w:jc w:val="both"/>
        <w:rPr>
          <w:rFonts w:ascii="Arial" w:hAnsi="Arial" w:cs="Arial"/>
          <w:sz w:val="18"/>
          <w:szCs w:val="18"/>
        </w:rPr>
      </w:pPr>
      <w:r w:rsidRPr="00C416B5">
        <w:rPr>
          <w:rFonts w:ascii="Arial" w:hAnsi="Arial" w:cs="Arial"/>
          <w:sz w:val="18"/>
          <w:szCs w:val="18"/>
        </w:rPr>
        <w:t>Stiske ljudi se v (vse bolj tveganih) družbenih okoliščinah povečujejo in postajajo vse bolj kompleksne, nekatere skupine ljudi pa so še posebej izpostavljene. Kot odziv na spremenjene potrebe se bo v prihodnje mreža socialnovarstvenih programov (</w:t>
      </w:r>
      <w:r>
        <w:rPr>
          <w:rFonts w:ascii="Arial" w:hAnsi="Arial" w:cs="Arial"/>
          <w:sz w:val="18"/>
          <w:szCs w:val="18"/>
        </w:rPr>
        <w:t>v skladu</w:t>
      </w:r>
      <w:r w:rsidRPr="00C416B5">
        <w:rPr>
          <w:rFonts w:ascii="Arial" w:hAnsi="Arial" w:cs="Arial"/>
          <w:sz w:val="18"/>
          <w:szCs w:val="18"/>
        </w:rPr>
        <w:t xml:space="preserve"> z ReNSPV22</w:t>
      </w:r>
      <w:r>
        <w:rPr>
          <w:rFonts w:ascii="Arial" w:hAnsi="Arial" w:cs="Arial"/>
          <w:sz w:val="18"/>
          <w:szCs w:val="18"/>
        </w:rPr>
        <w:t>–</w:t>
      </w:r>
      <w:r w:rsidRPr="00C416B5">
        <w:rPr>
          <w:rFonts w:ascii="Arial" w:hAnsi="Arial" w:cs="Arial"/>
          <w:sz w:val="18"/>
          <w:szCs w:val="18"/>
        </w:rPr>
        <w:t>30) preoblikovala glede na intenzivnost, kontinuiteto in obliko pomoči ter podpore, ki se zagotavlja uporabnikom. Posodobitev mreže programov se bo izvedl</w:t>
      </w:r>
      <w:r>
        <w:rPr>
          <w:rFonts w:ascii="Arial" w:hAnsi="Arial" w:cs="Arial"/>
          <w:sz w:val="18"/>
          <w:szCs w:val="18"/>
        </w:rPr>
        <w:t>a</w:t>
      </w:r>
      <w:r w:rsidRPr="00C416B5">
        <w:rPr>
          <w:rFonts w:ascii="Arial" w:hAnsi="Arial" w:cs="Arial"/>
          <w:sz w:val="18"/>
          <w:szCs w:val="18"/>
        </w:rPr>
        <w:t xml:space="preserve"> z namenom zagotovitve celovite, kontinuirane pomoči uporabnikom ter regijske dostopnosti programov, ki so usklajeni s specifičnimi situacijami in potrebami v posameznih lokalnih okoljih.</w:t>
      </w:r>
    </w:p>
    <w:p w14:paraId="0029DA85" w14:textId="77777777" w:rsidR="00D370DF" w:rsidRPr="00C416B5" w:rsidRDefault="00D370DF" w:rsidP="00D370DF">
      <w:pPr>
        <w:pStyle w:val="odstavek"/>
        <w:spacing w:before="0" w:after="0" w:line="300" w:lineRule="exact"/>
        <w:jc w:val="both"/>
        <w:rPr>
          <w:rFonts w:ascii="Arial" w:hAnsi="Arial" w:cs="Arial"/>
          <w:sz w:val="18"/>
          <w:szCs w:val="18"/>
        </w:rPr>
      </w:pPr>
    </w:p>
    <w:p w14:paraId="60B0D24B" w14:textId="77777777" w:rsidR="00D370DF" w:rsidRPr="00C416B5" w:rsidRDefault="00D370DF" w:rsidP="00D370DF">
      <w:pPr>
        <w:pStyle w:val="odstavek"/>
        <w:spacing w:before="0" w:after="0" w:line="300" w:lineRule="exact"/>
        <w:jc w:val="both"/>
        <w:rPr>
          <w:rFonts w:ascii="Arial" w:hAnsi="Arial" w:cs="Arial"/>
          <w:sz w:val="18"/>
          <w:szCs w:val="18"/>
        </w:rPr>
      </w:pPr>
      <w:r w:rsidRPr="00C416B5">
        <w:rPr>
          <w:rFonts w:ascii="Arial" w:hAnsi="Arial" w:cs="Arial"/>
          <w:sz w:val="18"/>
          <w:szCs w:val="18"/>
        </w:rPr>
        <w:t xml:space="preserve">Resolucija o </w:t>
      </w:r>
      <w:r>
        <w:rPr>
          <w:rFonts w:ascii="Arial" w:hAnsi="Arial" w:cs="Arial"/>
          <w:sz w:val="18"/>
          <w:szCs w:val="18"/>
        </w:rPr>
        <w:t>n</w:t>
      </w:r>
      <w:r w:rsidRPr="00C416B5">
        <w:rPr>
          <w:rFonts w:ascii="Arial" w:hAnsi="Arial" w:cs="Arial"/>
          <w:sz w:val="18"/>
          <w:szCs w:val="18"/>
        </w:rPr>
        <w:t>acionalnem programu socialnega varstva 2022</w:t>
      </w:r>
      <w:r>
        <w:rPr>
          <w:rFonts w:ascii="Arial" w:hAnsi="Arial" w:cs="Arial"/>
          <w:sz w:val="18"/>
          <w:szCs w:val="18"/>
        </w:rPr>
        <w:t>–</w:t>
      </w:r>
      <w:r w:rsidRPr="00C416B5">
        <w:rPr>
          <w:rFonts w:ascii="Arial" w:hAnsi="Arial" w:cs="Arial"/>
          <w:sz w:val="18"/>
          <w:szCs w:val="18"/>
        </w:rPr>
        <w:t xml:space="preserve">2030 (v </w:t>
      </w:r>
      <w:r w:rsidRPr="00A378EC">
        <w:rPr>
          <w:rFonts w:ascii="ArialMT" w:eastAsia="ArialMT" w:hAnsi="ArialMT" w:cs="ArialMT"/>
          <w:sz w:val="18"/>
        </w:rPr>
        <w:t>nadalj</w:t>
      </w:r>
      <w:r>
        <w:rPr>
          <w:rFonts w:ascii="ArialMT" w:eastAsia="ArialMT" w:hAnsi="ArialMT" w:cs="ArialMT"/>
          <w:sz w:val="18"/>
        </w:rPr>
        <w:t>njem besedilu:</w:t>
      </w:r>
      <w:r w:rsidRPr="00C416B5">
        <w:rPr>
          <w:rFonts w:ascii="Arial" w:hAnsi="Arial" w:cs="Arial"/>
          <w:sz w:val="18"/>
          <w:szCs w:val="18"/>
        </w:rPr>
        <w:t xml:space="preserve"> ReNPSV22</w:t>
      </w:r>
      <w:r>
        <w:rPr>
          <w:rFonts w:ascii="Arial" w:hAnsi="Arial" w:cs="Arial"/>
          <w:sz w:val="18"/>
          <w:szCs w:val="18"/>
        </w:rPr>
        <w:t>–</w:t>
      </w:r>
      <w:r w:rsidRPr="00C416B5">
        <w:rPr>
          <w:rFonts w:ascii="Arial" w:hAnsi="Arial" w:cs="Arial"/>
          <w:sz w:val="18"/>
          <w:szCs w:val="18"/>
        </w:rPr>
        <w:t xml:space="preserve">30) zasleduje splošni cilj zmanjševanja povpraševanja </w:t>
      </w:r>
      <w:r>
        <w:rPr>
          <w:rFonts w:ascii="Arial" w:hAnsi="Arial" w:cs="Arial"/>
          <w:sz w:val="18"/>
          <w:szCs w:val="18"/>
        </w:rPr>
        <w:t xml:space="preserve">po </w:t>
      </w:r>
      <w:r w:rsidRPr="00C416B5">
        <w:rPr>
          <w:rFonts w:ascii="Arial" w:hAnsi="Arial" w:cs="Arial"/>
          <w:sz w:val="18"/>
          <w:szCs w:val="18"/>
        </w:rPr>
        <w:t>drog</w:t>
      </w:r>
      <w:r>
        <w:rPr>
          <w:rFonts w:ascii="Arial" w:hAnsi="Arial" w:cs="Arial"/>
          <w:sz w:val="18"/>
          <w:szCs w:val="18"/>
        </w:rPr>
        <w:t>ah</w:t>
      </w:r>
      <w:r w:rsidRPr="00C416B5">
        <w:rPr>
          <w:rFonts w:ascii="Arial" w:hAnsi="Arial" w:cs="Arial"/>
          <w:sz w:val="18"/>
          <w:szCs w:val="18"/>
        </w:rPr>
        <w:t xml:space="preserve"> </w:t>
      </w:r>
      <w:r>
        <w:rPr>
          <w:rFonts w:ascii="Arial" w:hAnsi="Arial" w:cs="Arial"/>
          <w:sz w:val="18"/>
          <w:szCs w:val="18"/>
        </w:rPr>
        <w:t xml:space="preserve">in njihove </w:t>
      </w:r>
      <w:r w:rsidRPr="00C416B5">
        <w:rPr>
          <w:rFonts w:ascii="Arial" w:hAnsi="Arial" w:cs="Arial"/>
          <w:sz w:val="18"/>
          <w:szCs w:val="18"/>
        </w:rPr>
        <w:t xml:space="preserve">uporabe </w:t>
      </w:r>
      <w:r>
        <w:rPr>
          <w:rFonts w:ascii="Arial" w:hAnsi="Arial" w:cs="Arial"/>
          <w:sz w:val="18"/>
          <w:szCs w:val="18"/>
        </w:rPr>
        <w:t>ter</w:t>
      </w:r>
      <w:r w:rsidRPr="00C416B5">
        <w:rPr>
          <w:rFonts w:ascii="Arial" w:hAnsi="Arial" w:cs="Arial"/>
          <w:sz w:val="18"/>
          <w:szCs w:val="18"/>
        </w:rPr>
        <w:t xml:space="preserve"> ozaveščanje o posledicah uporabe drog s pomočjo preventivnih ukrepov, zmanjševanja škode zaradi uporabe drog, ustrezne obravnave uporabnikov prepovedanih drog </w:t>
      </w:r>
      <w:r>
        <w:rPr>
          <w:rFonts w:ascii="Arial" w:hAnsi="Arial" w:cs="Arial"/>
          <w:sz w:val="18"/>
          <w:szCs w:val="18"/>
        </w:rPr>
        <w:t>in</w:t>
      </w:r>
      <w:r w:rsidRPr="00C416B5">
        <w:rPr>
          <w:rFonts w:ascii="Arial" w:hAnsi="Arial" w:cs="Arial"/>
          <w:sz w:val="18"/>
          <w:szCs w:val="18"/>
        </w:rPr>
        <w:t xml:space="preserve"> dejavnosti družbe v smeri vključevanja posameznika v življenje in skupnost, s poudarkom na prehodu iz institucionalne obravnave v skupnost </w:t>
      </w:r>
      <w:r>
        <w:rPr>
          <w:rFonts w:ascii="Arial" w:hAnsi="Arial" w:cs="Arial"/>
          <w:sz w:val="18"/>
          <w:szCs w:val="18"/>
        </w:rPr>
        <w:t>oziroma</w:t>
      </w:r>
      <w:r w:rsidRPr="00C416B5">
        <w:rPr>
          <w:rFonts w:ascii="Arial" w:hAnsi="Arial" w:cs="Arial"/>
          <w:sz w:val="18"/>
          <w:szCs w:val="18"/>
        </w:rPr>
        <w:t xml:space="preserve"> </w:t>
      </w:r>
      <w:r>
        <w:rPr>
          <w:rFonts w:ascii="Arial" w:hAnsi="Arial" w:cs="Arial"/>
          <w:sz w:val="18"/>
          <w:szCs w:val="18"/>
        </w:rPr>
        <w:t xml:space="preserve">na </w:t>
      </w:r>
      <w:r w:rsidRPr="00C416B5">
        <w:rPr>
          <w:rFonts w:ascii="Arial" w:hAnsi="Arial" w:cs="Arial"/>
          <w:sz w:val="18"/>
          <w:szCs w:val="18"/>
        </w:rPr>
        <w:t>njegov</w:t>
      </w:r>
      <w:r>
        <w:rPr>
          <w:rFonts w:ascii="Arial" w:hAnsi="Arial" w:cs="Arial"/>
          <w:sz w:val="18"/>
          <w:szCs w:val="18"/>
        </w:rPr>
        <w:t>e</w:t>
      </w:r>
      <w:r w:rsidRPr="00C416B5">
        <w:rPr>
          <w:rFonts w:ascii="Arial" w:hAnsi="Arial" w:cs="Arial"/>
          <w:sz w:val="18"/>
          <w:szCs w:val="18"/>
        </w:rPr>
        <w:t>m okrevanj</w:t>
      </w:r>
      <w:r>
        <w:rPr>
          <w:rFonts w:ascii="Arial" w:hAnsi="Arial" w:cs="Arial"/>
          <w:sz w:val="18"/>
          <w:szCs w:val="18"/>
        </w:rPr>
        <w:t>u</w:t>
      </w:r>
      <w:r w:rsidRPr="00C416B5">
        <w:rPr>
          <w:rFonts w:ascii="Arial" w:hAnsi="Arial" w:cs="Arial"/>
          <w:sz w:val="18"/>
          <w:szCs w:val="18"/>
        </w:rPr>
        <w:t>. Cilji in celostni pristop, ki jih zasleduje ReNPSV22</w:t>
      </w:r>
      <w:r>
        <w:rPr>
          <w:rFonts w:ascii="Arial" w:hAnsi="Arial" w:cs="Arial"/>
          <w:sz w:val="18"/>
          <w:szCs w:val="18"/>
        </w:rPr>
        <w:t>–</w:t>
      </w:r>
      <w:r w:rsidRPr="00C416B5">
        <w:rPr>
          <w:rFonts w:ascii="Arial" w:hAnsi="Arial" w:cs="Arial"/>
          <w:sz w:val="18"/>
          <w:szCs w:val="18"/>
        </w:rPr>
        <w:t>30</w:t>
      </w:r>
      <w:r>
        <w:rPr>
          <w:rFonts w:ascii="Arial" w:hAnsi="Arial" w:cs="Arial"/>
          <w:sz w:val="18"/>
          <w:szCs w:val="18"/>
        </w:rPr>
        <w:t>,</w:t>
      </w:r>
      <w:r w:rsidRPr="00C416B5">
        <w:rPr>
          <w:rFonts w:ascii="Arial" w:hAnsi="Arial" w:cs="Arial"/>
          <w:sz w:val="18"/>
          <w:szCs w:val="18"/>
        </w:rPr>
        <w:t xml:space="preserve"> so nadgradnja Nacionalnega programa na področju prepovedanih drog 2014</w:t>
      </w:r>
      <w:r>
        <w:rPr>
          <w:rFonts w:ascii="Arial" w:hAnsi="Arial" w:cs="Arial"/>
          <w:sz w:val="18"/>
          <w:szCs w:val="18"/>
        </w:rPr>
        <w:t>–</w:t>
      </w:r>
      <w:r w:rsidRPr="00C416B5">
        <w:rPr>
          <w:rFonts w:ascii="Arial" w:hAnsi="Arial" w:cs="Arial"/>
          <w:sz w:val="18"/>
          <w:szCs w:val="18"/>
        </w:rPr>
        <w:t xml:space="preserve">2020 v smeri celostnega in integriranega pristopa. Z aktivnim sodelovanjem, ki vključuje izvajalce programov, skupine iz različnih resorjev/sektorjev, </w:t>
      </w:r>
      <w:r>
        <w:rPr>
          <w:rFonts w:ascii="Arial" w:hAnsi="Arial" w:cs="Arial"/>
          <w:sz w:val="18"/>
          <w:szCs w:val="18"/>
        </w:rPr>
        <w:t xml:space="preserve">lahko </w:t>
      </w:r>
      <w:r w:rsidRPr="00C416B5">
        <w:rPr>
          <w:rFonts w:ascii="Arial" w:hAnsi="Arial" w:cs="Arial"/>
          <w:sz w:val="18"/>
          <w:szCs w:val="18"/>
        </w:rPr>
        <w:t>z možnostjo podpore v akademskih krogih dosežemo optimalne rezultate in učinkovite</w:t>
      </w:r>
      <w:r>
        <w:rPr>
          <w:rFonts w:ascii="Arial" w:hAnsi="Arial" w:cs="Arial"/>
          <w:sz w:val="18"/>
          <w:szCs w:val="18"/>
        </w:rPr>
        <w:t>jše</w:t>
      </w:r>
      <w:r w:rsidRPr="00C416B5">
        <w:rPr>
          <w:rFonts w:ascii="Arial" w:hAnsi="Arial" w:cs="Arial"/>
          <w:sz w:val="18"/>
          <w:szCs w:val="18"/>
        </w:rPr>
        <w:t xml:space="preserve"> rešitve. Celostni pristop </w:t>
      </w:r>
      <w:r>
        <w:rPr>
          <w:rFonts w:ascii="Arial" w:hAnsi="Arial" w:cs="Arial"/>
          <w:sz w:val="18"/>
          <w:szCs w:val="18"/>
        </w:rPr>
        <w:t xml:space="preserve">zajema </w:t>
      </w:r>
      <w:r w:rsidRPr="00C416B5">
        <w:rPr>
          <w:rFonts w:ascii="Arial" w:hAnsi="Arial" w:cs="Arial"/>
          <w:sz w:val="18"/>
          <w:szCs w:val="18"/>
        </w:rPr>
        <w:t>celovito okrevanje</w:t>
      </w:r>
      <w:r>
        <w:rPr>
          <w:rFonts w:ascii="Arial" w:hAnsi="Arial" w:cs="Arial"/>
          <w:sz w:val="18"/>
          <w:szCs w:val="18"/>
        </w:rPr>
        <w:t>,</w:t>
      </w:r>
      <w:r w:rsidRPr="00C416B5">
        <w:rPr>
          <w:rFonts w:ascii="Arial" w:hAnsi="Arial" w:cs="Arial"/>
          <w:sz w:val="18"/>
          <w:szCs w:val="18"/>
        </w:rPr>
        <w:t xml:space="preserve"> tj. tako reintegracijo kot resocializacijo ljudi, s poudarkom na socialni vključenosti, zato </w:t>
      </w:r>
      <w:r>
        <w:rPr>
          <w:rFonts w:ascii="Arial" w:hAnsi="Arial" w:cs="Arial"/>
          <w:sz w:val="18"/>
          <w:szCs w:val="18"/>
        </w:rPr>
        <w:t>sta</w:t>
      </w:r>
      <w:r w:rsidRPr="00C416B5">
        <w:rPr>
          <w:rFonts w:ascii="Arial" w:hAnsi="Arial" w:cs="Arial"/>
          <w:sz w:val="18"/>
          <w:szCs w:val="18"/>
        </w:rPr>
        <w:t xml:space="preserve"> usklajevanje in povezovanje različnih politik, ki posredno ali neposredno vplivajo na socialni položaj ljudi, izjemnega pomena. Pri tem velja poseben poudarek nameniti močni medsebojni povezanosti socialnega varstva in zdravstvenega področja. </w:t>
      </w:r>
    </w:p>
    <w:p w14:paraId="7A806701" w14:textId="77777777" w:rsidR="00D370DF" w:rsidRPr="00C416B5" w:rsidRDefault="00D370DF" w:rsidP="00D370DF">
      <w:pPr>
        <w:pStyle w:val="odstavek"/>
        <w:spacing w:before="0" w:after="0" w:line="300" w:lineRule="exact"/>
        <w:jc w:val="both"/>
        <w:rPr>
          <w:rFonts w:ascii="Arial" w:hAnsi="Arial" w:cs="Arial"/>
          <w:sz w:val="18"/>
          <w:szCs w:val="18"/>
        </w:rPr>
      </w:pPr>
    </w:p>
    <w:p w14:paraId="3ED6FF4E" w14:textId="77777777" w:rsidR="00194871" w:rsidRDefault="00194871" w:rsidP="00D370DF">
      <w:pPr>
        <w:widowControl/>
        <w:suppressAutoHyphens w:val="0"/>
        <w:autoSpaceDE/>
        <w:spacing w:before="100" w:beforeAutospacing="1" w:after="100" w:afterAutospacing="1" w:line="360" w:lineRule="auto"/>
        <w:rPr>
          <w:rFonts w:ascii="Arial" w:eastAsia="Times New Roman" w:hAnsi="Arial" w:cs="Arial"/>
          <w:sz w:val="18"/>
          <w:szCs w:val="18"/>
          <w:lang w:eastAsia="sl-SI"/>
        </w:rPr>
      </w:pPr>
    </w:p>
    <w:p w14:paraId="2AFC7ED6" w14:textId="220BEEDB" w:rsidR="00D370DF" w:rsidRPr="00C416B5" w:rsidRDefault="00D370DF" w:rsidP="00D370DF">
      <w:pPr>
        <w:widowControl/>
        <w:suppressAutoHyphens w:val="0"/>
        <w:autoSpaceDE/>
        <w:spacing w:before="100" w:beforeAutospacing="1" w:after="100" w:afterAutospacing="1" w:line="360" w:lineRule="auto"/>
        <w:rPr>
          <w:rFonts w:ascii="Arial" w:eastAsia="Times New Roman" w:hAnsi="Arial" w:cs="Arial"/>
          <w:sz w:val="18"/>
          <w:szCs w:val="18"/>
          <w:lang w:eastAsia="sl-SI"/>
        </w:rPr>
      </w:pPr>
      <w:r w:rsidRPr="00C416B5">
        <w:rPr>
          <w:rFonts w:ascii="Arial" w:eastAsia="Times New Roman" w:hAnsi="Arial" w:cs="Arial"/>
          <w:sz w:val="18"/>
          <w:szCs w:val="18"/>
          <w:lang w:eastAsia="sl-SI"/>
        </w:rPr>
        <w:lastRenderedPageBreak/>
        <w:t>Prednostni ukrepi:</w:t>
      </w:r>
    </w:p>
    <w:p w14:paraId="339A99C1" w14:textId="77777777" w:rsidR="00D370DF" w:rsidRPr="00C416B5" w:rsidRDefault="00D370DF">
      <w:pPr>
        <w:pStyle w:val="Odstavekseznama"/>
        <w:numPr>
          <w:ilvl w:val="0"/>
          <w:numId w:val="10"/>
        </w:numPr>
        <w:spacing w:line="300" w:lineRule="exact"/>
        <w:ind w:left="426"/>
        <w:rPr>
          <w:rFonts w:ascii="Arial" w:eastAsia="Times New Roman" w:hAnsi="Arial" w:cs="Arial"/>
          <w:sz w:val="18"/>
          <w:szCs w:val="18"/>
        </w:rPr>
      </w:pPr>
      <w:r w:rsidRPr="00C416B5">
        <w:rPr>
          <w:rFonts w:ascii="Arial" w:eastAsia="Times New Roman" w:hAnsi="Arial" w:cs="Arial"/>
          <w:sz w:val="18"/>
          <w:szCs w:val="18"/>
        </w:rPr>
        <w:t>Celostna reintegracija uporabnikov in uporabnic v skupnosti, s poudarkom na povečevanju socialne vključenosti</w:t>
      </w:r>
      <w:r>
        <w:rPr>
          <w:rFonts w:ascii="Arial" w:eastAsia="Times New Roman" w:hAnsi="Arial" w:cs="Arial"/>
          <w:sz w:val="18"/>
          <w:szCs w:val="18"/>
        </w:rPr>
        <w:t>.</w:t>
      </w:r>
    </w:p>
    <w:p w14:paraId="4D095BED" w14:textId="77777777" w:rsidR="00D370DF" w:rsidRPr="00C416B5" w:rsidRDefault="00D370DF">
      <w:pPr>
        <w:pStyle w:val="Odstavekseznama"/>
        <w:numPr>
          <w:ilvl w:val="0"/>
          <w:numId w:val="10"/>
        </w:numPr>
        <w:spacing w:line="300" w:lineRule="exact"/>
        <w:ind w:left="426"/>
        <w:rPr>
          <w:rFonts w:ascii="Arial" w:eastAsia="Times New Roman" w:hAnsi="Arial" w:cs="Arial"/>
          <w:sz w:val="18"/>
          <w:szCs w:val="18"/>
        </w:rPr>
      </w:pPr>
      <w:r w:rsidRPr="00C416B5">
        <w:rPr>
          <w:rFonts w:ascii="Arial" w:eastAsia="Times New Roman" w:hAnsi="Arial" w:cs="Arial"/>
          <w:sz w:val="18"/>
          <w:szCs w:val="18"/>
        </w:rPr>
        <w:t>Zagotavljanje kakovosti – upoštevanje standardov na področju obravnave drog</w:t>
      </w:r>
      <w:r>
        <w:rPr>
          <w:rFonts w:ascii="Arial" w:eastAsia="Times New Roman" w:hAnsi="Arial" w:cs="Arial"/>
          <w:sz w:val="18"/>
          <w:szCs w:val="18"/>
        </w:rPr>
        <w:t>,</w:t>
      </w:r>
      <w:r w:rsidRPr="00C416B5">
        <w:rPr>
          <w:rFonts w:ascii="Arial" w:eastAsia="Times New Roman" w:hAnsi="Arial" w:cs="Arial"/>
          <w:sz w:val="18"/>
          <w:szCs w:val="18"/>
        </w:rPr>
        <w:t xml:space="preserve"> </w:t>
      </w:r>
      <w:r>
        <w:rPr>
          <w:rFonts w:ascii="Arial" w:eastAsia="Times New Roman" w:hAnsi="Arial" w:cs="Arial"/>
          <w:sz w:val="18"/>
          <w:szCs w:val="18"/>
        </w:rPr>
        <w:t xml:space="preserve">izvajanje </w:t>
      </w:r>
      <w:r w:rsidRPr="00C416B5">
        <w:rPr>
          <w:rFonts w:ascii="Arial" w:eastAsia="Times New Roman" w:hAnsi="Arial" w:cs="Arial"/>
          <w:sz w:val="18"/>
          <w:szCs w:val="18"/>
        </w:rPr>
        <w:t>na znanosti temelječih programov, spremljanje in evalvacija ter informiranje strokovne in širše javnosti.</w:t>
      </w:r>
    </w:p>
    <w:p w14:paraId="7B1872A1" w14:textId="77777777" w:rsidR="00D370DF" w:rsidRPr="00C416B5" w:rsidRDefault="00D370DF" w:rsidP="00D370DF">
      <w:pPr>
        <w:pStyle w:val="Odstavekseznama"/>
        <w:spacing w:line="300" w:lineRule="exact"/>
        <w:ind w:left="0"/>
        <w:rPr>
          <w:rFonts w:ascii="Arial" w:eastAsia="Times New Roman" w:hAnsi="Arial" w:cs="Arial"/>
          <w:sz w:val="20"/>
          <w:szCs w:val="20"/>
        </w:rPr>
      </w:pPr>
    </w:p>
    <w:p w14:paraId="73F27B07" w14:textId="77777777" w:rsidR="00D370DF" w:rsidRPr="00C416B5" w:rsidRDefault="00D370DF" w:rsidP="00D370DF"/>
    <w:p w14:paraId="3866B527" w14:textId="77777777" w:rsidR="00D370DF" w:rsidRPr="00C416B5" w:rsidRDefault="00D370DF" w:rsidP="0029634F">
      <w:pPr>
        <w:pStyle w:val="Naslov3"/>
        <w:numPr>
          <w:ilvl w:val="2"/>
          <w:numId w:val="23"/>
        </w:numPr>
        <w:spacing w:before="0" w:after="0" w:line="300" w:lineRule="exact"/>
        <w:ind w:left="567" w:hanging="600"/>
        <w:jc w:val="both"/>
        <w:rPr>
          <w:rFonts w:ascii="Arial" w:hAnsi="Arial" w:cs="Arial"/>
          <w:sz w:val="18"/>
          <w:szCs w:val="18"/>
        </w:rPr>
      </w:pPr>
      <w:bookmarkStart w:id="93" w:name="_Toc127280453"/>
      <w:bookmarkStart w:id="94" w:name="_Toc127280563"/>
      <w:bookmarkStart w:id="95" w:name="_Toc127280614"/>
      <w:bookmarkStart w:id="96" w:name="_Toc127283618"/>
      <w:r w:rsidRPr="00C416B5">
        <w:rPr>
          <w:rFonts w:ascii="Arial" w:eastAsia="ArialMT" w:hAnsi="Arial" w:cs="Arial"/>
          <w:sz w:val="18"/>
          <w:szCs w:val="18"/>
        </w:rPr>
        <w:t xml:space="preserve">Celostna </w:t>
      </w:r>
      <w:r w:rsidRPr="00C416B5">
        <w:rPr>
          <w:rFonts w:ascii="Arial" w:hAnsi="Arial" w:cs="Arial"/>
          <w:sz w:val="18"/>
          <w:szCs w:val="18"/>
        </w:rPr>
        <w:t>reintegracija uporabnikov v skupnosti, s poudarkom na povečevanju socialne vključenosti</w:t>
      </w:r>
      <w:bookmarkEnd w:id="93"/>
      <w:bookmarkEnd w:id="94"/>
      <w:bookmarkEnd w:id="95"/>
      <w:bookmarkEnd w:id="96"/>
    </w:p>
    <w:p w14:paraId="57406B83" w14:textId="77777777" w:rsidR="00D370DF" w:rsidRPr="00C416B5" w:rsidRDefault="00D370DF" w:rsidP="00D370DF"/>
    <w:p w14:paraId="5D697254" w14:textId="77777777" w:rsidR="00D370DF" w:rsidRPr="00792781" w:rsidRDefault="00D370DF" w:rsidP="00D370DF">
      <w:pPr>
        <w:spacing w:line="300" w:lineRule="exact"/>
        <w:jc w:val="both"/>
        <w:rPr>
          <w:rFonts w:ascii="Arial" w:eastAsia="Times New Roman" w:hAnsi="Arial" w:cs="Arial"/>
          <w:sz w:val="18"/>
          <w:szCs w:val="18"/>
          <w:highlight w:val="yellow"/>
        </w:rPr>
      </w:pPr>
      <w:r w:rsidRPr="00C416B5">
        <w:rPr>
          <w:rFonts w:ascii="Arial" w:hAnsi="Arial" w:cs="Arial"/>
          <w:sz w:val="18"/>
          <w:szCs w:val="18"/>
        </w:rPr>
        <w:t>Sistem socialnega varstva in socialna politika z ukrepi za zmanjševanje družbenih neenakosti in socialne izključenosti pomembno prispevata h kakovosti življenja posameznika, dolgoročni, trajnostni in vključujoči rasti v družbi ter ne</w:t>
      </w:r>
      <w:r>
        <w:rPr>
          <w:rFonts w:ascii="Arial" w:hAnsi="Arial" w:cs="Arial"/>
          <w:sz w:val="18"/>
          <w:szCs w:val="18"/>
        </w:rPr>
        <w:t xml:space="preserve"> </w:t>
      </w:r>
      <w:r w:rsidRPr="00C416B5">
        <w:rPr>
          <w:rFonts w:ascii="Arial" w:hAnsi="Arial" w:cs="Arial"/>
          <w:sz w:val="18"/>
          <w:szCs w:val="18"/>
        </w:rPr>
        <w:t xml:space="preserve">nazadnje </w:t>
      </w:r>
      <w:r>
        <w:rPr>
          <w:rFonts w:ascii="Arial" w:hAnsi="Arial" w:cs="Arial"/>
          <w:sz w:val="18"/>
          <w:szCs w:val="18"/>
        </w:rPr>
        <w:t xml:space="preserve">k </w:t>
      </w:r>
      <w:r w:rsidRPr="00C416B5">
        <w:rPr>
          <w:rFonts w:ascii="Arial" w:hAnsi="Arial" w:cs="Arial"/>
          <w:sz w:val="18"/>
          <w:szCs w:val="18"/>
        </w:rPr>
        <w:t xml:space="preserve">doseganju razvojnih ciljev Slovenije. Poleg socialne politike, ki </w:t>
      </w:r>
      <w:r>
        <w:rPr>
          <w:rFonts w:ascii="Arial" w:hAnsi="Arial" w:cs="Arial"/>
          <w:sz w:val="18"/>
          <w:szCs w:val="18"/>
        </w:rPr>
        <w:t xml:space="preserve">se </w:t>
      </w:r>
      <w:r w:rsidRPr="00C416B5">
        <w:rPr>
          <w:rFonts w:ascii="Arial" w:hAnsi="Arial" w:cs="Arial"/>
          <w:sz w:val="18"/>
          <w:szCs w:val="18"/>
        </w:rPr>
        <w:t xml:space="preserve">z ukrepi neposredno </w:t>
      </w:r>
      <w:r>
        <w:rPr>
          <w:rFonts w:ascii="Arial" w:hAnsi="Arial" w:cs="Arial"/>
          <w:sz w:val="18"/>
          <w:szCs w:val="18"/>
        </w:rPr>
        <w:t>osredotoča</w:t>
      </w:r>
      <w:r w:rsidRPr="00C416B5">
        <w:rPr>
          <w:rFonts w:ascii="Arial" w:hAnsi="Arial" w:cs="Arial"/>
          <w:sz w:val="18"/>
          <w:szCs w:val="18"/>
        </w:rPr>
        <w:t xml:space="preserve"> </w:t>
      </w:r>
      <w:r>
        <w:rPr>
          <w:rFonts w:ascii="Arial" w:hAnsi="Arial" w:cs="Arial"/>
          <w:sz w:val="18"/>
          <w:szCs w:val="18"/>
        </w:rPr>
        <w:t xml:space="preserve">na </w:t>
      </w:r>
      <w:r w:rsidRPr="00C416B5">
        <w:rPr>
          <w:rFonts w:ascii="Arial" w:hAnsi="Arial" w:cs="Arial"/>
          <w:sz w:val="18"/>
          <w:szCs w:val="18"/>
        </w:rPr>
        <w:t xml:space="preserve">ranljive skupine prebivalstva in </w:t>
      </w:r>
      <w:r>
        <w:rPr>
          <w:rFonts w:ascii="Arial" w:hAnsi="Arial" w:cs="Arial"/>
          <w:sz w:val="18"/>
          <w:szCs w:val="18"/>
        </w:rPr>
        <w:t xml:space="preserve">njihov </w:t>
      </w:r>
      <w:r w:rsidRPr="00C416B5">
        <w:rPr>
          <w:rFonts w:ascii="Arial" w:hAnsi="Arial" w:cs="Arial"/>
          <w:sz w:val="18"/>
          <w:szCs w:val="18"/>
        </w:rPr>
        <w:t>položaj, so za socialni položaj prebivalstva pomembne tudi politike na drugih področjih, kot na primer zdravstveno varstvo, izobraževanje, kultura, trg dela in zaposlovanje, invalidsko varstvo, družinska politika, stanovanjska politika idr</w:t>
      </w:r>
      <w:r>
        <w:rPr>
          <w:rFonts w:ascii="Arial" w:hAnsi="Arial" w:cs="Arial"/>
          <w:sz w:val="18"/>
          <w:szCs w:val="18"/>
        </w:rPr>
        <w:t>.</w:t>
      </w:r>
      <w:r w:rsidRPr="00792781">
        <w:rPr>
          <w:rStyle w:val="Znakisprotnihopomb"/>
          <w:rFonts w:ascii="Arial" w:hAnsi="Arial" w:cs="Arial"/>
          <w:sz w:val="18"/>
          <w:szCs w:val="18"/>
        </w:rPr>
        <w:footnoteReference w:id="9"/>
      </w:r>
    </w:p>
    <w:p w14:paraId="3153F661" w14:textId="77777777" w:rsidR="00D370DF" w:rsidRPr="00792781" w:rsidRDefault="00D370DF" w:rsidP="00D370DF">
      <w:pPr>
        <w:spacing w:line="300" w:lineRule="exact"/>
        <w:jc w:val="both"/>
        <w:rPr>
          <w:rFonts w:ascii="Arial" w:eastAsia="Times New Roman" w:hAnsi="Arial" w:cs="Arial"/>
          <w:sz w:val="18"/>
          <w:szCs w:val="18"/>
        </w:rPr>
      </w:pPr>
    </w:p>
    <w:p w14:paraId="7D1FB65C" w14:textId="77777777" w:rsidR="00D370DF" w:rsidRPr="00792781" w:rsidRDefault="00D370DF" w:rsidP="00D370DF">
      <w:pPr>
        <w:spacing w:line="300" w:lineRule="exact"/>
        <w:jc w:val="both"/>
        <w:rPr>
          <w:rFonts w:ascii="Arial" w:eastAsia="Times New Roman" w:hAnsi="Arial" w:cs="Arial"/>
          <w:sz w:val="18"/>
          <w:szCs w:val="18"/>
        </w:rPr>
      </w:pPr>
      <w:r w:rsidRPr="00792781">
        <w:rPr>
          <w:rFonts w:ascii="Arial" w:eastAsia="Times New Roman" w:hAnsi="Arial" w:cs="Arial"/>
          <w:sz w:val="18"/>
          <w:szCs w:val="18"/>
        </w:rPr>
        <w:t xml:space="preserve">Koncept krepitve moči vključuje številne povezujoče procese, kot so normalizacija, </w:t>
      </w:r>
      <w:proofErr w:type="spellStart"/>
      <w:r w:rsidRPr="00792781">
        <w:rPr>
          <w:rFonts w:ascii="Arial" w:eastAsia="Times New Roman" w:hAnsi="Arial" w:cs="Arial"/>
          <w:sz w:val="18"/>
          <w:szCs w:val="18"/>
        </w:rPr>
        <w:t>deinstitucionalizacija</w:t>
      </w:r>
      <w:proofErr w:type="spellEnd"/>
      <w:r w:rsidRPr="00792781">
        <w:rPr>
          <w:rFonts w:ascii="Arial" w:eastAsia="Times New Roman" w:hAnsi="Arial" w:cs="Arial"/>
          <w:sz w:val="18"/>
          <w:szCs w:val="18"/>
        </w:rPr>
        <w:t xml:space="preserve"> </w:t>
      </w:r>
      <w:r>
        <w:rPr>
          <w:rFonts w:ascii="Arial" w:eastAsia="Times New Roman" w:hAnsi="Arial" w:cs="Arial"/>
          <w:sz w:val="18"/>
          <w:szCs w:val="18"/>
        </w:rPr>
        <w:t xml:space="preserve">in </w:t>
      </w:r>
      <w:r w:rsidRPr="00792781">
        <w:rPr>
          <w:rFonts w:ascii="Arial" w:eastAsia="Times New Roman" w:hAnsi="Arial" w:cs="Arial"/>
          <w:sz w:val="18"/>
          <w:szCs w:val="18"/>
        </w:rPr>
        <w:t xml:space="preserve">socialno vrednotenje vlog </w:t>
      </w:r>
      <w:r>
        <w:rPr>
          <w:rFonts w:ascii="Arial" w:eastAsia="Times New Roman" w:hAnsi="Arial" w:cs="Arial"/>
          <w:sz w:val="18"/>
          <w:szCs w:val="18"/>
        </w:rPr>
        <w:t>ter</w:t>
      </w:r>
      <w:r w:rsidRPr="00792781">
        <w:rPr>
          <w:rFonts w:ascii="Arial" w:eastAsia="Times New Roman" w:hAnsi="Arial" w:cs="Arial"/>
          <w:sz w:val="18"/>
          <w:szCs w:val="18"/>
        </w:rPr>
        <w:t xml:space="preserve"> koncept perspektive moči</w:t>
      </w:r>
      <w:r>
        <w:rPr>
          <w:rFonts w:ascii="Arial" w:eastAsia="Times New Roman" w:hAnsi="Arial" w:cs="Arial"/>
          <w:sz w:val="18"/>
          <w:szCs w:val="18"/>
        </w:rPr>
        <w:t>.</w:t>
      </w:r>
      <w:r w:rsidRPr="00792781">
        <w:rPr>
          <w:rStyle w:val="Znakisprotnihopomb"/>
          <w:rFonts w:ascii="Arial" w:eastAsia="Times New Roman" w:hAnsi="Arial" w:cs="Arial"/>
          <w:sz w:val="18"/>
          <w:szCs w:val="18"/>
        </w:rPr>
        <w:footnoteReference w:id="10"/>
      </w:r>
      <w:r w:rsidRPr="00792781">
        <w:rPr>
          <w:rFonts w:ascii="Arial" w:eastAsia="Times New Roman" w:hAnsi="Arial" w:cs="Arial"/>
          <w:sz w:val="18"/>
          <w:szCs w:val="18"/>
        </w:rPr>
        <w:t xml:space="preserve"> V zadnjih letih je stroka socialnega dela priča soustvarjanju sodobne teorije socialnega dela, v katerem udeleženci v procesu postajajo najpomembnejši akterji. Sodobno socialno delo spreminja odnos strokovnega delavca do uporabnika, ki postaja ekspert z izkušnjami</w:t>
      </w:r>
      <w:r>
        <w:rPr>
          <w:rFonts w:ascii="Arial" w:eastAsia="Times New Roman" w:hAnsi="Arial" w:cs="Arial"/>
          <w:sz w:val="18"/>
          <w:szCs w:val="18"/>
        </w:rPr>
        <w:t>,</w:t>
      </w:r>
      <w:r w:rsidRPr="00792781">
        <w:rPr>
          <w:rFonts w:ascii="Arial" w:eastAsia="Times New Roman" w:hAnsi="Arial" w:cs="Arial"/>
          <w:sz w:val="18"/>
          <w:szCs w:val="18"/>
        </w:rPr>
        <w:t xml:space="preserve"> in vzpostavlja enakopravnejši odnos vseh udeležencev v procesu. Posameznik je aktivno udeležen pri soustvarjanju ustreznih rešitev. Koncept krepitve je vodilo v strokovnem delu na področju socialnega varstva in temeljna naravnanost v delitvi moči med udeleženci v procesu</w:t>
      </w:r>
      <w:r>
        <w:rPr>
          <w:rFonts w:ascii="Arial" w:eastAsia="Times New Roman" w:hAnsi="Arial" w:cs="Arial"/>
          <w:sz w:val="18"/>
          <w:szCs w:val="18"/>
        </w:rPr>
        <w:t>.</w:t>
      </w:r>
      <w:r w:rsidRPr="00792781">
        <w:rPr>
          <w:rStyle w:val="Znakisprotnihopomb"/>
          <w:rFonts w:ascii="Arial" w:eastAsia="Times New Roman" w:hAnsi="Arial" w:cs="Arial"/>
          <w:sz w:val="18"/>
          <w:szCs w:val="18"/>
        </w:rPr>
        <w:footnoteReference w:id="11"/>
      </w:r>
    </w:p>
    <w:p w14:paraId="44A3E06E" w14:textId="77777777" w:rsidR="00D370DF" w:rsidRPr="00792781" w:rsidRDefault="00D370DF" w:rsidP="00D370DF">
      <w:pPr>
        <w:spacing w:line="300" w:lineRule="exact"/>
        <w:jc w:val="both"/>
        <w:rPr>
          <w:rFonts w:ascii="Arial" w:eastAsia="Times New Roman" w:hAnsi="Arial" w:cs="Arial"/>
          <w:sz w:val="18"/>
          <w:szCs w:val="18"/>
        </w:rPr>
      </w:pPr>
    </w:p>
    <w:p w14:paraId="5DE5C349" w14:textId="77777777" w:rsidR="00D370DF" w:rsidRPr="00792781" w:rsidRDefault="00D370DF" w:rsidP="00D370DF">
      <w:pPr>
        <w:spacing w:line="300" w:lineRule="exact"/>
        <w:jc w:val="both"/>
        <w:rPr>
          <w:rFonts w:ascii="Arial" w:hAnsi="Arial" w:cs="Arial"/>
          <w:sz w:val="18"/>
          <w:szCs w:val="18"/>
        </w:rPr>
      </w:pPr>
      <w:r w:rsidRPr="00792781">
        <w:rPr>
          <w:rFonts w:ascii="Arial" w:hAnsi="Arial" w:cs="Arial"/>
          <w:sz w:val="18"/>
          <w:szCs w:val="18"/>
        </w:rPr>
        <w:t>Na področju mreže programov se izkazujejo potrebe po širitvi, posodobitvi ter večji dostopnosti storitev in programov vseh deležnikov na področju reintegracije uporabnika v družbo.</w:t>
      </w:r>
    </w:p>
    <w:p w14:paraId="5281B3DD" w14:textId="77777777" w:rsidR="00D370DF" w:rsidRPr="00792781" w:rsidRDefault="00D370DF" w:rsidP="00D370DF">
      <w:pPr>
        <w:spacing w:line="300" w:lineRule="exact"/>
        <w:jc w:val="both"/>
        <w:rPr>
          <w:rFonts w:ascii="Arial" w:hAnsi="Arial" w:cs="Arial"/>
          <w:sz w:val="18"/>
          <w:szCs w:val="18"/>
        </w:rPr>
      </w:pPr>
    </w:p>
    <w:p w14:paraId="54DE1826" w14:textId="77777777" w:rsidR="00D370DF" w:rsidRPr="00792781" w:rsidRDefault="00D370DF" w:rsidP="00D370DF">
      <w:pPr>
        <w:spacing w:line="300" w:lineRule="exact"/>
        <w:jc w:val="both"/>
        <w:rPr>
          <w:rFonts w:ascii="Arial" w:hAnsi="Arial" w:cs="Arial"/>
          <w:sz w:val="18"/>
          <w:szCs w:val="18"/>
        </w:rPr>
      </w:pPr>
      <w:r w:rsidRPr="00792781">
        <w:rPr>
          <w:rFonts w:ascii="Arial" w:hAnsi="Arial" w:cs="Arial"/>
          <w:sz w:val="18"/>
          <w:szCs w:val="18"/>
        </w:rPr>
        <w:t xml:space="preserve">Na področju socialne rehabilitacije mladih je zasvojenost pojav, ki je večinoma najprej viden v družini. Brez ustrezne obravnave svojcev je socialne rehabilitacija zasvojenega večinoma neuspešna, saj ostaja </w:t>
      </w:r>
      <w:r>
        <w:rPr>
          <w:rFonts w:ascii="Arial" w:hAnsi="Arial" w:cs="Arial"/>
          <w:sz w:val="18"/>
          <w:szCs w:val="18"/>
        </w:rPr>
        <w:t xml:space="preserve">njegovo </w:t>
      </w:r>
      <w:r w:rsidRPr="00792781">
        <w:rPr>
          <w:rFonts w:ascii="Arial" w:hAnsi="Arial" w:cs="Arial"/>
          <w:sz w:val="18"/>
          <w:szCs w:val="18"/>
        </w:rPr>
        <w:t xml:space="preserve">okolje nespremenjeno. Zato je pomembno </w:t>
      </w:r>
      <w:r>
        <w:rPr>
          <w:rFonts w:ascii="Arial" w:hAnsi="Arial" w:cs="Arial"/>
          <w:sz w:val="18"/>
          <w:szCs w:val="18"/>
        </w:rPr>
        <w:t xml:space="preserve">v programe vključevati tako </w:t>
      </w:r>
      <w:r w:rsidRPr="00792781">
        <w:rPr>
          <w:rFonts w:ascii="Arial" w:hAnsi="Arial" w:cs="Arial"/>
          <w:sz w:val="18"/>
          <w:szCs w:val="18"/>
        </w:rPr>
        <w:t xml:space="preserve">starše kot mladostnika, saj je brez spremenjenih pogojev v domačem okolju (redne podpore staršev </w:t>
      </w:r>
      <w:r>
        <w:rPr>
          <w:rFonts w:ascii="Arial" w:hAnsi="Arial" w:cs="Arial"/>
          <w:sz w:val="18"/>
          <w:szCs w:val="18"/>
        </w:rPr>
        <w:t>oziroma</w:t>
      </w:r>
      <w:r w:rsidRPr="00792781">
        <w:rPr>
          <w:rFonts w:ascii="Arial" w:hAnsi="Arial" w:cs="Arial"/>
          <w:sz w:val="18"/>
          <w:szCs w:val="18"/>
        </w:rPr>
        <w:t xml:space="preserve"> pomembnih drugih, njihove aktivne vključenosti v program) izboljšanje težko pričakovati. </w:t>
      </w:r>
    </w:p>
    <w:p w14:paraId="6751551A" w14:textId="77777777" w:rsidR="00D370DF" w:rsidRPr="00792781" w:rsidRDefault="00D370DF" w:rsidP="00D370DF">
      <w:pPr>
        <w:spacing w:line="300" w:lineRule="exact"/>
        <w:jc w:val="both"/>
        <w:rPr>
          <w:rFonts w:ascii="Arial" w:hAnsi="Arial" w:cs="Arial"/>
          <w:sz w:val="18"/>
          <w:szCs w:val="18"/>
        </w:rPr>
      </w:pPr>
    </w:p>
    <w:p w14:paraId="363AA47B" w14:textId="77777777" w:rsidR="00D370DF" w:rsidRPr="00792781" w:rsidRDefault="00D370DF" w:rsidP="00D370DF">
      <w:pPr>
        <w:spacing w:line="300" w:lineRule="exact"/>
        <w:jc w:val="both"/>
        <w:rPr>
          <w:rFonts w:ascii="Arial" w:hAnsi="Arial" w:cs="Arial"/>
          <w:sz w:val="18"/>
          <w:szCs w:val="18"/>
        </w:rPr>
      </w:pPr>
      <w:r w:rsidRPr="00792781">
        <w:rPr>
          <w:rFonts w:ascii="Arial" w:hAnsi="Arial" w:cs="Arial"/>
          <w:sz w:val="18"/>
          <w:szCs w:val="18"/>
        </w:rPr>
        <w:t xml:space="preserve">Kljub večjemu številu programov za reintegracijo je še naprej potrebna širitev programov reintegracije in programov, ki bodo zagotovili celostne programe rehabilitacije, reintegracije in resocializacije po izhodu iz </w:t>
      </w:r>
      <w:proofErr w:type="spellStart"/>
      <w:r w:rsidRPr="00792781">
        <w:rPr>
          <w:rFonts w:ascii="Arial" w:hAnsi="Arial" w:cs="Arial"/>
          <w:sz w:val="18"/>
          <w:szCs w:val="18"/>
        </w:rPr>
        <w:t>visokopražnih</w:t>
      </w:r>
      <w:proofErr w:type="spellEnd"/>
      <w:r w:rsidRPr="00792781">
        <w:rPr>
          <w:rFonts w:ascii="Arial" w:hAnsi="Arial" w:cs="Arial"/>
          <w:sz w:val="18"/>
          <w:szCs w:val="18"/>
        </w:rPr>
        <w:t xml:space="preserve"> programov. </w:t>
      </w:r>
      <w:r>
        <w:rPr>
          <w:rFonts w:ascii="Arial" w:hAnsi="Arial" w:cs="Arial"/>
          <w:sz w:val="18"/>
          <w:szCs w:val="18"/>
        </w:rPr>
        <w:t>Z</w:t>
      </w:r>
      <w:r w:rsidRPr="00792781">
        <w:rPr>
          <w:rFonts w:ascii="Arial" w:hAnsi="Arial" w:cs="Arial"/>
          <w:sz w:val="18"/>
          <w:szCs w:val="18"/>
        </w:rPr>
        <w:t>agotoviti</w:t>
      </w:r>
      <w:r>
        <w:rPr>
          <w:rFonts w:ascii="Arial" w:hAnsi="Arial" w:cs="Arial"/>
          <w:sz w:val="18"/>
          <w:szCs w:val="18"/>
        </w:rPr>
        <w:t xml:space="preserve"> je treba</w:t>
      </w:r>
      <w:r w:rsidRPr="00792781">
        <w:rPr>
          <w:rFonts w:ascii="Arial" w:hAnsi="Arial" w:cs="Arial"/>
          <w:sz w:val="18"/>
          <w:szCs w:val="18"/>
        </w:rPr>
        <w:t xml:space="preserve"> večjo podporo na področju kontinuirane varne nastanitve s podporo za različne ranljive skupine uporabnikov v skupnosti. </w:t>
      </w:r>
      <w:r>
        <w:rPr>
          <w:rFonts w:ascii="Arial" w:hAnsi="Arial" w:cs="Arial"/>
          <w:sz w:val="18"/>
          <w:szCs w:val="18"/>
        </w:rPr>
        <w:t>V skladu</w:t>
      </w:r>
      <w:r w:rsidRPr="00792781">
        <w:rPr>
          <w:rFonts w:ascii="Arial" w:hAnsi="Arial" w:cs="Arial"/>
          <w:sz w:val="18"/>
          <w:szCs w:val="18"/>
        </w:rPr>
        <w:t xml:space="preserve"> s tem ReNPSV22</w:t>
      </w:r>
      <w:r>
        <w:rPr>
          <w:rFonts w:ascii="Arial" w:hAnsi="Arial" w:cs="Arial"/>
          <w:sz w:val="18"/>
          <w:szCs w:val="18"/>
        </w:rPr>
        <w:t>–</w:t>
      </w:r>
      <w:r w:rsidRPr="00792781">
        <w:rPr>
          <w:rFonts w:ascii="Arial" w:hAnsi="Arial" w:cs="Arial"/>
          <w:sz w:val="18"/>
          <w:szCs w:val="18"/>
        </w:rPr>
        <w:t>30 zasleduje cilj »Najprej stanovanje</w:t>
      </w:r>
      <w:r>
        <w:rPr>
          <w:rFonts w:ascii="Arial" w:hAnsi="Arial" w:cs="Arial"/>
          <w:sz w:val="18"/>
          <w:szCs w:val="18"/>
        </w:rPr>
        <w:t>!</w:t>
      </w:r>
      <w:r w:rsidRPr="00792781">
        <w:rPr>
          <w:rFonts w:ascii="Arial" w:hAnsi="Arial" w:cs="Arial"/>
          <w:sz w:val="18"/>
          <w:szCs w:val="18"/>
        </w:rPr>
        <w:t>« (</w:t>
      </w:r>
      <w:proofErr w:type="spellStart"/>
      <w:r w:rsidRPr="00792781">
        <w:rPr>
          <w:rFonts w:ascii="Arial" w:hAnsi="Arial" w:cs="Arial"/>
          <w:i/>
          <w:iCs/>
          <w:sz w:val="18"/>
          <w:szCs w:val="18"/>
        </w:rPr>
        <w:t>Housing</w:t>
      </w:r>
      <w:proofErr w:type="spellEnd"/>
      <w:r w:rsidRPr="00792781">
        <w:rPr>
          <w:rFonts w:ascii="Arial" w:hAnsi="Arial" w:cs="Arial"/>
          <w:i/>
          <w:iCs/>
          <w:sz w:val="18"/>
          <w:szCs w:val="18"/>
        </w:rPr>
        <w:t xml:space="preserve"> </w:t>
      </w:r>
      <w:proofErr w:type="spellStart"/>
      <w:r w:rsidRPr="00792781">
        <w:rPr>
          <w:rFonts w:ascii="Arial" w:hAnsi="Arial" w:cs="Arial"/>
          <w:i/>
          <w:iCs/>
          <w:sz w:val="18"/>
          <w:szCs w:val="18"/>
        </w:rPr>
        <w:t>first</w:t>
      </w:r>
      <w:proofErr w:type="spellEnd"/>
      <w:r w:rsidRPr="00792781">
        <w:rPr>
          <w:rFonts w:ascii="Arial" w:hAnsi="Arial" w:cs="Arial"/>
          <w:i/>
          <w:iCs/>
          <w:sz w:val="18"/>
          <w:szCs w:val="18"/>
        </w:rPr>
        <w:t>!)</w:t>
      </w:r>
      <w:r w:rsidRPr="00792781">
        <w:rPr>
          <w:rFonts w:ascii="Arial" w:hAnsi="Arial" w:cs="Arial"/>
          <w:sz w:val="18"/>
          <w:szCs w:val="18"/>
        </w:rPr>
        <w:t xml:space="preserve">, saj je za uspešen proces okrevanja (tj. rehabilitacije, reintegracije in resocializacije) ustrezna namestitev s strokovno podporo predpogoj za dostojno življenje ter uspešno vključitev v družbo in skupnost. </w:t>
      </w:r>
    </w:p>
    <w:p w14:paraId="02C4DAF4" w14:textId="77777777" w:rsidR="00D370DF" w:rsidRPr="00792781" w:rsidRDefault="00D370DF" w:rsidP="00D370DF">
      <w:pPr>
        <w:spacing w:line="300" w:lineRule="exact"/>
        <w:jc w:val="both"/>
        <w:rPr>
          <w:rFonts w:ascii="Arial" w:hAnsi="Arial" w:cs="Arial"/>
          <w:sz w:val="18"/>
          <w:szCs w:val="18"/>
        </w:rPr>
      </w:pPr>
    </w:p>
    <w:p w14:paraId="55107511" w14:textId="77777777" w:rsidR="00D370DF" w:rsidRPr="00792781" w:rsidRDefault="00D370DF" w:rsidP="00D370DF">
      <w:pPr>
        <w:pStyle w:val="odstavek"/>
        <w:spacing w:before="0" w:after="0" w:line="300" w:lineRule="exact"/>
        <w:jc w:val="both"/>
        <w:rPr>
          <w:rFonts w:ascii="Arial" w:hAnsi="Arial" w:cs="Arial"/>
          <w:sz w:val="18"/>
          <w:szCs w:val="18"/>
        </w:rPr>
      </w:pPr>
      <w:r w:rsidRPr="00792781">
        <w:rPr>
          <w:rFonts w:ascii="Arial" w:hAnsi="Arial" w:cs="Arial"/>
          <w:sz w:val="18"/>
          <w:szCs w:val="18"/>
        </w:rPr>
        <w:lastRenderedPageBreak/>
        <w:t xml:space="preserve">Poleg zgoraj omenjenih skupin je v prihodnje </w:t>
      </w:r>
      <w:r>
        <w:rPr>
          <w:rFonts w:ascii="Arial" w:hAnsi="Arial" w:cs="Arial"/>
          <w:sz w:val="18"/>
          <w:szCs w:val="18"/>
        </w:rPr>
        <w:t>treba</w:t>
      </w:r>
      <w:r w:rsidRPr="00792781">
        <w:rPr>
          <w:rFonts w:ascii="Arial" w:hAnsi="Arial" w:cs="Arial"/>
          <w:sz w:val="18"/>
          <w:szCs w:val="18"/>
        </w:rPr>
        <w:t xml:space="preserve"> pozornost posvetiti razvoju in </w:t>
      </w:r>
      <w:r>
        <w:rPr>
          <w:rFonts w:ascii="Arial" w:hAnsi="Arial" w:cs="Arial"/>
          <w:sz w:val="18"/>
          <w:szCs w:val="18"/>
        </w:rPr>
        <w:t xml:space="preserve">uveljavitvi </w:t>
      </w:r>
      <w:r w:rsidRPr="00792781">
        <w:rPr>
          <w:rFonts w:ascii="Arial" w:hAnsi="Arial" w:cs="Arial"/>
          <w:sz w:val="18"/>
          <w:szCs w:val="18"/>
        </w:rPr>
        <w:t>celostnih rešitev na področju brezdomstva in uporabe drog v javnih prostorih, skrbi za uporabnice nedovoljenih drog, ki so žrtve nasilja, ranljiv</w:t>
      </w:r>
      <w:r>
        <w:rPr>
          <w:rFonts w:ascii="Arial" w:hAnsi="Arial" w:cs="Arial"/>
          <w:sz w:val="18"/>
          <w:szCs w:val="18"/>
        </w:rPr>
        <w:t>e</w:t>
      </w:r>
      <w:r w:rsidRPr="00792781">
        <w:rPr>
          <w:rFonts w:ascii="Arial" w:hAnsi="Arial" w:cs="Arial"/>
          <w:sz w:val="18"/>
          <w:szCs w:val="18"/>
        </w:rPr>
        <w:t xml:space="preserve"> uporabnic</w:t>
      </w:r>
      <w:r>
        <w:rPr>
          <w:rFonts w:ascii="Arial" w:hAnsi="Arial" w:cs="Arial"/>
          <w:sz w:val="18"/>
          <w:szCs w:val="18"/>
        </w:rPr>
        <w:t>e</w:t>
      </w:r>
      <w:r w:rsidRPr="00792781">
        <w:rPr>
          <w:rFonts w:ascii="Arial" w:hAnsi="Arial" w:cs="Arial"/>
          <w:sz w:val="18"/>
          <w:szCs w:val="18"/>
        </w:rPr>
        <w:t xml:space="preserve"> drog ter mlajš</w:t>
      </w:r>
      <w:r>
        <w:rPr>
          <w:rFonts w:ascii="Arial" w:hAnsi="Arial" w:cs="Arial"/>
          <w:sz w:val="18"/>
          <w:szCs w:val="18"/>
        </w:rPr>
        <w:t>o</w:t>
      </w:r>
      <w:r w:rsidRPr="00792781">
        <w:rPr>
          <w:rFonts w:ascii="Arial" w:hAnsi="Arial" w:cs="Arial"/>
          <w:sz w:val="18"/>
          <w:szCs w:val="18"/>
        </w:rPr>
        <w:t xml:space="preserve"> »skrit</w:t>
      </w:r>
      <w:r>
        <w:rPr>
          <w:rFonts w:ascii="Arial" w:hAnsi="Arial" w:cs="Arial"/>
          <w:sz w:val="18"/>
          <w:szCs w:val="18"/>
        </w:rPr>
        <w:t>o</w:t>
      </w:r>
      <w:r w:rsidRPr="00792781">
        <w:rPr>
          <w:rFonts w:ascii="Arial" w:hAnsi="Arial" w:cs="Arial"/>
          <w:sz w:val="18"/>
          <w:szCs w:val="18"/>
        </w:rPr>
        <w:t>« populacij</w:t>
      </w:r>
      <w:r>
        <w:rPr>
          <w:rFonts w:ascii="Arial" w:hAnsi="Arial" w:cs="Arial"/>
          <w:sz w:val="18"/>
          <w:szCs w:val="18"/>
        </w:rPr>
        <w:t>o</w:t>
      </w:r>
      <w:r w:rsidRPr="00792781">
        <w:rPr>
          <w:rFonts w:ascii="Arial" w:hAnsi="Arial" w:cs="Arial"/>
          <w:sz w:val="18"/>
          <w:szCs w:val="18"/>
        </w:rPr>
        <w:t>, ki še ni brezdomna, ima pa težave z zasvojenostjo, starejš</w:t>
      </w:r>
      <w:r>
        <w:rPr>
          <w:rFonts w:ascii="Arial" w:hAnsi="Arial" w:cs="Arial"/>
          <w:sz w:val="18"/>
          <w:szCs w:val="18"/>
        </w:rPr>
        <w:t>o</w:t>
      </w:r>
      <w:r w:rsidRPr="00792781">
        <w:rPr>
          <w:rFonts w:ascii="Arial" w:hAnsi="Arial" w:cs="Arial"/>
          <w:sz w:val="18"/>
          <w:szCs w:val="18"/>
        </w:rPr>
        <w:t xml:space="preserve"> populacij</w:t>
      </w:r>
      <w:r>
        <w:rPr>
          <w:rFonts w:ascii="Arial" w:hAnsi="Arial" w:cs="Arial"/>
          <w:sz w:val="18"/>
          <w:szCs w:val="18"/>
        </w:rPr>
        <w:t>o</w:t>
      </w:r>
      <w:r w:rsidRPr="00792781">
        <w:rPr>
          <w:rFonts w:ascii="Arial" w:hAnsi="Arial" w:cs="Arial"/>
          <w:sz w:val="18"/>
          <w:szCs w:val="18"/>
        </w:rPr>
        <w:t xml:space="preserve"> uporabnikov drog in oseb</w:t>
      </w:r>
      <w:r>
        <w:rPr>
          <w:rFonts w:ascii="Arial" w:hAnsi="Arial" w:cs="Arial"/>
          <w:sz w:val="18"/>
          <w:szCs w:val="18"/>
        </w:rPr>
        <w:t>e</w:t>
      </w:r>
      <w:r w:rsidRPr="00792781">
        <w:rPr>
          <w:rFonts w:ascii="Arial" w:hAnsi="Arial" w:cs="Arial"/>
          <w:sz w:val="18"/>
          <w:szCs w:val="18"/>
        </w:rPr>
        <w:t>, pri katerih se problematika zasvojenosti pojavlja skupaj s pridruženimi težavami v duševnem zdravju ali motnjami v duševnem razvoju</w:t>
      </w:r>
      <w:r>
        <w:rPr>
          <w:rFonts w:ascii="Arial" w:hAnsi="Arial" w:cs="Arial"/>
          <w:sz w:val="18"/>
          <w:szCs w:val="18"/>
        </w:rPr>
        <w:t>,</w:t>
      </w:r>
      <w:r w:rsidRPr="00792781">
        <w:rPr>
          <w:rFonts w:ascii="Arial" w:hAnsi="Arial" w:cs="Arial"/>
          <w:sz w:val="18"/>
          <w:szCs w:val="18"/>
        </w:rPr>
        <w:t xml:space="preserve"> ter ostal</w:t>
      </w:r>
      <w:r>
        <w:rPr>
          <w:rFonts w:ascii="Arial" w:hAnsi="Arial" w:cs="Arial"/>
          <w:sz w:val="18"/>
          <w:szCs w:val="18"/>
        </w:rPr>
        <w:t>e</w:t>
      </w:r>
      <w:r w:rsidRPr="00792781">
        <w:rPr>
          <w:rFonts w:ascii="Arial" w:hAnsi="Arial" w:cs="Arial"/>
          <w:sz w:val="18"/>
          <w:szCs w:val="18"/>
        </w:rPr>
        <w:t xml:space="preserve"> marginaliziran</w:t>
      </w:r>
      <w:r>
        <w:rPr>
          <w:rFonts w:ascii="Arial" w:hAnsi="Arial" w:cs="Arial"/>
          <w:sz w:val="18"/>
          <w:szCs w:val="18"/>
        </w:rPr>
        <w:t>e</w:t>
      </w:r>
      <w:r w:rsidRPr="00792781">
        <w:rPr>
          <w:rFonts w:ascii="Arial" w:hAnsi="Arial" w:cs="Arial"/>
          <w:sz w:val="18"/>
          <w:szCs w:val="18"/>
        </w:rPr>
        <w:t xml:space="preserve"> skupin</w:t>
      </w:r>
      <w:r>
        <w:rPr>
          <w:rFonts w:ascii="Arial" w:hAnsi="Arial" w:cs="Arial"/>
          <w:sz w:val="18"/>
          <w:szCs w:val="18"/>
        </w:rPr>
        <w:t>e</w:t>
      </w:r>
      <w:r w:rsidRPr="00792781">
        <w:rPr>
          <w:rFonts w:ascii="Arial" w:hAnsi="Arial" w:cs="Arial"/>
          <w:sz w:val="18"/>
          <w:szCs w:val="18"/>
        </w:rPr>
        <w:t xml:space="preserve">. S pojavom vedno bolj digitalizirane družbe je pereča tudi problematika </w:t>
      </w:r>
      <w:proofErr w:type="spellStart"/>
      <w:r w:rsidRPr="00792781">
        <w:rPr>
          <w:rFonts w:ascii="Arial" w:hAnsi="Arial" w:cs="Arial"/>
          <w:sz w:val="18"/>
          <w:szCs w:val="18"/>
        </w:rPr>
        <w:t>nekemičnih</w:t>
      </w:r>
      <w:proofErr w:type="spellEnd"/>
      <w:r w:rsidRPr="00792781">
        <w:rPr>
          <w:rFonts w:ascii="Arial" w:hAnsi="Arial" w:cs="Arial"/>
          <w:sz w:val="18"/>
          <w:szCs w:val="18"/>
        </w:rPr>
        <w:t xml:space="preserve"> </w:t>
      </w:r>
      <w:r>
        <w:rPr>
          <w:rFonts w:ascii="Arial" w:hAnsi="Arial" w:cs="Arial"/>
          <w:sz w:val="18"/>
          <w:szCs w:val="18"/>
        </w:rPr>
        <w:t>oziroma</w:t>
      </w:r>
      <w:r w:rsidRPr="00792781">
        <w:rPr>
          <w:rFonts w:ascii="Arial" w:hAnsi="Arial" w:cs="Arial"/>
          <w:sz w:val="18"/>
          <w:szCs w:val="18"/>
        </w:rPr>
        <w:t xml:space="preserve"> vedenjskih zasvojenosti v povezavi z drugimi zdravstvenimi težavami. </w:t>
      </w:r>
    </w:p>
    <w:p w14:paraId="7367F061" w14:textId="77777777" w:rsidR="00D370DF" w:rsidRPr="00792781" w:rsidRDefault="00D370DF" w:rsidP="00D370DF">
      <w:pPr>
        <w:pStyle w:val="odstavek"/>
        <w:spacing w:before="0" w:after="0" w:line="300" w:lineRule="exact"/>
        <w:jc w:val="both"/>
        <w:rPr>
          <w:rFonts w:ascii="Arial" w:hAnsi="Arial" w:cs="Arial"/>
          <w:sz w:val="18"/>
          <w:szCs w:val="18"/>
        </w:rPr>
      </w:pPr>
    </w:p>
    <w:p w14:paraId="757DBCF6" w14:textId="77777777" w:rsidR="00D370DF" w:rsidRPr="00792781" w:rsidRDefault="00D370DF" w:rsidP="00D370DF">
      <w:pPr>
        <w:pStyle w:val="odstavek"/>
        <w:spacing w:before="0" w:after="0" w:line="300" w:lineRule="exact"/>
        <w:jc w:val="both"/>
        <w:rPr>
          <w:rFonts w:ascii="Arial" w:eastAsia="Arial-BoldMT" w:hAnsi="Arial" w:cs="Arial"/>
          <w:sz w:val="18"/>
          <w:szCs w:val="18"/>
        </w:rPr>
      </w:pPr>
      <w:r w:rsidRPr="00792781">
        <w:rPr>
          <w:rFonts w:ascii="Arial" w:eastAsia="Arial-BoldMT" w:hAnsi="Arial" w:cs="Arial"/>
          <w:sz w:val="18"/>
          <w:szCs w:val="18"/>
        </w:rPr>
        <w:t>Ključni cilj:</w:t>
      </w:r>
    </w:p>
    <w:p w14:paraId="73C70FCB" w14:textId="77777777" w:rsidR="00D370DF" w:rsidRPr="00792781" w:rsidRDefault="00D370DF">
      <w:pPr>
        <w:pStyle w:val="Odstavekseznama"/>
        <w:numPr>
          <w:ilvl w:val="0"/>
          <w:numId w:val="29"/>
        </w:numPr>
        <w:spacing w:line="300" w:lineRule="exact"/>
        <w:ind w:hanging="360"/>
        <w:jc w:val="left"/>
        <w:rPr>
          <w:rFonts w:ascii="Arial" w:eastAsia="Arial-BoldMT" w:hAnsi="Arial" w:cs="Arial"/>
          <w:sz w:val="18"/>
          <w:szCs w:val="18"/>
        </w:rPr>
      </w:pPr>
      <w:r w:rsidRPr="00792781">
        <w:rPr>
          <w:rFonts w:ascii="Arial" w:eastAsia="Arial-BoldMT" w:hAnsi="Arial" w:cs="Arial"/>
          <w:sz w:val="18"/>
          <w:szCs w:val="18"/>
        </w:rPr>
        <w:t>Opolnomočeni strokovni delavci in sodelavci na področju socialnega varstva</w:t>
      </w:r>
      <w:r>
        <w:rPr>
          <w:rFonts w:ascii="Arial" w:eastAsia="Arial-BoldMT" w:hAnsi="Arial" w:cs="Arial"/>
          <w:sz w:val="18"/>
          <w:szCs w:val="18"/>
        </w:rPr>
        <w:t>.</w:t>
      </w:r>
    </w:p>
    <w:p w14:paraId="36B5C446" w14:textId="77777777" w:rsidR="00D370DF" w:rsidRPr="00792781" w:rsidRDefault="00D370DF">
      <w:pPr>
        <w:pStyle w:val="Odstavekseznama"/>
        <w:numPr>
          <w:ilvl w:val="0"/>
          <w:numId w:val="29"/>
        </w:numPr>
        <w:spacing w:line="300" w:lineRule="exact"/>
        <w:ind w:hanging="360"/>
        <w:jc w:val="left"/>
        <w:rPr>
          <w:rFonts w:ascii="Arial" w:eastAsia="Arial-BoldMT" w:hAnsi="Arial" w:cs="Arial"/>
          <w:sz w:val="18"/>
          <w:szCs w:val="18"/>
        </w:rPr>
      </w:pPr>
      <w:r w:rsidRPr="00792781">
        <w:rPr>
          <w:rFonts w:ascii="Arial" w:eastAsia="Arial-BoldMT" w:hAnsi="Arial" w:cs="Arial"/>
          <w:sz w:val="18"/>
          <w:szCs w:val="18"/>
        </w:rPr>
        <w:t>Večji delež uporabnikov, ki so vključeni v različne programe</w:t>
      </w:r>
      <w:r>
        <w:rPr>
          <w:rFonts w:ascii="Arial" w:eastAsia="Arial-BoldMT" w:hAnsi="Arial" w:cs="Arial"/>
          <w:sz w:val="18"/>
          <w:szCs w:val="18"/>
        </w:rPr>
        <w:t>.</w:t>
      </w:r>
    </w:p>
    <w:p w14:paraId="76379010" w14:textId="77777777" w:rsidR="00D370DF" w:rsidRPr="00792781" w:rsidRDefault="00D370DF">
      <w:pPr>
        <w:pStyle w:val="Odstavekseznama"/>
        <w:numPr>
          <w:ilvl w:val="0"/>
          <w:numId w:val="29"/>
        </w:numPr>
        <w:spacing w:line="300" w:lineRule="exact"/>
        <w:ind w:hanging="360"/>
        <w:jc w:val="left"/>
        <w:rPr>
          <w:rFonts w:ascii="Arial" w:eastAsia="Arial-BoldMT" w:hAnsi="Arial" w:cs="Arial"/>
          <w:sz w:val="18"/>
          <w:szCs w:val="18"/>
        </w:rPr>
      </w:pPr>
      <w:r w:rsidRPr="00792781">
        <w:rPr>
          <w:rFonts w:ascii="Arial" w:eastAsia="Arial-BoldMT" w:hAnsi="Arial" w:cs="Arial"/>
          <w:sz w:val="18"/>
          <w:szCs w:val="18"/>
        </w:rPr>
        <w:t>Večje število uporabnikov, ki se po zaključku zdravljenja aktivno vključijo v različne aktivnosti, zaposlitvene programe in na trg dela</w:t>
      </w:r>
      <w:r>
        <w:rPr>
          <w:rFonts w:ascii="Arial" w:eastAsia="Arial-BoldMT" w:hAnsi="Arial" w:cs="Arial"/>
          <w:sz w:val="18"/>
          <w:szCs w:val="18"/>
        </w:rPr>
        <w:t>.</w:t>
      </w:r>
    </w:p>
    <w:p w14:paraId="4C9E9F76" w14:textId="77777777" w:rsidR="00D370DF" w:rsidRPr="00792781" w:rsidRDefault="00D370DF">
      <w:pPr>
        <w:pStyle w:val="Odstavekseznama"/>
        <w:numPr>
          <w:ilvl w:val="0"/>
          <w:numId w:val="29"/>
        </w:numPr>
        <w:spacing w:line="300" w:lineRule="exact"/>
        <w:ind w:hanging="360"/>
        <w:jc w:val="left"/>
        <w:rPr>
          <w:rFonts w:ascii="Arial" w:eastAsia="Arial-BoldMT" w:hAnsi="Arial" w:cs="Arial"/>
          <w:sz w:val="18"/>
          <w:szCs w:val="18"/>
        </w:rPr>
      </w:pPr>
      <w:r w:rsidRPr="00792781">
        <w:rPr>
          <w:rFonts w:ascii="Arial" w:eastAsia="Arial-BoldMT" w:hAnsi="Arial" w:cs="Arial"/>
          <w:sz w:val="18"/>
          <w:szCs w:val="18"/>
        </w:rPr>
        <w:t>Potrebam uporabnikov prilagojeni programi v skupnosti za uporabnike s kompleksnejšimi in pridruženimi težavami</w:t>
      </w:r>
      <w:r>
        <w:rPr>
          <w:rFonts w:ascii="Arial" w:eastAsia="Arial-BoldMT" w:hAnsi="Arial" w:cs="Arial"/>
          <w:sz w:val="18"/>
          <w:szCs w:val="18"/>
        </w:rPr>
        <w:t>.</w:t>
      </w:r>
    </w:p>
    <w:p w14:paraId="7C585033" w14:textId="77777777" w:rsidR="00D370DF" w:rsidRPr="00792781" w:rsidRDefault="00D370DF">
      <w:pPr>
        <w:pStyle w:val="Odstavekseznama"/>
        <w:numPr>
          <w:ilvl w:val="0"/>
          <w:numId w:val="29"/>
        </w:numPr>
        <w:spacing w:line="300" w:lineRule="exact"/>
        <w:ind w:hanging="360"/>
        <w:jc w:val="left"/>
        <w:rPr>
          <w:rFonts w:ascii="Arial" w:eastAsia="Times New Roman" w:hAnsi="Arial" w:cs="Arial"/>
          <w:sz w:val="18"/>
          <w:szCs w:val="18"/>
        </w:rPr>
      </w:pPr>
      <w:r w:rsidRPr="00792781">
        <w:rPr>
          <w:rFonts w:ascii="Arial" w:eastAsia="Arial-BoldMT" w:hAnsi="Arial" w:cs="Arial"/>
          <w:sz w:val="18"/>
          <w:szCs w:val="18"/>
        </w:rPr>
        <w:t xml:space="preserve">Zgodnja prepoznava </w:t>
      </w:r>
      <w:r>
        <w:rPr>
          <w:rFonts w:ascii="Arial" w:eastAsia="Arial-BoldMT" w:hAnsi="Arial" w:cs="Arial"/>
          <w:sz w:val="18"/>
          <w:szCs w:val="18"/>
        </w:rPr>
        <w:t xml:space="preserve">uporabnikov </w:t>
      </w:r>
      <w:r w:rsidRPr="00792781">
        <w:rPr>
          <w:rFonts w:ascii="Arial" w:eastAsia="Arial-BoldMT" w:hAnsi="Arial" w:cs="Arial"/>
          <w:sz w:val="18"/>
          <w:szCs w:val="18"/>
        </w:rPr>
        <w:t xml:space="preserve">in </w:t>
      </w:r>
      <w:r>
        <w:rPr>
          <w:rFonts w:ascii="Arial" w:eastAsia="Arial-BoldMT" w:hAnsi="Arial" w:cs="Arial"/>
          <w:sz w:val="18"/>
          <w:szCs w:val="18"/>
        </w:rPr>
        <w:t xml:space="preserve">njihova </w:t>
      </w:r>
      <w:r w:rsidRPr="00792781">
        <w:rPr>
          <w:rFonts w:ascii="Arial" w:eastAsia="Arial-BoldMT" w:hAnsi="Arial" w:cs="Arial"/>
          <w:sz w:val="18"/>
          <w:szCs w:val="18"/>
        </w:rPr>
        <w:t xml:space="preserve">čim hitrejša vključenost v družbo po zaključeni </w:t>
      </w:r>
      <w:r w:rsidRPr="00792781">
        <w:rPr>
          <w:rFonts w:ascii="Arial" w:eastAsia="Times New Roman" w:hAnsi="Arial" w:cs="Arial"/>
          <w:sz w:val="18"/>
          <w:szCs w:val="18"/>
        </w:rPr>
        <w:t>terapevtski obravnavi</w:t>
      </w:r>
      <w:r>
        <w:rPr>
          <w:rFonts w:ascii="Arial" w:eastAsia="Times New Roman" w:hAnsi="Arial" w:cs="Arial"/>
          <w:sz w:val="18"/>
          <w:szCs w:val="18"/>
        </w:rPr>
        <w:t>.</w:t>
      </w:r>
    </w:p>
    <w:p w14:paraId="6309A8AA" w14:textId="77777777" w:rsidR="00D370DF" w:rsidRPr="00792781" w:rsidRDefault="00D370DF">
      <w:pPr>
        <w:pStyle w:val="Odstavekseznama"/>
        <w:numPr>
          <w:ilvl w:val="0"/>
          <w:numId w:val="29"/>
        </w:numPr>
        <w:spacing w:line="300" w:lineRule="exact"/>
        <w:ind w:hanging="360"/>
        <w:jc w:val="left"/>
        <w:rPr>
          <w:rFonts w:ascii="Arial" w:hAnsi="Arial" w:cs="Arial"/>
          <w:sz w:val="18"/>
          <w:szCs w:val="18"/>
        </w:rPr>
      </w:pPr>
      <w:r>
        <w:rPr>
          <w:rFonts w:ascii="Arial" w:eastAsia="Times New Roman" w:hAnsi="Arial" w:cs="Arial"/>
          <w:sz w:val="18"/>
          <w:szCs w:val="18"/>
        </w:rPr>
        <w:t>V</w:t>
      </w:r>
      <w:r w:rsidRPr="00792781">
        <w:rPr>
          <w:rFonts w:ascii="Arial" w:eastAsia="Times New Roman" w:hAnsi="Arial" w:cs="Arial"/>
          <w:sz w:val="18"/>
          <w:szCs w:val="18"/>
        </w:rPr>
        <w:t>ečja vključenost uporabnikov v skupnost, prepoznane potrebe skupine uporabnikov drog in posledično alocirana finančna sredstva.</w:t>
      </w:r>
    </w:p>
    <w:p w14:paraId="04987095" w14:textId="77777777" w:rsidR="00D370DF" w:rsidRPr="00792781" w:rsidRDefault="00D370DF" w:rsidP="00D370DF">
      <w:pPr>
        <w:spacing w:line="300" w:lineRule="exact"/>
        <w:jc w:val="both"/>
        <w:rPr>
          <w:rFonts w:ascii="Arial" w:hAnsi="Arial" w:cs="Arial"/>
          <w:sz w:val="18"/>
          <w:szCs w:val="18"/>
        </w:rPr>
      </w:pPr>
    </w:p>
    <w:p w14:paraId="6723AA0A" w14:textId="77777777" w:rsidR="00D370DF" w:rsidRPr="00792781" w:rsidRDefault="00D370DF" w:rsidP="00D370DF">
      <w:pPr>
        <w:spacing w:line="300" w:lineRule="exact"/>
        <w:jc w:val="both"/>
        <w:rPr>
          <w:rFonts w:ascii="Arial" w:hAnsi="Arial" w:cs="Arial"/>
          <w:sz w:val="18"/>
          <w:szCs w:val="18"/>
        </w:rPr>
      </w:pPr>
      <w:r w:rsidRPr="00792781">
        <w:rPr>
          <w:rFonts w:ascii="Arial" w:hAnsi="Arial" w:cs="Arial"/>
          <w:sz w:val="18"/>
          <w:szCs w:val="18"/>
        </w:rPr>
        <w:t>Prednostni ukrepi:</w:t>
      </w:r>
    </w:p>
    <w:p w14:paraId="5E3F3E63" w14:textId="77777777" w:rsidR="00D370DF" w:rsidRPr="00792781" w:rsidRDefault="00D370DF">
      <w:pPr>
        <w:pStyle w:val="Odstavekseznama"/>
        <w:numPr>
          <w:ilvl w:val="0"/>
          <w:numId w:val="30"/>
        </w:numPr>
        <w:spacing w:line="300" w:lineRule="exact"/>
        <w:jc w:val="left"/>
        <w:rPr>
          <w:rFonts w:ascii="Arial" w:hAnsi="Arial" w:cs="Arial"/>
          <w:sz w:val="18"/>
          <w:szCs w:val="18"/>
        </w:rPr>
      </w:pPr>
      <w:r>
        <w:rPr>
          <w:rFonts w:ascii="Arial" w:hAnsi="Arial" w:cs="Arial"/>
          <w:sz w:val="18"/>
          <w:szCs w:val="18"/>
        </w:rPr>
        <w:t>K</w:t>
      </w:r>
      <w:r w:rsidRPr="00792781">
        <w:rPr>
          <w:rFonts w:ascii="Arial" w:hAnsi="Arial" w:cs="Arial"/>
          <w:sz w:val="18"/>
          <w:szCs w:val="18"/>
        </w:rPr>
        <w:t>ontinuirana usposabljanja in izobraževanja zaposlenih v socialnem varstvu ob upoštevanju redefinicije koncepta pomoči v koncept podpore, skupnostnih konceptov dela</w:t>
      </w:r>
      <w:r>
        <w:rPr>
          <w:rFonts w:ascii="Arial" w:hAnsi="Arial" w:cs="Arial"/>
          <w:sz w:val="18"/>
          <w:szCs w:val="18"/>
        </w:rPr>
        <w:t>.</w:t>
      </w:r>
    </w:p>
    <w:p w14:paraId="3B49465D" w14:textId="77777777" w:rsidR="00D370DF" w:rsidRPr="00792781" w:rsidRDefault="00D370DF">
      <w:pPr>
        <w:pStyle w:val="Odstavekseznama"/>
        <w:numPr>
          <w:ilvl w:val="0"/>
          <w:numId w:val="30"/>
        </w:numPr>
        <w:spacing w:line="300" w:lineRule="exact"/>
        <w:jc w:val="left"/>
        <w:rPr>
          <w:rFonts w:ascii="Arial" w:eastAsia="Times New Roman" w:hAnsi="Arial" w:cs="Arial"/>
          <w:sz w:val="18"/>
          <w:szCs w:val="18"/>
        </w:rPr>
      </w:pPr>
      <w:r>
        <w:rPr>
          <w:rFonts w:ascii="Arial" w:hAnsi="Arial" w:cs="Arial"/>
          <w:sz w:val="18"/>
          <w:szCs w:val="18"/>
        </w:rPr>
        <w:t>R</w:t>
      </w:r>
      <w:r w:rsidRPr="00792781">
        <w:rPr>
          <w:rFonts w:ascii="Arial" w:hAnsi="Arial" w:cs="Arial"/>
          <w:sz w:val="18"/>
          <w:szCs w:val="18"/>
        </w:rPr>
        <w:t>azvoj, širitev in nadgradnja programov za reintegracijo in resocializacijo posameznika v skupnost za različne ciljne skupine s pristopom celostne obravnave</w:t>
      </w:r>
      <w:r>
        <w:rPr>
          <w:rFonts w:ascii="Arial" w:hAnsi="Arial" w:cs="Arial"/>
          <w:sz w:val="18"/>
          <w:szCs w:val="18"/>
        </w:rPr>
        <w:t>.</w:t>
      </w:r>
    </w:p>
    <w:p w14:paraId="051D34EE" w14:textId="77777777" w:rsidR="00D370DF" w:rsidRPr="00792781" w:rsidRDefault="00D370DF">
      <w:pPr>
        <w:pStyle w:val="Odstavekseznama"/>
        <w:numPr>
          <w:ilvl w:val="0"/>
          <w:numId w:val="30"/>
        </w:numPr>
        <w:spacing w:line="300" w:lineRule="exact"/>
        <w:jc w:val="left"/>
        <w:rPr>
          <w:rFonts w:ascii="Arial" w:hAnsi="Arial" w:cs="Arial"/>
          <w:sz w:val="18"/>
          <w:szCs w:val="18"/>
        </w:rPr>
      </w:pPr>
      <w:r>
        <w:rPr>
          <w:rFonts w:ascii="Arial" w:eastAsia="Times New Roman" w:hAnsi="Arial" w:cs="Arial"/>
          <w:sz w:val="18"/>
          <w:szCs w:val="18"/>
        </w:rPr>
        <w:t>R</w:t>
      </w:r>
      <w:r w:rsidRPr="00792781">
        <w:rPr>
          <w:rFonts w:ascii="Arial" w:eastAsia="Times New Roman" w:hAnsi="Arial" w:cs="Arial"/>
          <w:sz w:val="18"/>
          <w:szCs w:val="18"/>
        </w:rPr>
        <w:t>azvoj in nadgradnja programov okrevanja</w:t>
      </w:r>
      <w:r w:rsidRPr="00792781">
        <w:rPr>
          <w:rStyle w:val="Znakisprotnihopomb"/>
          <w:rFonts w:ascii="Arial" w:eastAsia="Times New Roman" w:hAnsi="Arial" w:cs="Arial"/>
          <w:sz w:val="18"/>
          <w:szCs w:val="18"/>
        </w:rPr>
        <w:footnoteReference w:id="12"/>
      </w:r>
      <w:r w:rsidRPr="00792781">
        <w:rPr>
          <w:rFonts w:ascii="Arial" w:eastAsia="Times New Roman" w:hAnsi="Arial" w:cs="Arial"/>
          <w:sz w:val="18"/>
          <w:szCs w:val="18"/>
        </w:rPr>
        <w:t xml:space="preserve"> ter storitve in programi</w:t>
      </w:r>
      <w:r>
        <w:rPr>
          <w:rFonts w:ascii="Arial" w:eastAsia="Times New Roman" w:hAnsi="Arial" w:cs="Arial"/>
          <w:sz w:val="18"/>
          <w:szCs w:val="18"/>
        </w:rPr>
        <w:t>,</w:t>
      </w:r>
      <w:r w:rsidRPr="00792781">
        <w:rPr>
          <w:rFonts w:ascii="Arial" w:eastAsia="Times New Roman" w:hAnsi="Arial" w:cs="Arial"/>
          <w:sz w:val="18"/>
          <w:szCs w:val="18"/>
        </w:rPr>
        <w:t xml:space="preserve"> povezani s podporo po institucionalni obravnavi</w:t>
      </w:r>
      <w:r>
        <w:rPr>
          <w:rFonts w:ascii="Arial" w:eastAsia="Times New Roman" w:hAnsi="Arial" w:cs="Arial"/>
          <w:sz w:val="18"/>
          <w:szCs w:val="18"/>
        </w:rPr>
        <w:t>.</w:t>
      </w:r>
    </w:p>
    <w:p w14:paraId="4C844B74" w14:textId="77777777" w:rsidR="00D370DF" w:rsidRPr="00792781" w:rsidRDefault="00D370DF">
      <w:pPr>
        <w:pStyle w:val="Odstavekseznama"/>
        <w:numPr>
          <w:ilvl w:val="0"/>
          <w:numId w:val="30"/>
        </w:numPr>
        <w:spacing w:line="300" w:lineRule="exact"/>
        <w:jc w:val="left"/>
        <w:rPr>
          <w:rFonts w:ascii="Arial" w:hAnsi="Arial" w:cs="Arial"/>
          <w:sz w:val="18"/>
          <w:szCs w:val="18"/>
        </w:rPr>
      </w:pPr>
      <w:r>
        <w:rPr>
          <w:rFonts w:ascii="Arial" w:hAnsi="Arial" w:cs="Arial"/>
          <w:sz w:val="18"/>
          <w:szCs w:val="18"/>
        </w:rPr>
        <w:t>R</w:t>
      </w:r>
      <w:r w:rsidRPr="00792781">
        <w:rPr>
          <w:rFonts w:ascii="Arial" w:hAnsi="Arial" w:cs="Arial"/>
          <w:sz w:val="18"/>
          <w:szCs w:val="18"/>
        </w:rPr>
        <w:t xml:space="preserve">azvoj </w:t>
      </w:r>
      <w:proofErr w:type="spellStart"/>
      <w:r>
        <w:rPr>
          <w:rFonts w:ascii="Arial" w:hAnsi="Arial" w:cs="Arial"/>
          <w:sz w:val="18"/>
          <w:szCs w:val="18"/>
        </w:rPr>
        <w:t>srednjepražnih</w:t>
      </w:r>
      <w:proofErr w:type="spellEnd"/>
      <w:r>
        <w:rPr>
          <w:rFonts w:ascii="Arial" w:hAnsi="Arial" w:cs="Arial"/>
          <w:sz w:val="18"/>
          <w:szCs w:val="18"/>
        </w:rPr>
        <w:t xml:space="preserve"> </w:t>
      </w:r>
      <w:r w:rsidRPr="00792781">
        <w:rPr>
          <w:rFonts w:ascii="Arial" w:hAnsi="Arial" w:cs="Arial"/>
          <w:sz w:val="18"/>
          <w:szCs w:val="18"/>
        </w:rPr>
        <w:t>programov</w:t>
      </w:r>
      <w:r>
        <w:rPr>
          <w:rFonts w:ascii="Arial" w:hAnsi="Arial" w:cs="Arial"/>
          <w:sz w:val="18"/>
          <w:szCs w:val="18"/>
        </w:rPr>
        <w:t xml:space="preserve">, ki omogočajo lažje prehajanje med </w:t>
      </w:r>
      <w:proofErr w:type="spellStart"/>
      <w:r>
        <w:rPr>
          <w:rFonts w:ascii="Arial" w:hAnsi="Arial" w:cs="Arial"/>
          <w:sz w:val="18"/>
          <w:szCs w:val="18"/>
        </w:rPr>
        <w:t>visokopražnimi</w:t>
      </w:r>
      <w:proofErr w:type="spellEnd"/>
      <w:r>
        <w:rPr>
          <w:rFonts w:ascii="Arial" w:hAnsi="Arial" w:cs="Arial"/>
          <w:sz w:val="18"/>
          <w:szCs w:val="18"/>
        </w:rPr>
        <w:t xml:space="preserve"> in </w:t>
      </w:r>
      <w:proofErr w:type="spellStart"/>
      <w:r>
        <w:rPr>
          <w:rFonts w:ascii="Arial" w:hAnsi="Arial" w:cs="Arial"/>
          <w:sz w:val="18"/>
          <w:szCs w:val="18"/>
        </w:rPr>
        <w:t>nizkopražnimi</w:t>
      </w:r>
      <w:proofErr w:type="spellEnd"/>
      <w:r>
        <w:rPr>
          <w:rFonts w:ascii="Arial" w:hAnsi="Arial" w:cs="Arial"/>
          <w:sz w:val="18"/>
          <w:szCs w:val="18"/>
        </w:rPr>
        <w:t xml:space="preserve"> programi</w:t>
      </w:r>
      <w:r w:rsidRPr="00792781">
        <w:rPr>
          <w:rFonts w:ascii="Arial" w:hAnsi="Arial" w:cs="Arial"/>
          <w:sz w:val="18"/>
          <w:szCs w:val="18"/>
        </w:rPr>
        <w:t xml:space="preserve"> </w:t>
      </w:r>
      <w:r>
        <w:rPr>
          <w:rFonts w:ascii="Arial" w:hAnsi="Arial" w:cs="Arial"/>
          <w:sz w:val="18"/>
          <w:szCs w:val="18"/>
        </w:rPr>
        <w:t xml:space="preserve">ter omogočajo </w:t>
      </w:r>
      <w:r w:rsidRPr="00792781">
        <w:rPr>
          <w:rFonts w:ascii="Arial" w:hAnsi="Arial" w:cs="Arial"/>
          <w:sz w:val="18"/>
          <w:szCs w:val="18"/>
        </w:rPr>
        <w:t>dostop uporabnikov do detoksikacije</w:t>
      </w:r>
      <w:r>
        <w:rPr>
          <w:rFonts w:ascii="Arial" w:hAnsi="Arial" w:cs="Arial"/>
          <w:sz w:val="18"/>
          <w:szCs w:val="18"/>
        </w:rPr>
        <w:t>.</w:t>
      </w:r>
    </w:p>
    <w:p w14:paraId="0A4F7570" w14:textId="77777777" w:rsidR="00D370DF" w:rsidRPr="00792781" w:rsidRDefault="00D370DF">
      <w:pPr>
        <w:pStyle w:val="odstavek"/>
        <w:numPr>
          <w:ilvl w:val="0"/>
          <w:numId w:val="30"/>
        </w:numPr>
        <w:spacing w:before="0" w:after="0" w:line="300" w:lineRule="exact"/>
        <w:rPr>
          <w:rFonts w:ascii="Arial" w:hAnsi="Arial" w:cs="Arial"/>
          <w:sz w:val="18"/>
          <w:szCs w:val="18"/>
        </w:rPr>
      </w:pPr>
      <w:r>
        <w:rPr>
          <w:rFonts w:ascii="Arial" w:hAnsi="Arial" w:cs="Arial"/>
          <w:sz w:val="18"/>
          <w:szCs w:val="18"/>
        </w:rPr>
        <w:t>P</w:t>
      </w:r>
      <w:r w:rsidRPr="00792781">
        <w:rPr>
          <w:rFonts w:ascii="Arial" w:hAnsi="Arial" w:cs="Arial"/>
          <w:sz w:val="18"/>
          <w:szCs w:val="18"/>
        </w:rPr>
        <w:t>reventivni programi za različne ciljne skupine.</w:t>
      </w:r>
    </w:p>
    <w:p w14:paraId="25590A6D" w14:textId="77777777" w:rsidR="00D370DF" w:rsidRPr="00792781" w:rsidRDefault="00D370DF" w:rsidP="00D370DF">
      <w:pPr>
        <w:pStyle w:val="odstavek"/>
        <w:spacing w:before="0" w:after="0" w:line="300" w:lineRule="exact"/>
        <w:rPr>
          <w:rFonts w:ascii="Arial" w:hAnsi="Arial" w:cs="Arial"/>
          <w:sz w:val="20"/>
          <w:szCs w:val="20"/>
        </w:rPr>
      </w:pPr>
    </w:p>
    <w:p w14:paraId="63F1CF09" w14:textId="77777777" w:rsidR="00D370DF" w:rsidRPr="00792781" w:rsidRDefault="00D370DF" w:rsidP="00D370DF"/>
    <w:p w14:paraId="4EA08B7F" w14:textId="77777777" w:rsidR="00D370DF" w:rsidRPr="00AB5F31" w:rsidRDefault="00D370DF" w:rsidP="0029634F">
      <w:pPr>
        <w:pStyle w:val="Naslov3"/>
        <w:numPr>
          <w:ilvl w:val="2"/>
          <w:numId w:val="23"/>
        </w:numPr>
        <w:spacing w:before="0" w:after="0" w:line="300" w:lineRule="exact"/>
        <w:ind w:left="709" w:hanging="709"/>
        <w:jc w:val="both"/>
        <w:rPr>
          <w:rFonts w:ascii="Arial" w:eastAsia="ArialMT" w:hAnsi="Arial" w:cs="Arial"/>
          <w:sz w:val="18"/>
          <w:szCs w:val="18"/>
        </w:rPr>
      </w:pPr>
      <w:bookmarkStart w:id="97" w:name="_Toc127280454"/>
      <w:bookmarkStart w:id="98" w:name="_Toc127280564"/>
      <w:bookmarkStart w:id="99" w:name="_Toc127280615"/>
      <w:bookmarkStart w:id="100" w:name="_Toc127283619"/>
      <w:proofErr w:type="spellStart"/>
      <w:r w:rsidRPr="00AB5F31">
        <w:rPr>
          <w:rFonts w:ascii="Arial" w:eastAsia="ArialMT" w:hAnsi="Arial" w:cs="Arial"/>
          <w:sz w:val="18"/>
          <w:szCs w:val="18"/>
        </w:rPr>
        <w:t>Destigmatizacija</w:t>
      </w:r>
      <w:proofErr w:type="spellEnd"/>
      <w:r w:rsidRPr="00AB5F31">
        <w:rPr>
          <w:rFonts w:ascii="Arial" w:eastAsia="ArialMT" w:hAnsi="Arial" w:cs="Arial"/>
          <w:sz w:val="18"/>
          <w:szCs w:val="18"/>
        </w:rPr>
        <w:t xml:space="preserve"> in aktivacijski programi</w:t>
      </w:r>
      <w:bookmarkEnd w:id="97"/>
      <w:bookmarkEnd w:id="98"/>
      <w:bookmarkEnd w:id="99"/>
      <w:bookmarkEnd w:id="100"/>
    </w:p>
    <w:p w14:paraId="00147150" w14:textId="77777777" w:rsidR="00D370DF" w:rsidRPr="00792781" w:rsidRDefault="00D370DF" w:rsidP="00D370DF"/>
    <w:p w14:paraId="2B4BCC4D" w14:textId="77777777" w:rsidR="00D370DF" w:rsidRPr="00792781" w:rsidRDefault="00D370DF" w:rsidP="00D370DF">
      <w:pPr>
        <w:spacing w:line="300" w:lineRule="exact"/>
        <w:jc w:val="both"/>
        <w:rPr>
          <w:rFonts w:ascii="Arial" w:hAnsi="Arial" w:cs="Arial"/>
          <w:sz w:val="18"/>
          <w:szCs w:val="18"/>
        </w:rPr>
      </w:pPr>
      <w:r w:rsidRPr="00792781">
        <w:rPr>
          <w:rFonts w:ascii="Arial" w:hAnsi="Arial" w:cs="Arial"/>
          <w:sz w:val="18"/>
          <w:szCs w:val="18"/>
        </w:rPr>
        <w:t xml:space="preserve">Pomanjkanje znanja in predsodki, ki jih imajo ljudje o uporabnikih drog in posledicah uporabe </w:t>
      </w:r>
      <w:r>
        <w:rPr>
          <w:rFonts w:ascii="Arial" w:hAnsi="Arial" w:cs="Arial"/>
          <w:sz w:val="18"/>
          <w:szCs w:val="18"/>
        </w:rPr>
        <w:t>drog, so</w:t>
      </w:r>
      <w:r w:rsidRPr="00792781">
        <w:rPr>
          <w:rFonts w:ascii="Arial" w:hAnsi="Arial" w:cs="Arial"/>
          <w:sz w:val="18"/>
          <w:szCs w:val="18"/>
        </w:rPr>
        <w:t xml:space="preserve"> med glavnimi dejavniki, ki povečujejo ranljivost posameznikov. Med drugimi dejavniki tveganja so še genetska nagnjenost, osebnostne lastnosti (</w:t>
      </w:r>
      <w:r>
        <w:rPr>
          <w:rFonts w:ascii="Arial" w:hAnsi="Arial" w:cs="Arial"/>
          <w:sz w:val="18"/>
          <w:szCs w:val="18"/>
        </w:rPr>
        <w:t>na primer</w:t>
      </w:r>
      <w:r w:rsidRPr="00792781">
        <w:rPr>
          <w:rFonts w:ascii="Arial" w:hAnsi="Arial" w:cs="Arial"/>
          <w:sz w:val="18"/>
          <w:szCs w:val="18"/>
        </w:rPr>
        <w:t xml:space="preserve"> impulzivnost, iskanje čutnih spodbud), prisotnost duševnih in vedenjskih motenj, zanemarjanje in zloraba v družini, slaba povezanost s šolo in skupnostjo, okolja, ki spodbujajo uporabo drog (</w:t>
      </w:r>
      <w:r>
        <w:rPr>
          <w:rFonts w:ascii="Arial" w:hAnsi="Arial" w:cs="Arial"/>
          <w:sz w:val="18"/>
          <w:szCs w:val="18"/>
        </w:rPr>
        <w:t>tudi</w:t>
      </w:r>
      <w:r w:rsidRPr="00792781">
        <w:rPr>
          <w:rFonts w:ascii="Arial" w:hAnsi="Arial" w:cs="Arial"/>
          <w:sz w:val="18"/>
          <w:szCs w:val="18"/>
        </w:rPr>
        <w:t xml:space="preserve"> vpliv medijev) ter odraščanje v marginaliziranih in prikrajšanih skupnostih. Nasprotno so psihološka in čustvena blaginja, osebne in socialne kompetence, močna navezanost na skrbne in učinkovite starše </w:t>
      </w:r>
      <w:r>
        <w:rPr>
          <w:rFonts w:ascii="Arial" w:hAnsi="Arial" w:cs="Arial"/>
          <w:sz w:val="18"/>
          <w:szCs w:val="18"/>
        </w:rPr>
        <w:t>oziroma</w:t>
      </w:r>
      <w:r w:rsidRPr="00792781">
        <w:rPr>
          <w:rFonts w:ascii="Arial" w:hAnsi="Arial" w:cs="Arial"/>
          <w:sz w:val="18"/>
          <w:szCs w:val="18"/>
        </w:rPr>
        <w:t xml:space="preserve"> zakonite skrbnike </w:t>
      </w:r>
      <w:r>
        <w:rPr>
          <w:rFonts w:ascii="Arial" w:hAnsi="Arial" w:cs="Arial"/>
          <w:sz w:val="18"/>
          <w:szCs w:val="18"/>
        </w:rPr>
        <w:t>oziroma</w:t>
      </w:r>
      <w:r w:rsidRPr="00792781">
        <w:rPr>
          <w:rFonts w:ascii="Arial" w:hAnsi="Arial" w:cs="Arial"/>
          <w:sz w:val="18"/>
          <w:szCs w:val="18"/>
        </w:rPr>
        <w:t xml:space="preserve"> pomembne druge povezav</w:t>
      </w:r>
      <w:r>
        <w:rPr>
          <w:rFonts w:ascii="Arial" w:hAnsi="Arial" w:cs="Arial"/>
          <w:sz w:val="18"/>
          <w:szCs w:val="18"/>
        </w:rPr>
        <w:t>e</w:t>
      </w:r>
      <w:r w:rsidRPr="00792781">
        <w:rPr>
          <w:rFonts w:ascii="Arial" w:hAnsi="Arial" w:cs="Arial"/>
          <w:sz w:val="18"/>
          <w:szCs w:val="18"/>
        </w:rPr>
        <w:t xml:space="preserve"> s šolami in skupnostmi, ki so dobro organizirane, dejavniki, ki prispevajo k temu, da so posamezniki manj občutljivi za uporabo drog in druga tvegana vedenja. </w:t>
      </w:r>
    </w:p>
    <w:p w14:paraId="15E96F55" w14:textId="77777777" w:rsidR="00D370DF" w:rsidRPr="00792781" w:rsidRDefault="00D370DF" w:rsidP="00D370DF">
      <w:pPr>
        <w:spacing w:line="300" w:lineRule="exact"/>
        <w:jc w:val="both"/>
        <w:rPr>
          <w:rFonts w:ascii="Arial" w:hAnsi="Arial" w:cs="Arial"/>
          <w:sz w:val="18"/>
          <w:szCs w:val="18"/>
        </w:rPr>
      </w:pPr>
    </w:p>
    <w:p w14:paraId="3760CA53" w14:textId="77777777" w:rsidR="00D370DF" w:rsidRPr="00792781" w:rsidRDefault="00D370DF" w:rsidP="00D370DF">
      <w:pPr>
        <w:spacing w:line="300" w:lineRule="exact"/>
        <w:jc w:val="both"/>
        <w:rPr>
          <w:rFonts w:ascii="Arial" w:hAnsi="Arial" w:cs="Arial"/>
          <w:sz w:val="18"/>
          <w:szCs w:val="18"/>
        </w:rPr>
      </w:pPr>
      <w:r w:rsidRPr="00792781">
        <w:rPr>
          <w:rFonts w:ascii="Arial" w:hAnsi="Arial" w:cs="Arial"/>
          <w:sz w:val="18"/>
          <w:szCs w:val="18"/>
        </w:rPr>
        <w:t>Eden bistvenih elementov za (ponovno) vključenost posameznika</w:t>
      </w:r>
      <w:r w:rsidRPr="00792781">
        <w:rPr>
          <w:rFonts w:ascii="Arial" w:hAnsi="Arial" w:cs="Arial"/>
          <w:sz w:val="18"/>
          <w:szCs w:val="18"/>
          <w:vertAlign w:val="superscript"/>
        </w:rPr>
        <w:t xml:space="preserve"> </w:t>
      </w:r>
      <w:r w:rsidRPr="00792781">
        <w:rPr>
          <w:rFonts w:ascii="Arial" w:hAnsi="Arial" w:cs="Arial"/>
          <w:sz w:val="18"/>
          <w:szCs w:val="18"/>
        </w:rPr>
        <w:t xml:space="preserve">v družbo je aktivno reševanje svoje stiske. </w:t>
      </w:r>
      <w:r w:rsidRPr="00792781">
        <w:rPr>
          <w:rFonts w:ascii="Arial" w:hAnsi="Arial" w:cs="Arial"/>
          <w:sz w:val="18"/>
          <w:szCs w:val="18"/>
        </w:rPr>
        <w:lastRenderedPageBreak/>
        <w:t xml:space="preserve">To je mogoče doseči, ko je uporabnik dovolj opolnomočen, da lahko k temu tudi sam prispeva. Pomemben del ponovnega vključevanja v družbo je vključitev v različne aktivnosti v lokalnem okolju, prostovoljske programe, programe socialne aktivacije in ustrezna zaposlitev. Te aktivnosti morajo biti prilagojene na način, da ranljivemu uporabniku omogočajo vključevanje v družbo in opravljanje aktivnosti. Navedeno je tudi pomemben dejavnik pri </w:t>
      </w:r>
      <w:proofErr w:type="spellStart"/>
      <w:r w:rsidRPr="00792781">
        <w:rPr>
          <w:rFonts w:ascii="Arial" w:hAnsi="Arial" w:cs="Arial"/>
          <w:sz w:val="18"/>
          <w:szCs w:val="18"/>
        </w:rPr>
        <w:t>destigmatizaciji</w:t>
      </w:r>
      <w:proofErr w:type="spellEnd"/>
      <w:r w:rsidRPr="00792781">
        <w:rPr>
          <w:rFonts w:ascii="Arial" w:hAnsi="Arial" w:cs="Arial"/>
          <w:sz w:val="18"/>
          <w:szCs w:val="18"/>
        </w:rPr>
        <w:t xml:space="preserve"> uporabnikov pri vključevanju v družbo in na trg dela. </w:t>
      </w:r>
    </w:p>
    <w:p w14:paraId="173E9FB5" w14:textId="77777777" w:rsidR="00D370DF" w:rsidRPr="00792781" w:rsidRDefault="00D370DF" w:rsidP="00D370DF">
      <w:pPr>
        <w:spacing w:line="300" w:lineRule="exact"/>
        <w:jc w:val="both"/>
        <w:rPr>
          <w:rFonts w:ascii="Arial" w:hAnsi="Arial" w:cs="Arial"/>
          <w:sz w:val="18"/>
          <w:szCs w:val="18"/>
        </w:rPr>
      </w:pPr>
    </w:p>
    <w:p w14:paraId="58819627" w14:textId="77777777" w:rsidR="00D370DF" w:rsidRPr="00792781" w:rsidRDefault="00D370DF" w:rsidP="00D370DF">
      <w:pPr>
        <w:pStyle w:val="alineazaodstavkom"/>
        <w:spacing w:before="0" w:after="0" w:line="300" w:lineRule="exact"/>
        <w:jc w:val="both"/>
        <w:rPr>
          <w:rFonts w:ascii="Arial" w:hAnsi="Arial" w:cs="Arial"/>
          <w:sz w:val="18"/>
          <w:szCs w:val="18"/>
        </w:rPr>
      </w:pPr>
      <w:r w:rsidRPr="00792781">
        <w:rPr>
          <w:rFonts w:ascii="Arial" w:hAnsi="Arial" w:cs="Arial"/>
          <w:sz w:val="18"/>
          <w:szCs w:val="18"/>
          <w:shd w:val="clear" w:color="auto" w:fill="FFFFFF"/>
        </w:rPr>
        <w:t>Na področju socialnega varstva so uporabnikom prepovedanih drog</w:t>
      </w:r>
      <w:r>
        <w:rPr>
          <w:rFonts w:ascii="Arial" w:hAnsi="Arial" w:cs="Arial"/>
          <w:sz w:val="18"/>
          <w:szCs w:val="18"/>
          <w:shd w:val="clear" w:color="auto" w:fill="FFFFFF"/>
        </w:rPr>
        <w:t xml:space="preserve"> ter</w:t>
      </w:r>
      <w:r w:rsidRPr="00792781">
        <w:rPr>
          <w:rFonts w:ascii="Arial" w:hAnsi="Arial" w:cs="Arial"/>
          <w:sz w:val="18"/>
          <w:szCs w:val="18"/>
          <w:shd w:val="clear" w:color="auto" w:fill="FFFFFF"/>
        </w:rPr>
        <w:t xml:space="preserve"> njihovim bližnjim in drugim zainteresiranim osebam</w:t>
      </w:r>
      <w:r w:rsidRPr="008840CC">
        <w:rPr>
          <w:rFonts w:ascii="Arial" w:hAnsi="Arial" w:cs="Arial"/>
          <w:sz w:val="18"/>
          <w:szCs w:val="18"/>
          <w:shd w:val="clear" w:color="auto" w:fill="FFFFFF"/>
        </w:rPr>
        <w:t xml:space="preserve"> </w:t>
      </w:r>
      <w:r w:rsidRPr="00792781">
        <w:rPr>
          <w:rFonts w:ascii="Arial" w:hAnsi="Arial" w:cs="Arial"/>
          <w:sz w:val="18"/>
          <w:szCs w:val="18"/>
          <w:shd w:val="clear" w:color="auto" w:fill="FFFFFF"/>
        </w:rPr>
        <w:t xml:space="preserve">na voljo organizirane oblike pomoči. </w:t>
      </w:r>
      <w:r w:rsidRPr="00792781">
        <w:rPr>
          <w:rFonts w:ascii="Arial" w:hAnsi="Arial" w:cs="Arial"/>
          <w:sz w:val="18"/>
          <w:szCs w:val="18"/>
        </w:rPr>
        <w:t>Zaključku terapevtske obravnave sledi</w:t>
      </w:r>
      <w:r>
        <w:rPr>
          <w:rFonts w:ascii="Arial" w:hAnsi="Arial" w:cs="Arial"/>
          <w:sz w:val="18"/>
          <w:szCs w:val="18"/>
        </w:rPr>
        <w:t>ta</w:t>
      </w:r>
      <w:r w:rsidRPr="00792781">
        <w:rPr>
          <w:rFonts w:ascii="Arial" w:hAnsi="Arial" w:cs="Arial"/>
          <w:sz w:val="18"/>
          <w:szCs w:val="18"/>
        </w:rPr>
        <w:t xml:space="preserve"> socialna reintegracija ali ponovno vključevanje nekdanjih uporabnikov drog v družbo in življenje. </w:t>
      </w:r>
      <w:r w:rsidRPr="00792781">
        <w:rPr>
          <w:rFonts w:ascii="Arial" w:hAnsi="Arial" w:cs="Arial"/>
          <w:sz w:val="18"/>
          <w:szCs w:val="18"/>
          <w:shd w:val="clear" w:color="auto" w:fill="FFFFFF"/>
        </w:rPr>
        <w:t xml:space="preserve">V okviru socialnega varstva je to zadnji korak v procesu okrevanja, zato je kot odgovor na družbene spremembe </w:t>
      </w:r>
      <w:r>
        <w:rPr>
          <w:rFonts w:ascii="Arial" w:hAnsi="Arial" w:cs="Arial"/>
          <w:sz w:val="18"/>
          <w:szCs w:val="18"/>
          <w:shd w:val="clear" w:color="auto" w:fill="FFFFFF"/>
        </w:rPr>
        <w:t>treba</w:t>
      </w:r>
      <w:r w:rsidRPr="00792781">
        <w:rPr>
          <w:rFonts w:ascii="Arial" w:hAnsi="Arial" w:cs="Arial"/>
          <w:sz w:val="18"/>
          <w:szCs w:val="18"/>
          <w:shd w:val="clear" w:color="auto" w:fill="FFFFFF"/>
        </w:rPr>
        <w:t xml:space="preserve"> še naprej razvijati socialnovarstvene programe. </w:t>
      </w:r>
      <w:r w:rsidRPr="00792781">
        <w:rPr>
          <w:rFonts w:ascii="Arial" w:hAnsi="Arial" w:cs="Arial"/>
          <w:sz w:val="18"/>
          <w:szCs w:val="18"/>
        </w:rPr>
        <w:t xml:space="preserve">Nekateri programi </w:t>
      </w:r>
      <w:r>
        <w:rPr>
          <w:rFonts w:ascii="Arial" w:hAnsi="Arial" w:cs="Arial"/>
          <w:sz w:val="18"/>
          <w:szCs w:val="18"/>
        </w:rPr>
        <w:t xml:space="preserve">so namenjeni </w:t>
      </w:r>
      <w:r w:rsidRPr="00792781">
        <w:rPr>
          <w:rFonts w:ascii="Arial" w:hAnsi="Arial" w:cs="Arial"/>
          <w:sz w:val="18"/>
          <w:szCs w:val="18"/>
        </w:rPr>
        <w:t>uporabnik</w:t>
      </w:r>
      <w:r>
        <w:rPr>
          <w:rFonts w:ascii="Arial" w:hAnsi="Arial" w:cs="Arial"/>
          <w:sz w:val="18"/>
          <w:szCs w:val="18"/>
        </w:rPr>
        <w:t>om</w:t>
      </w:r>
      <w:r w:rsidRPr="00792781">
        <w:rPr>
          <w:rFonts w:ascii="Arial" w:hAnsi="Arial" w:cs="Arial"/>
          <w:sz w:val="18"/>
          <w:szCs w:val="18"/>
        </w:rPr>
        <w:t xml:space="preserve"> v različnih fazah izraženosti zasvojenosti, nekateri pa le uporabnik</w:t>
      </w:r>
      <w:r>
        <w:rPr>
          <w:rFonts w:ascii="Arial" w:hAnsi="Arial" w:cs="Arial"/>
          <w:sz w:val="18"/>
          <w:szCs w:val="18"/>
        </w:rPr>
        <w:t>om</w:t>
      </w:r>
      <w:r w:rsidRPr="00792781">
        <w:rPr>
          <w:rFonts w:ascii="Arial" w:hAnsi="Arial" w:cs="Arial"/>
          <w:sz w:val="18"/>
          <w:szCs w:val="18"/>
        </w:rPr>
        <w:t xml:space="preserve"> v posamezni fazi (</w:t>
      </w:r>
      <w:r>
        <w:rPr>
          <w:rFonts w:ascii="Arial" w:hAnsi="Arial" w:cs="Arial"/>
          <w:sz w:val="18"/>
          <w:szCs w:val="18"/>
        </w:rPr>
        <w:t>na primer</w:t>
      </w:r>
      <w:r w:rsidRPr="00792781">
        <w:rPr>
          <w:rFonts w:ascii="Arial" w:hAnsi="Arial" w:cs="Arial"/>
          <w:sz w:val="18"/>
          <w:szCs w:val="18"/>
        </w:rPr>
        <w:t xml:space="preserve"> </w:t>
      </w:r>
      <w:proofErr w:type="spellStart"/>
      <w:r w:rsidRPr="00792781">
        <w:rPr>
          <w:rFonts w:ascii="Arial" w:hAnsi="Arial" w:cs="Arial"/>
          <w:sz w:val="18"/>
          <w:szCs w:val="18"/>
        </w:rPr>
        <w:t>nizkopražni</w:t>
      </w:r>
      <w:proofErr w:type="spellEnd"/>
      <w:r w:rsidRPr="00792781">
        <w:rPr>
          <w:rFonts w:ascii="Arial" w:hAnsi="Arial" w:cs="Arial"/>
          <w:sz w:val="18"/>
          <w:szCs w:val="18"/>
        </w:rPr>
        <w:t xml:space="preserve"> programi so namenjeni aktivnim uporabnikom drog). Ponovno vključevanje nekdanjih uporabnikov v družbo pomeni njihovo vključevanje na vseh ravneh in področjih, s poudarkom na razvijanju socialnih veščin ter spodbujanju izobraževanja in zaposlovanja, </w:t>
      </w:r>
      <w:r>
        <w:rPr>
          <w:rFonts w:ascii="Arial" w:hAnsi="Arial" w:cs="Arial"/>
          <w:sz w:val="18"/>
          <w:szCs w:val="18"/>
        </w:rPr>
        <w:t>oziroma</w:t>
      </w:r>
      <w:r w:rsidRPr="00792781">
        <w:rPr>
          <w:rFonts w:ascii="Arial" w:hAnsi="Arial" w:cs="Arial"/>
          <w:sz w:val="18"/>
          <w:szCs w:val="18"/>
        </w:rPr>
        <w:t xml:space="preserve"> </w:t>
      </w:r>
      <w:r>
        <w:rPr>
          <w:rFonts w:ascii="Arial" w:hAnsi="Arial" w:cs="Arial"/>
          <w:sz w:val="18"/>
          <w:szCs w:val="18"/>
        </w:rPr>
        <w:t>njihovo vrnitev</w:t>
      </w:r>
      <w:r w:rsidRPr="00792781">
        <w:rPr>
          <w:rFonts w:ascii="Arial" w:hAnsi="Arial" w:cs="Arial"/>
          <w:sz w:val="18"/>
          <w:szCs w:val="18"/>
        </w:rPr>
        <w:t xml:space="preserve"> na trg dela.</w:t>
      </w:r>
    </w:p>
    <w:p w14:paraId="7E6A473B" w14:textId="77777777" w:rsidR="00D370DF" w:rsidRPr="00792781" w:rsidRDefault="00D370DF" w:rsidP="00D370DF">
      <w:pPr>
        <w:pStyle w:val="alineazaodstavkom"/>
        <w:spacing w:before="0" w:after="0" w:line="300" w:lineRule="exact"/>
        <w:jc w:val="both"/>
        <w:rPr>
          <w:rFonts w:ascii="Arial" w:hAnsi="Arial" w:cs="Arial"/>
          <w:sz w:val="18"/>
          <w:szCs w:val="18"/>
        </w:rPr>
      </w:pPr>
    </w:p>
    <w:p w14:paraId="4E3BA64F" w14:textId="77777777" w:rsidR="00D370DF" w:rsidRPr="00792781" w:rsidRDefault="00D370DF" w:rsidP="00D370DF">
      <w:pPr>
        <w:spacing w:line="300" w:lineRule="exact"/>
        <w:jc w:val="both"/>
        <w:rPr>
          <w:rFonts w:ascii="Arial" w:hAnsi="Arial" w:cs="Arial"/>
          <w:sz w:val="18"/>
          <w:szCs w:val="18"/>
        </w:rPr>
      </w:pPr>
      <w:r w:rsidRPr="00792781">
        <w:rPr>
          <w:rFonts w:ascii="Arial" w:hAnsi="Arial" w:cs="Arial"/>
          <w:sz w:val="18"/>
          <w:szCs w:val="18"/>
        </w:rPr>
        <w:t xml:space="preserve">Ob zasledovanju aktivnega vključevanja v družbo je v prihodnje </w:t>
      </w:r>
      <w:r>
        <w:rPr>
          <w:rFonts w:ascii="Arial" w:hAnsi="Arial" w:cs="Arial"/>
          <w:sz w:val="18"/>
          <w:szCs w:val="18"/>
        </w:rPr>
        <w:t>treba</w:t>
      </w:r>
      <w:r w:rsidRPr="00792781">
        <w:rPr>
          <w:rFonts w:ascii="Arial" w:hAnsi="Arial" w:cs="Arial"/>
          <w:sz w:val="18"/>
          <w:szCs w:val="18"/>
        </w:rPr>
        <w:t xml:space="preserve"> razširiti aktivnosti, ki bi omogočile postopno in prilagojeno vključevanje na trg dela</w:t>
      </w:r>
      <w:r>
        <w:rPr>
          <w:rFonts w:ascii="Arial" w:hAnsi="Arial" w:cs="Arial"/>
          <w:sz w:val="18"/>
          <w:szCs w:val="18"/>
        </w:rPr>
        <w:t>,</w:t>
      </w:r>
      <w:r w:rsidRPr="00792781">
        <w:rPr>
          <w:rFonts w:ascii="Arial" w:hAnsi="Arial" w:cs="Arial"/>
          <w:sz w:val="18"/>
          <w:szCs w:val="18"/>
        </w:rPr>
        <w:t xml:space="preserve"> ter </w:t>
      </w:r>
      <w:r>
        <w:rPr>
          <w:rFonts w:ascii="Arial" w:hAnsi="Arial" w:cs="Arial"/>
          <w:sz w:val="18"/>
          <w:szCs w:val="18"/>
        </w:rPr>
        <w:t xml:space="preserve">krepiti </w:t>
      </w:r>
      <w:r w:rsidRPr="00792781">
        <w:rPr>
          <w:rFonts w:ascii="Arial" w:hAnsi="Arial" w:cs="Arial"/>
          <w:sz w:val="18"/>
          <w:szCs w:val="18"/>
          <w:shd w:val="clear" w:color="auto" w:fill="FFFFFF"/>
        </w:rPr>
        <w:t>organiziran</w:t>
      </w:r>
      <w:r>
        <w:rPr>
          <w:rFonts w:ascii="Arial" w:hAnsi="Arial" w:cs="Arial"/>
          <w:sz w:val="18"/>
          <w:szCs w:val="18"/>
          <w:shd w:val="clear" w:color="auto" w:fill="FFFFFF"/>
        </w:rPr>
        <w:t>o</w:t>
      </w:r>
      <w:r w:rsidRPr="00792781">
        <w:rPr>
          <w:rFonts w:ascii="Arial" w:hAnsi="Arial" w:cs="Arial"/>
          <w:sz w:val="18"/>
          <w:szCs w:val="18"/>
          <w:shd w:val="clear" w:color="auto" w:fill="FFFFFF"/>
        </w:rPr>
        <w:t xml:space="preserve"> pomoč po izhodu iz institucionalne obravnave, ki osmišlja</w:t>
      </w:r>
      <w:r w:rsidRPr="00792781">
        <w:rPr>
          <w:rFonts w:ascii="Arial" w:hAnsi="Arial" w:cs="Arial"/>
          <w:sz w:val="18"/>
          <w:szCs w:val="18"/>
        </w:rPr>
        <w:t xml:space="preserve"> vsakdan in vrača občutek vrednosti ter omogoča napredovanje in vključitev v družbo. Informiranje je lahko in mora postati močno in pomembno orodje, ki služi za </w:t>
      </w:r>
      <w:proofErr w:type="spellStart"/>
      <w:r w:rsidRPr="00792781">
        <w:rPr>
          <w:rFonts w:ascii="Arial" w:hAnsi="Arial" w:cs="Arial"/>
          <w:sz w:val="18"/>
          <w:szCs w:val="18"/>
        </w:rPr>
        <w:t>destigmatizacijo</w:t>
      </w:r>
      <w:proofErr w:type="spellEnd"/>
      <w:r w:rsidRPr="00792781">
        <w:rPr>
          <w:rFonts w:ascii="Arial" w:hAnsi="Arial" w:cs="Arial"/>
          <w:sz w:val="18"/>
          <w:szCs w:val="18"/>
        </w:rPr>
        <w:t xml:space="preserve"> uporabnikov drog, s čimer lahko z ustrezno strategijo informiranja </w:t>
      </w:r>
      <w:proofErr w:type="spellStart"/>
      <w:r w:rsidRPr="00792781">
        <w:rPr>
          <w:rFonts w:ascii="Arial" w:hAnsi="Arial" w:cs="Arial"/>
          <w:sz w:val="18"/>
          <w:szCs w:val="18"/>
        </w:rPr>
        <w:t>detabuiziramo</w:t>
      </w:r>
      <w:proofErr w:type="spellEnd"/>
      <w:r w:rsidRPr="00792781">
        <w:rPr>
          <w:rFonts w:ascii="Arial" w:hAnsi="Arial" w:cs="Arial"/>
          <w:sz w:val="18"/>
          <w:szCs w:val="18"/>
        </w:rPr>
        <w:t xml:space="preserve"> določena področja </w:t>
      </w:r>
      <w:r>
        <w:rPr>
          <w:rFonts w:ascii="Arial" w:hAnsi="Arial" w:cs="Arial"/>
          <w:sz w:val="18"/>
          <w:szCs w:val="18"/>
        </w:rPr>
        <w:t>oziroma</w:t>
      </w:r>
      <w:r w:rsidRPr="00792781">
        <w:rPr>
          <w:rFonts w:ascii="Arial" w:hAnsi="Arial" w:cs="Arial"/>
          <w:sz w:val="18"/>
          <w:szCs w:val="18"/>
        </w:rPr>
        <w:t xml:space="preserve"> ranljive skupine.</w:t>
      </w:r>
    </w:p>
    <w:p w14:paraId="6167F28C" w14:textId="77777777" w:rsidR="00D370DF" w:rsidRPr="00792781" w:rsidRDefault="00D370DF" w:rsidP="00D370DF">
      <w:pPr>
        <w:pStyle w:val="odstavek"/>
        <w:spacing w:before="0" w:after="0" w:line="300" w:lineRule="exact"/>
        <w:jc w:val="both"/>
        <w:rPr>
          <w:rFonts w:ascii="Arial" w:hAnsi="Arial" w:cs="Arial"/>
          <w:sz w:val="18"/>
          <w:szCs w:val="18"/>
        </w:rPr>
      </w:pPr>
    </w:p>
    <w:p w14:paraId="6BD0DA7F" w14:textId="77777777" w:rsidR="00D370DF" w:rsidRPr="00792781" w:rsidRDefault="00D370DF" w:rsidP="00D370DF">
      <w:pPr>
        <w:pStyle w:val="odstavek"/>
        <w:spacing w:line="300" w:lineRule="exact"/>
        <w:jc w:val="both"/>
        <w:rPr>
          <w:rFonts w:ascii="Arial" w:hAnsi="Arial" w:cs="Arial"/>
          <w:sz w:val="18"/>
          <w:szCs w:val="18"/>
        </w:rPr>
      </w:pPr>
      <w:r w:rsidRPr="00792781">
        <w:rPr>
          <w:rFonts w:ascii="Arial" w:eastAsia="Arial-BoldMT" w:hAnsi="Arial" w:cs="Arial"/>
          <w:sz w:val="18"/>
          <w:szCs w:val="18"/>
        </w:rPr>
        <w:t>Ključni cilj</w:t>
      </w:r>
      <w:r>
        <w:rPr>
          <w:rFonts w:ascii="Arial" w:eastAsia="Arial-BoldMT" w:hAnsi="Arial" w:cs="Arial"/>
          <w:sz w:val="18"/>
          <w:szCs w:val="18"/>
        </w:rPr>
        <w:t>i</w:t>
      </w:r>
      <w:r w:rsidRPr="00792781">
        <w:rPr>
          <w:rFonts w:ascii="Arial" w:eastAsia="Arial-BoldMT" w:hAnsi="Arial" w:cs="Arial"/>
          <w:sz w:val="18"/>
          <w:szCs w:val="18"/>
        </w:rPr>
        <w:t xml:space="preserve"> do leta 2030 na tem področju so:</w:t>
      </w:r>
    </w:p>
    <w:p w14:paraId="465B1AB8" w14:textId="77777777" w:rsidR="00D370DF" w:rsidRPr="00792781" w:rsidRDefault="00D370DF">
      <w:pPr>
        <w:numPr>
          <w:ilvl w:val="0"/>
          <w:numId w:val="31"/>
        </w:numPr>
        <w:spacing w:line="300" w:lineRule="exact"/>
        <w:jc w:val="both"/>
        <w:rPr>
          <w:rFonts w:ascii="Arial" w:hAnsi="Arial" w:cs="Arial"/>
          <w:sz w:val="18"/>
          <w:szCs w:val="18"/>
        </w:rPr>
      </w:pPr>
      <w:r w:rsidRPr="00792781">
        <w:rPr>
          <w:rFonts w:ascii="Arial" w:hAnsi="Arial" w:cs="Arial"/>
          <w:sz w:val="18"/>
          <w:szCs w:val="18"/>
        </w:rPr>
        <w:t>okrepljeni in prilagojeni zaposlitveni programi za aktivne uporabnik</w:t>
      </w:r>
      <w:r>
        <w:rPr>
          <w:rFonts w:ascii="Arial" w:hAnsi="Arial" w:cs="Arial"/>
          <w:sz w:val="18"/>
          <w:szCs w:val="18"/>
        </w:rPr>
        <w:t>e</w:t>
      </w:r>
      <w:r w:rsidRPr="00792781">
        <w:rPr>
          <w:rFonts w:ascii="Arial" w:hAnsi="Arial" w:cs="Arial"/>
          <w:sz w:val="18"/>
          <w:szCs w:val="18"/>
        </w:rPr>
        <w:t xml:space="preserve"> drog </w:t>
      </w:r>
      <w:r>
        <w:rPr>
          <w:rFonts w:ascii="Arial" w:hAnsi="Arial" w:cs="Arial"/>
          <w:sz w:val="18"/>
          <w:szCs w:val="18"/>
        </w:rPr>
        <w:t>oziroma</w:t>
      </w:r>
      <w:r w:rsidRPr="00792781">
        <w:rPr>
          <w:rFonts w:ascii="Arial" w:hAnsi="Arial" w:cs="Arial"/>
          <w:sz w:val="18"/>
          <w:szCs w:val="18"/>
        </w:rPr>
        <w:t xml:space="preserve"> težje zaposljiv</w:t>
      </w:r>
      <w:r>
        <w:rPr>
          <w:rFonts w:ascii="Arial" w:hAnsi="Arial" w:cs="Arial"/>
          <w:sz w:val="18"/>
          <w:szCs w:val="18"/>
        </w:rPr>
        <w:t>e</w:t>
      </w:r>
      <w:r w:rsidRPr="00792781">
        <w:rPr>
          <w:rFonts w:ascii="Arial" w:hAnsi="Arial" w:cs="Arial"/>
          <w:sz w:val="18"/>
          <w:szCs w:val="18"/>
        </w:rPr>
        <w:t xml:space="preserve"> oseb</w:t>
      </w:r>
      <w:r>
        <w:rPr>
          <w:rFonts w:ascii="Arial" w:hAnsi="Arial" w:cs="Arial"/>
          <w:sz w:val="18"/>
          <w:szCs w:val="18"/>
        </w:rPr>
        <w:t>e,</w:t>
      </w:r>
      <w:r w:rsidRPr="00792781">
        <w:rPr>
          <w:rFonts w:ascii="Arial" w:hAnsi="Arial" w:cs="Arial"/>
          <w:sz w:val="18"/>
          <w:szCs w:val="18"/>
        </w:rPr>
        <w:t xml:space="preserve"> oblike zaposlitev za nekdanje in aktivne uporabnike drog;</w:t>
      </w:r>
    </w:p>
    <w:p w14:paraId="301CE3EE" w14:textId="77777777" w:rsidR="00D370DF" w:rsidRPr="00792781" w:rsidRDefault="00D370DF">
      <w:pPr>
        <w:numPr>
          <w:ilvl w:val="0"/>
          <w:numId w:val="31"/>
        </w:numPr>
        <w:spacing w:line="300" w:lineRule="exact"/>
        <w:jc w:val="both"/>
        <w:rPr>
          <w:rFonts w:ascii="Arial" w:hAnsi="Arial" w:cs="Arial"/>
          <w:sz w:val="18"/>
          <w:szCs w:val="18"/>
        </w:rPr>
      </w:pPr>
      <w:r w:rsidRPr="00792781">
        <w:rPr>
          <w:rFonts w:ascii="Arial" w:hAnsi="Arial" w:cs="Arial"/>
          <w:sz w:val="18"/>
          <w:szCs w:val="18"/>
        </w:rPr>
        <w:t>večje število vključenih uporabnikov v nove oblike zaposlitvenih in aktivacijskih programov po zaključeni institucionalni obravnavi;</w:t>
      </w:r>
    </w:p>
    <w:p w14:paraId="5F60E831" w14:textId="77777777" w:rsidR="00D370DF" w:rsidRPr="00792781" w:rsidRDefault="00D370DF">
      <w:pPr>
        <w:numPr>
          <w:ilvl w:val="0"/>
          <w:numId w:val="31"/>
        </w:numPr>
        <w:spacing w:line="300" w:lineRule="exact"/>
        <w:jc w:val="both"/>
        <w:rPr>
          <w:rFonts w:ascii="Arial" w:hAnsi="Arial" w:cs="Arial"/>
          <w:sz w:val="18"/>
          <w:szCs w:val="18"/>
        </w:rPr>
      </w:pPr>
      <w:r w:rsidRPr="00792781">
        <w:rPr>
          <w:rFonts w:ascii="Arial" w:hAnsi="Arial" w:cs="Arial"/>
          <w:sz w:val="18"/>
          <w:szCs w:val="18"/>
        </w:rPr>
        <w:t>večje število samostojnih in opolnomočenih uporabnikov;</w:t>
      </w:r>
    </w:p>
    <w:p w14:paraId="23B88BA0" w14:textId="77777777" w:rsidR="00D370DF" w:rsidRPr="00792781" w:rsidRDefault="00D370DF">
      <w:pPr>
        <w:numPr>
          <w:ilvl w:val="0"/>
          <w:numId w:val="31"/>
        </w:numPr>
        <w:spacing w:line="300" w:lineRule="exact"/>
        <w:jc w:val="both"/>
        <w:rPr>
          <w:rFonts w:ascii="Arial" w:hAnsi="Arial" w:cs="Arial"/>
          <w:sz w:val="18"/>
          <w:szCs w:val="18"/>
        </w:rPr>
      </w:pPr>
      <w:r w:rsidRPr="00792781">
        <w:rPr>
          <w:rFonts w:ascii="Arial" w:hAnsi="Arial" w:cs="Arial"/>
          <w:sz w:val="18"/>
          <w:szCs w:val="18"/>
        </w:rPr>
        <w:t>zmanjšano število uporabnikov drog;</w:t>
      </w:r>
    </w:p>
    <w:p w14:paraId="79D13B35" w14:textId="77777777" w:rsidR="00D370DF" w:rsidRPr="00792781" w:rsidRDefault="00D370DF">
      <w:pPr>
        <w:numPr>
          <w:ilvl w:val="0"/>
          <w:numId w:val="31"/>
        </w:numPr>
        <w:spacing w:line="300" w:lineRule="exact"/>
        <w:jc w:val="both"/>
        <w:rPr>
          <w:sz w:val="18"/>
          <w:szCs w:val="18"/>
        </w:rPr>
      </w:pPr>
      <w:r w:rsidRPr="00792781">
        <w:rPr>
          <w:rFonts w:ascii="Arial" w:hAnsi="Arial" w:cs="Arial"/>
          <w:sz w:val="18"/>
          <w:szCs w:val="18"/>
        </w:rPr>
        <w:t>večje število uporabnikov, ki se po zaključku zdravljenja aktivno vključijo v različne aktivnosti, zaposlitvene programe in na trg dela.</w:t>
      </w:r>
    </w:p>
    <w:p w14:paraId="6AD96865" w14:textId="77777777" w:rsidR="00D370DF" w:rsidRPr="00792781" w:rsidRDefault="00D370DF" w:rsidP="00D370DF">
      <w:pPr>
        <w:jc w:val="both"/>
        <w:rPr>
          <w:sz w:val="18"/>
          <w:szCs w:val="18"/>
        </w:rPr>
      </w:pPr>
    </w:p>
    <w:p w14:paraId="3186EC8B" w14:textId="77777777" w:rsidR="00D370DF" w:rsidRPr="00792781" w:rsidRDefault="00D370DF" w:rsidP="00D370DF">
      <w:pPr>
        <w:spacing w:line="300" w:lineRule="exact"/>
        <w:jc w:val="both"/>
        <w:rPr>
          <w:rFonts w:ascii="Arial" w:hAnsi="Arial" w:cs="Arial"/>
          <w:sz w:val="18"/>
          <w:szCs w:val="18"/>
        </w:rPr>
      </w:pPr>
      <w:r w:rsidRPr="00792781">
        <w:rPr>
          <w:rFonts w:ascii="Arial" w:hAnsi="Arial" w:cs="Arial"/>
          <w:sz w:val="18"/>
          <w:szCs w:val="18"/>
        </w:rPr>
        <w:t>Prednostni ukrepi:</w:t>
      </w:r>
    </w:p>
    <w:p w14:paraId="202D6218" w14:textId="77777777" w:rsidR="00D370DF" w:rsidRPr="00792781" w:rsidRDefault="00D370DF" w:rsidP="00D370DF">
      <w:pPr>
        <w:spacing w:line="300" w:lineRule="exact"/>
        <w:jc w:val="both"/>
        <w:rPr>
          <w:rFonts w:ascii="Arial" w:hAnsi="Arial" w:cs="Arial"/>
          <w:sz w:val="18"/>
          <w:szCs w:val="18"/>
        </w:rPr>
      </w:pPr>
    </w:p>
    <w:p w14:paraId="08190525" w14:textId="77777777" w:rsidR="00D370DF" w:rsidRPr="00792781" w:rsidRDefault="00D370DF">
      <w:pPr>
        <w:pStyle w:val="odstavek"/>
        <w:numPr>
          <w:ilvl w:val="0"/>
          <w:numId w:val="32"/>
        </w:numPr>
        <w:spacing w:before="0" w:after="0" w:line="300" w:lineRule="exact"/>
        <w:jc w:val="both"/>
        <w:rPr>
          <w:rFonts w:ascii="Arial" w:hAnsi="Arial" w:cs="Arial"/>
          <w:sz w:val="18"/>
          <w:szCs w:val="18"/>
        </w:rPr>
      </w:pPr>
      <w:r>
        <w:rPr>
          <w:rFonts w:ascii="Arial" w:hAnsi="Arial" w:cs="Arial"/>
          <w:sz w:val="18"/>
          <w:szCs w:val="18"/>
        </w:rPr>
        <w:t>K</w:t>
      </w:r>
      <w:r w:rsidRPr="00792781">
        <w:rPr>
          <w:rFonts w:ascii="Arial" w:hAnsi="Arial" w:cs="Arial"/>
          <w:sz w:val="18"/>
          <w:szCs w:val="18"/>
        </w:rPr>
        <w:t xml:space="preserve">repitev prilagojenih aktivacijskih in zaposlitvenih programov za aktivne uporabnike drog </w:t>
      </w:r>
      <w:r>
        <w:rPr>
          <w:rFonts w:ascii="Arial" w:hAnsi="Arial" w:cs="Arial"/>
          <w:sz w:val="18"/>
          <w:szCs w:val="18"/>
        </w:rPr>
        <w:t>oziroma</w:t>
      </w:r>
      <w:r w:rsidRPr="00792781">
        <w:rPr>
          <w:rFonts w:ascii="Arial" w:hAnsi="Arial" w:cs="Arial"/>
          <w:sz w:val="18"/>
          <w:szCs w:val="18"/>
        </w:rPr>
        <w:t xml:space="preserve"> težje zaposljiv</w:t>
      </w:r>
      <w:r>
        <w:rPr>
          <w:rFonts w:ascii="Arial" w:hAnsi="Arial" w:cs="Arial"/>
          <w:sz w:val="18"/>
          <w:szCs w:val="18"/>
        </w:rPr>
        <w:t>e</w:t>
      </w:r>
      <w:r w:rsidRPr="00792781">
        <w:rPr>
          <w:rFonts w:ascii="Arial" w:hAnsi="Arial" w:cs="Arial"/>
          <w:sz w:val="18"/>
          <w:szCs w:val="18"/>
        </w:rPr>
        <w:t xml:space="preserve"> oseb</w:t>
      </w:r>
      <w:r>
        <w:rPr>
          <w:rFonts w:ascii="Arial" w:hAnsi="Arial" w:cs="Arial"/>
          <w:sz w:val="18"/>
          <w:szCs w:val="18"/>
        </w:rPr>
        <w:t>e.</w:t>
      </w:r>
    </w:p>
    <w:p w14:paraId="42E7086D" w14:textId="77777777" w:rsidR="00D370DF" w:rsidRPr="00792781" w:rsidRDefault="00D370DF">
      <w:pPr>
        <w:pStyle w:val="alineazaodstavkom"/>
        <w:numPr>
          <w:ilvl w:val="0"/>
          <w:numId w:val="32"/>
        </w:numPr>
        <w:spacing w:before="0" w:after="0" w:line="300" w:lineRule="exact"/>
        <w:jc w:val="both"/>
        <w:rPr>
          <w:rFonts w:ascii="Arial" w:hAnsi="Arial" w:cs="Arial"/>
          <w:sz w:val="18"/>
          <w:szCs w:val="18"/>
        </w:rPr>
      </w:pPr>
      <w:r>
        <w:rPr>
          <w:rFonts w:ascii="Arial" w:hAnsi="Arial" w:cs="Arial"/>
          <w:sz w:val="18"/>
          <w:szCs w:val="18"/>
        </w:rPr>
        <w:t>V</w:t>
      </w:r>
      <w:r w:rsidRPr="00792781">
        <w:rPr>
          <w:rFonts w:ascii="Arial" w:hAnsi="Arial" w:cs="Arial"/>
          <w:sz w:val="18"/>
          <w:szCs w:val="18"/>
        </w:rPr>
        <w:t>zpostavitev pogojev za nove, bolj prilagodljive oblike zaposlitev za nekdanje in aktivne uporabnike drog</w:t>
      </w:r>
      <w:r>
        <w:rPr>
          <w:rFonts w:ascii="Arial" w:hAnsi="Arial" w:cs="Arial"/>
          <w:sz w:val="18"/>
          <w:szCs w:val="18"/>
        </w:rPr>
        <w:t>.</w:t>
      </w:r>
    </w:p>
    <w:p w14:paraId="343B08FA" w14:textId="77777777" w:rsidR="00D370DF" w:rsidRPr="00792781" w:rsidRDefault="00D370DF">
      <w:pPr>
        <w:pStyle w:val="alineazaodstavkom"/>
        <w:numPr>
          <w:ilvl w:val="0"/>
          <w:numId w:val="32"/>
        </w:numPr>
        <w:spacing w:before="0" w:after="0" w:line="300" w:lineRule="exact"/>
        <w:jc w:val="both"/>
        <w:rPr>
          <w:rFonts w:ascii="Arial" w:hAnsi="Arial" w:cs="Arial"/>
          <w:sz w:val="18"/>
          <w:szCs w:val="18"/>
        </w:rPr>
      </w:pPr>
      <w:r>
        <w:rPr>
          <w:rFonts w:ascii="Arial" w:hAnsi="Arial" w:cs="Arial"/>
          <w:sz w:val="18"/>
          <w:szCs w:val="18"/>
        </w:rPr>
        <w:t>S</w:t>
      </w:r>
      <w:r w:rsidRPr="00792781">
        <w:rPr>
          <w:rFonts w:ascii="Arial" w:hAnsi="Arial" w:cs="Arial"/>
          <w:sz w:val="18"/>
          <w:szCs w:val="18"/>
        </w:rPr>
        <w:t>podbujanje delodajalcev k zaposlovanju kadra z različnih področij v programih rehabilitacije in integracije (socialni delavci, psihologi, psihiatri, terapevti)</w:t>
      </w:r>
      <w:r>
        <w:rPr>
          <w:rFonts w:ascii="Arial" w:hAnsi="Arial" w:cs="Arial"/>
          <w:sz w:val="18"/>
          <w:szCs w:val="18"/>
        </w:rPr>
        <w:t>.</w:t>
      </w:r>
    </w:p>
    <w:p w14:paraId="57D42E51" w14:textId="77777777" w:rsidR="00D370DF" w:rsidRPr="00792781" w:rsidRDefault="00D370DF">
      <w:pPr>
        <w:pStyle w:val="odstavek"/>
        <w:numPr>
          <w:ilvl w:val="0"/>
          <w:numId w:val="32"/>
        </w:numPr>
        <w:spacing w:before="0" w:after="0" w:line="300" w:lineRule="exact"/>
        <w:jc w:val="both"/>
        <w:rPr>
          <w:rFonts w:ascii="Arial" w:hAnsi="Arial" w:cs="Arial"/>
          <w:sz w:val="18"/>
          <w:szCs w:val="18"/>
        </w:rPr>
      </w:pPr>
      <w:r>
        <w:rPr>
          <w:rFonts w:ascii="Arial" w:hAnsi="Arial" w:cs="Arial"/>
          <w:sz w:val="18"/>
          <w:szCs w:val="18"/>
        </w:rPr>
        <w:t>K</w:t>
      </w:r>
      <w:r w:rsidRPr="00792781">
        <w:rPr>
          <w:rFonts w:ascii="Arial" w:hAnsi="Arial" w:cs="Arial"/>
          <w:sz w:val="18"/>
          <w:szCs w:val="18"/>
        </w:rPr>
        <w:t xml:space="preserve">repitev sodelovanja z </w:t>
      </w:r>
      <w:r>
        <w:rPr>
          <w:rFonts w:ascii="Arial" w:hAnsi="Arial" w:cs="Arial"/>
          <w:sz w:val="18"/>
          <w:szCs w:val="18"/>
        </w:rPr>
        <w:t>Zavodom Republike Slovenije za zaposlovanje</w:t>
      </w:r>
      <w:r w:rsidRPr="00792781">
        <w:rPr>
          <w:rFonts w:ascii="Arial" w:hAnsi="Arial" w:cs="Arial"/>
          <w:sz w:val="18"/>
          <w:szCs w:val="18"/>
        </w:rPr>
        <w:t xml:space="preserve"> in relevantnimi deležniki, resorji in agencijami za zaposlovanje</w:t>
      </w:r>
      <w:r>
        <w:rPr>
          <w:rFonts w:ascii="Arial" w:hAnsi="Arial" w:cs="Arial"/>
          <w:sz w:val="18"/>
          <w:szCs w:val="18"/>
        </w:rPr>
        <w:t>.</w:t>
      </w:r>
    </w:p>
    <w:p w14:paraId="0201CEEB" w14:textId="77777777" w:rsidR="00D370DF" w:rsidRPr="00792781" w:rsidRDefault="00D370DF">
      <w:pPr>
        <w:pStyle w:val="odstavek"/>
        <w:numPr>
          <w:ilvl w:val="0"/>
          <w:numId w:val="32"/>
        </w:numPr>
        <w:spacing w:before="0" w:after="0" w:line="300" w:lineRule="exact"/>
        <w:jc w:val="both"/>
        <w:rPr>
          <w:rFonts w:ascii="Arial" w:hAnsi="Arial" w:cs="Arial"/>
          <w:sz w:val="18"/>
          <w:szCs w:val="18"/>
        </w:rPr>
      </w:pPr>
      <w:r>
        <w:rPr>
          <w:rFonts w:ascii="Arial" w:hAnsi="Arial" w:cs="Arial"/>
          <w:sz w:val="18"/>
          <w:szCs w:val="18"/>
        </w:rPr>
        <w:t>I</w:t>
      </w:r>
      <w:r w:rsidRPr="00792781">
        <w:rPr>
          <w:rFonts w:ascii="Arial" w:hAnsi="Arial" w:cs="Arial"/>
          <w:sz w:val="18"/>
          <w:szCs w:val="18"/>
        </w:rPr>
        <w:t xml:space="preserve">nformiranje in </w:t>
      </w:r>
      <w:proofErr w:type="spellStart"/>
      <w:r w:rsidRPr="00792781">
        <w:rPr>
          <w:rFonts w:ascii="Arial" w:hAnsi="Arial" w:cs="Arial"/>
          <w:sz w:val="18"/>
          <w:szCs w:val="18"/>
        </w:rPr>
        <w:t>senzibiliziranje</w:t>
      </w:r>
      <w:proofErr w:type="spellEnd"/>
      <w:r w:rsidRPr="00792781">
        <w:rPr>
          <w:rFonts w:ascii="Arial" w:hAnsi="Arial" w:cs="Arial"/>
          <w:sz w:val="18"/>
          <w:szCs w:val="18"/>
        </w:rPr>
        <w:t xml:space="preserve"> delodajalcev za aktivno zaposlovanje ranljivih posameznikov</w:t>
      </w:r>
      <w:r>
        <w:rPr>
          <w:rFonts w:ascii="Arial" w:hAnsi="Arial" w:cs="Arial"/>
          <w:sz w:val="18"/>
          <w:szCs w:val="18"/>
        </w:rPr>
        <w:t>.</w:t>
      </w:r>
    </w:p>
    <w:p w14:paraId="1A6BB9A8" w14:textId="77777777" w:rsidR="00D370DF" w:rsidRPr="00792781" w:rsidRDefault="00D370DF">
      <w:pPr>
        <w:pStyle w:val="alineazaodstavkom"/>
        <w:numPr>
          <w:ilvl w:val="0"/>
          <w:numId w:val="32"/>
        </w:numPr>
        <w:spacing w:before="0" w:after="0" w:line="300" w:lineRule="exact"/>
        <w:jc w:val="both"/>
        <w:rPr>
          <w:rFonts w:ascii="Arial" w:hAnsi="Arial" w:cs="Arial"/>
          <w:sz w:val="18"/>
          <w:szCs w:val="18"/>
        </w:rPr>
      </w:pPr>
      <w:r>
        <w:rPr>
          <w:rFonts w:ascii="Arial" w:hAnsi="Arial" w:cs="Arial"/>
          <w:sz w:val="18"/>
          <w:szCs w:val="18"/>
        </w:rPr>
        <w:t>N</w:t>
      </w:r>
      <w:r w:rsidRPr="00792781">
        <w:rPr>
          <w:rFonts w:ascii="Arial" w:hAnsi="Arial" w:cs="Arial"/>
          <w:sz w:val="18"/>
          <w:szCs w:val="18"/>
        </w:rPr>
        <w:t xml:space="preserve">adgradnja programov </w:t>
      </w:r>
      <w:r w:rsidRPr="00792781">
        <w:rPr>
          <w:rFonts w:ascii="Arial" w:eastAsia="Calibri" w:hAnsi="Arial" w:cs="Arial"/>
          <w:sz w:val="18"/>
          <w:szCs w:val="18"/>
        </w:rPr>
        <w:t xml:space="preserve">za vzpostavitev storitve in aktivnosti, namenjene različnim skupinam uporabnikov: mladim v nočnem življenju, abstinentom v času reintegracije, abstinentom v fazi </w:t>
      </w:r>
      <w:r w:rsidRPr="00792781">
        <w:rPr>
          <w:rFonts w:ascii="Arial" w:eastAsia="Calibri" w:hAnsi="Arial" w:cs="Arial"/>
          <w:sz w:val="18"/>
          <w:szCs w:val="18"/>
        </w:rPr>
        <w:lastRenderedPageBreak/>
        <w:t>zdravstvene rehabilitacije, uporabnikom substitucijske terapije ter drugim aktivnim uporabnikom prepovedanih drog</w:t>
      </w:r>
      <w:r>
        <w:rPr>
          <w:rFonts w:ascii="Arial" w:eastAsia="Calibri" w:hAnsi="Arial" w:cs="Arial"/>
          <w:sz w:val="18"/>
          <w:szCs w:val="18"/>
        </w:rPr>
        <w:t>.</w:t>
      </w:r>
    </w:p>
    <w:p w14:paraId="31BE22EC" w14:textId="77777777" w:rsidR="00D370DF" w:rsidRPr="00792781" w:rsidRDefault="00D370DF">
      <w:pPr>
        <w:numPr>
          <w:ilvl w:val="0"/>
          <w:numId w:val="32"/>
        </w:numPr>
        <w:spacing w:line="300" w:lineRule="exact"/>
        <w:jc w:val="both"/>
        <w:rPr>
          <w:sz w:val="18"/>
          <w:szCs w:val="18"/>
        </w:rPr>
      </w:pPr>
      <w:r>
        <w:rPr>
          <w:rFonts w:ascii="Arial" w:hAnsi="Arial" w:cs="Arial"/>
          <w:sz w:val="18"/>
          <w:szCs w:val="18"/>
        </w:rPr>
        <w:t>P</w:t>
      </w:r>
      <w:r w:rsidRPr="00792781">
        <w:rPr>
          <w:rFonts w:ascii="Arial" w:hAnsi="Arial" w:cs="Arial"/>
          <w:sz w:val="18"/>
          <w:szCs w:val="18"/>
        </w:rPr>
        <w:t>odpora in načrtovanje zaposlitvenih programov za težje zaposljive, aktivne uporabnike drog.</w:t>
      </w:r>
    </w:p>
    <w:p w14:paraId="664E8DC0" w14:textId="77777777" w:rsidR="00D370DF" w:rsidRPr="005357B2" w:rsidRDefault="00D370DF" w:rsidP="00D370DF">
      <w:pPr>
        <w:spacing w:line="300" w:lineRule="exact"/>
        <w:rPr>
          <w:highlight w:val="yellow"/>
        </w:rPr>
      </w:pPr>
    </w:p>
    <w:p w14:paraId="6EA0ECAB" w14:textId="77777777" w:rsidR="00D370DF" w:rsidRPr="005357B2" w:rsidRDefault="00D370DF" w:rsidP="0029634F">
      <w:pPr>
        <w:pStyle w:val="Naslov2"/>
        <w:numPr>
          <w:ilvl w:val="1"/>
          <w:numId w:val="3"/>
        </w:numPr>
        <w:tabs>
          <w:tab w:val="clear" w:pos="0"/>
          <w:tab w:val="num" w:pos="567"/>
        </w:tabs>
        <w:ind w:left="1440" w:hanging="1440"/>
        <w:rPr>
          <w:rFonts w:ascii="Arial" w:hAnsi="Arial" w:cs="Arial"/>
          <w:i w:val="0"/>
          <w:iCs w:val="0"/>
          <w:sz w:val="18"/>
          <w:szCs w:val="18"/>
        </w:rPr>
      </w:pPr>
      <w:bookmarkStart w:id="101" w:name="_Toc127280455"/>
      <w:bookmarkStart w:id="102" w:name="_Toc127280565"/>
      <w:bookmarkStart w:id="103" w:name="_Toc127280616"/>
      <w:bookmarkStart w:id="104" w:name="_Toc127283620"/>
      <w:r w:rsidRPr="005357B2">
        <w:rPr>
          <w:rFonts w:ascii="Arial" w:hAnsi="Arial" w:cs="Arial"/>
          <w:i w:val="0"/>
          <w:iCs w:val="0"/>
          <w:sz w:val="18"/>
          <w:szCs w:val="18"/>
        </w:rPr>
        <w:t>Zdravstvena obravnava uporabnikov drog</w:t>
      </w:r>
      <w:bookmarkEnd w:id="101"/>
      <w:bookmarkEnd w:id="102"/>
      <w:bookmarkEnd w:id="103"/>
      <w:bookmarkEnd w:id="104"/>
      <w:r w:rsidRPr="005357B2">
        <w:rPr>
          <w:rFonts w:ascii="Arial" w:hAnsi="Arial" w:cs="Arial"/>
          <w:i w:val="0"/>
          <w:iCs w:val="0"/>
          <w:sz w:val="18"/>
          <w:szCs w:val="18"/>
        </w:rPr>
        <w:t xml:space="preserve"> </w:t>
      </w:r>
    </w:p>
    <w:p w14:paraId="2EA447DF" w14:textId="77777777" w:rsidR="00D370DF" w:rsidRPr="005357B2" w:rsidRDefault="00D370DF" w:rsidP="00D370DF">
      <w:pPr>
        <w:ind w:left="550"/>
      </w:pPr>
    </w:p>
    <w:p w14:paraId="6F65F147" w14:textId="77777777" w:rsidR="00D370DF" w:rsidRPr="005357B2" w:rsidRDefault="00D370DF" w:rsidP="00D370DF">
      <w:pPr>
        <w:spacing w:line="300" w:lineRule="exact"/>
        <w:jc w:val="both"/>
        <w:rPr>
          <w:rFonts w:ascii="Arial" w:hAnsi="Arial" w:cs="Arial"/>
          <w:sz w:val="18"/>
          <w:szCs w:val="18"/>
        </w:rPr>
      </w:pPr>
      <w:r w:rsidRPr="005357B2">
        <w:rPr>
          <w:rFonts w:ascii="Arial" w:hAnsi="Arial" w:cs="Arial"/>
          <w:sz w:val="18"/>
          <w:szCs w:val="18"/>
        </w:rPr>
        <w:t xml:space="preserve">Zdravstvena obravnava uporabnikov drog obsega diagnostične postopke, zdravljenje vključno z zdravstveno in psihosocialno rehabilitacijo  </w:t>
      </w:r>
      <w:r>
        <w:rPr>
          <w:rFonts w:ascii="Arial" w:hAnsi="Arial" w:cs="Arial"/>
          <w:sz w:val="18"/>
          <w:szCs w:val="18"/>
        </w:rPr>
        <w:t>ter</w:t>
      </w:r>
      <w:r w:rsidRPr="005357B2">
        <w:rPr>
          <w:rFonts w:ascii="Arial" w:hAnsi="Arial" w:cs="Arial"/>
          <w:sz w:val="18"/>
          <w:szCs w:val="18"/>
        </w:rPr>
        <w:t xml:space="preserve"> preprečevanje tveganj in škodljivih posledic uporabe drog. Sem s</w:t>
      </w:r>
      <w:r>
        <w:rPr>
          <w:rFonts w:ascii="Arial" w:hAnsi="Arial" w:cs="Arial"/>
          <w:sz w:val="18"/>
          <w:szCs w:val="18"/>
        </w:rPr>
        <w:t>pada</w:t>
      </w:r>
      <w:r w:rsidRPr="005357B2">
        <w:rPr>
          <w:rFonts w:ascii="Arial" w:hAnsi="Arial" w:cs="Arial"/>
          <w:sz w:val="18"/>
          <w:szCs w:val="18"/>
        </w:rPr>
        <w:t xml:space="preserve"> tako preprečevanje zdravstvenih zapletov pri samem uporabniku kot </w:t>
      </w:r>
      <w:r>
        <w:rPr>
          <w:rFonts w:ascii="Arial" w:hAnsi="Arial" w:cs="Arial"/>
          <w:sz w:val="18"/>
          <w:szCs w:val="18"/>
        </w:rPr>
        <w:t xml:space="preserve">tudi </w:t>
      </w:r>
      <w:r w:rsidRPr="005357B2">
        <w:rPr>
          <w:rFonts w:ascii="Arial" w:hAnsi="Arial" w:cs="Arial"/>
          <w:sz w:val="18"/>
          <w:szCs w:val="18"/>
        </w:rPr>
        <w:t xml:space="preserve">preprečevanje širjenja nalezljivih bolezni v populaciji. </w:t>
      </w:r>
    </w:p>
    <w:p w14:paraId="34E624A2" w14:textId="77777777" w:rsidR="00D370DF" w:rsidRPr="005357B2" w:rsidRDefault="00D370DF" w:rsidP="00D370DF">
      <w:pPr>
        <w:spacing w:line="300" w:lineRule="exact"/>
        <w:jc w:val="both"/>
        <w:rPr>
          <w:rFonts w:ascii="Arial" w:hAnsi="Arial" w:cs="Arial"/>
          <w:sz w:val="18"/>
          <w:szCs w:val="18"/>
        </w:rPr>
      </w:pPr>
    </w:p>
    <w:p w14:paraId="7C182DCB" w14:textId="77777777" w:rsidR="00D370DF" w:rsidRPr="00A378EC" w:rsidRDefault="00D370DF" w:rsidP="00D370DF">
      <w:pPr>
        <w:spacing w:line="300" w:lineRule="exact"/>
        <w:jc w:val="both"/>
        <w:rPr>
          <w:rFonts w:ascii="Arial" w:hAnsi="Arial" w:cs="Arial"/>
          <w:b/>
          <w:bCs/>
          <w:sz w:val="18"/>
          <w:szCs w:val="18"/>
        </w:rPr>
      </w:pPr>
      <w:r w:rsidRPr="005357B2">
        <w:rPr>
          <w:rFonts w:ascii="Arial" w:hAnsi="Arial" w:cs="Arial"/>
          <w:sz w:val="18"/>
          <w:szCs w:val="18"/>
        </w:rPr>
        <w:t xml:space="preserve">Zdravstvena obravnava uporabnikov drog je reden program zdravstvenega varstva, ki se financira iz sredstev Zavoda za zdravstveno zavarovanje Slovenije (v nadaljnjem besedilu: ZZZS). Ministrstvo za zdravje ob pojavu novih drog, </w:t>
      </w:r>
      <w:r>
        <w:rPr>
          <w:rFonts w:ascii="Arial" w:hAnsi="Arial" w:cs="Arial"/>
          <w:sz w:val="18"/>
          <w:szCs w:val="18"/>
        </w:rPr>
        <w:t>tudi</w:t>
      </w:r>
      <w:r w:rsidRPr="005357B2">
        <w:rPr>
          <w:rFonts w:ascii="Arial" w:hAnsi="Arial" w:cs="Arial"/>
          <w:sz w:val="18"/>
          <w:szCs w:val="18"/>
        </w:rPr>
        <w:t xml:space="preserve"> t.</w:t>
      </w:r>
      <w:r>
        <w:rPr>
          <w:rFonts w:ascii="Arial" w:hAnsi="Arial" w:cs="Arial"/>
          <w:sz w:val="18"/>
          <w:szCs w:val="18"/>
        </w:rPr>
        <w:t xml:space="preserve"> </w:t>
      </w:r>
      <w:r w:rsidRPr="005357B2">
        <w:rPr>
          <w:rFonts w:ascii="Arial" w:hAnsi="Arial" w:cs="Arial"/>
          <w:sz w:val="18"/>
          <w:szCs w:val="18"/>
        </w:rPr>
        <w:t>i. novi</w:t>
      </w:r>
      <w:r>
        <w:rPr>
          <w:rFonts w:ascii="Arial" w:hAnsi="Arial" w:cs="Arial"/>
          <w:sz w:val="18"/>
          <w:szCs w:val="18"/>
        </w:rPr>
        <w:t>h</w:t>
      </w:r>
      <w:r w:rsidRPr="005357B2">
        <w:rPr>
          <w:rFonts w:ascii="Arial" w:hAnsi="Arial" w:cs="Arial"/>
          <w:sz w:val="18"/>
          <w:szCs w:val="18"/>
        </w:rPr>
        <w:t xml:space="preserve"> psihoaktivni</w:t>
      </w:r>
      <w:r>
        <w:rPr>
          <w:rFonts w:ascii="Arial" w:hAnsi="Arial" w:cs="Arial"/>
          <w:sz w:val="18"/>
          <w:szCs w:val="18"/>
        </w:rPr>
        <w:t xml:space="preserve">h </w:t>
      </w:r>
      <w:r w:rsidRPr="005357B2">
        <w:rPr>
          <w:rFonts w:ascii="Arial" w:hAnsi="Arial" w:cs="Arial"/>
          <w:sz w:val="18"/>
          <w:szCs w:val="18"/>
        </w:rPr>
        <w:t>snovi (rastline ali sintetične snovi, ki niso regulirane, lahko pa imajo psihoaktivni potencial in ogrožajo zdravje ali celo življenje uporabnika oziroma pomenijo nevarnost za širjenje nalezljivih bolezni med prebivalstvom)</w:t>
      </w:r>
      <w:r>
        <w:rPr>
          <w:rFonts w:ascii="Arial" w:hAnsi="Arial" w:cs="Arial"/>
          <w:sz w:val="18"/>
          <w:szCs w:val="18"/>
        </w:rPr>
        <w:t>,</w:t>
      </w:r>
      <w:r w:rsidRPr="005357B2">
        <w:rPr>
          <w:rFonts w:ascii="Arial" w:hAnsi="Arial" w:cs="Arial"/>
          <w:sz w:val="18"/>
          <w:szCs w:val="18"/>
        </w:rPr>
        <w:t xml:space="preserve"> ali drugih zdravstvenih tveganj zagotovi hitro uvajanje novih programov obravnave uporabnikov drog, obveščanje in usposabljanje zdravstvenih delavcev</w:t>
      </w:r>
      <w:r>
        <w:rPr>
          <w:rFonts w:ascii="Arial" w:hAnsi="Arial" w:cs="Arial"/>
          <w:sz w:val="18"/>
          <w:szCs w:val="18"/>
        </w:rPr>
        <w:t>,</w:t>
      </w:r>
      <w:r w:rsidRPr="005357B2">
        <w:rPr>
          <w:rFonts w:ascii="Arial" w:hAnsi="Arial" w:cs="Arial"/>
          <w:sz w:val="18"/>
          <w:szCs w:val="18"/>
        </w:rPr>
        <w:t xml:space="preserve"> obveščanje javnosti, ustrezno pomoč </w:t>
      </w:r>
      <w:r>
        <w:rPr>
          <w:rFonts w:ascii="Arial" w:hAnsi="Arial" w:cs="Arial"/>
          <w:sz w:val="18"/>
          <w:szCs w:val="18"/>
        </w:rPr>
        <w:t>ter</w:t>
      </w:r>
      <w:r w:rsidRPr="005357B2">
        <w:rPr>
          <w:rFonts w:ascii="Arial" w:hAnsi="Arial" w:cs="Arial"/>
          <w:sz w:val="18"/>
          <w:szCs w:val="18"/>
        </w:rPr>
        <w:t xml:space="preserve"> sodelovanje.</w:t>
      </w:r>
    </w:p>
    <w:p w14:paraId="46A1C7DF" w14:textId="77777777" w:rsidR="00D370DF" w:rsidRPr="00A378EC" w:rsidRDefault="00D370DF" w:rsidP="00D370DF">
      <w:pPr>
        <w:spacing w:line="300" w:lineRule="exact"/>
        <w:jc w:val="both"/>
        <w:rPr>
          <w:rFonts w:ascii="Arial" w:hAnsi="Arial" w:cs="Arial"/>
          <w:b/>
          <w:bCs/>
          <w:sz w:val="18"/>
          <w:szCs w:val="18"/>
        </w:rPr>
      </w:pPr>
    </w:p>
    <w:p w14:paraId="477D8B0E"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b/>
          <w:bCs/>
          <w:sz w:val="18"/>
          <w:szCs w:val="18"/>
        </w:rPr>
        <w:t>Krepitev znanstveno podprtih programov zdravljenja odvisnosti</w:t>
      </w:r>
      <w:r w:rsidRPr="00A378EC">
        <w:rPr>
          <w:rFonts w:ascii="Arial" w:hAnsi="Arial" w:cs="Arial"/>
          <w:sz w:val="18"/>
          <w:szCs w:val="18"/>
        </w:rPr>
        <w:t xml:space="preserve"> </w:t>
      </w:r>
    </w:p>
    <w:p w14:paraId="364C7825"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 xml:space="preserve">Doktrino obravnave uporabnikov prepovedanih drog v zdravstvu predlaga Koordinacija centrov za preprečevanje in zdravljenje odvisnosti od prepovedanih drog, ki koordinira izvajanje doktrine in  strokovno sodelovanje med  terapevtskimi centri. Doktrina </w:t>
      </w:r>
      <w:r>
        <w:rPr>
          <w:rFonts w:ascii="Arial" w:hAnsi="Arial" w:cs="Arial"/>
          <w:sz w:val="18"/>
          <w:szCs w:val="18"/>
        </w:rPr>
        <w:t>temelji</w:t>
      </w:r>
      <w:r w:rsidRPr="00A378EC">
        <w:rPr>
          <w:rFonts w:ascii="Arial" w:hAnsi="Arial" w:cs="Arial"/>
          <w:sz w:val="18"/>
          <w:szCs w:val="18"/>
        </w:rPr>
        <w:t xml:space="preserve"> na tujih in domačih izkuš</w:t>
      </w:r>
      <w:r>
        <w:rPr>
          <w:rFonts w:ascii="Arial" w:hAnsi="Arial" w:cs="Arial"/>
          <w:sz w:val="18"/>
          <w:szCs w:val="18"/>
        </w:rPr>
        <w:t>njah</w:t>
      </w:r>
      <w:r w:rsidRPr="00A378EC">
        <w:rPr>
          <w:rFonts w:ascii="Arial" w:hAnsi="Arial" w:cs="Arial"/>
          <w:sz w:val="18"/>
          <w:szCs w:val="18"/>
        </w:rPr>
        <w:t xml:space="preserve"> ter na znanstvenih spoznanj</w:t>
      </w:r>
      <w:r>
        <w:rPr>
          <w:rFonts w:ascii="Arial" w:hAnsi="Arial" w:cs="Arial"/>
          <w:sz w:val="18"/>
          <w:szCs w:val="18"/>
        </w:rPr>
        <w:t>ih</w:t>
      </w:r>
      <w:r w:rsidRPr="00A378EC">
        <w:rPr>
          <w:rFonts w:ascii="Arial" w:hAnsi="Arial" w:cs="Arial"/>
          <w:sz w:val="18"/>
          <w:szCs w:val="18"/>
        </w:rPr>
        <w:t xml:space="preserve"> in analiz</w:t>
      </w:r>
      <w:r>
        <w:rPr>
          <w:rFonts w:ascii="Arial" w:hAnsi="Arial" w:cs="Arial"/>
          <w:sz w:val="18"/>
          <w:szCs w:val="18"/>
        </w:rPr>
        <w:t>ah</w:t>
      </w:r>
      <w:r w:rsidRPr="00A378EC">
        <w:rPr>
          <w:rFonts w:ascii="Arial" w:hAnsi="Arial" w:cs="Arial"/>
          <w:sz w:val="18"/>
          <w:szCs w:val="18"/>
        </w:rPr>
        <w:t xml:space="preserve"> o učinkovitosti obstoječih in novih programov zdravljenja. Nova spoznanja na področju </w:t>
      </w:r>
      <w:proofErr w:type="spellStart"/>
      <w:r w:rsidRPr="00A378EC">
        <w:rPr>
          <w:rFonts w:ascii="Arial" w:hAnsi="Arial" w:cs="Arial"/>
          <w:sz w:val="18"/>
          <w:szCs w:val="18"/>
        </w:rPr>
        <w:t>nevroznanosti</w:t>
      </w:r>
      <w:proofErr w:type="spellEnd"/>
      <w:r w:rsidRPr="00A378EC">
        <w:rPr>
          <w:rFonts w:ascii="Arial" w:hAnsi="Arial" w:cs="Arial"/>
          <w:sz w:val="18"/>
          <w:szCs w:val="18"/>
        </w:rPr>
        <w:t xml:space="preserve"> nakazujejo na možnosti dodatnih </w:t>
      </w:r>
      <w:r>
        <w:rPr>
          <w:rFonts w:ascii="Arial" w:hAnsi="Arial" w:cs="Arial"/>
          <w:sz w:val="18"/>
          <w:szCs w:val="18"/>
        </w:rPr>
        <w:t>oziroma</w:t>
      </w:r>
      <w:r w:rsidRPr="00A378EC">
        <w:rPr>
          <w:rFonts w:ascii="Arial" w:hAnsi="Arial" w:cs="Arial"/>
          <w:sz w:val="18"/>
          <w:szCs w:val="18"/>
        </w:rPr>
        <w:t xml:space="preserve"> novih programov zdravljenja odvisnosti. </w:t>
      </w:r>
    </w:p>
    <w:p w14:paraId="2EA9F809" w14:textId="77777777" w:rsidR="00D370DF" w:rsidRPr="00A378EC" w:rsidRDefault="00D370DF" w:rsidP="00D370DF">
      <w:pPr>
        <w:spacing w:line="300" w:lineRule="exact"/>
        <w:jc w:val="both"/>
        <w:rPr>
          <w:rFonts w:ascii="Arial" w:hAnsi="Arial" w:cs="Arial"/>
          <w:sz w:val="18"/>
          <w:szCs w:val="18"/>
        </w:rPr>
      </w:pPr>
    </w:p>
    <w:p w14:paraId="499D4DE1" w14:textId="77777777" w:rsidR="00D370DF" w:rsidRPr="00A378EC" w:rsidRDefault="00D370DF" w:rsidP="00D370DF">
      <w:pPr>
        <w:spacing w:line="300" w:lineRule="exact"/>
        <w:jc w:val="both"/>
        <w:rPr>
          <w:rFonts w:ascii="Arial" w:hAnsi="Arial" w:cs="Arial"/>
          <w:sz w:val="18"/>
          <w:szCs w:val="18"/>
        </w:rPr>
      </w:pPr>
      <w:r>
        <w:rPr>
          <w:rFonts w:ascii="Arial" w:hAnsi="Arial" w:cs="Arial"/>
          <w:sz w:val="18"/>
          <w:szCs w:val="18"/>
        </w:rPr>
        <w:t>Z</w:t>
      </w:r>
      <w:r w:rsidRPr="00A378EC">
        <w:rPr>
          <w:rFonts w:ascii="Arial" w:hAnsi="Arial" w:cs="Arial"/>
          <w:sz w:val="18"/>
          <w:szCs w:val="18"/>
        </w:rPr>
        <w:t xml:space="preserve"> ustrezni</w:t>
      </w:r>
      <w:r>
        <w:rPr>
          <w:rFonts w:ascii="Arial" w:hAnsi="Arial" w:cs="Arial"/>
          <w:sz w:val="18"/>
          <w:szCs w:val="18"/>
        </w:rPr>
        <w:t>mi</w:t>
      </w:r>
      <w:r w:rsidRPr="00A378EC">
        <w:rPr>
          <w:rFonts w:ascii="Arial" w:hAnsi="Arial" w:cs="Arial"/>
          <w:sz w:val="18"/>
          <w:szCs w:val="18"/>
        </w:rPr>
        <w:t xml:space="preserve"> strokovni</w:t>
      </w:r>
      <w:r>
        <w:rPr>
          <w:rFonts w:ascii="Arial" w:hAnsi="Arial" w:cs="Arial"/>
          <w:sz w:val="18"/>
          <w:szCs w:val="18"/>
        </w:rPr>
        <w:t>mi</w:t>
      </w:r>
      <w:r w:rsidRPr="00A378EC">
        <w:rPr>
          <w:rFonts w:ascii="Arial" w:hAnsi="Arial" w:cs="Arial"/>
          <w:sz w:val="18"/>
          <w:szCs w:val="18"/>
        </w:rPr>
        <w:t xml:space="preserve"> teles</w:t>
      </w:r>
      <w:r>
        <w:rPr>
          <w:rFonts w:ascii="Arial" w:hAnsi="Arial" w:cs="Arial"/>
          <w:sz w:val="18"/>
          <w:szCs w:val="18"/>
        </w:rPr>
        <w:t>i</w:t>
      </w:r>
      <w:r w:rsidRPr="00A378EC">
        <w:rPr>
          <w:rFonts w:ascii="Arial" w:hAnsi="Arial" w:cs="Arial"/>
          <w:sz w:val="18"/>
          <w:szCs w:val="18"/>
        </w:rPr>
        <w:t xml:space="preserve"> se zagotovi usklajevanje sodelovanja vseh strok, ki obravnavajo uporabnike prepovedanih drog v zdravstvu. Hkrati se zagotavlja usklajenost zdravstvenih programov s socialno obravnavo uporabnikov pred vstopom v zdravstvene programe, med obravnavo in po končani obravnavi v zdravstvu. Enako velja za kontinuiteto zdravljenja odvisnosti v času policijskega pridržanja, v priporih in zaporih, ki mora biti usklajena z drugimi programi zdravljenja odvisnosti od prepovedanih drog, v katere je bil uporabnik vključen pred odvzemom prostosti. Po prestani kazni zapora se uporabniku omogoči ustrezno nadaljevanje zdravljenja.</w:t>
      </w:r>
    </w:p>
    <w:p w14:paraId="32C19E0F" w14:textId="77777777" w:rsidR="00D370DF" w:rsidRPr="00A378EC" w:rsidRDefault="00D370DF" w:rsidP="00D370DF">
      <w:pPr>
        <w:spacing w:line="300" w:lineRule="exact"/>
        <w:jc w:val="both"/>
        <w:rPr>
          <w:rFonts w:ascii="Arial" w:hAnsi="Arial" w:cs="Arial"/>
          <w:sz w:val="18"/>
          <w:szCs w:val="18"/>
        </w:rPr>
      </w:pPr>
    </w:p>
    <w:p w14:paraId="48D97FD0"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b/>
          <w:bCs/>
          <w:sz w:val="18"/>
          <w:szCs w:val="18"/>
        </w:rPr>
        <w:t xml:space="preserve">Krepitev izvajalcev v programih zdravljenja in izboljšanje infrastrukture za zdravljenje in okrevanje </w:t>
      </w:r>
    </w:p>
    <w:p w14:paraId="5B092AA6"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 xml:space="preserve">Strokovni, upravni in finančni nadzor nad izvajalci se izvaja </w:t>
      </w:r>
      <w:r>
        <w:rPr>
          <w:rFonts w:ascii="Arial" w:hAnsi="Arial" w:cs="Arial"/>
          <w:sz w:val="18"/>
          <w:szCs w:val="18"/>
        </w:rPr>
        <w:t>v skladu</w:t>
      </w:r>
      <w:r w:rsidRPr="00A378EC">
        <w:rPr>
          <w:rFonts w:ascii="Arial" w:hAnsi="Arial" w:cs="Arial"/>
          <w:sz w:val="18"/>
          <w:szCs w:val="18"/>
        </w:rPr>
        <w:t xml:space="preserve"> z zdravstveno zakonodajo. Nadzor nad strokovnim delom zdravstvenih delavcev izvajajo za to pristojne zbornice. Na predlog ustreznih strokovnih teles se lahko iz proračunskih sredstev začasno sofinancira tudi uvajanje novih oblik zdravljenja odvisnosti, pri čemer imajo prednost programi in metode, ki so usmerjeni v abstinenco od drog</w:t>
      </w:r>
      <w:r>
        <w:rPr>
          <w:rFonts w:ascii="Arial" w:hAnsi="Arial" w:cs="Arial"/>
          <w:sz w:val="18"/>
          <w:szCs w:val="18"/>
        </w:rPr>
        <w:t>,</w:t>
      </w:r>
      <w:r w:rsidRPr="00A378EC">
        <w:rPr>
          <w:rFonts w:ascii="Arial" w:hAnsi="Arial" w:cs="Arial"/>
          <w:sz w:val="18"/>
          <w:szCs w:val="18"/>
        </w:rPr>
        <w:t xml:space="preserve"> ter tisti, ki preprečujejo škodljive posledice uporabe drog, vključno z obravnavo kokainske odvisnosti in zlorabo novih psihoaktivnih snovi</w:t>
      </w:r>
      <w:r>
        <w:rPr>
          <w:rFonts w:ascii="Arial" w:hAnsi="Arial" w:cs="Arial"/>
          <w:sz w:val="18"/>
          <w:szCs w:val="18"/>
        </w:rPr>
        <w:t>,</w:t>
      </w:r>
      <w:r w:rsidRPr="00A378EC">
        <w:rPr>
          <w:rFonts w:ascii="Arial" w:hAnsi="Arial" w:cs="Arial"/>
          <w:sz w:val="18"/>
          <w:szCs w:val="18"/>
        </w:rPr>
        <w:t xml:space="preserve"> in preprečujejo širjenje nalezljivih bolezni.</w:t>
      </w:r>
    </w:p>
    <w:p w14:paraId="09B60537" w14:textId="77777777" w:rsidR="00D370DF" w:rsidRPr="00A378EC" w:rsidRDefault="00D370DF" w:rsidP="00D370DF">
      <w:pPr>
        <w:spacing w:line="300" w:lineRule="exact"/>
        <w:jc w:val="both"/>
        <w:rPr>
          <w:rFonts w:ascii="Arial" w:hAnsi="Arial" w:cs="Arial"/>
          <w:sz w:val="18"/>
          <w:szCs w:val="18"/>
        </w:rPr>
      </w:pPr>
    </w:p>
    <w:p w14:paraId="26F2B977"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 xml:space="preserve">Na primarni ravni zdravstvenega varstva obravnavajo uporabnike nedovoljenih drog glede odvisnosti in drugih zdravstvenih težav, povezanih z uporabo drog, v za to specializiranih centrih za preprečevanje in zdravljenje odvisnih od prepovedanih drog ter v ambulantah splošne in družinske medicine ter šolske </w:t>
      </w:r>
      <w:r w:rsidRPr="00A378EC">
        <w:rPr>
          <w:rFonts w:ascii="Arial" w:hAnsi="Arial" w:cs="Arial"/>
          <w:sz w:val="18"/>
          <w:szCs w:val="18"/>
        </w:rPr>
        <w:lastRenderedPageBreak/>
        <w:t>medicine.</w:t>
      </w:r>
    </w:p>
    <w:p w14:paraId="48C1E3B2" w14:textId="77777777" w:rsidR="00D370DF" w:rsidRPr="00A378EC" w:rsidRDefault="00D370DF" w:rsidP="00D370DF">
      <w:pPr>
        <w:spacing w:line="300" w:lineRule="exact"/>
        <w:jc w:val="both"/>
        <w:rPr>
          <w:rFonts w:ascii="Arial" w:hAnsi="Arial" w:cs="Arial"/>
          <w:sz w:val="18"/>
          <w:szCs w:val="18"/>
        </w:rPr>
      </w:pPr>
    </w:p>
    <w:p w14:paraId="5148F8DB"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 xml:space="preserve">Na sekundarni in terciarni ravni zdravstvenega varstva obravnavajo uporabnike prepovedanih drog specializirane enote, ki zagotavljajo posebne zdravstvene storitve, kot so specialistična ambulantna dejavnost, bolnišnično zdravljenje, obravnava kriznih stanj, obravnava odvisnosti pri bolnikih s </w:t>
      </w:r>
      <w:proofErr w:type="spellStart"/>
      <w:r w:rsidRPr="00A378EC">
        <w:rPr>
          <w:rFonts w:ascii="Arial" w:hAnsi="Arial" w:cs="Arial"/>
          <w:sz w:val="18"/>
          <w:szCs w:val="18"/>
        </w:rPr>
        <w:t>soobstoječimi</w:t>
      </w:r>
      <w:proofErr w:type="spellEnd"/>
      <w:r w:rsidRPr="00A378EC">
        <w:rPr>
          <w:rFonts w:ascii="Arial" w:hAnsi="Arial" w:cs="Arial"/>
          <w:sz w:val="18"/>
          <w:szCs w:val="18"/>
        </w:rPr>
        <w:t xml:space="preserve"> duševnimi motnjami, obravnava v dnevni bolnišnici ter podaljšana bolnišnična obravnava z rehabilitacijo.</w:t>
      </w:r>
    </w:p>
    <w:p w14:paraId="777FD78D" w14:textId="77777777" w:rsidR="00D370DF" w:rsidRPr="00A378EC" w:rsidRDefault="00D370DF" w:rsidP="00D370DF">
      <w:pPr>
        <w:spacing w:line="300" w:lineRule="exact"/>
        <w:jc w:val="both"/>
        <w:rPr>
          <w:rFonts w:ascii="Arial" w:hAnsi="Arial" w:cs="Arial"/>
          <w:sz w:val="18"/>
          <w:szCs w:val="18"/>
        </w:rPr>
      </w:pPr>
    </w:p>
    <w:p w14:paraId="7E7D2EEF" w14:textId="77777777" w:rsidR="00D370DF" w:rsidRPr="00A378EC" w:rsidRDefault="00D370DF" w:rsidP="00D370DF">
      <w:pPr>
        <w:spacing w:line="300" w:lineRule="exact"/>
        <w:jc w:val="both"/>
        <w:rPr>
          <w:rFonts w:ascii="Arial" w:hAnsi="Arial" w:cs="Arial"/>
          <w:sz w:val="18"/>
          <w:szCs w:val="18"/>
        </w:rPr>
      </w:pPr>
      <w:r>
        <w:rPr>
          <w:rFonts w:ascii="Arial" w:hAnsi="Arial" w:cs="Arial"/>
          <w:sz w:val="18"/>
          <w:szCs w:val="18"/>
        </w:rPr>
        <w:t>Vse</w:t>
      </w:r>
      <w:r w:rsidRPr="00A378EC">
        <w:rPr>
          <w:rFonts w:ascii="Arial" w:hAnsi="Arial" w:cs="Arial"/>
          <w:sz w:val="18"/>
          <w:szCs w:val="18"/>
        </w:rPr>
        <w:t xml:space="preserve"> program</w:t>
      </w:r>
      <w:r>
        <w:rPr>
          <w:rFonts w:ascii="Arial" w:hAnsi="Arial" w:cs="Arial"/>
          <w:sz w:val="18"/>
          <w:szCs w:val="18"/>
        </w:rPr>
        <w:t>e</w:t>
      </w:r>
      <w:r w:rsidRPr="00A378EC">
        <w:rPr>
          <w:rFonts w:ascii="Arial" w:hAnsi="Arial" w:cs="Arial"/>
          <w:sz w:val="18"/>
          <w:szCs w:val="18"/>
        </w:rPr>
        <w:t xml:space="preserve"> zdravljenja odvisnih od prepovedanih drog v zdravstvu je treba prilagajati potrebam in specifikam posameznika in ob zdravstveni zagotoviti tudi psihoterapevtsko </w:t>
      </w:r>
      <w:r>
        <w:rPr>
          <w:rFonts w:ascii="Arial" w:hAnsi="Arial" w:cs="Arial"/>
          <w:sz w:val="18"/>
          <w:szCs w:val="18"/>
        </w:rPr>
        <w:t xml:space="preserve">in </w:t>
      </w:r>
      <w:r w:rsidRPr="00A378EC">
        <w:rPr>
          <w:rFonts w:ascii="Arial" w:hAnsi="Arial" w:cs="Arial"/>
          <w:sz w:val="18"/>
          <w:szCs w:val="18"/>
        </w:rPr>
        <w:t>psihosocialno obravnavo. Slednjo izvajajo strokovnjaki</w:t>
      </w:r>
      <w:r>
        <w:rPr>
          <w:rFonts w:ascii="Arial" w:hAnsi="Arial" w:cs="Arial"/>
          <w:sz w:val="18"/>
          <w:szCs w:val="18"/>
        </w:rPr>
        <w:t>,</w:t>
      </w:r>
      <w:r w:rsidRPr="00A378EC">
        <w:rPr>
          <w:rFonts w:ascii="Arial" w:hAnsi="Arial" w:cs="Arial"/>
          <w:sz w:val="18"/>
          <w:szCs w:val="18"/>
        </w:rPr>
        <w:t xml:space="preserve"> usposobljeni za obravnavo uporabnikov drog in za reševanj</w:t>
      </w:r>
      <w:r>
        <w:rPr>
          <w:rFonts w:ascii="Arial" w:hAnsi="Arial" w:cs="Arial"/>
          <w:sz w:val="18"/>
          <w:szCs w:val="18"/>
        </w:rPr>
        <w:t>e</w:t>
      </w:r>
      <w:r w:rsidRPr="00A378EC">
        <w:rPr>
          <w:rFonts w:ascii="Arial" w:hAnsi="Arial" w:cs="Arial"/>
          <w:sz w:val="18"/>
          <w:szCs w:val="18"/>
        </w:rPr>
        <w:t xml:space="preserve"> socialne problematike. Za vsak program mora biti zagotovljena ustrezna povezava s službami socialnega varstva.</w:t>
      </w:r>
    </w:p>
    <w:p w14:paraId="237E8AA0" w14:textId="77777777" w:rsidR="00D370DF" w:rsidRPr="00A378EC" w:rsidRDefault="00D370DF" w:rsidP="00D370DF">
      <w:pPr>
        <w:spacing w:line="300" w:lineRule="exact"/>
        <w:jc w:val="both"/>
        <w:rPr>
          <w:rFonts w:ascii="Arial" w:hAnsi="Arial" w:cs="Arial"/>
          <w:sz w:val="18"/>
          <w:szCs w:val="18"/>
        </w:rPr>
      </w:pPr>
    </w:p>
    <w:p w14:paraId="4898E315"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b/>
          <w:bCs/>
          <w:sz w:val="18"/>
          <w:szCs w:val="18"/>
        </w:rPr>
        <w:t>Odstranjevanje ovir pri dostopnosti zdravljenja</w:t>
      </w:r>
      <w:r w:rsidRPr="00A378EC">
        <w:rPr>
          <w:rFonts w:ascii="Arial" w:hAnsi="Arial" w:cs="Arial"/>
          <w:sz w:val="18"/>
          <w:szCs w:val="18"/>
        </w:rPr>
        <w:t xml:space="preserve"> </w:t>
      </w:r>
    </w:p>
    <w:p w14:paraId="2C4C76FE"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 xml:space="preserve">Skupine, ki se v zdravstvu posebej obravnavajo, so uporabniki drog s </w:t>
      </w:r>
      <w:proofErr w:type="spellStart"/>
      <w:r w:rsidRPr="00A378EC">
        <w:rPr>
          <w:rFonts w:ascii="Arial" w:hAnsi="Arial" w:cs="Arial"/>
          <w:sz w:val="18"/>
          <w:szCs w:val="18"/>
        </w:rPr>
        <w:t>soobstoječimi</w:t>
      </w:r>
      <w:proofErr w:type="spellEnd"/>
      <w:r w:rsidRPr="00A378EC">
        <w:rPr>
          <w:rFonts w:ascii="Arial" w:hAnsi="Arial" w:cs="Arial"/>
          <w:sz w:val="18"/>
          <w:szCs w:val="18"/>
        </w:rPr>
        <w:t xml:space="preserve"> duševnimi motnjami, nosečnice, matere z otroki, okuženi z virusom HIV </w:t>
      </w:r>
      <w:r>
        <w:rPr>
          <w:rFonts w:ascii="Arial" w:hAnsi="Arial" w:cs="Arial"/>
          <w:sz w:val="18"/>
          <w:szCs w:val="18"/>
        </w:rPr>
        <w:t>ter</w:t>
      </w:r>
      <w:r w:rsidRPr="00A378EC">
        <w:rPr>
          <w:rFonts w:ascii="Arial" w:hAnsi="Arial" w:cs="Arial"/>
          <w:sz w:val="18"/>
          <w:szCs w:val="18"/>
        </w:rPr>
        <w:t xml:space="preserve"> virusom</w:t>
      </w:r>
      <w:r>
        <w:rPr>
          <w:rFonts w:ascii="Arial" w:hAnsi="Arial" w:cs="Arial"/>
          <w:sz w:val="18"/>
          <w:szCs w:val="18"/>
        </w:rPr>
        <w:t>a</w:t>
      </w:r>
      <w:r w:rsidRPr="00A378EC">
        <w:rPr>
          <w:rFonts w:ascii="Arial" w:hAnsi="Arial" w:cs="Arial"/>
          <w:sz w:val="18"/>
          <w:szCs w:val="18"/>
        </w:rPr>
        <w:t xml:space="preserve"> hepatitis</w:t>
      </w:r>
      <w:r>
        <w:rPr>
          <w:rFonts w:ascii="Arial" w:hAnsi="Arial" w:cs="Arial"/>
          <w:sz w:val="18"/>
          <w:szCs w:val="18"/>
        </w:rPr>
        <w:t>ov</w:t>
      </w:r>
      <w:r w:rsidRPr="00A378EC">
        <w:rPr>
          <w:rFonts w:ascii="Arial" w:hAnsi="Arial" w:cs="Arial"/>
          <w:sz w:val="18"/>
          <w:szCs w:val="18"/>
        </w:rPr>
        <w:t xml:space="preserve"> B in C, brezdomci, otroci in mladostniki ter uporabniki drog s kroničnimi telesnimi obolenji. Tistim uporabnikom prepovedanih drog, ki so hkrati odvisni od alkohola in/ali zdravil ter hlapljivih snovi in/ali imajo vedenjsko/</w:t>
      </w:r>
      <w:proofErr w:type="spellStart"/>
      <w:r w:rsidRPr="00A378EC">
        <w:rPr>
          <w:rFonts w:ascii="Arial" w:hAnsi="Arial" w:cs="Arial"/>
          <w:sz w:val="18"/>
          <w:szCs w:val="18"/>
        </w:rPr>
        <w:t>nekemično</w:t>
      </w:r>
      <w:proofErr w:type="spellEnd"/>
      <w:r w:rsidRPr="00A378EC">
        <w:rPr>
          <w:rFonts w:ascii="Arial" w:hAnsi="Arial" w:cs="Arial"/>
          <w:sz w:val="18"/>
          <w:szCs w:val="18"/>
        </w:rPr>
        <w:t xml:space="preserve"> odvisnost, se v zdravstvu zagotovi</w:t>
      </w:r>
      <w:r>
        <w:rPr>
          <w:rFonts w:ascii="Arial" w:hAnsi="Arial" w:cs="Arial"/>
          <w:sz w:val="18"/>
          <w:szCs w:val="18"/>
        </w:rPr>
        <w:t>ta</w:t>
      </w:r>
      <w:r w:rsidRPr="00A378EC">
        <w:rPr>
          <w:rFonts w:ascii="Arial" w:hAnsi="Arial" w:cs="Arial"/>
          <w:sz w:val="18"/>
          <w:szCs w:val="18"/>
        </w:rPr>
        <w:t xml:space="preserve"> usklajena obravnava in sodelovanje strokovnjakov za vsa področja.</w:t>
      </w:r>
    </w:p>
    <w:p w14:paraId="0C7DCA5D" w14:textId="77777777" w:rsidR="00D370DF" w:rsidRPr="00A378EC" w:rsidRDefault="00D370DF" w:rsidP="00D370DF">
      <w:pPr>
        <w:spacing w:line="300" w:lineRule="exact"/>
        <w:jc w:val="both"/>
        <w:rPr>
          <w:rFonts w:ascii="Arial" w:hAnsi="Arial" w:cs="Arial"/>
          <w:sz w:val="18"/>
          <w:szCs w:val="18"/>
        </w:rPr>
      </w:pPr>
    </w:p>
    <w:p w14:paraId="50C90E54" w14:textId="77777777" w:rsidR="00D370DF" w:rsidRPr="00A378EC" w:rsidRDefault="00D370DF" w:rsidP="00D370DF">
      <w:pPr>
        <w:spacing w:line="300" w:lineRule="exact"/>
        <w:jc w:val="both"/>
        <w:rPr>
          <w:rFonts w:ascii="Arial" w:hAnsi="Arial" w:cs="Arial"/>
          <w:sz w:val="18"/>
          <w:szCs w:val="18"/>
        </w:rPr>
      </w:pPr>
      <w:r>
        <w:rPr>
          <w:rFonts w:ascii="Arial" w:hAnsi="Arial" w:cs="Arial"/>
          <w:sz w:val="18"/>
          <w:szCs w:val="18"/>
        </w:rPr>
        <w:t>P</w:t>
      </w:r>
      <w:r w:rsidRPr="00A378EC">
        <w:rPr>
          <w:rFonts w:ascii="Arial" w:hAnsi="Arial" w:cs="Arial"/>
          <w:sz w:val="18"/>
          <w:szCs w:val="18"/>
        </w:rPr>
        <w:t xml:space="preserve">o tej resoluciji med preventivne aktivnosti štejemo tudi aktivnosti za zmanjševanje tveganj, povezanih z morebitno uporabo drog pri mladih, ki z drogo eksperimentirajo oziroma jo uporabljajo občasno, </w:t>
      </w:r>
      <w:r>
        <w:rPr>
          <w:rFonts w:ascii="Arial" w:hAnsi="Arial" w:cs="Arial"/>
          <w:sz w:val="18"/>
          <w:szCs w:val="18"/>
        </w:rPr>
        <w:t xml:space="preserve">zato </w:t>
      </w:r>
      <w:r w:rsidRPr="00A378EC">
        <w:rPr>
          <w:rFonts w:ascii="Arial" w:hAnsi="Arial" w:cs="Arial"/>
          <w:sz w:val="18"/>
          <w:szCs w:val="18"/>
        </w:rPr>
        <w:t xml:space="preserve">se v zdravstvu zagotavljajo programi za zmanjševanje tovrstnih tveganj v obliki zgodnjega odkrivanja in obravnave v </w:t>
      </w:r>
      <w:proofErr w:type="spellStart"/>
      <w:r w:rsidRPr="00A378EC">
        <w:rPr>
          <w:rFonts w:ascii="Arial" w:hAnsi="Arial" w:cs="Arial"/>
          <w:sz w:val="18"/>
          <w:szCs w:val="18"/>
        </w:rPr>
        <w:t>pedopsihiatričnih</w:t>
      </w:r>
      <w:proofErr w:type="spellEnd"/>
      <w:r w:rsidRPr="00A378EC">
        <w:rPr>
          <w:rFonts w:ascii="Arial" w:hAnsi="Arial" w:cs="Arial"/>
          <w:sz w:val="18"/>
          <w:szCs w:val="18"/>
        </w:rPr>
        <w:t xml:space="preserve"> ambulantah, centrih za duševno zdravje, šolskih dispanzerjih in ambulantah družinske medicine ter v obliki zdravstveno</w:t>
      </w:r>
      <w:r>
        <w:rPr>
          <w:rFonts w:ascii="Arial" w:hAnsi="Arial" w:cs="Arial"/>
          <w:sz w:val="18"/>
          <w:szCs w:val="18"/>
        </w:rPr>
        <w:t>-</w:t>
      </w:r>
      <w:r w:rsidRPr="00A378EC">
        <w:rPr>
          <w:rFonts w:ascii="Arial" w:hAnsi="Arial" w:cs="Arial"/>
          <w:sz w:val="18"/>
          <w:szCs w:val="18"/>
        </w:rPr>
        <w:t>vzgojnih programov in informacij za preprečevanje tveganj, povezanih z uporabo drog med mladimi.</w:t>
      </w:r>
    </w:p>
    <w:p w14:paraId="4C377D5D" w14:textId="77777777" w:rsidR="00D370DF" w:rsidRPr="00A378EC" w:rsidRDefault="00D370DF" w:rsidP="00D370DF">
      <w:pPr>
        <w:spacing w:line="300" w:lineRule="exact"/>
        <w:jc w:val="both"/>
        <w:rPr>
          <w:rFonts w:ascii="Arial" w:hAnsi="Arial" w:cs="Arial"/>
          <w:sz w:val="18"/>
          <w:szCs w:val="18"/>
        </w:rPr>
      </w:pPr>
    </w:p>
    <w:p w14:paraId="07D13241"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Ob uvajanju novih programov in za presojo ustreznosti obstoječih programov obravnave uporabnikov prepovedanih drog v zdravstvu se zagotovita sprotno spremljanje in vrednotenje programov. Na primarni, sekundarni in terciarni ravni zdravstvenega varstva in v procesu univerzitetnega izobraževanja se spodbuja znanstvenoraziskovalna dejavnost na področju bolezni odvisnosti od drog in uporabe drog tako na kliničnem kot na javnozdravstvenem področju.</w:t>
      </w:r>
    </w:p>
    <w:p w14:paraId="7F819671" w14:textId="77777777" w:rsidR="00D370DF" w:rsidRPr="00A378EC" w:rsidRDefault="00D370DF" w:rsidP="00D370DF">
      <w:pPr>
        <w:spacing w:line="300" w:lineRule="exact"/>
        <w:jc w:val="both"/>
        <w:rPr>
          <w:rFonts w:ascii="Arial" w:hAnsi="Arial" w:cs="Arial"/>
          <w:sz w:val="18"/>
          <w:szCs w:val="18"/>
        </w:rPr>
      </w:pPr>
    </w:p>
    <w:p w14:paraId="29755B0C"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b/>
          <w:sz w:val="18"/>
          <w:szCs w:val="18"/>
        </w:rPr>
        <w:t xml:space="preserve">Celostni pristop </w:t>
      </w:r>
      <w:r>
        <w:rPr>
          <w:rFonts w:ascii="Arial" w:hAnsi="Arial" w:cs="Arial"/>
          <w:b/>
          <w:sz w:val="18"/>
          <w:szCs w:val="18"/>
        </w:rPr>
        <w:t>k</w:t>
      </w:r>
      <w:r w:rsidRPr="00A378EC">
        <w:rPr>
          <w:rFonts w:ascii="Arial" w:hAnsi="Arial" w:cs="Arial"/>
          <w:b/>
          <w:sz w:val="18"/>
          <w:szCs w:val="18"/>
        </w:rPr>
        <w:t xml:space="preserve"> zmanjševanju tveganja za okužbo z virusi, ki se prenašajo s krvjo</w:t>
      </w:r>
    </w:p>
    <w:p w14:paraId="1632A7B7"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Razširjenost okužbe s HIV med injicirajočimi uporabniki drog v Sloveniji ostaja nizka in vsem s prepoznano okužbo je na voljo zdravljenje. Podatki o testiranju na označevalce okužbe z virusom</w:t>
      </w:r>
      <w:r>
        <w:rPr>
          <w:rFonts w:ascii="Arial" w:hAnsi="Arial" w:cs="Arial"/>
          <w:sz w:val="18"/>
          <w:szCs w:val="18"/>
        </w:rPr>
        <w:t>a</w:t>
      </w:r>
      <w:r w:rsidRPr="00A378EC">
        <w:rPr>
          <w:rFonts w:ascii="Arial" w:hAnsi="Arial" w:cs="Arial"/>
          <w:sz w:val="18"/>
          <w:szCs w:val="18"/>
        </w:rPr>
        <w:t xml:space="preserve"> hepatitis</w:t>
      </w:r>
      <w:r>
        <w:rPr>
          <w:rFonts w:ascii="Arial" w:hAnsi="Arial" w:cs="Arial"/>
          <w:sz w:val="18"/>
          <w:szCs w:val="18"/>
        </w:rPr>
        <w:t>ov</w:t>
      </w:r>
      <w:r w:rsidRPr="00A378EC">
        <w:rPr>
          <w:rFonts w:ascii="Arial" w:hAnsi="Arial" w:cs="Arial"/>
          <w:sz w:val="18"/>
          <w:szCs w:val="18"/>
        </w:rPr>
        <w:t xml:space="preserve"> B in C ter o razširjenosti kroničn</w:t>
      </w:r>
      <w:r>
        <w:rPr>
          <w:rFonts w:ascii="Arial" w:hAnsi="Arial" w:cs="Arial"/>
          <w:sz w:val="18"/>
          <w:szCs w:val="18"/>
        </w:rPr>
        <w:t>ih</w:t>
      </w:r>
      <w:r w:rsidRPr="00A378EC">
        <w:rPr>
          <w:rFonts w:ascii="Arial" w:hAnsi="Arial" w:cs="Arial"/>
          <w:sz w:val="18"/>
          <w:szCs w:val="18"/>
        </w:rPr>
        <w:t xml:space="preserve"> hepatitis</w:t>
      </w:r>
      <w:r>
        <w:rPr>
          <w:rFonts w:ascii="Arial" w:hAnsi="Arial" w:cs="Arial"/>
          <w:sz w:val="18"/>
          <w:szCs w:val="18"/>
        </w:rPr>
        <w:t>ov</w:t>
      </w:r>
      <w:r w:rsidRPr="00A378EC">
        <w:rPr>
          <w:rFonts w:ascii="Arial" w:hAnsi="Arial" w:cs="Arial"/>
          <w:sz w:val="18"/>
          <w:szCs w:val="18"/>
        </w:rPr>
        <w:t xml:space="preserve"> B in C med injicirajočimi uporabniki drog pa so veliko bolj nezanesljivi. Vsi injicirajoči uporabniki drog s prepoznanim kroničnim hepatitisom B z indikacijo za zdravljenje in vsi s kroničnim hepatitisom C, ki bi morali biti zdravljeni, niso zdravljeni. Ker so injicirajoči uporabniki drog ključna skupina pri načrtovanju </w:t>
      </w:r>
      <w:r>
        <w:rPr>
          <w:rFonts w:ascii="Arial" w:hAnsi="Arial" w:cs="Arial"/>
          <w:sz w:val="18"/>
          <w:szCs w:val="18"/>
        </w:rPr>
        <w:t xml:space="preserve">odprave </w:t>
      </w:r>
      <w:r w:rsidRPr="00A378EC">
        <w:rPr>
          <w:rFonts w:ascii="Arial" w:hAnsi="Arial" w:cs="Arial"/>
          <w:sz w:val="18"/>
          <w:szCs w:val="18"/>
        </w:rPr>
        <w:t>hepatitis</w:t>
      </w:r>
      <w:r>
        <w:rPr>
          <w:rFonts w:ascii="Arial" w:hAnsi="Arial" w:cs="Arial"/>
          <w:sz w:val="18"/>
          <w:szCs w:val="18"/>
        </w:rPr>
        <w:t>ov</w:t>
      </w:r>
      <w:r w:rsidRPr="00A378EC">
        <w:rPr>
          <w:rFonts w:ascii="Arial" w:hAnsi="Arial" w:cs="Arial"/>
          <w:sz w:val="18"/>
          <w:szCs w:val="18"/>
        </w:rPr>
        <w:t xml:space="preserve"> B in C, bo v tej skupini nujno zagotoviti visoko </w:t>
      </w:r>
      <w:proofErr w:type="spellStart"/>
      <w:r w:rsidRPr="00A378EC">
        <w:rPr>
          <w:rFonts w:ascii="Arial" w:hAnsi="Arial" w:cs="Arial"/>
          <w:sz w:val="18"/>
          <w:szCs w:val="18"/>
        </w:rPr>
        <w:t>precepljenost</w:t>
      </w:r>
      <w:proofErr w:type="spellEnd"/>
      <w:r w:rsidRPr="00A378EC">
        <w:rPr>
          <w:rFonts w:ascii="Arial" w:hAnsi="Arial" w:cs="Arial"/>
          <w:sz w:val="18"/>
          <w:szCs w:val="18"/>
        </w:rPr>
        <w:t xml:space="preserve"> proti hepatitisu B in tudi boljši dostop do testiranja na označevalce okužbe z virusoma hepatitis</w:t>
      </w:r>
      <w:r>
        <w:rPr>
          <w:rFonts w:ascii="Arial" w:hAnsi="Arial" w:cs="Arial"/>
          <w:sz w:val="18"/>
          <w:szCs w:val="18"/>
        </w:rPr>
        <w:t>ov</w:t>
      </w:r>
      <w:r w:rsidRPr="00A378EC">
        <w:rPr>
          <w:rFonts w:ascii="Arial" w:hAnsi="Arial" w:cs="Arial"/>
          <w:sz w:val="18"/>
          <w:szCs w:val="18"/>
        </w:rPr>
        <w:t xml:space="preserve"> B in C </w:t>
      </w:r>
      <w:r>
        <w:rPr>
          <w:rFonts w:ascii="Arial" w:hAnsi="Arial" w:cs="Arial"/>
          <w:sz w:val="18"/>
          <w:szCs w:val="18"/>
        </w:rPr>
        <w:t>ter</w:t>
      </w:r>
      <w:r w:rsidRPr="00A378EC">
        <w:rPr>
          <w:rFonts w:ascii="Arial" w:hAnsi="Arial" w:cs="Arial"/>
          <w:sz w:val="18"/>
          <w:szCs w:val="18"/>
        </w:rPr>
        <w:t xml:space="preserve"> za tiste z indikacijami za zdravljenje koničnega hepatitisa B in za vse z diagnozo kroničnega hepatitisa C tudi zdravljenje. Strateško ukrepanje se naslanja </w:t>
      </w:r>
      <w:r>
        <w:rPr>
          <w:rFonts w:ascii="Arial" w:hAnsi="Arial" w:cs="Arial"/>
          <w:sz w:val="18"/>
          <w:szCs w:val="18"/>
        </w:rPr>
        <w:t xml:space="preserve">na </w:t>
      </w:r>
      <w:r w:rsidRPr="00A378EC">
        <w:rPr>
          <w:rFonts w:ascii="Arial" w:hAnsi="Arial" w:cs="Arial"/>
          <w:sz w:val="18"/>
          <w:szCs w:val="18"/>
        </w:rPr>
        <w:t>specifična cilj</w:t>
      </w:r>
      <w:r>
        <w:rPr>
          <w:rFonts w:ascii="Arial" w:hAnsi="Arial" w:cs="Arial"/>
          <w:sz w:val="18"/>
          <w:szCs w:val="18"/>
        </w:rPr>
        <w:t>a</w:t>
      </w:r>
      <w:r w:rsidRPr="00A378EC">
        <w:rPr>
          <w:rFonts w:ascii="Arial" w:hAnsi="Arial" w:cs="Arial"/>
          <w:sz w:val="18"/>
          <w:szCs w:val="18"/>
        </w:rPr>
        <w:t xml:space="preserve"> </w:t>
      </w:r>
      <w:r w:rsidRPr="00A378EC">
        <w:rPr>
          <w:rFonts w:ascii="Arial" w:hAnsi="Arial" w:cs="Arial"/>
          <w:bCs/>
          <w:iCs/>
          <w:sz w:val="18"/>
          <w:szCs w:val="18"/>
        </w:rPr>
        <w:t>Nacionalne strategije preprečevanja in obvladovanja okužbe s HIV 2017–2025</w:t>
      </w:r>
      <w:r w:rsidRPr="0083629A">
        <w:rPr>
          <w:rFonts w:ascii="Arial" w:hAnsi="Arial" w:cs="Arial"/>
          <w:sz w:val="18"/>
          <w:szCs w:val="18"/>
        </w:rPr>
        <w:t xml:space="preserve"> </w:t>
      </w:r>
      <w:r>
        <w:rPr>
          <w:rFonts w:ascii="Arial" w:hAnsi="Arial" w:cs="Arial"/>
          <w:sz w:val="18"/>
          <w:szCs w:val="18"/>
        </w:rPr>
        <w:t>ter</w:t>
      </w:r>
      <w:r w:rsidRPr="00A378EC">
        <w:rPr>
          <w:rFonts w:ascii="Arial" w:hAnsi="Arial" w:cs="Arial"/>
          <w:sz w:val="18"/>
          <w:szCs w:val="18"/>
        </w:rPr>
        <w:t xml:space="preserve"> usklajuje </w:t>
      </w:r>
      <w:r>
        <w:rPr>
          <w:rFonts w:ascii="Arial" w:hAnsi="Arial" w:cs="Arial"/>
          <w:sz w:val="18"/>
          <w:szCs w:val="18"/>
        </w:rPr>
        <w:t>z njima</w:t>
      </w:r>
      <w:r w:rsidRPr="00A378EC">
        <w:rPr>
          <w:rFonts w:ascii="Arial" w:hAnsi="Arial" w:cs="Arial"/>
          <w:bCs/>
          <w:iCs/>
          <w:sz w:val="18"/>
          <w:szCs w:val="18"/>
        </w:rPr>
        <w:t>.</w:t>
      </w:r>
      <w:r>
        <w:rPr>
          <w:rFonts w:ascii="Arial" w:hAnsi="Arial" w:cs="Arial"/>
          <w:bCs/>
          <w:iCs/>
          <w:sz w:val="18"/>
          <w:szCs w:val="18"/>
        </w:rPr>
        <w:t xml:space="preserve"> </w:t>
      </w:r>
      <w:r>
        <w:rPr>
          <w:rFonts w:ascii="Arial" w:hAnsi="Arial" w:cs="Arial"/>
          <w:sz w:val="18"/>
          <w:szCs w:val="18"/>
        </w:rPr>
        <w:t>EU</w:t>
      </w:r>
      <w:r w:rsidRPr="00A378EC">
        <w:rPr>
          <w:rFonts w:ascii="Arial" w:hAnsi="Arial" w:cs="Arial"/>
          <w:sz w:val="18"/>
          <w:szCs w:val="18"/>
        </w:rPr>
        <w:t xml:space="preserve"> in vse njene države članice so zavezane ciljem trajnostnega razvoja in večina držav je sprejela politike za odpravo virusnega hepatitisa C kot grožnje javnemu zdravju do leta 2030. Temu </w:t>
      </w:r>
      <w:r>
        <w:rPr>
          <w:rFonts w:ascii="Arial" w:hAnsi="Arial" w:cs="Arial"/>
          <w:sz w:val="18"/>
          <w:szCs w:val="18"/>
        </w:rPr>
        <w:t xml:space="preserve">bo </w:t>
      </w:r>
      <w:r w:rsidRPr="00A378EC">
        <w:rPr>
          <w:rFonts w:ascii="Arial" w:hAnsi="Arial" w:cs="Arial"/>
          <w:sz w:val="18"/>
          <w:szCs w:val="18"/>
        </w:rPr>
        <w:t xml:space="preserve">že z ukrepi in sprejetjem nove strategije na področju prepovedanih drog sledila tudi Slovenija. </w:t>
      </w:r>
    </w:p>
    <w:p w14:paraId="3058CE7B" w14:textId="77777777" w:rsidR="00D370DF" w:rsidRPr="00A378EC" w:rsidRDefault="00D370DF" w:rsidP="00D370DF">
      <w:pPr>
        <w:spacing w:line="300" w:lineRule="exact"/>
        <w:jc w:val="both"/>
        <w:rPr>
          <w:rFonts w:ascii="Arial" w:hAnsi="Arial" w:cs="Arial"/>
          <w:sz w:val="18"/>
          <w:szCs w:val="18"/>
        </w:rPr>
      </w:pPr>
    </w:p>
    <w:p w14:paraId="59F60499" w14:textId="77777777" w:rsidR="00D370DF" w:rsidRPr="00A378EC" w:rsidRDefault="00D370DF" w:rsidP="00D370DF">
      <w:pPr>
        <w:spacing w:line="300" w:lineRule="exact"/>
        <w:jc w:val="both"/>
        <w:rPr>
          <w:rFonts w:ascii="Arial" w:hAnsi="Arial" w:cs="Arial"/>
          <w:bCs/>
          <w:iCs/>
          <w:sz w:val="18"/>
          <w:szCs w:val="18"/>
        </w:rPr>
      </w:pPr>
      <w:r w:rsidRPr="00A378EC">
        <w:rPr>
          <w:rFonts w:ascii="Arial" w:hAnsi="Arial" w:cs="Arial"/>
          <w:sz w:val="18"/>
          <w:szCs w:val="18"/>
        </w:rPr>
        <w:t xml:space="preserve">V Sloveniji so se ocene deležev med injicirajočimi uporabniki drog z diagnosticirano okužbo </w:t>
      </w:r>
      <w:r>
        <w:rPr>
          <w:rFonts w:ascii="Arial" w:hAnsi="Arial" w:cs="Arial"/>
          <w:sz w:val="18"/>
          <w:szCs w:val="18"/>
        </w:rPr>
        <w:t>z virusom hepatitisa C</w:t>
      </w:r>
      <w:r w:rsidRPr="00A378EC">
        <w:rPr>
          <w:rFonts w:ascii="Arial" w:hAnsi="Arial" w:cs="Arial"/>
          <w:sz w:val="18"/>
          <w:szCs w:val="18"/>
        </w:rPr>
        <w:t xml:space="preserve"> (po rezultatih presejalnega in/ali potrditvenega testa na protitelesa proti </w:t>
      </w:r>
      <w:r>
        <w:rPr>
          <w:rFonts w:ascii="Arial" w:hAnsi="Arial" w:cs="Arial"/>
          <w:sz w:val="18"/>
          <w:szCs w:val="18"/>
        </w:rPr>
        <w:t xml:space="preserve">virusu hepatitisa C </w:t>
      </w:r>
      <w:r w:rsidRPr="00A378EC">
        <w:rPr>
          <w:rFonts w:ascii="Arial" w:hAnsi="Arial" w:cs="Arial"/>
          <w:sz w:val="18"/>
          <w:szCs w:val="18"/>
        </w:rPr>
        <w:t>(</w:t>
      </w:r>
      <w:proofErr w:type="spellStart"/>
      <w:r w:rsidRPr="00A378EC">
        <w:rPr>
          <w:rFonts w:ascii="Arial" w:hAnsi="Arial" w:cs="Arial"/>
          <w:sz w:val="18"/>
          <w:szCs w:val="18"/>
        </w:rPr>
        <w:t>anti</w:t>
      </w:r>
      <w:proofErr w:type="spellEnd"/>
      <w:r w:rsidRPr="00A378EC">
        <w:rPr>
          <w:rFonts w:ascii="Arial" w:hAnsi="Arial" w:cs="Arial"/>
          <w:sz w:val="18"/>
          <w:szCs w:val="18"/>
        </w:rPr>
        <w:t xml:space="preserve">-HCV)) gibale od najnižje, </w:t>
      </w:r>
      <w:r w:rsidRPr="0083629A">
        <w:rPr>
          <w:rFonts w:ascii="Arial" w:hAnsi="Arial" w:cs="Arial"/>
          <w:sz w:val="18"/>
          <w:szCs w:val="18"/>
        </w:rPr>
        <w:t>15 %</w:t>
      </w:r>
      <w:r w:rsidRPr="00A378EC">
        <w:rPr>
          <w:rFonts w:ascii="Arial" w:hAnsi="Arial" w:cs="Arial"/>
          <w:sz w:val="18"/>
          <w:szCs w:val="18"/>
        </w:rPr>
        <w:t>, med injicirajočimi uporabniki drog, ki so vstopili v program leta 2019, do najvišje</w:t>
      </w:r>
      <w:r>
        <w:rPr>
          <w:rFonts w:ascii="Arial" w:hAnsi="Arial" w:cs="Arial"/>
          <w:sz w:val="18"/>
          <w:szCs w:val="18"/>
        </w:rPr>
        <w:t>,</w:t>
      </w:r>
      <w:r w:rsidRPr="00A378EC">
        <w:rPr>
          <w:rFonts w:ascii="Arial" w:hAnsi="Arial" w:cs="Arial"/>
          <w:sz w:val="18"/>
          <w:szCs w:val="18"/>
        </w:rPr>
        <w:t xml:space="preserve"> </w:t>
      </w:r>
      <w:r w:rsidRPr="0083629A">
        <w:rPr>
          <w:rFonts w:ascii="Arial" w:hAnsi="Arial" w:cs="Arial"/>
          <w:sz w:val="18"/>
          <w:szCs w:val="18"/>
        </w:rPr>
        <w:t>48,1 %</w:t>
      </w:r>
      <w:r w:rsidRPr="00A378EC">
        <w:rPr>
          <w:rFonts w:ascii="Arial" w:hAnsi="Arial" w:cs="Arial"/>
          <w:sz w:val="18"/>
          <w:szCs w:val="18"/>
        </w:rPr>
        <w:t xml:space="preserve">, med injicirajočimi uporabniki drog, ki so vstopili v program leta 2016, kar lahko v bližnji prihodnosti povzroči visoko obolevnost in umrljivost zaradi hepatitisa C. </w:t>
      </w:r>
    </w:p>
    <w:p w14:paraId="4E1B3919" w14:textId="77777777" w:rsidR="00D370DF" w:rsidRPr="00A378EC" w:rsidRDefault="00D370DF" w:rsidP="00D370DF">
      <w:pPr>
        <w:spacing w:line="300" w:lineRule="exact"/>
        <w:jc w:val="both"/>
        <w:rPr>
          <w:rFonts w:ascii="Arial" w:hAnsi="Arial" w:cs="Arial"/>
          <w:bCs/>
          <w:iCs/>
          <w:sz w:val="18"/>
          <w:szCs w:val="18"/>
        </w:rPr>
      </w:pPr>
    </w:p>
    <w:p w14:paraId="056A53EB"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bCs/>
          <w:iCs/>
          <w:sz w:val="18"/>
          <w:szCs w:val="18"/>
        </w:rPr>
        <w:t>Nacionalna strategija preprečevanja in obvladovanja okužbe s HIV 2017–2025 v</w:t>
      </w:r>
      <w:r w:rsidRPr="00A378EC">
        <w:rPr>
          <w:rFonts w:ascii="Arial" w:hAnsi="Arial" w:cs="Arial"/>
          <w:sz w:val="18"/>
          <w:szCs w:val="18"/>
        </w:rPr>
        <w:t xml:space="preserve"> primeru hepatitisa C v akcijskem načrtu določa zmanjšanje stopnje razširjenosti kot prednostno nalogo za našo državo, saj razpoložljivi podatki kažejo, da je izboljšanje testiranja in zdravljenja ljudi, ki si droge injicirajo, osrednja zahteva za doseganje cilja </w:t>
      </w:r>
      <w:r>
        <w:rPr>
          <w:rFonts w:ascii="Arial" w:hAnsi="Arial" w:cs="Arial"/>
          <w:sz w:val="18"/>
          <w:szCs w:val="18"/>
        </w:rPr>
        <w:t>odprave virusnega hepatitisa C</w:t>
      </w:r>
      <w:r w:rsidRPr="00A378EC">
        <w:rPr>
          <w:rFonts w:ascii="Arial" w:hAnsi="Arial" w:cs="Arial"/>
          <w:sz w:val="18"/>
          <w:szCs w:val="18"/>
        </w:rPr>
        <w:t xml:space="preserve"> v Evropi do </w:t>
      </w:r>
      <w:r>
        <w:rPr>
          <w:rFonts w:ascii="Arial" w:hAnsi="Arial" w:cs="Arial"/>
          <w:sz w:val="18"/>
          <w:szCs w:val="18"/>
        </w:rPr>
        <w:t xml:space="preserve">leta </w:t>
      </w:r>
      <w:r w:rsidRPr="00A378EC">
        <w:rPr>
          <w:rFonts w:ascii="Arial" w:hAnsi="Arial" w:cs="Arial"/>
          <w:sz w:val="18"/>
          <w:szCs w:val="18"/>
        </w:rPr>
        <w:t xml:space="preserve">2030. </w:t>
      </w:r>
    </w:p>
    <w:p w14:paraId="5B221E0F" w14:textId="77777777" w:rsidR="00D370DF" w:rsidRPr="00A378EC" w:rsidRDefault="00D370DF" w:rsidP="00D370DF">
      <w:pPr>
        <w:spacing w:line="300" w:lineRule="exact"/>
        <w:jc w:val="both"/>
        <w:rPr>
          <w:rFonts w:ascii="Arial" w:hAnsi="Arial" w:cs="Arial"/>
          <w:sz w:val="18"/>
          <w:szCs w:val="18"/>
        </w:rPr>
      </w:pPr>
    </w:p>
    <w:p w14:paraId="46E80E6C"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Cilj strategije je trajnostni pristop za zajezitev širjenja virus</w:t>
      </w:r>
      <w:r>
        <w:rPr>
          <w:rFonts w:ascii="Arial" w:hAnsi="Arial" w:cs="Arial"/>
          <w:sz w:val="18"/>
          <w:szCs w:val="18"/>
        </w:rPr>
        <w:t>a</w:t>
      </w:r>
      <w:r w:rsidRPr="00A378EC">
        <w:rPr>
          <w:rFonts w:ascii="Arial" w:hAnsi="Arial" w:cs="Arial"/>
          <w:sz w:val="18"/>
          <w:szCs w:val="18"/>
        </w:rPr>
        <w:t xml:space="preserve"> HIV </w:t>
      </w:r>
      <w:r>
        <w:rPr>
          <w:rFonts w:ascii="Arial" w:hAnsi="Arial" w:cs="Arial"/>
          <w:sz w:val="18"/>
          <w:szCs w:val="18"/>
        </w:rPr>
        <w:t>ter</w:t>
      </w:r>
      <w:r w:rsidRPr="00A378EC">
        <w:rPr>
          <w:rFonts w:ascii="Arial" w:hAnsi="Arial" w:cs="Arial"/>
          <w:sz w:val="18"/>
          <w:szCs w:val="18"/>
        </w:rPr>
        <w:t xml:space="preserve"> </w:t>
      </w:r>
      <w:r>
        <w:rPr>
          <w:rFonts w:ascii="Arial" w:hAnsi="Arial" w:cs="Arial"/>
          <w:sz w:val="18"/>
          <w:szCs w:val="18"/>
        </w:rPr>
        <w:t xml:space="preserve">virusov </w:t>
      </w:r>
      <w:r w:rsidRPr="00A378EC">
        <w:rPr>
          <w:rFonts w:ascii="Arial" w:hAnsi="Arial" w:cs="Arial"/>
          <w:sz w:val="18"/>
          <w:szCs w:val="18"/>
        </w:rPr>
        <w:t>hepatitisov B in C, kot tudi drugih (spolno) prenosljivih okužb (sifilis, gonoreja, klamidija, HPV in tuberkuloza). S tem se izboljša splošno zdravje prebivalstva, saj se preprečuje</w:t>
      </w:r>
      <w:r>
        <w:rPr>
          <w:rFonts w:ascii="Arial" w:hAnsi="Arial" w:cs="Arial"/>
          <w:sz w:val="18"/>
          <w:szCs w:val="18"/>
        </w:rPr>
        <w:t>jo</w:t>
      </w:r>
      <w:r w:rsidRPr="00A378EC">
        <w:rPr>
          <w:rFonts w:ascii="Arial" w:hAnsi="Arial" w:cs="Arial"/>
          <w:sz w:val="18"/>
          <w:szCs w:val="18"/>
        </w:rPr>
        <w:t xml:space="preserve"> resna obolenja, kot so </w:t>
      </w:r>
      <w:r>
        <w:rPr>
          <w:rFonts w:ascii="Arial" w:hAnsi="Arial" w:cs="Arial"/>
          <w:sz w:val="18"/>
          <w:szCs w:val="18"/>
        </w:rPr>
        <w:t>aids</w:t>
      </w:r>
      <w:r w:rsidRPr="00A378EC">
        <w:rPr>
          <w:rFonts w:ascii="Arial" w:hAnsi="Arial" w:cs="Arial"/>
          <w:sz w:val="18"/>
          <w:szCs w:val="18"/>
        </w:rPr>
        <w:t xml:space="preserve">, rak ali ciroza jeter, prav tako </w:t>
      </w:r>
      <w:r>
        <w:rPr>
          <w:rFonts w:ascii="Arial" w:hAnsi="Arial" w:cs="Arial"/>
          <w:sz w:val="18"/>
          <w:szCs w:val="18"/>
        </w:rPr>
        <w:t xml:space="preserve">pa se </w:t>
      </w:r>
      <w:r w:rsidRPr="00A378EC">
        <w:rPr>
          <w:rFonts w:ascii="Arial" w:hAnsi="Arial" w:cs="Arial"/>
          <w:sz w:val="18"/>
          <w:szCs w:val="18"/>
        </w:rPr>
        <w:t>preprečuje</w:t>
      </w:r>
      <w:r>
        <w:rPr>
          <w:rFonts w:ascii="Arial" w:hAnsi="Arial" w:cs="Arial"/>
          <w:sz w:val="18"/>
          <w:szCs w:val="18"/>
        </w:rPr>
        <w:t>j</w:t>
      </w:r>
      <w:r w:rsidRPr="00A378EC">
        <w:rPr>
          <w:rFonts w:ascii="Arial" w:hAnsi="Arial" w:cs="Arial"/>
          <w:sz w:val="18"/>
          <w:szCs w:val="18"/>
        </w:rPr>
        <w:t>o neplodnost, pojav spontanih splavov in bolezni pri novorojenčkih. S temi intervenc</w:t>
      </w:r>
      <w:r>
        <w:rPr>
          <w:rFonts w:ascii="Arial" w:hAnsi="Arial" w:cs="Arial"/>
          <w:sz w:val="18"/>
          <w:szCs w:val="18"/>
        </w:rPr>
        <w:t>ija</w:t>
      </w:r>
      <w:r w:rsidRPr="00A378EC">
        <w:rPr>
          <w:rFonts w:ascii="Arial" w:hAnsi="Arial" w:cs="Arial"/>
          <w:sz w:val="18"/>
          <w:szCs w:val="18"/>
        </w:rPr>
        <w:t>mi ohranjamo zdravje posameznikov in družbe, poleg tega pa preprečevanje okužb in zgodnje diagnosticiranje prispeva</w:t>
      </w:r>
      <w:r>
        <w:rPr>
          <w:rFonts w:ascii="Arial" w:hAnsi="Arial" w:cs="Arial"/>
          <w:sz w:val="18"/>
          <w:szCs w:val="18"/>
        </w:rPr>
        <w:t>ta</w:t>
      </w:r>
      <w:r w:rsidRPr="00A378EC">
        <w:rPr>
          <w:rFonts w:ascii="Arial" w:hAnsi="Arial" w:cs="Arial"/>
          <w:sz w:val="18"/>
          <w:szCs w:val="18"/>
        </w:rPr>
        <w:t xml:space="preserve"> k zmanjšanj</w:t>
      </w:r>
      <w:r>
        <w:rPr>
          <w:rFonts w:ascii="Arial" w:hAnsi="Arial" w:cs="Arial"/>
          <w:sz w:val="18"/>
          <w:szCs w:val="18"/>
        </w:rPr>
        <w:t>u</w:t>
      </w:r>
      <w:r w:rsidRPr="00A378EC">
        <w:rPr>
          <w:rFonts w:ascii="Arial" w:hAnsi="Arial" w:cs="Arial"/>
          <w:sz w:val="18"/>
          <w:szCs w:val="18"/>
        </w:rPr>
        <w:t xml:space="preserve"> izdatkov za zdravstvo.</w:t>
      </w:r>
    </w:p>
    <w:p w14:paraId="4F7E316E" w14:textId="77777777" w:rsidR="00D370DF" w:rsidRPr="00A378EC" w:rsidRDefault="00D370DF" w:rsidP="00D370DF">
      <w:pPr>
        <w:spacing w:line="300" w:lineRule="exact"/>
        <w:jc w:val="both"/>
        <w:rPr>
          <w:rFonts w:ascii="Arial" w:hAnsi="Arial" w:cs="Arial"/>
          <w:sz w:val="18"/>
          <w:szCs w:val="18"/>
        </w:rPr>
      </w:pPr>
    </w:p>
    <w:p w14:paraId="373B2DE4"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 xml:space="preserve">Nadzor nad okužbami s HIV </w:t>
      </w:r>
      <w:r>
        <w:rPr>
          <w:rFonts w:ascii="Arial" w:hAnsi="Arial" w:cs="Arial"/>
          <w:sz w:val="18"/>
          <w:szCs w:val="18"/>
        </w:rPr>
        <w:t xml:space="preserve">ter virusoma hepatitisov B </w:t>
      </w:r>
      <w:r w:rsidRPr="00A378EC">
        <w:rPr>
          <w:rFonts w:ascii="Arial" w:hAnsi="Arial" w:cs="Arial"/>
          <w:sz w:val="18"/>
          <w:szCs w:val="18"/>
        </w:rPr>
        <w:t xml:space="preserve">in </w:t>
      </w:r>
      <w:r>
        <w:rPr>
          <w:rFonts w:ascii="Arial" w:hAnsi="Arial" w:cs="Arial"/>
          <w:sz w:val="18"/>
          <w:szCs w:val="18"/>
        </w:rPr>
        <w:t xml:space="preserve">C </w:t>
      </w:r>
      <w:r w:rsidRPr="00A378EC">
        <w:rPr>
          <w:rFonts w:ascii="Arial" w:hAnsi="Arial" w:cs="Arial"/>
          <w:sz w:val="18"/>
          <w:szCs w:val="18"/>
        </w:rPr>
        <w:t xml:space="preserve">koordinira NIJZ. </w:t>
      </w:r>
      <w:r>
        <w:rPr>
          <w:rFonts w:ascii="Arial" w:hAnsi="Arial" w:cs="Arial"/>
          <w:sz w:val="18"/>
          <w:szCs w:val="18"/>
        </w:rPr>
        <w:t>Nadzor t</w:t>
      </w:r>
      <w:r w:rsidRPr="00A378EC">
        <w:rPr>
          <w:rFonts w:ascii="Arial" w:hAnsi="Arial" w:cs="Arial"/>
          <w:sz w:val="18"/>
          <w:szCs w:val="18"/>
        </w:rPr>
        <w:t xml:space="preserve">emelji na rednem zbiranju, analiziranju in interpretaciji podatkov o diagnosticiranih primerih. Vse tri diagnoze okužb je treba prijaviti po Zakonu o nalezljivih boleznih in Zakonu o zbirkah podatkov o zdravstvenem varstvu. </w:t>
      </w:r>
    </w:p>
    <w:p w14:paraId="745C5100" w14:textId="77777777" w:rsidR="00D370DF" w:rsidRPr="00A378EC" w:rsidRDefault="00D370DF" w:rsidP="00D370DF">
      <w:pPr>
        <w:spacing w:line="300" w:lineRule="exact"/>
        <w:jc w:val="both"/>
        <w:rPr>
          <w:rFonts w:ascii="Arial" w:hAnsi="Arial" w:cs="Arial"/>
          <w:sz w:val="18"/>
          <w:szCs w:val="18"/>
        </w:rPr>
      </w:pPr>
    </w:p>
    <w:p w14:paraId="149C70A7"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 xml:space="preserve">V prihodnje želimo izboljšati stopnjo presejalnega testiranja na </w:t>
      </w:r>
      <w:r>
        <w:rPr>
          <w:rFonts w:ascii="Arial" w:hAnsi="Arial" w:cs="Arial"/>
          <w:sz w:val="18"/>
          <w:szCs w:val="18"/>
        </w:rPr>
        <w:t xml:space="preserve">virus hepatitisa C </w:t>
      </w:r>
      <w:r w:rsidRPr="00A378EC">
        <w:rPr>
          <w:rFonts w:ascii="Arial" w:hAnsi="Arial" w:cs="Arial"/>
          <w:sz w:val="18"/>
          <w:szCs w:val="18"/>
        </w:rPr>
        <w:t>in zdravljenj</w:t>
      </w:r>
      <w:r>
        <w:rPr>
          <w:rFonts w:ascii="Arial" w:hAnsi="Arial" w:cs="Arial"/>
          <w:sz w:val="18"/>
          <w:szCs w:val="18"/>
        </w:rPr>
        <w:t>e</w:t>
      </w:r>
      <w:r w:rsidRPr="00A378EC">
        <w:rPr>
          <w:rFonts w:ascii="Arial" w:hAnsi="Arial" w:cs="Arial"/>
          <w:sz w:val="18"/>
          <w:szCs w:val="18"/>
        </w:rPr>
        <w:t xml:space="preserve"> </w:t>
      </w:r>
      <w:r>
        <w:rPr>
          <w:rFonts w:ascii="Arial" w:hAnsi="Arial" w:cs="Arial"/>
          <w:sz w:val="18"/>
          <w:szCs w:val="18"/>
        </w:rPr>
        <w:t>okužbe s tem virusom</w:t>
      </w:r>
      <w:r w:rsidRPr="00A378EC">
        <w:rPr>
          <w:rFonts w:ascii="Arial" w:hAnsi="Arial" w:cs="Arial"/>
          <w:sz w:val="18"/>
          <w:szCs w:val="18"/>
        </w:rPr>
        <w:t xml:space="preserve"> ter opolnomočiti deležnike (zlasti centre za preprečevanje in zdravljenje odvisnosti od prepovedanih drog in zdravstvene domove, ki opravljajo zdravstveno dejavnost v zavodih za prestajanje kazni zapora), da spodbujajo in olajšajo dostop do testiranja in nadaljnje oskrbe tudi s pomočjo mobilnih enot. Cilj bo preseči glavne ovire za presejalna testiranja </w:t>
      </w:r>
      <w:r>
        <w:rPr>
          <w:rFonts w:ascii="Arial" w:hAnsi="Arial" w:cs="Arial"/>
          <w:sz w:val="18"/>
          <w:szCs w:val="18"/>
        </w:rPr>
        <w:t>n</w:t>
      </w:r>
      <w:r w:rsidRPr="00A378EC">
        <w:rPr>
          <w:rFonts w:ascii="Arial" w:hAnsi="Arial" w:cs="Arial"/>
          <w:sz w:val="18"/>
          <w:szCs w:val="18"/>
        </w:rPr>
        <w:t xml:space="preserve">a </w:t>
      </w:r>
      <w:r>
        <w:rPr>
          <w:rFonts w:ascii="Arial" w:hAnsi="Arial" w:cs="Arial"/>
          <w:sz w:val="18"/>
          <w:szCs w:val="18"/>
        </w:rPr>
        <w:t xml:space="preserve">virus hepatitisa C </w:t>
      </w:r>
      <w:r w:rsidRPr="00A378EC">
        <w:rPr>
          <w:rFonts w:ascii="Arial" w:hAnsi="Arial" w:cs="Arial"/>
          <w:sz w:val="18"/>
          <w:szCs w:val="18"/>
        </w:rPr>
        <w:t xml:space="preserve">in dostop do zdravljenja, ob upoštevanju informiranosti in motivacije uporabnikov, </w:t>
      </w:r>
      <w:r>
        <w:rPr>
          <w:rFonts w:ascii="Arial" w:hAnsi="Arial" w:cs="Arial"/>
          <w:sz w:val="18"/>
          <w:szCs w:val="18"/>
        </w:rPr>
        <w:t>ter</w:t>
      </w:r>
      <w:r w:rsidRPr="00A378EC">
        <w:rPr>
          <w:rFonts w:ascii="Arial" w:hAnsi="Arial" w:cs="Arial"/>
          <w:sz w:val="18"/>
          <w:szCs w:val="18"/>
        </w:rPr>
        <w:t xml:space="preserve"> predlagati seznam ukrepov, ki odražajo prednostne naloge in njihovo izvedljivost. </w:t>
      </w:r>
    </w:p>
    <w:p w14:paraId="509A6FB0" w14:textId="77777777" w:rsidR="00D370DF" w:rsidRPr="00A378EC" w:rsidRDefault="00D370DF" w:rsidP="00D370DF">
      <w:pPr>
        <w:spacing w:line="300" w:lineRule="exact"/>
        <w:jc w:val="both"/>
        <w:rPr>
          <w:rFonts w:ascii="Arial" w:hAnsi="Arial" w:cs="Arial"/>
          <w:sz w:val="18"/>
          <w:szCs w:val="18"/>
        </w:rPr>
      </w:pPr>
    </w:p>
    <w:p w14:paraId="4FBB958B"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Testiranje je med najpomembnejšimi ukrepi za preprečevanje okužb</w:t>
      </w:r>
      <w:r>
        <w:rPr>
          <w:rFonts w:ascii="Arial" w:hAnsi="Arial" w:cs="Arial"/>
          <w:sz w:val="18"/>
          <w:szCs w:val="18"/>
        </w:rPr>
        <w:t>,</w:t>
      </w:r>
      <w:r w:rsidRPr="00A378EC">
        <w:rPr>
          <w:rFonts w:ascii="Arial" w:hAnsi="Arial" w:cs="Arial"/>
          <w:sz w:val="18"/>
          <w:szCs w:val="18"/>
        </w:rPr>
        <w:t xml:space="preserve"> in evropske smernice priporočajo prostovoljno testiranje pri injicirajočih uporabnikih drog. </w:t>
      </w:r>
    </w:p>
    <w:p w14:paraId="6A64D0D5" w14:textId="77777777" w:rsidR="00D370DF" w:rsidRPr="00A378EC" w:rsidRDefault="00D370DF" w:rsidP="00D370DF">
      <w:pPr>
        <w:spacing w:line="300" w:lineRule="exact"/>
        <w:jc w:val="both"/>
        <w:rPr>
          <w:rFonts w:ascii="Arial" w:hAnsi="Arial" w:cs="Arial"/>
          <w:sz w:val="18"/>
          <w:szCs w:val="18"/>
        </w:rPr>
      </w:pPr>
    </w:p>
    <w:p w14:paraId="38AC6554"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 xml:space="preserve">Zmanjševanje škode </w:t>
      </w:r>
      <w:r>
        <w:rPr>
          <w:rFonts w:ascii="Arial" w:hAnsi="Arial" w:cs="Arial"/>
          <w:sz w:val="18"/>
          <w:szCs w:val="18"/>
        </w:rPr>
        <w:t>zaradi uporabe drog</w:t>
      </w:r>
      <w:r w:rsidRPr="00A378EC">
        <w:rPr>
          <w:rFonts w:ascii="Arial" w:hAnsi="Arial" w:cs="Arial"/>
          <w:sz w:val="18"/>
          <w:szCs w:val="18"/>
        </w:rPr>
        <w:t xml:space="preserve"> med visoko tveganimi uporabniki je sestavni del celostnega pristopa pri zmanjševanju tveganja za okužbo z virusi, ki se prenašajo s krvjo. Uspešen bo le, če bomo izvedli vrsto intervencij, usmerjenih v različne vidike tveganega vedenja, vključno s spodbujanjem spolnega zdravja in spodbujanjem cepljenja proti </w:t>
      </w:r>
      <w:r>
        <w:rPr>
          <w:rFonts w:ascii="Arial" w:hAnsi="Arial" w:cs="Arial"/>
          <w:sz w:val="18"/>
          <w:szCs w:val="18"/>
        </w:rPr>
        <w:t>virusu hepatitisa C ter</w:t>
      </w:r>
      <w:r w:rsidRPr="00A378EC">
        <w:rPr>
          <w:rFonts w:ascii="Arial" w:hAnsi="Arial" w:cs="Arial"/>
          <w:sz w:val="18"/>
          <w:szCs w:val="18"/>
        </w:rPr>
        <w:t xml:space="preserve"> s presejalnimi programi testiranja.</w:t>
      </w:r>
    </w:p>
    <w:p w14:paraId="48B81B36" w14:textId="77777777" w:rsidR="00D370DF" w:rsidRPr="00A378EC" w:rsidRDefault="00D370DF" w:rsidP="00D370DF">
      <w:pPr>
        <w:spacing w:line="300" w:lineRule="exact"/>
        <w:jc w:val="both"/>
        <w:rPr>
          <w:rFonts w:ascii="Arial" w:hAnsi="Arial" w:cs="Arial"/>
          <w:sz w:val="18"/>
          <w:szCs w:val="18"/>
        </w:rPr>
      </w:pPr>
    </w:p>
    <w:p w14:paraId="59F8BC55"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Krovni cilj:</w:t>
      </w:r>
    </w:p>
    <w:p w14:paraId="365E014A" w14:textId="77777777" w:rsidR="00D370DF" w:rsidRPr="00A378EC" w:rsidRDefault="00D370DF">
      <w:pPr>
        <w:numPr>
          <w:ilvl w:val="0"/>
          <w:numId w:val="6"/>
        </w:numPr>
        <w:spacing w:line="300" w:lineRule="exact"/>
        <w:jc w:val="both"/>
        <w:rPr>
          <w:rFonts w:ascii="Arial" w:hAnsi="Arial" w:cs="Arial"/>
          <w:b/>
          <w:bCs/>
          <w:sz w:val="18"/>
          <w:szCs w:val="18"/>
        </w:rPr>
      </w:pPr>
      <w:r w:rsidRPr="00A378EC">
        <w:rPr>
          <w:rFonts w:ascii="Arial" w:hAnsi="Arial" w:cs="Arial"/>
          <w:sz w:val="18"/>
          <w:szCs w:val="18"/>
        </w:rPr>
        <w:t>Zagotoviti nadaljnjo vsebinsko, kadrovsko, prostorsko in geografsko diverzifikacijo programov zdravljenja.</w:t>
      </w:r>
    </w:p>
    <w:p w14:paraId="4F6449C0" w14:textId="77777777" w:rsidR="00D370DF" w:rsidRPr="00A378EC" w:rsidRDefault="00D370DF" w:rsidP="00D370DF">
      <w:pPr>
        <w:spacing w:line="300" w:lineRule="exact"/>
        <w:jc w:val="both"/>
        <w:rPr>
          <w:rFonts w:ascii="Arial" w:hAnsi="Arial" w:cs="Arial"/>
          <w:b/>
          <w:bCs/>
          <w:sz w:val="18"/>
          <w:szCs w:val="18"/>
        </w:rPr>
      </w:pPr>
    </w:p>
    <w:p w14:paraId="556E2ABB" w14:textId="77777777" w:rsidR="00D370DF" w:rsidRDefault="00D370DF" w:rsidP="00D370DF">
      <w:pPr>
        <w:spacing w:line="300" w:lineRule="exact"/>
        <w:jc w:val="both"/>
        <w:rPr>
          <w:rFonts w:ascii="Arial" w:hAnsi="Arial" w:cs="Arial"/>
          <w:sz w:val="18"/>
          <w:szCs w:val="18"/>
        </w:rPr>
      </w:pPr>
      <w:r w:rsidRPr="00A378EC">
        <w:rPr>
          <w:rFonts w:ascii="Arial" w:hAnsi="Arial" w:cs="Arial"/>
          <w:sz w:val="18"/>
          <w:szCs w:val="18"/>
        </w:rPr>
        <w:t xml:space="preserve">Prednostni ukrepi: </w:t>
      </w:r>
    </w:p>
    <w:p w14:paraId="7E6A3BEB" w14:textId="77777777" w:rsidR="00D370DF" w:rsidRPr="00A378EC" w:rsidRDefault="00D370DF">
      <w:pPr>
        <w:numPr>
          <w:ilvl w:val="0"/>
          <w:numId w:val="33"/>
        </w:numPr>
        <w:spacing w:line="300" w:lineRule="exact"/>
        <w:jc w:val="both"/>
        <w:rPr>
          <w:rFonts w:ascii="Arial" w:hAnsi="Arial" w:cs="Arial"/>
          <w:sz w:val="18"/>
          <w:szCs w:val="18"/>
        </w:rPr>
      </w:pPr>
      <w:r>
        <w:rPr>
          <w:rFonts w:ascii="Arial" w:eastAsia="Calibri" w:hAnsi="Arial" w:cs="Arial"/>
          <w:sz w:val="18"/>
          <w:szCs w:val="18"/>
          <w:lang w:eastAsia="en-US"/>
        </w:rPr>
        <w:t>N</w:t>
      </w:r>
      <w:r w:rsidRPr="00A378EC">
        <w:rPr>
          <w:rFonts w:ascii="Arial" w:eastAsia="Calibri" w:hAnsi="Arial" w:cs="Arial"/>
          <w:sz w:val="18"/>
          <w:szCs w:val="18"/>
          <w:lang w:eastAsia="en-US"/>
        </w:rPr>
        <w:t xml:space="preserve">adgradnja in krepitev sodelovanja izvajalcev različnih programov zdravljenja in psihosocialne obravnave </w:t>
      </w:r>
      <w:r>
        <w:rPr>
          <w:rFonts w:ascii="Arial" w:eastAsia="Calibri" w:hAnsi="Arial" w:cs="Arial"/>
          <w:sz w:val="18"/>
          <w:szCs w:val="18"/>
          <w:lang w:eastAsia="en-US"/>
        </w:rPr>
        <w:t xml:space="preserve">odvisnosti </w:t>
      </w:r>
      <w:r w:rsidRPr="00A378EC">
        <w:rPr>
          <w:rFonts w:ascii="Arial" w:eastAsia="Calibri" w:hAnsi="Arial" w:cs="Arial"/>
          <w:sz w:val="18"/>
          <w:szCs w:val="18"/>
          <w:lang w:eastAsia="en-US"/>
        </w:rPr>
        <w:t>ter razvoj novih integriranih oblik pomoči</w:t>
      </w:r>
      <w:r>
        <w:rPr>
          <w:rFonts w:ascii="Arial" w:eastAsia="Calibri" w:hAnsi="Arial" w:cs="Arial"/>
          <w:sz w:val="18"/>
          <w:szCs w:val="18"/>
          <w:lang w:eastAsia="en-US"/>
        </w:rPr>
        <w:t xml:space="preserve"> za otroke in mladostnike, ki so </w:t>
      </w:r>
      <w:r>
        <w:rPr>
          <w:rFonts w:ascii="Arial" w:eastAsia="Calibri" w:hAnsi="Arial" w:cs="Arial"/>
          <w:sz w:val="18"/>
          <w:szCs w:val="18"/>
          <w:lang w:eastAsia="en-US"/>
        </w:rPr>
        <w:lastRenderedPageBreak/>
        <w:t xml:space="preserve">nameščeni v </w:t>
      </w:r>
      <w:r>
        <w:rPr>
          <w:rFonts w:ascii="ArialMT" w:eastAsia="Times New Roman" w:hAnsi="ArialMT"/>
          <w:sz w:val="18"/>
          <w:szCs w:val="18"/>
        </w:rPr>
        <w:t>strokovnih centrih za otroke s čustvenimi in vedenjskimi težavami in motnjami, t. i. vzgojnih zavodih.</w:t>
      </w:r>
    </w:p>
    <w:p w14:paraId="4C89AD77" w14:textId="77777777" w:rsidR="00D370DF" w:rsidRPr="00A378EC" w:rsidRDefault="00D370DF">
      <w:pPr>
        <w:numPr>
          <w:ilvl w:val="0"/>
          <w:numId w:val="33"/>
        </w:numPr>
        <w:spacing w:line="300" w:lineRule="exact"/>
        <w:jc w:val="both"/>
        <w:rPr>
          <w:rFonts w:ascii="Arial" w:hAnsi="Arial" w:cs="Arial"/>
          <w:sz w:val="18"/>
          <w:szCs w:val="18"/>
        </w:rPr>
      </w:pPr>
      <w:r w:rsidRPr="00A378EC">
        <w:rPr>
          <w:rFonts w:ascii="Arial" w:hAnsi="Arial" w:cs="Arial"/>
          <w:sz w:val="18"/>
          <w:szCs w:val="18"/>
        </w:rPr>
        <w:t>Razvoj integriranih storitev, ki hkrati obravnavajo različne okužbe za preprečevanje prenosa (in sočasnih okužb) ter zgodnje prepoznavanje in zdravljenje in so na voljo kot usklajene storitve preventive, testiranja in oskrbe.</w:t>
      </w:r>
    </w:p>
    <w:p w14:paraId="58D09B40" w14:textId="77777777" w:rsidR="00D370DF" w:rsidRPr="00A378EC" w:rsidRDefault="00D370DF">
      <w:pPr>
        <w:numPr>
          <w:ilvl w:val="0"/>
          <w:numId w:val="33"/>
        </w:numPr>
        <w:spacing w:line="300" w:lineRule="exact"/>
        <w:jc w:val="both"/>
        <w:rPr>
          <w:rFonts w:ascii="Arial" w:hAnsi="Arial" w:cs="Arial"/>
          <w:sz w:val="18"/>
          <w:szCs w:val="18"/>
        </w:rPr>
      </w:pPr>
      <w:r w:rsidRPr="00A378EC">
        <w:rPr>
          <w:rFonts w:ascii="Arial" w:hAnsi="Arial" w:cs="Arial"/>
          <w:sz w:val="18"/>
          <w:szCs w:val="18"/>
        </w:rPr>
        <w:t>Nadaljevanje in izpopolnjevanje dejavnosti in kampanj za zmanjševanje stigme.</w:t>
      </w:r>
    </w:p>
    <w:p w14:paraId="55E0CB1A" w14:textId="77777777" w:rsidR="00D370DF" w:rsidRPr="00A378EC" w:rsidRDefault="00D370DF">
      <w:pPr>
        <w:numPr>
          <w:ilvl w:val="0"/>
          <w:numId w:val="33"/>
        </w:numPr>
        <w:spacing w:line="300" w:lineRule="exact"/>
        <w:jc w:val="both"/>
        <w:rPr>
          <w:rFonts w:ascii="Arial" w:hAnsi="Arial" w:cs="Arial"/>
          <w:sz w:val="18"/>
          <w:szCs w:val="18"/>
        </w:rPr>
      </w:pPr>
      <w:r>
        <w:rPr>
          <w:rFonts w:ascii="Arial" w:hAnsi="Arial" w:cs="Arial"/>
          <w:sz w:val="18"/>
          <w:szCs w:val="18"/>
        </w:rPr>
        <w:t>Zagota</w:t>
      </w:r>
      <w:r w:rsidRPr="00A378EC">
        <w:rPr>
          <w:rFonts w:ascii="Arial" w:hAnsi="Arial" w:cs="Arial"/>
          <w:sz w:val="18"/>
          <w:szCs w:val="18"/>
        </w:rPr>
        <w:t>v</w:t>
      </w:r>
      <w:r>
        <w:rPr>
          <w:rFonts w:ascii="Arial" w:hAnsi="Arial" w:cs="Arial"/>
          <w:sz w:val="18"/>
          <w:szCs w:val="18"/>
        </w:rPr>
        <w:t>ljanje</w:t>
      </w:r>
      <w:r w:rsidRPr="00A378EC">
        <w:rPr>
          <w:rFonts w:ascii="Arial" w:hAnsi="Arial" w:cs="Arial"/>
          <w:sz w:val="18"/>
          <w:szCs w:val="18"/>
        </w:rPr>
        <w:t xml:space="preserve"> enak</w:t>
      </w:r>
      <w:r>
        <w:rPr>
          <w:rFonts w:ascii="Arial" w:hAnsi="Arial" w:cs="Arial"/>
          <w:sz w:val="18"/>
          <w:szCs w:val="18"/>
        </w:rPr>
        <w:t>e</w:t>
      </w:r>
      <w:r w:rsidRPr="00A378EC">
        <w:rPr>
          <w:rFonts w:ascii="Arial" w:hAnsi="Arial" w:cs="Arial"/>
          <w:sz w:val="18"/>
          <w:szCs w:val="18"/>
        </w:rPr>
        <w:t xml:space="preserve"> dostopnost</w:t>
      </w:r>
      <w:r>
        <w:rPr>
          <w:rFonts w:ascii="Arial" w:hAnsi="Arial" w:cs="Arial"/>
          <w:sz w:val="18"/>
          <w:szCs w:val="18"/>
        </w:rPr>
        <w:t>i</w:t>
      </w:r>
      <w:r w:rsidRPr="00A378EC">
        <w:rPr>
          <w:rFonts w:ascii="Arial" w:hAnsi="Arial" w:cs="Arial"/>
          <w:sz w:val="18"/>
          <w:szCs w:val="18"/>
        </w:rPr>
        <w:t xml:space="preserve"> programov zdravljenja </w:t>
      </w:r>
      <w:r>
        <w:rPr>
          <w:rFonts w:ascii="Arial" w:hAnsi="Arial" w:cs="Arial"/>
          <w:sz w:val="18"/>
          <w:szCs w:val="18"/>
        </w:rPr>
        <w:t xml:space="preserve">tako </w:t>
      </w:r>
      <w:r w:rsidRPr="00A378EC">
        <w:rPr>
          <w:rFonts w:ascii="Arial" w:hAnsi="Arial" w:cs="Arial"/>
          <w:sz w:val="18"/>
          <w:szCs w:val="18"/>
        </w:rPr>
        <w:t xml:space="preserve">zaprtim osebam kot osebam zunaj zapora, v skupnosti, vključno z dostopnostjo </w:t>
      </w:r>
      <w:proofErr w:type="spellStart"/>
      <w:r w:rsidRPr="00A378EC">
        <w:rPr>
          <w:rFonts w:ascii="Arial" w:hAnsi="Arial" w:cs="Arial"/>
          <w:sz w:val="18"/>
          <w:szCs w:val="18"/>
        </w:rPr>
        <w:t>naloksona</w:t>
      </w:r>
      <w:proofErr w:type="spellEnd"/>
      <w:r w:rsidRPr="00A378EC">
        <w:rPr>
          <w:rFonts w:ascii="Arial" w:hAnsi="Arial" w:cs="Arial"/>
          <w:sz w:val="18"/>
          <w:szCs w:val="18"/>
        </w:rPr>
        <w:t xml:space="preserve"> po odpustu.</w:t>
      </w:r>
    </w:p>
    <w:p w14:paraId="2BDC9105" w14:textId="77777777" w:rsidR="00D370DF" w:rsidRPr="00A378EC" w:rsidRDefault="00D370DF">
      <w:pPr>
        <w:numPr>
          <w:ilvl w:val="0"/>
          <w:numId w:val="33"/>
        </w:numPr>
        <w:spacing w:line="300" w:lineRule="exact"/>
        <w:jc w:val="both"/>
        <w:rPr>
          <w:rFonts w:ascii="Arial" w:hAnsi="Arial" w:cs="Arial"/>
          <w:sz w:val="18"/>
          <w:szCs w:val="18"/>
        </w:rPr>
      </w:pPr>
      <w:r w:rsidRPr="00A378EC">
        <w:rPr>
          <w:rFonts w:ascii="Arial" w:hAnsi="Arial" w:cs="Arial"/>
          <w:sz w:val="18"/>
          <w:szCs w:val="18"/>
        </w:rPr>
        <w:t>Vzpostavit</w:t>
      </w:r>
      <w:r>
        <w:rPr>
          <w:rFonts w:ascii="Arial" w:hAnsi="Arial" w:cs="Arial"/>
          <w:sz w:val="18"/>
          <w:szCs w:val="18"/>
        </w:rPr>
        <w:t>ev</w:t>
      </w:r>
      <w:r w:rsidRPr="00A378EC">
        <w:rPr>
          <w:rFonts w:ascii="Arial" w:hAnsi="Arial" w:cs="Arial"/>
          <w:sz w:val="18"/>
          <w:szCs w:val="18"/>
        </w:rPr>
        <w:t xml:space="preserve"> nacionaln</w:t>
      </w:r>
      <w:r>
        <w:rPr>
          <w:rFonts w:ascii="Arial" w:hAnsi="Arial" w:cs="Arial"/>
          <w:sz w:val="18"/>
          <w:szCs w:val="18"/>
        </w:rPr>
        <w:t>ega</w:t>
      </w:r>
      <w:r w:rsidRPr="00A378EC">
        <w:rPr>
          <w:rFonts w:ascii="Arial" w:hAnsi="Arial" w:cs="Arial"/>
          <w:sz w:val="18"/>
          <w:szCs w:val="18"/>
        </w:rPr>
        <w:t xml:space="preserve"> regist</w:t>
      </w:r>
      <w:r>
        <w:rPr>
          <w:rFonts w:ascii="Arial" w:hAnsi="Arial" w:cs="Arial"/>
          <w:sz w:val="18"/>
          <w:szCs w:val="18"/>
        </w:rPr>
        <w:t>ra</w:t>
      </w:r>
      <w:r w:rsidRPr="00A378EC">
        <w:rPr>
          <w:rFonts w:ascii="Arial" w:hAnsi="Arial" w:cs="Arial"/>
          <w:sz w:val="18"/>
          <w:szCs w:val="18"/>
        </w:rPr>
        <w:t xml:space="preserve"> okužb s hepatitisom</w:t>
      </w:r>
      <w:r>
        <w:rPr>
          <w:rFonts w:ascii="Arial" w:hAnsi="Arial" w:cs="Arial"/>
          <w:sz w:val="18"/>
          <w:szCs w:val="18"/>
        </w:rPr>
        <w:t>a</w:t>
      </w:r>
      <w:r w:rsidRPr="00A378EC">
        <w:rPr>
          <w:rFonts w:ascii="Arial" w:hAnsi="Arial" w:cs="Arial"/>
          <w:sz w:val="18"/>
          <w:szCs w:val="18"/>
        </w:rPr>
        <w:t xml:space="preserve"> B in C, ki bi vključeval podatke o že izzvenelih ali pozdravljenih okužbah</w:t>
      </w:r>
      <w:r>
        <w:rPr>
          <w:rFonts w:ascii="Arial" w:hAnsi="Arial" w:cs="Arial"/>
          <w:sz w:val="18"/>
          <w:szCs w:val="18"/>
        </w:rPr>
        <w:t>,</w:t>
      </w:r>
      <w:r w:rsidRPr="00A378EC">
        <w:rPr>
          <w:rFonts w:ascii="Arial" w:hAnsi="Arial" w:cs="Arial"/>
          <w:sz w:val="18"/>
          <w:szCs w:val="18"/>
        </w:rPr>
        <w:t xml:space="preserve"> o še vedno aktivnih okužbah </w:t>
      </w:r>
      <w:r>
        <w:rPr>
          <w:rFonts w:ascii="Arial" w:hAnsi="Arial" w:cs="Arial"/>
          <w:sz w:val="18"/>
          <w:szCs w:val="18"/>
        </w:rPr>
        <w:t xml:space="preserve">in </w:t>
      </w:r>
      <w:r w:rsidRPr="00A378EC">
        <w:rPr>
          <w:rFonts w:ascii="Arial" w:hAnsi="Arial" w:cs="Arial"/>
          <w:sz w:val="18"/>
          <w:szCs w:val="18"/>
        </w:rPr>
        <w:t xml:space="preserve">o zdravljenjih </w:t>
      </w:r>
      <w:r>
        <w:rPr>
          <w:rFonts w:ascii="Arial" w:hAnsi="Arial" w:cs="Arial"/>
          <w:sz w:val="18"/>
          <w:szCs w:val="18"/>
        </w:rPr>
        <w:t xml:space="preserve">ter </w:t>
      </w:r>
      <w:r w:rsidRPr="00A378EC">
        <w:rPr>
          <w:rFonts w:ascii="Arial" w:hAnsi="Arial" w:cs="Arial"/>
          <w:sz w:val="18"/>
          <w:szCs w:val="18"/>
        </w:rPr>
        <w:t>zanesljivejše podatke o obsegu testiranja.</w:t>
      </w:r>
    </w:p>
    <w:p w14:paraId="47B427DC" w14:textId="77777777" w:rsidR="00D370DF" w:rsidRPr="00A378EC" w:rsidRDefault="00D370DF">
      <w:pPr>
        <w:numPr>
          <w:ilvl w:val="0"/>
          <w:numId w:val="33"/>
        </w:numPr>
        <w:spacing w:line="300" w:lineRule="exact"/>
        <w:jc w:val="both"/>
        <w:rPr>
          <w:rFonts w:ascii="Arial" w:hAnsi="Arial" w:cs="Arial"/>
          <w:sz w:val="18"/>
          <w:szCs w:val="18"/>
        </w:rPr>
      </w:pPr>
      <w:r>
        <w:rPr>
          <w:rFonts w:ascii="Arial" w:hAnsi="Arial" w:cs="Arial"/>
          <w:sz w:val="18"/>
          <w:szCs w:val="18"/>
        </w:rPr>
        <w:t>Zagotavljanje</w:t>
      </w:r>
      <w:r w:rsidRPr="00A378EC">
        <w:rPr>
          <w:rFonts w:ascii="Arial" w:hAnsi="Arial" w:cs="Arial"/>
          <w:sz w:val="18"/>
          <w:szCs w:val="18"/>
        </w:rPr>
        <w:t xml:space="preserve"> sprotn</w:t>
      </w:r>
      <w:r>
        <w:rPr>
          <w:rFonts w:ascii="Arial" w:hAnsi="Arial" w:cs="Arial"/>
          <w:sz w:val="18"/>
          <w:szCs w:val="18"/>
        </w:rPr>
        <w:t>ega</w:t>
      </w:r>
      <w:r w:rsidRPr="00A378EC">
        <w:rPr>
          <w:rFonts w:ascii="Arial" w:hAnsi="Arial" w:cs="Arial"/>
          <w:sz w:val="18"/>
          <w:szCs w:val="18"/>
        </w:rPr>
        <w:t xml:space="preserve"> spremljanj</w:t>
      </w:r>
      <w:r>
        <w:rPr>
          <w:rFonts w:ascii="Arial" w:hAnsi="Arial" w:cs="Arial"/>
          <w:sz w:val="18"/>
          <w:szCs w:val="18"/>
        </w:rPr>
        <w:t>a</w:t>
      </w:r>
      <w:r w:rsidRPr="00A378EC">
        <w:rPr>
          <w:rFonts w:ascii="Arial" w:hAnsi="Arial" w:cs="Arial"/>
          <w:sz w:val="18"/>
          <w:szCs w:val="18"/>
        </w:rPr>
        <w:t xml:space="preserve"> programov zdravljenja na vseh </w:t>
      </w:r>
      <w:r>
        <w:rPr>
          <w:rFonts w:ascii="Arial" w:hAnsi="Arial" w:cs="Arial"/>
          <w:sz w:val="18"/>
          <w:szCs w:val="18"/>
        </w:rPr>
        <w:t>ravneh</w:t>
      </w:r>
      <w:r w:rsidRPr="00A378EC">
        <w:rPr>
          <w:rFonts w:ascii="Arial" w:hAnsi="Arial" w:cs="Arial"/>
          <w:sz w:val="18"/>
          <w:szCs w:val="18"/>
        </w:rPr>
        <w:t xml:space="preserve"> in v vseh okoljih, kjer zdravljenje poteka</w:t>
      </w:r>
      <w:r>
        <w:rPr>
          <w:rFonts w:ascii="Arial" w:hAnsi="Arial" w:cs="Arial"/>
          <w:sz w:val="18"/>
          <w:szCs w:val="18"/>
        </w:rPr>
        <w:t>,</w:t>
      </w:r>
      <w:r w:rsidRPr="00A378EC">
        <w:rPr>
          <w:rFonts w:ascii="Arial" w:hAnsi="Arial" w:cs="Arial"/>
          <w:sz w:val="18"/>
          <w:szCs w:val="18"/>
        </w:rPr>
        <w:t xml:space="preserve"> in na podlagi tako pridobljenih ugotovitev izvajanje sprejetih priporočil.</w:t>
      </w:r>
    </w:p>
    <w:p w14:paraId="656A01DB" w14:textId="77777777" w:rsidR="00D370DF" w:rsidRPr="00A378EC" w:rsidRDefault="00D370DF">
      <w:pPr>
        <w:numPr>
          <w:ilvl w:val="0"/>
          <w:numId w:val="33"/>
        </w:numPr>
        <w:spacing w:line="300" w:lineRule="exact"/>
        <w:jc w:val="both"/>
        <w:rPr>
          <w:rFonts w:ascii="Arial" w:hAnsi="Arial" w:cs="Arial"/>
          <w:sz w:val="18"/>
          <w:szCs w:val="18"/>
        </w:rPr>
      </w:pPr>
      <w:r w:rsidRPr="00A378EC">
        <w:rPr>
          <w:rFonts w:ascii="Arial" w:hAnsi="Arial" w:cs="Arial"/>
          <w:sz w:val="18"/>
          <w:szCs w:val="18"/>
        </w:rPr>
        <w:t>Zagot</w:t>
      </w:r>
      <w:r>
        <w:rPr>
          <w:rFonts w:ascii="Arial" w:hAnsi="Arial" w:cs="Arial"/>
          <w:sz w:val="18"/>
          <w:szCs w:val="18"/>
        </w:rPr>
        <w:t>avljanje</w:t>
      </w:r>
      <w:r w:rsidRPr="00A378EC">
        <w:rPr>
          <w:rFonts w:ascii="Arial" w:hAnsi="Arial" w:cs="Arial"/>
          <w:sz w:val="18"/>
          <w:szCs w:val="18"/>
        </w:rPr>
        <w:t xml:space="preserve"> sistemsko urejen</w:t>
      </w:r>
      <w:r>
        <w:rPr>
          <w:rFonts w:ascii="Arial" w:hAnsi="Arial" w:cs="Arial"/>
          <w:sz w:val="18"/>
          <w:szCs w:val="18"/>
        </w:rPr>
        <w:t>ega</w:t>
      </w:r>
      <w:r w:rsidRPr="00A378EC">
        <w:rPr>
          <w:rFonts w:ascii="Arial" w:hAnsi="Arial" w:cs="Arial"/>
          <w:sz w:val="18"/>
          <w:szCs w:val="18"/>
        </w:rPr>
        <w:t xml:space="preserve"> redn</w:t>
      </w:r>
      <w:r>
        <w:rPr>
          <w:rFonts w:ascii="Arial" w:hAnsi="Arial" w:cs="Arial"/>
          <w:sz w:val="18"/>
          <w:szCs w:val="18"/>
        </w:rPr>
        <w:t>ega</w:t>
      </w:r>
      <w:r w:rsidRPr="00A378EC">
        <w:rPr>
          <w:rFonts w:ascii="Arial" w:hAnsi="Arial" w:cs="Arial"/>
          <w:sz w:val="18"/>
          <w:szCs w:val="18"/>
        </w:rPr>
        <w:t xml:space="preserve"> usposabljanj</w:t>
      </w:r>
      <w:r>
        <w:rPr>
          <w:rFonts w:ascii="Arial" w:hAnsi="Arial" w:cs="Arial"/>
          <w:sz w:val="18"/>
          <w:szCs w:val="18"/>
        </w:rPr>
        <w:t>a</w:t>
      </w:r>
      <w:r w:rsidRPr="00A378EC">
        <w:rPr>
          <w:rFonts w:ascii="Arial" w:hAnsi="Arial" w:cs="Arial"/>
          <w:sz w:val="18"/>
          <w:szCs w:val="18"/>
        </w:rPr>
        <w:t>, izobraževanj</w:t>
      </w:r>
      <w:r>
        <w:rPr>
          <w:rFonts w:ascii="Arial" w:hAnsi="Arial" w:cs="Arial"/>
          <w:sz w:val="18"/>
          <w:szCs w:val="18"/>
        </w:rPr>
        <w:t>a</w:t>
      </w:r>
      <w:r w:rsidRPr="00A378EC">
        <w:rPr>
          <w:rFonts w:ascii="Arial" w:hAnsi="Arial" w:cs="Arial"/>
          <w:sz w:val="18"/>
          <w:szCs w:val="18"/>
        </w:rPr>
        <w:t xml:space="preserve"> in </w:t>
      </w:r>
      <w:proofErr w:type="spellStart"/>
      <w:r w:rsidRPr="00A378EC">
        <w:rPr>
          <w:rFonts w:ascii="Arial" w:hAnsi="Arial" w:cs="Arial"/>
          <w:sz w:val="18"/>
          <w:szCs w:val="18"/>
        </w:rPr>
        <w:t>supervizij</w:t>
      </w:r>
      <w:r>
        <w:rPr>
          <w:rFonts w:ascii="Arial" w:hAnsi="Arial" w:cs="Arial"/>
          <w:sz w:val="18"/>
          <w:szCs w:val="18"/>
        </w:rPr>
        <w:t>e</w:t>
      </w:r>
      <w:proofErr w:type="spellEnd"/>
      <w:r w:rsidRPr="00A378EC">
        <w:rPr>
          <w:rFonts w:ascii="Arial" w:hAnsi="Arial" w:cs="Arial"/>
          <w:sz w:val="18"/>
          <w:szCs w:val="18"/>
        </w:rPr>
        <w:t xml:space="preserve"> za zaposlene na področju zdravljenja odvisnosti.</w:t>
      </w:r>
    </w:p>
    <w:p w14:paraId="2ED60DB8" w14:textId="77777777" w:rsidR="00D370DF" w:rsidRPr="00C1212C" w:rsidRDefault="00D370DF">
      <w:pPr>
        <w:numPr>
          <w:ilvl w:val="0"/>
          <w:numId w:val="33"/>
        </w:numPr>
        <w:spacing w:line="300" w:lineRule="exact"/>
        <w:jc w:val="both"/>
        <w:rPr>
          <w:rFonts w:ascii="Arial" w:hAnsi="Arial" w:cs="Arial"/>
          <w:b/>
          <w:bCs/>
          <w:sz w:val="18"/>
          <w:szCs w:val="18"/>
        </w:rPr>
      </w:pPr>
      <w:r w:rsidRPr="00A378EC">
        <w:rPr>
          <w:rFonts w:ascii="Arial" w:hAnsi="Arial" w:cs="Arial"/>
          <w:sz w:val="18"/>
          <w:szCs w:val="18"/>
        </w:rPr>
        <w:t>Poveča</w:t>
      </w:r>
      <w:r>
        <w:rPr>
          <w:rFonts w:ascii="Arial" w:hAnsi="Arial" w:cs="Arial"/>
          <w:sz w:val="18"/>
          <w:szCs w:val="18"/>
        </w:rPr>
        <w:t>nje</w:t>
      </w:r>
      <w:r w:rsidRPr="00A378EC">
        <w:rPr>
          <w:rFonts w:ascii="Arial" w:hAnsi="Arial" w:cs="Arial"/>
          <w:sz w:val="18"/>
          <w:szCs w:val="18"/>
        </w:rPr>
        <w:t xml:space="preserve"> razpoložljivosti za zdravljenje hepatitisa C (vsebinsko, kadrovsko, prostorsko in geografsko).</w:t>
      </w:r>
    </w:p>
    <w:p w14:paraId="64D9198B" w14:textId="77777777" w:rsidR="00D370DF" w:rsidRDefault="00D370DF" w:rsidP="00D370DF">
      <w:pPr>
        <w:spacing w:line="300" w:lineRule="exact"/>
        <w:jc w:val="both"/>
        <w:rPr>
          <w:rFonts w:ascii="Arial" w:hAnsi="Arial" w:cs="Arial"/>
          <w:sz w:val="18"/>
          <w:szCs w:val="18"/>
        </w:rPr>
      </w:pPr>
    </w:p>
    <w:p w14:paraId="77B5D132" w14:textId="77777777" w:rsidR="00D370DF" w:rsidRPr="00202D03" w:rsidRDefault="00D370DF" w:rsidP="00D370DF">
      <w:pPr>
        <w:spacing w:line="300" w:lineRule="exact"/>
        <w:jc w:val="both"/>
        <w:rPr>
          <w:rFonts w:ascii="Arial" w:hAnsi="Arial" w:cs="Arial"/>
          <w:b/>
          <w:bCs/>
          <w:sz w:val="18"/>
          <w:szCs w:val="18"/>
        </w:rPr>
      </w:pPr>
      <w:r>
        <w:rPr>
          <w:rFonts w:ascii="Arial" w:hAnsi="Arial" w:cs="Arial"/>
          <w:b/>
          <w:bCs/>
          <w:sz w:val="18"/>
          <w:szCs w:val="18"/>
        </w:rPr>
        <w:t>V</w:t>
      </w:r>
      <w:r w:rsidRPr="00202D03">
        <w:rPr>
          <w:rFonts w:ascii="Arial" w:hAnsi="Arial" w:cs="Arial"/>
          <w:b/>
          <w:bCs/>
          <w:sz w:val="18"/>
          <w:szCs w:val="18"/>
        </w:rPr>
        <w:t>arn</w:t>
      </w:r>
      <w:r>
        <w:rPr>
          <w:rFonts w:ascii="Arial" w:hAnsi="Arial" w:cs="Arial"/>
          <w:b/>
          <w:bCs/>
          <w:sz w:val="18"/>
          <w:szCs w:val="18"/>
        </w:rPr>
        <w:t>o</w:t>
      </w:r>
      <w:r w:rsidRPr="00202D03">
        <w:rPr>
          <w:rFonts w:ascii="Arial" w:hAnsi="Arial" w:cs="Arial"/>
          <w:b/>
          <w:bCs/>
          <w:sz w:val="18"/>
          <w:szCs w:val="18"/>
        </w:rPr>
        <w:t xml:space="preserve"> predpisovanj</w:t>
      </w:r>
      <w:r>
        <w:rPr>
          <w:rFonts w:ascii="Arial" w:hAnsi="Arial" w:cs="Arial"/>
          <w:b/>
          <w:bCs/>
          <w:sz w:val="18"/>
          <w:szCs w:val="18"/>
        </w:rPr>
        <w:t>e</w:t>
      </w:r>
      <w:r w:rsidRPr="00202D03">
        <w:rPr>
          <w:rFonts w:ascii="Arial" w:hAnsi="Arial" w:cs="Arial"/>
          <w:b/>
          <w:bCs/>
          <w:sz w:val="18"/>
          <w:szCs w:val="18"/>
        </w:rPr>
        <w:t xml:space="preserve"> zdravil </w:t>
      </w:r>
      <w:r>
        <w:rPr>
          <w:rFonts w:ascii="Arial" w:hAnsi="Arial" w:cs="Arial"/>
          <w:b/>
          <w:bCs/>
          <w:sz w:val="18"/>
          <w:szCs w:val="18"/>
        </w:rPr>
        <w:t>ter</w:t>
      </w:r>
      <w:r w:rsidRPr="00202D03">
        <w:rPr>
          <w:rFonts w:ascii="Arial" w:hAnsi="Arial" w:cs="Arial"/>
          <w:b/>
          <w:bCs/>
          <w:sz w:val="18"/>
          <w:szCs w:val="18"/>
        </w:rPr>
        <w:t xml:space="preserve"> širitev programov za vračilo neuporabljenih zdravil in zdravil s pretečenim rokom uporabe </w:t>
      </w:r>
    </w:p>
    <w:p w14:paraId="152753FE" w14:textId="77777777" w:rsidR="00D370DF" w:rsidRPr="00E73C5A" w:rsidRDefault="00D370DF" w:rsidP="00D370DF">
      <w:pPr>
        <w:jc w:val="both"/>
      </w:pPr>
    </w:p>
    <w:p w14:paraId="20CDEF3F" w14:textId="77777777" w:rsidR="00D370DF" w:rsidRPr="00E73C5A" w:rsidRDefault="00D370DF" w:rsidP="00D370DF">
      <w:pPr>
        <w:spacing w:line="300" w:lineRule="exact"/>
        <w:jc w:val="both"/>
        <w:rPr>
          <w:rFonts w:ascii="Arial" w:hAnsi="Arial" w:cs="Arial"/>
          <w:sz w:val="18"/>
          <w:szCs w:val="18"/>
        </w:rPr>
      </w:pPr>
      <w:r w:rsidRPr="00E73C5A">
        <w:rPr>
          <w:rFonts w:ascii="Arial" w:hAnsi="Arial" w:cs="Arial"/>
          <w:sz w:val="18"/>
          <w:szCs w:val="18"/>
        </w:rPr>
        <w:t>Ob povečanem obsegu metod in postopkov zdravljenja se povečujejo poraba zdravil, predpisanih na recept</w:t>
      </w:r>
      <w:r>
        <w:rPr>
          <w:rFonts w:ascii="Arial" w:hAnsi="Arial" w:cs="Arial"/>
          <w:sz w:val="18"/>
          <w:szCs w:val="18"/>
        </w:rPr>
        <w:t>,</w:t>
      </w:r>
      <w:r w:rsidRPr="00E73C5A">
        <w:rPr>
          <w:rFonts w:ascii="Arial" w:hAnsi="Arial" w:cs="Arial"/>
          <w:sz w:val="18"/>
          <w:szCs w:val="18"/>
        </w:rPr>
        <w:t xml:space="preserve"> in izdatki zanje. V obdobju zadnjih dvajsetih let (2001–2021) s</w:t>
      </w:r>
      <w:r>
        <w:rPr>
          <w:rFonts w:ascii="Arial" w:hAnsi="Arial" w:cs="Arial"/>
          <w:sz w:val="18"/>
          <w:szCs w:val="18"/>
        </w:rPr>
        <w:t>o</w:t>
      </w:r>
      <w:r w:rsidRPr="00E73C5A">
        <w:rPr>
          <w:rFonts w:ascii="Arial" w:hAnsi="Arial" w:cs="Arial"/>
          <w:sz w:val="18"/>
          <w:szCs w:val="18"/>
        </w:rPr>
        <w:t xml:space="preserve"> se poraba zdravil, predpisanih na recept</w:t>
      </w:r>
      <w:r>
        <w:rPr>
          <w:rFonts w:ascii="Arial" w:hAnsi="Arial" w:cs="Arial"/>
          <w:sz w:val="18"/>
          <w:szCs w:val="18"/>
        </w:rPr>
        <w:t>,</w:t>
      </w:r>
      <w:r w:rsidRPr="00E73C5A">
        <w:rPr>
          <w:rFonts w:ascii="Arial" w:hAnsi="Arial" w:cs="Arial"/>
          <w:sz w:val="18"/>
          <w:szCs w:val="18"/>
        </w:rPr>
        <w:t xml:space="preserve"> in izdatki </w:t>
      </w:r>
      <w:r>
        <w:rPr>
          <w:rFonts w:ascii="Arial" w:hAnsi="Arial" w:cs="Arial"/>
          <w:sz w:val="18"/>
          <w:szCs w:val="18"/>
        </w:rPr>
        <w:t xml:space="preserve">zanje </w:t>
      </w:r>
      <w:r w:rsidRPr="00E73C5A">
        <w:rPr>
          <w:rFonts w:ascii="Arial" w:hAnsi="Arial" w:cs="Arial"/>
          <w:sz w:val="18"/>
          <w:szCs w:val="18"/>
        </w:rPr>
        <w:t>podvojil</w:t>
      </w:r>
      <w:r>
        <w:rPr>
          <w:rFonts w:ascii="Arial" w:hAnsi="Arial" w:cs="Arial"/>
          <w:sz w:val="18"/>
          <w:szCs w:val="18"/>
        </w:rPr>
        <w:t>i</w:t>
      </w:r>
      <w:r w:rsidRPr="00E73C5A">
        <w:rPr>
          <w:rFonts w:ascii="Arial" w:hAnsi="Arial" w:cs="Arial"/>
          <w:sz w:val="18"/>
          <w:szCs w:val="18"/>
        </w:rPr>
        <w:t>.</w:t>
      </w:r>
    </w:p>
    <w:p w14:paraId="176011AA" w14:textId="77777777" w:rsidR="00D370DF" w:rsidRPr="00E73C5A" w:rsidRDefault="00D370DF" w:rsidP="00D370DF">
      <w:pPr>
        <w:spacing w:line="300" w:lineRule="exact"/>
        <w:jc w:val="both"/>
        <w:rPr>
          <w:rFonts w:ascii="Arial" w:hAnsi="Arial" w:cs="Arial"/>
          <w:sz w:val="18"/>
          <w:szCs w:val="18"/>
        </w:rPr>
      </w:pPr>
    </w:p>
    <w:p w14:paraId="5B926F10" w14:textId="77777777" w:rsidR="00D370DF" w:rsidRPr="00E73C5A" w:rsidRDefault="00D370DF" w:rsidP="00D370DF">
      <w:pPr>
        <w:spacing w:line="300" w:lineRule="exact"/>
        <w:jc w:val="both"/>
        <w:rPr>
          <w:rFonts w:ascii="Arial" w:eastAsia="Times New Roman" w:hAnsi="Arial" w:cs="Arial"/>
          <w:color w:val="333333"/>
          <w:sz w:val="18"/>
          <w:szCs w:val="18"/>
          <w:lang w:eastAsia="sl-SI"/>
        </w:rPr>
      </w:pPr>
      <w:r w:rsidRPr="00E73C5A">
        <w:rPr>
          <w:rFonts w:ascii="Arial" w:eastAsia="Times New Roman" w:hAnsi="Arial" w:cs="Arial"/>
          <w:color w:val="333333"/>
          <w:sz w:val="18"/>
          <w:szCs w:val="18"/>
          <w:lang w:eastAsia="sl-SI"/>
        </w:rPr>
        <w:t xml:space="preserve">Zaradi povečevanja porabe zdravil in naraščajočih izdatkov zanje prihajajo v ospredje vprašanja varnosti, kakovosti in stroškovne učinkovitosti, kasneje pa tudi vprašanja vračila neuporabljenih zdravilih in zdravil s pretečenim rokom uporabe. </w:t>
      </w:r>
    </w:p>
    <w:p w14:paraId="1BBB9D85" w14:textId="77777777" w:rsidR="00D370DF" w:rsidRPr="00E73C5A" w:rsidRDefault="00D370DF" w:rsidP="00D370DF">
      <w:pPr>
        <w:spacing w:line="300" w:lineRule="exact"/>
        <w:jc w:val="both"/>
        <w:rPr>
          <w:rFonts w:ascii="Arial" w:hAnsi="Arial" w:cs="Arial"/>
          <w:b/>
          <w:sz w:val="18"/>
          <w:szCs w:val="18"/>
        </w:rPr>
      </w:pPr>
    </w:p>
    <w:p w14:paraId="0796AF97" w14:textId="77777777" w:rsidR="00D370DF" w:rsidRPr="00B84AB6" w:rsidRDefault="00D370DF" w:rsidP="00D370DF">
      <w:pPr>
        <w:spacing w:line="300" w:lineRule="exact"/>
        <w:jc w:val="both"/>
        <w:rPr>
          <w:rFonts w:ascii="Arial" w:hAnsi="Arial" w:cs="Arial"/>
          <w:sz w:val="18"/>
          <w:szCs w:val="18"/>
        </w:rPr>
      </w:pPr>
      <w:r w:rsidRPr="00A456CD">
        <w:rPr>
          <w:rFonts w:ascii="Arial" w:hAnsi="Arial" w:cs="Arial"/>
          <w:sz w:val="18"/>
          <w:szCs w:val="18"/>
        </w:rPr>
        <w:t xml:space="preserve">Pogoje za zbiranje in odstranjevanje neuporabnih zdravil in ostankov zdravil (v </w:t>
      </w:r>
      <w:r w:rsidRPr="00A378EC">
        <w:rPr>
          <w:rFonts w:ascii="ArialMT" w:eastAsia="ArialMT" w:hAnsi="ArialMT" w:cs="ArialMT"/>
          <w:sz w:val="18"/>
          <w:szCs w:val="24"/>
        </w:rPr>
        <w:t>nadalj</w:t>
      </w:r>
      <w:r>
        <w:rPr>
          <w:rFonts w:ascii="ArialMT" w:eastAsia="ArialMT" w:hAnsi="ArialMT" w:cs="ArialMT"/>
          <w:sz w:val="18"/>
          <w:szCs w:val="24"/>
        </w:rPr>
        <w:t>njem besedilu</w:t>
      </w:r>
      <w:r w:rsidRPr="00A456CD">
        <w:rPr>
          <w:rFonts w:ascii="Arial" w:hAnsi="Arial" w:cs="Arial"/>
          <w:sz w:val="18"/>
          <w:szCs w:val="18"/>
        </w:rPr>
        <w:t>: odpadna zdravila) ureja Ured</w:t>
      </w:r>
      <w:r w:rsidRPr="00B84AB6">
        <w:rPr>
          <w:rFonts w:ascii="Arial" w:hAnsi="Arial" w:cs="Arial"/>
          <w:sz w:val="18"/>
          <w:szCs w:val="18"/>
        </w:rPr>
        <w:t>ba o ravnanju z odpadnimi zdravili.</w:t>
      </w:r>
    </w:p>
    <w:p w14:paraId="3ADAF724" w14:textId="77777777" w:rsidR="00D370DF" w:rsidRPr="00C1212C" w:rsidRDefault="00D370DF" w:rsidP="00D370DF">
      <w:pPr>
        <w:spacing w:line="300" w:lineRule="exact"/>
        <w:jc w:val="both"/>
        <w:rPr>
          <w:rFonts w:ascii="Arial" w:hAnsi="Arial" w:cs="Arial"/>
          <w:sz w:val="18"/>
          <w:szCs w:val="18"/>
        </w:rPr>
      </w:pPr>
    </w:p>
    <w:p w14:paraId="7D47FE42" w14:textId="77777777" w:rsidR="00D370DF" w:rsidRPr="00B84AB6" w:rsidRDefault="00D370DF" w:rsidP="00D370DF">
      <w:pPr>
        <w:spacing w:line="300" w:lineRule="exact"/>
        <w:jc w:val="both"/>
        <w:rPr>
          <w:rFonts w:ascii="Arial" w:hAnsi="Arial" w:cs="Arial"/>
          <w:sz w:val="18"/>
          <w:szCs w:val="18"/>
        </w:rPr>
      </w:pPr>
      <w:r w:rsidRPr="00C1212C">
        <w:rPr>
          <w:rFonts w:ascii="Arial" w:hAnsi="Arial" w:cs="Arial"/>
          <w:sz w:val="18"/>
          <w:szCs w:val="18"/>
        </w:rPr>
        <w:t>Odpadna zdravila</w:t>
      </w:r>
      <w:r w:rsidRPr="00A456CD">
        <w:rPr>
          <w:rFonts w:ascii="Arial" w:hAnsi="Arial" w:cs="Arial"/>
          <w:sz w:val="18"/>
          <w:szCs w:val="18"/>
        </w:rPr>
        <w:t xml:space="preserve"> so </w:t>
      </w:r>
      <w:r w:rsidRPr="00C1212C">
        <w:rPr>
          <w:rFonts w:ascii="Arial" w:hAnsi="Arial" w:cs="Arial"/>
          <w:sz w:val="18"/>
          <w:szCs w:val="18"/>
        </w:rPr>
        <w:t>neuporabna zdravila</w:t>
      </w:r>
      <w:r w:rsidRPr="00A456CD">
        <w:rPr>
          <w:rFonts w:ascii="Arial" w:hAnsi="Arial" w:cs="Arial"/>
          <w:sz w:val="18"/>
          <w:szCs w:val="18"/>
        </w:rPr>
        <w:t xml:space="preserve"> (neuporabljena zdravila, embalirana za končno uporabo, ki so bila dana v promet, vendar jih je treba zavreči zaradi preteka roka uporabnosti ali drugih razlogov) in </w:t>
      </w:r>
      <w:r w:rsidRPr="00C1212C">
        <w:rPr>
          <w:rFonts w:ascii="Arial" w:hAnsi="Arial" w:cs="Arial"/>
          <w:sz w:val="18"/>
          <w:szCs w:val="18"/>
        </w:rPr>
        <w:t>ostanki zdravil</w:t>
      </w:r>
      <w:r w:rsidRPr="00A456CD">
        <w:rPr>
          <w:rFonts w:ascii="Arial" w:hAnsi="Arial" w:cs="Arial"/>
          <w:sz w:val="18"/>
          <w:szCs w:val="18"/>
        </w:rPr>
        <w:t xml:space="preserve"> (zdravila, ki so končnemu uporabniku ostala po uporabi zdravil in jih končni uporabnik ali njihov imetnik zavrže, namerava zavreči ali mora zavreči), vključno z njihovo stično ovojnino in embalažo, ki ovija stično ovojnino neuporabnega zdravila ali ostank</w:t>
      </w:r>
      <w:r w:rsidRPr="00B84AB6">
        <w:rPr>
          <w:rFonts w:ascii="Arial" w:hAnsi="Arial" w:cs="Arial"/>
          <w:sz w:val="18"/>
          <w:szCs w:val="18"/>
        </w:rPr>
        <w:t>e zdravil.</w:t>
      </w:r>
    </w:p>
    <w:p w14:paraId="4DF2368B" w14:textId="77777777" w:rsidR="00D370DF" w:rsidRPr="00680C6D" w:rsidRDefault="00D370DF" w:rsidP="00D370DF">
      <w:pPr>
        <w:spacing w:line="300" w:lineRule="exact"/>
        <w:jc w:val="both"/>
        <w:rPr>
          <w:rFonts w:ascii="Arial" w:hAnsi="Arial" w:cs="Arial"/>
          <w:color w:val="000000"/>
          <w:sz w:val="18"/>
          <w:szCs w:val="18"/>
          <w:shd w:val="clear" w:color="auto" w:fill="FFFFFF"/>
        </w:rPr>
      </w:pPr>
    </w:p>
    <w:p w14:paraId="6023430B" w14:textId="77777777" w:rsidR="00D370DF" w:rsidRPr="00B84AB6" w:rsidRDefault="00D370DF" w:rsidP="00D370DF">
      <w:pPr>
        <w:spacing w:line="300" w:lineRule="exact"/>
        <w:jc w:val="both"/>
        <w:rPr>
          <w:rFonts w:ascii="Arial" w:hAnsi="Arial" w:cs="Arial"/>
          <w:sz w:val="18"/>
          <w:szCs w:val="18"/>
        </w:rPr>
      </w:pPr>
      <w:r w:rsidRPr="00680C6D">
        <w:rPr>
          <w:rFonts w:ascii="Arial" w:hAnsi="Arial" w:cs="Arial"/>
          <w:color w:val="000000"/>
          <w:sz w:val="18"/>
          <w:szCs w:val="18"/>
          <w:shd w:val="clear" w:color="auto" w:fill="FFFFFF"/>
        </w:rPr>
        <w:t>V s</w:t>
      </w:r>
      <w:r w:rsidRPr="00035025">
        <w:rPr>
          <w:rFonts w:ascii="Arial" w:hAnsi="Arial" w:cs="Arial"/>
          <w:color w:val="000000"/>
          <w:sz w:val="18"/>
          <w:szCs w:val="18"/>
          <w:shd w:val="clear" w:color="auto" w:fill="FFFFFF"/>
        </w:rPr>
        <w:t xml:space="preserve">kladu z </w:t>
      </w:r>
      <w:r>
        <w:rPr>
          <w:rFonts w:ascii="Arial" w:hAnsi="Arial" w:cs="Arial"/>
          <w:color w:val="000000"/>
          <w:sz w:val="18"/>
          <w:szCs w:val="18"/>
          <w:shd w:val="clear" w:color="auto" w:fill="FFFFFF"/>
        </w:rPr>
        <w:t>u</w:t>
      </w:r>
      <w:r w:rsidRPr="00035025">
        <w:rPr>
          <w:rFonts w:ascii="Arial" w:hAnsi="Arial" w:cs="Arial"/>
          <w:color w:val="000000"/>
          <w:sz w:val="18"/>
          <w:szCs w:val="18"/>
          <w:shd w:val="clear" w:color="auto" w:fill="FFFFFF"/>
        </w:rPr>
        <w:t xml:space="preserve">redbo </w:t>
      </w:r>
      <w:r w:rsidRPr="00A522BB">
        <w:rPr>
          <w:rFonts w:ascii="Arial" w:hAnsi="Arial" w:cs="Arial"/>
          <w:color w:val="000000"/>
          <w:sz w:val="18"/>
          <w:szCs w:val="18"/>
          <w:shd w:val="clear" w:color="auto" w:fill="FFFFFF"/>
        </w:rPr>
        <w:t>končni uporabnik ne sme prepuščati odpadnih zdravil izvajalcu javne službe kot mešani komunalni odpadek. Končni uporabnik lahko odpadna zdravila, ki se uvrščajo med ločeno zbrane frakcije komunalnih odpadkov, prepušča izvajalcu javne službe v</w:t>
      </w:r>
      <w:r w:rsidRPr="00C1212C">
        <w:rPr>
          <w:rFonts w:ascii="Arial" w:hAnsi="Arial" w:cs="Arial"/>
          <w:color w:val="000000"/>
          <w:sz w:val="18"/>
          <w:szCs w:val="18"/>
          <w:shd w:val="clear" w:color="auto" w:fill="FFFFFF"/>
        </w:rPr>
        <w:t xml:space="preserve"> zbirnih centrih</w:t>
      </w:r>
      <w:r w:rsidRPr="00A456CD">
        <w:rPr>
          <w:rFonts w:ascii="Arial" w:hAnsi="Arial" w:cs="Arial"/>
          <w:color w:val="000000"/>
          <w:sz w:val="18"/>
          <w:szCs w:val="18"/>
          <w:shd w:val="clear" w:color="auto" w:fill="FFFFFF"/>
        </w:rPr>
        <w:t xml:space="preserve"> ločeno zbran</w:t>
      </w:r>
      <w:r w:rsidRPr="00B84AB6">
        <w:rPr>
          <w:rFonts w:ascii="Arial" w:hAnsi="Arial" w:cs="Arial"/>
          <w:color w:val="000000"/>
          <w:sz w:val="18"/>
          <w:szCs w:val="18"/>
          <w:shd w:val="clear" w:color="auto" w:fill="FFFFFF"/>
        </w:rPr>
        <w:t xml:space="preserve">ih frakcij komunalnih odpadkov ali v </w:t>
      </w:r>
      <w:r w:rsidRPr="00C1212C">
        <w:rPr>
          <w:rFonts w:ascii="Arial" w:hAnsi="Arial" w:cs="Arial"/>
          <w:color w:val="000000"/>
          <w:sz w:val="18"/>
          <w:szCs w:val="18"/>
          <w:shd w:val="clear" w:color="auto" w:fill="FFFFFF"/>
        </w:rPr>
        <w:t>premičnih zbiralnicah</w:t>
      </w:r>
      <w:r w:rsidRPr="00A456CD">
        <w:rPr>
          <w:rFonts w:ascii="Arial" w:hAnsi="Arial" w:cs="Arial"/>
          <w:color w:val="000000"/>
          <w:sz w:val="18"/>
          <w:szCs w:val="18"/>
          <w:shd w:val="clear" w:color="auto" w:fill="FFFFFF"/>
        </w:rPr>
        <w:t xml:space="preserve"> nevarnih ločeno zbranih frakcij komunalnih odpadkov</w:t>
      </w:r>
      <w:r w:rsidRPr="00B84AB6">
        <w:rPr>
          <w:rFonts w:ascii="Arial" w:hAnsi="Arial" w:cs="Arial"/>
          <w:color w:val="000000"/>
          <w:sz w:val="18"/>
          <w:szCs w:val="18"/>
          <w:shd w:val="clear" w:color="auto" w:fill="FFFFFF"/>
        </w:rPr>
        <w:t>. Končni uporabnik lahko odpadna zdravila prepusti</w:t>
      </w:r>
      <w:r w:rsidRPr="00C1212C">
        <w:rPr>
          <w:rFonts w:ascii="Arial" w:hAnsi="Arial" w:cs="Arial"/>
          <w:color w:val="000000"/>
          <w:sz w:val="18"/>
          <w:szCs w:val="18"/>
          <w:shd w:val="clear" w:color="auto" w:fill="FFFFFF"/>
        </w:rPr>
        <w:t xml:space="preserve"> imetniku dovoljenja za opravljanje prometa z zdravili na drobno</w:t>
      </w:r>
      <w:r w:rsidRPr="00A456CD">
        <w:rPr>
          <w:rFonts w:ascii="Arial" w:hAnsi="Arial" w:cs="Arial"/>
          <w:color w:val="000000"/>
          <w:sz w:val="18"/>
          <w:szCs w:val="18"/>
          <w:shd w:val="clear" w:color="auto" w:fill="FFFFFF"/>
        </w:rPr>
        <w:t xml:space="preserve"> v posebnih </w:t>
      </w:r>
      <w:r w:rsidRPr="00B84AB6">
        <w:rPr>
          <w:rFonts w:ascii="Arial" w:hAnsi="Arial" w:cs="Arial"/>
          <w:color w:val="000000"/>
          <w:sz w:val="18"/>
          <w:szCs w:val="18"/>
          <w:shd w:val="clear" w:color="auto" w:fill="FFFFFF"/>
        </w:rPr>
        <w:t xml:space="preserve">zabojnikih za odpadna zdravila ter </w:t>
      </w:r>
      <w:r w:rsidRPr="00B84AB6">
        <w:rPr>
          <w:rFonts w:ascii="Arial" w:hAnsi="Arial" w:cs="Arial"/>
          <w:sz w:val="18"/>
          <w:szCs w:val="18"/>
        </w:rPr>
        <w:t xml:space="preserve">zbiralcu odpadnih zdravil ob </w:t>
      </w:r>
      <w:r w:rsidRPr="00C1212C">
        <w:rPr>
          <w:rFonts w:ascii="Arial" w:hAnsi="Arial" w:cs="Arial"/>
          <w:sz w:val="18"/>
          <w:szCs w:val="18"/>
        </w:rPr>
        <w:t>kampanjah prepuščanja odpadnih zdravil</w:t>
      </w:r>
      <w:r w:rsidRPr="00A456CD">
        <w:rPr>
          <w:rFonts w:ascii="Arial" w:hAnsi="Arial" w:cs="Arial"/>
          <w:sz w:val="18"/>
          <w:szCs w:val="18"/>
        </w:rPr>
        <w:t>.</w:t>
      </w:r>
    </w:p>
    <w:p w14:paraId="43CFE0F3" w14:textId="77777777" w:rsidR="00D370DF" w:rsidRPr="00E73C5A" w:rsidRDefault="00D370DF" w:rsidP="00D370DF">
      <w:pPr>
        <w:pStyle w:val="Odstavek0"/>
        <w:spacing w:before="0" w:line="300" w:lineRule="exact"/>
        <w:ind w:firstLine="0"/>
        <w:rPr>
          <w:b/>
          <w:sz w:val="18"/>
          <w:szCs w:val="18"/>
        </w:rPr>
      </w:pPr>
    </w:p>
    <w:p w14:paraId="18F5AFF5" w14:textId="77777777" w:rsidR="00D370DF" w:rsidRDefault="00D370DF" w:rsidP="00D370DF">
      <w:pPr>
        <w:spacing w:line="300" w:lineRule="exact"/>
        <w:jc w:val="both"/>
        <w:rPr>
          <w:rFonts w:ascii="Arial" w:hAnsi="Arial" w:cs="Arial"/>
          <w:sz w:val="18"/>
          <w:szCs w:val="18"/>
        </w:rPr>
      </w:pPr>
      <w:r w:rsidRPr="00E73C5A">
        <w:rPr>
          <w:rFonts w:ascii="Arial" w:hAnsi="Arial" w:cs="Arial"/>
          <w:sz w:val="18"/>
          <w:szCs w:val="18"/>
        </w:rPr>
        <w:lastRenderedPageBreak/>
        <w:t>Imetnik dovoljenja za opravljanje prometa z zdravili na drobno (</w:t>
      </w:r>
      <w:r>
        <w:rPr>
          <w:rFonts w:ascii="Arial" w:hAnsi="Arial" w:cs="Arial"/>
          <w:sz w:val="18"/>
          <w:szCs w:val="18"/>
        </w:rPr>
        <w:t>na primer</w:t>
      </w:r>
      <w:r w:rsidRPr="00E73C5A">
        <w:rPr>
          <w:rFonts w:ascii="Arial" w:hAnsi="Arial" w:cs="Arial"/>
          <w:sz w:val="18"/>
          <w:szCs w:val="18"/>
        </w:rPr>
        <w:t xml:space="preserve"> lekarn</w:t>
      </w:r>
      <w:r>
        <w:rPr>
          <w:rFonts w:ascii="Arial" w:hAnsi="Arial" w:cs="Arial"/>
          <w:sz w:val="18"/>
          <w:szCs w:val="18"/>
        </w:rPr>
        <w:t>a</w:t>
      </w:r>
      <w:r w:rsidRPr="00E73C5A">
        <w:rPr>
          <w:rFonts w:ascii="Arial" w:hAnsi="Arial" w:cs="Arial"/>
          <w:sz w:val="18"/>
          <w:szCs w:val="18"/>
        </w:rPr>
        <w:t xml:space="preserve">) mora v sklopu poslovnega prostora zagotoviti prostor za zabojnik, s katerim se opravlja brezplačen prevzem odpadnih zdravil. Lekarna mora na vidnem mestu namestiti obvestilo o možnostih in pogojih brezplačnega prepuščanja odpadnih zdravil. Prevzeta zdravila mora oddati zbiralcu odpadnih zdravil ali veletrgovcu z zdravili, če mu veletrgovec z zdravili dobavlja ta zdravila za izvajanje njegove dejavnosti in je oddaja takšnih odpadkov dogovorjena z njim. Odpadna zdravila so opremljena z evidenčnim listom, ki mora biti priložen vsaki pošiljki. </w:t>
      </w:r>
    </w:p>
    <w:p w14:paraId="246C1024" w14:textId="77777777" w:rsidR="00D370DF" w:rsidRPr="00E73C5A" w:rsidRDefault="00D370DF" w:rsidP="00D370DF">
      <w:pPr>
        <w:spacing w:line="300" w:lineRule="exact"/>
        <w:jc w:val="both"/>
        <w:rPr>
          <w:rFonts w:ascii="Arial" w:hAnsi="Arial" w:cs="Arial"/>
          <w:sz w:val="18"/>
          <w:szCs w:val="18"/>
        </w:rPr>
      </w:pPr>
    </w:p>
    <w:p w14:paraId="60B3E927" w14:textId="77777777" w:rsidR="00D370DF" w:rsidRPr="00E73C5A" w:rsidRDefault="00D370DF" w:rsidP="00D370DF">
      <w:pPr>
        <w:spacing w:line="300" w:lineRule="exact"/>
        <w:jc w:val="both"/>
        <w:rPr>
          <w:rFonts w:ascii="Arial" w:hAnsi="Arial" w:cs="Arial"/>
          <w:sz w:val="18"/>
          <w:szCs w:val="18"/>
        </w:rPr>
      </w:pPr>
      <w:r w:rsidRPr="00E73C5A">
        <w:rPr>
          <w:rFonts w:ascii="Arial" w:hAnsi="Arial" w:cs="Arial"/>
          <w:sz w:val="18"/>
          <w:szCs w:val="18"/>
        </w:rPr>
        <w:t xml:space="preserve">V zbiralnike končni uporabniki oddajajo zdravila </w:t>
      </w:r>
      <w:r w:rsidRPr="00E73C5A">
        <w:rPr>
          <w:rFonts w:ascii="Arial" w:hAnsi="Arial" w:cs="Arial"/>
          <w:sz w:val="18"/>
          <w:szCs w:val="18"/>
          <w:shd w:val="clear" w:color="auto" w:fill="FFFFFF"/>
        </w:rPr>
        <w:t xml:space="preserve">v originalni stični ovojnini </w:t>
      </w:r>
      <w:r w:rsidRPr="00E73C5A">
        <w:rPr>
          <w:rFonts w:ascii="Arial" w:hAnsi="Arial" w:cs="Arial"/>
          <w:sz w:val="18"/>
          <w:szCs w:val="18"/>
        </w:rPr>
        <w:t>brez embalaže. Medicinski pripomočki, kemikalije (učinkovine in snovi) in ostri predmeti (igle, lancete, noži in skalpeli, odprte in prazne steklene ampule ipd.) ne s</w:t>
      </w:r>
      <w:r>
        <w:rPr>
          <w:rFonts w:ascii="Arial" w:hAnsi="Arial" w:cs="Arial"/>
          <w:sz w:val="18"/>
          <w:szCs w:val="18"/>
        </w:rPr>
        <w:t>padajo</w:t>
      </w:r>
      <w:r w:rsidRPr="00E73C5A">
        <w:rPr>
          <w:rFonts w:ascii="Arial" w:hAnsi="Arial" w:cs="Arial"/>
          <w:sz w:val="18"/>
          <w:szCs w:val="18"/>
        </w:rPr>
        <w:t xml:space="preserve"> v zbiralnike za odpadna zdravila. </w:t>
      </w:r>
    </w:p>
    <w:p w14:paraId="71046038" w14:textId="77777777" w:rsidR="00D370DF" w:rsidRPr="00E73C5A" w:rsidRDefault="00D370DF" w:rsidP="00D370DF">
      <w:pPr>
        <w:spacing w:line="264" w:lineRule="auto"/>
        <w:rPr>
          <w:rFonts w:ascii="Arial" w:hAnsi="Arial" w:cs="Arial"/>
          <w:sz w:val="18"/>
          <w:szCs w:val="18"/>
        </w:rPr>
      </w:pPr>
    </w:p>
    <w:p w14:paraId="4FEC497E" w14:textId="77777777" w:rsidR="00D370DF" w:rsidRPr="00E73C5A" w:rsidRDefault="00D370DF" w:rsidP="00D370DF">
      <w:pPr>
        <w:spacing w:line="264" w:lineRule="auto"/>
        <w:rPr>
          <w:rFonts w:ascii="Arial" w:hAnsi="Arial" w:cs="Arial"/>
          <w:sz w:val="18"/>
          <w:szCs w:val="18"/>
        </w:rPr>
      </w:pPr>
    </w:p>
    <w:p w14:paraId="36CC3812" w14:textId="77777777" w:rsidR="00D370DF" w:rsidRPr="00E73C5A" w:rsidRDefault="00D370DF" w:rsidP="00D370DF">
      <w:pPr>
        <w:spacing w:line="300" w:lineRule="exact"/>
        <w:jc w:val="both"/>
        <w:rPr>
          <w:rFonts w:ascii="Arial" w:hAnsi="Arial" w:cs="Arial"/>
          <w:sz w:val="18"/>
          <w:szCs w:val="18"/>
        </w:rPr>
      </w:pPr>
      <w:r w:rsidRPr="00E73C5A">
        <w:rPr>
          <w:rFonts w:ascii="Arial" w:hAnsi="Arial" w:cs="Arial"/>
          <w:sz w:val="18"/>
          <w:szCs w:val="18"/>
        </w:rPr>
        <w:t>Ključni cilji:</w:t>
      </w:r>
    </w:p>
    <w:p w14:paraId="538FE773" w14:textId="77777777" w:rsidR="00D370DF" w:rsidRPr="00E73C5A" w:rsidRDefault="00D370DF">
      <w:pPr>
        <w:pStyle w:val="Odstavekseznama"/>
        <w:widowControl w:val="0"/>
        <w:numPr>
          <w:ilvl w:val="0"/>
          <w:numId w:val="34"/>
        </w:numPr>
        <w:autoSpaceDE w:val="0"/>
        <w:spacing w:line="300" w:lineRule="exact"/>
        <w:ind w:hanging="360"/>
        <w:contextualSpacing/>
        <w:rPr>
          <w:rFonts w:ascii="Arial" w:eastAsia="Arial-BoldMT" w:hAnsi="Arial" w:cs="Arial"/>
          <w:sz w:val="18"/>
          <w:szCs w:val="18"/>
        </w:rPr>
      </w:pPr>
      <w:r w:rsidRPr="00E73C5A">
        <w:rPr>
          <w:rFonts w:ascii="Arial" w:eastAsia="Arial-BoldMT" w:hAnsi="Arial" w:cs="Arial"/>
          <w:sz w:val="18"/>
          <w:szCs w:val="18"/>
        </w:rPr>
        <w:t xml:space="preserve">Preveriti možnost uvedbe elektronskega predpisovanja zdravil z narkotičnimi in psihotropnimi snovmi v </w:t>
      </w:r>
      <w:proofErr w:type="spellStart"/>
      <w:r w:rsidRPr="00E73C5A">
        <w:rPr>
          <w:rFonts w:ascii="Arial" w:eastAsia="Arial-BoldMT" w:hAnsi="Arial" w:cs="Arial"/>
          <w:sz w:val="18"/>
          <w:szCs w:val="18"/>
        </w:rPr>
        <w:t>eReceptu</w:t>
      </w:r>
      <w:proofErr w:type="spellEnd"/>
      <w:r w:rsidRPr="00E73C5A">
        <w:rPr>
          <w:rFonts w:ascii="Arial" w:eastAsia="Arial-BoldMT" w:hAnsi="Arial" w:cs="Arial"/>
          <w:sz w:val="18"/>
          <w:szCs w:val="18"/>
        </w:rPr>
        <w:t xml:space="preserve"> ter pripraviti tehnično izvedbo e-narkotičnega recepta in e-uradno </w:t>
      </w:r>
      <w:proofErr w:type="spellStart"/>
      <w:r w:rsidRPr="00E73C5A">
        <w:rPr>
          <w:rFonts w:ascii="Arial" w:eastAsia="Arial-BoldMT" w:hAnsi="Arial" w:cs="Arial"/>
          <w:sz w:val="18"/>
          <w:szCs w:val="18"/>
        </w:rPr>
        <w:t>pečateno</w:t>
      </w:r>
      <w:proofErr w:type="spellEnd"/>
      <w:r w:rsidRPr="00E73C5A">
        <w:rPr>
          <w:rFonts w:ascii="Arial" w:eastAsia="Arial-BoldMT" w:hAnsi="Arial" w:cs="Arial"/>
          <w:sz w:val="18"/>
          <w:szCs w:val="18"/>
        </w:rPr>
        <w:t xml:space="preserve"> knjigo evidence predpisanih in izdanih zdravil, ki bo usklajena z zakonodajo s tega področja.</w:t>
      </w:r>
    </w:p>
    <w:p w14:paraId="52AF099B" w14:textId="77777777" w:rsidR="00D370DF" w:rsidRPr="00E73C5A" w:rsidRDefault="00D370DF">
      <w:pPr>
        <w:pStyle w:val="Odstavekseznama"/>
        <w:widowControl w:val="0"/>
        <w:numPr>
          <w:ilvl w:val="0"/>
          <w:numId w:val="34"/>
        </w:numPr>
        <w:autoSpaceDE w:val="0"/>
        <w:spacing w:line="300" w:lineRule="exact"/>
        <w:ind w:hanging="360"/>
        <w:contextualSpacing/>
        <w:rPr>
          <w:rFonts w:ascii="Arial" w:eastAsia="Arial-BoldMT" w:hAnsi="Arial" w:cs="Arial"/>
          <w:sz w:val="18"/>
          <w:szCs w:val="18"/>
        </w:rPr>
      </w:pPr>
      <w:r w:rsidRPr="00E73C5A">
        <w:rPr>
          <w:rFonts w:ascii="Arial" w:eastAsia="Arial-BoldMT" w:hAnsi="Arial" w:cs="Arial"/>
          <w:sz w:val="18"/>
          <w:szCs w:val="18"/>
        </w:rPr>
        <w:t xml:space="preserve">Spodbuditi zdravnike k spremljanju svojih kazalnikov kakovosti predpisovanja zdravil in podatkov o predpisanih zdravilih, še posebej zdravil z narkotičnimi in psihotropnimi snovmi iz skupin II, </w:t>
      </w:r>
      <w:proofErr w:type="spellStart"/>
      <w:r w:rsidRPr="00E73C5A">
        <w:rPr>
          <w:rFonts w:ascii="Arial" w:eastAsia="Arial-BoldMT" w:hAnsi="Arial" w:cs="Arial"/>
          <w:sz w:val="18"/>
          <w:szCs w:val="18"/>
        </w:rPr>
        <w:t>IIIa</w:t>
      </w:r>
      <w:proofErr w:type="spellEnd"/>
      <w:r w:rsidRPr="00E73C5A">
        <w:rPr>
          <w:rFonts w:ascii="Arial" w:eastAsia="Arial-BoldMT" w:hAnsi="Arial" w:cs="Arial"/>
          <w:sz w:val="18"/>
          <w:szCs w:val="18"/>
        </w:rPr>
        <w:t xml:space="preserve"> in </w:t>
      </w:r>
      <w:proofErr w:type="spellStart"/>
      <w:r w:rsidRPr="00E73C5A">
        <w:rPr>
          <w:rFonts w:ascii="Arial" w:eastAsia="Arial-BoldMT" w:hAnsi="Arial" w:cs="Arial"/>
          <w:sz w:val="18"/>
          <w:szCs w:val="18"/>
        </w:rPr>
        <w:t>IIIc</w:t>
      </w:r>
      <w:proofErr w:type="spellEnd"/>
      <w:r w:rsidRPr="00E73C5A">
        <w:rPr>
          <w:rFonts w:ascii="Arial" w:eastAsia="Arial-BoldMT" w:hAnsi="Arial" w:cs="Arial"/>
          <w:sz w:val="18"/>
          <w:szCs w:val="18"/>
        </w:rPr>
        <w:t xml:space="preserve"> </w:t>
      </w:r>
      <w:r>
        <w:rPr>
          <w:rFonts w:ascii="Arial" w:eastAsia="Arial-BoldMT" w:hAnsi="Arial" w:cs="Arial"/>
          <w:sz w:val="18"/>
          <w:szCs w:val="18"/>
        </w:rPr>
        <w:t>ZPPPD</w:t>
      </w:r>
      <w:r w:rsidRPr="00E73C5A">
        <w:rPr>
          <w:rFonts w:ascii="Arial" w:eastAsia="Arial-BoldMT" w:hAnsi="Arial" w:cs="Arial"/>
          <w:sz w:val="18"/>
          <w:szCs w:val="18"/>
        </w:rPr>
        <w:t>.</w:t>
      </w:r>
    </w:p>
    <w:p w14:paraId="20106F8E" w14:textId="77777777" w:rsidR="00D370DF" w:rsidRPr="00E73C5A" w:rsidRDefault="00D370DF">
      <w:pPr>
        <w:pStyle w:val="Odstavekseznama"/>
        <w:widowControl w:val="0"/>
        <w:numPr>
          <w:ilvl w:val="0"/>
          <w:numId w:val="34"/>
        </w:numPr>
        <w:autoSpaceDE w:val="0"/>
        <w:spacing w:line="300" w:lineRule="exact"/>
        <w:ind w:hanging="360"/>
        <w:contextualSpacing/>
        <w:rPr>
          <w:rFonts w:ascii="Arial" w:eastAsia="Arial-BoldMT" w:hAnsi="Arial" w:cs="Arial"/>
          <w:sz w:val="18"/>
          <w:szCs w:val="18"/>
        </w:rPr>
      </w:pPr>
      <w:r w:rsidRPr="00E73C5A">
        <w:rPr>
          <w:rFonts w:ascii="Arial" w:eastAsia="Arial-BoldMT" w:hAnsi="Arial" w:cs="Arial"/>
          <w:sz w:val="18"/>
          <w:szCs w:val="18"/>
        </w:rPr>
        <w:t xml:space="preserve">Okrepiti ozaveščanje strokovne javnosti o varnem predpisovanju in izdajanju narkotičnih zdravil. </w:t>
      </w:r>
    </w:p>
    <w:p w14:paraId="319451CF" w14:textId="77777777" w:rsidR="00D370DF" w:rsidRPr="00E73C5A" w:rsidRDefault="00D370DF">
      <w:pPr>
        <w:pStyle w:val="Odstavekseznama"/>
        <w:widowControl w:val="0"/>
        <w:numPr>
          <w:ilvl w:val="0"/>
          <w:numId w:val="34"/>
        </w:numPr>
        <w:autoSpaceDE w:val="0"/>
        <w:spacing w:line="300" w:lineRule="exact"/>
        <w:ind w:hanging="360"/>
        <w:contextualSpacing/>
        <w:rPr>
          <w:rFonts w:ascii="Arial" w:eastAsia="Arial-BoldMT" w:hAnsi="Arial" w:cs="Arial"/>
          <w:sz w:val="18"/>
          <w:szCs w:val="18"/>
        </w:rPr>
      </w:pPr>
      <w:r w:rsidRPr="00E73C5A">
        <w:rPr>
          <w:rFonts w:ascii="Arial" w:eastAsia="Arial-BoldMT" w:hAnsi="Arial" w:cs="Arial"/>
          <w:sz w:val="18"/>
          <w:szCs w:val="18"/>
        </w:rPr>
        <w:t>Posodobiti Pravilnik o razvrščanju, predpisovanju in izdajanju zdravil za uporabo v humani medicini.</w:t>
      </w:r>
    </w:p>
    <w:p w14:paraId="22134705" w14:textId="77777777" w:rsidR="00D370DF" w:rsidRPr="00E73C5A" w:rsidRDefault="00D370DF">
      <w:pPr>
        <w:pStyle w:val="Odstavekseznama"/>
        <w:widowControl w:val="0"/>
        <w:numPr>
          <w:ilvl w:val="0"/>
          <w:numId w:val="34"/>
        </w:numPr>
        <w:autoSpaceDE w:val="0"/>
        <w:spacing w:line="300" w:lineRule="exact"/>
        <w:ind w:hanging="360"/>
        <w:contextualSpacing/>
        <w:rPr>
          <w:rFonts w:ascii="Arial" w:hAnsi="Arial" w:cs="Arial"/>
          <w:b/>
          <w:bCs/>
          <w:sz w:val="18"/>
          <w:szCs w:val="18"/>
        </w:rPr>
      </w:pPr>
      <w:r w:rsidRPr="00E73C5A">
        <w:rPr>
          <w:rFonts w:ascii="Arial" w:eastAsia="Arial-BoldMT" w:hAnsi="Arial" w:cs="Arial"/>
          <w:sz w:val="18"/>
          <w:szCs w:val="18"/>
        </w:rPr>
        <w:t>Vzpostaviti program za vračilo neuporabljenih zdravil in zdravil s pretečenim rokom uporabe (t</w:t>
      </w:r>
      <w:r>
        <w:rPr>
          <w:rFonts w:ascii="Arial" w:eastAsia="Arial-BoldMT" w:hAnsi="Arial" w:cs="Arial"/>
          <w:sz w:val="18"/>
          <w:szCs w:val="18"/>
        </w:rPr>
        <w:t xml:space="preserve"> </w:t>
      </w:r>
      <w:r w:rsidRPr="00E73C5A">
        <w:rPr>
          <w:rFonts w:ascii="Arial" w:eastAsia="Arial-BoldMT" w:hAnsi="Arial" w:cs="Arial"/>
          <w:sz w:val="18"/>
          <w:szCs w:val="18"/>
        </w:rPr>
        <w:t xml:space="preserve">.i. dnevi prevzema zdravil, ki bi potekali po državi </w:t>
      </w:r>
      <w:r>
        <w:rPr>
          <w:rFonts w:ascii="Arial" w:eastAsia="Arial-BoldMT" w:hAnsi="Arial" w:cs="Arial"/>
          <w:sz w:val="18"/>
          <w:szCs w:val="18"/>
        </w:rPr>
        <w:t>dvakrat</w:t>
      </w:r>
      <w:r w:rsidRPr="00E73C5A">
        <w:rPr>
          <w:rFonts w:ascii="Arial" w:eastAsia="Arial-BoldMT" w:hAnsi="Arial" w:cs="Arial"/>
          <w:sz w:val="18"/>
          <w:szCs w:val="18"/>
        </w:rPr>
        <w:t xml:space="preserve"> letno), s čimer se krepijo preventivna prizadevanja strokovne skupnosti in odločevalcev.</w:t>
      </w:r>
    </w:p>
    <w:p w14:paraId="589855F8" w14:textId="77777777" w:rsidR="00D370DF" w:rsidRPr="00E73C5A" w:rsidRDefault="00D370DF" w:rsidP="00D370DF">
      <w:pPr>
        <w:spacing w:line="264" w:lineRule="auto"/>
        <w:rPr>
          <w:rFonts w:ascii="Arial" w:hAnsi="Arial" w:cs="Arial"/>
          <w:sz w:val="18"/>
          <w:szCs w:val="18"/>
        </w:rPr>
      </w:pPr>
    </w:p>
    <w:p w14:paraId="6726EC0D" w14:textId="77777777" w:rsidR="00D370DF" w:rsidRPr="00C1212C" w:rsidRDefault="00D370DF" w:rsidP="00D370DF">
      <w:pPr>
        <w:spacing w:line="300" w:lineRule="exact"/>
        <w:jc w:val="both"/>
        <w:rPr>
          <w:rFonts w:ascii="Arial" w:hAnsi="Arial" w:cs="Arial"/>
          <w:b/>
          <w:bCs/>
          <w:sz w:val="18"/>
          <w:szCs w:val="18"/>
        </w:rPr>
      </w:pPr>
    </w:p>
    <w:p w14:paraId="5B3A8A35" w14:textId="0D63398B" w:rsidR="00D370DF" w:rsidRPr="00564E0A" w:rsidRDefault="00D370DF" w:rsidP="00D370DF">
      <w:pPr>
        <w:pStyle w:val="Naslov2"/>
        <w:rPr>
          <w:rFonts w:ascii="Arial" w:hAnsi="Arial" w:cs="Arial"/>
          <w:i w:val="0"/>
          <w:iCs w:val="0"/>
          <w:sz w:val="18"/>
          <w:szCs w:val="18"/>
        </w:rPr>
      </w:pPr>
      <w:bookmarkStart w:id="105" w:name="_Toc127280456"/>
      <w:bookmarkStart w:id="106" w:name="_Toc127280566"/>
      <w:bookmarkStart w:id="107" w:name="_Toc127280617"/>
      <w:bookmarkStart w:id="108" w:name="_Toc127283621"/>
      <w:r w:rsidRPr="00564E0A">
        <w:rPr>
          <w:rFonts w:ascii="Arial" w:eastAsia="ArialMT" w:hAnsi="Arial" w:cs="Arial"/>
          <w:i w:val="0"/>
          <w:iCs w:val="0"/>
          <w:sz w:val="18"/>
          <w:szCs w:val="18"/>
        </w:rPr>
        <w:t xml:space="preserve">8.4 </w:t>
      </w:r>
      <w:r w:rsidR="0029634F">
        <w:rPr>
          <w:rFonts w:ascii="Arial" w:eastAsia="ArialMT" w:hAnsi="Arial" w:cs="Arial"/>
          <w:i w:val="0"/>
          <w:iCs w:val="0"/>
          <w:sz w:val="18"/>
          <w:szCs w:val="18"/>
        </w:rPr>
        <w:t xml:space="preserve">    </w:t>
      </w:r>
      <w:r w:rsidRPr="00564E0A">
        <w:rPr>
          <w:rFonts w:ascii="Arial" w:eastAsia="ArialMT" w:hAnsi="Arial" w:cs="Arial"/>
          <w:i w:val="0"/>
          <w:iCs w:val="0"/>
          <w:sz w:val="18"/>
          <w:szCs w:val="18"/>
        </w:rPr>
        <w:t>Zmanjševanje škode zaradi uporabe drog</w:t>
      </w:r>
      <w:bookmarkEnd w:id="105"/>
      <w:bookmarkEnd w:id="106"/>
      <w:bookmarkEnd w:id="107"/>
      <w:bookmarkEnd w:id="108"/>
    </w:p>
    <w:p w14:paraId="6FD50B23" w14:textId="77777777" w:rsidR="00D370DF" w:rsidRPr="00564E0A" w:rsidRDefault="00D370DF" w:rsidP="00D370DF">
      <w:pPr>
        <w:spacing w:line="300" w:lineRule="exact"/>
      </w:pPr>
    </w:p>
    <w:p w14:paraId="5B192F88" w14:textId="77777777" w:rsidR="00D370DF" w:rsidRPr="00564E0A" w:rsidRDefault="00D370DF" w:rsidP="00D370DF">
      <w:pPr>
        <w:suppressAutoHyphens w:val="0"/>
        <w:autoSpaceDN w:val="0"/>
        <w:adjustRightInd w:val="0"/>
        <w:spacing w:line="300" w:lineRule="exact"/>
        <w:jc w:val="both"/>
        <w:rPr>
          <w:rFonts w:ascii="Arial" w:eastAsia="ArialMT" w:hAnsi="Arial" w:cs="Arial"/>
          <w:sz w:val="18"/>
          <w:szCs w:val="24"/>
          <w:lang w:eastAsia="en-GB"/>
        </w:rPr>
      </w:pPr>
      <w:r w:rsidRPr="00564E0A">
        <w:rPr>
          <w:rFonts w:ascii="Arial" w:eastAsia="ArialMT" w:hAnsi="Arial" w:cs="Arial"/>
          <w:sz w:val="18"/>
          <w:szCs w:val="24"/>
          <w:lang w:eastAsia="en-GB"/>
        </w:rPr>
        <w:t xml:space="preserve">V Sloveniji imamo na področju zmanjševanja škode </w:t>
      </w:r>
      <w:r>
        <w:rPr>
          <w:rFonts w:ascii="Arial" w:hAnsi="Arial" w:cs="Arial"/>
          <w:sz w:val="18"/>
          <w:szCs w:val="18"/>
        </w:rPr>
        <w:t>zaradi uporabe drog</w:t>
      </w:r>
      <w:r w:rsidRPr="00564E0A">
        <w:rPr>
          <w:rFonts w:ascii="Arial" w:eastAsia="ArialMT" w:hAnsi="Arial" w:cs="Arial"/>
          <w:sz w:val="18"/>
          <w:szCs w:val="24"/>
          <w:lang w:eastAsia="en-GB"/>
        </w:rPr>
        <w:t xml:space="preserve"> dolgoletne in dobre izkušnje ter učinkovito mrežo programov. Programi zmanjševanja škode na področju prepovedanih drog izvajajo z dokazi podprte ukrepe, s katerimi preprečujejo nastanek zdravstvene, socialne in družbene škode zaradi uporabe drog. Ti programi prispevajo k preprečevanju prenosa okužb z nalezljivimi boleznimi </w:t>
      </w:r>
      <w:r>
        <w:rPr>
          <w:rFonts w:ascii="Arial" w:eastAsia="ArialMT" w:hAnsi="Arial" w:cs="Arial"/>
          <w:sz w:val="18"/>
          <w:szCs w:val="24"/>
          <w:lang w:eastAsia="en-GB"/>
        </w:rPr>
        <w:t>ter</w:t>
      </w:r>
      <w:r w:rsidRPr="00564E0A">
        <w:rPr>
          <w:rFonts w:ascii="Arial" w:eastAsia="ArialMT" w:hAnsi="Arial" w:cs="Arial"/>
          <w:sz w:val="18"/>
          <w:szCs w:val="24"/>
          <w:lang w:eastAsia="en-GB"/>
        </w:rPr>
        <w:t xml:space="preserve"> s tem tudi nadaljnje slabšanje zdravstvenega in socialnega stanja oseb, ki uporabljajo droge. Z metodo nizkega praga omogočajo </w:t>
      </w:r>
      <w:r>
        <w:rPr>
          <w:rFonts w:ascii="Arial" w:eastAsia="ArialMT" w:hAnsi="Arial" w:cs="Arial"/>
          <w:sz w:val="18"/>
          <w:szCs w:val="24"/>
          <w:lang w:eastAsia="en-GB"/>
        </w:rPr>
        <w:t>zgodnejš</w:t>
      </w:r>
      <w:r w:rsidRPr="00564E0A">
        <w:rPr>
          <w:rFonts w:ascii="Arial" w:eastAsia="ArialMT" w:hAnsi="Arial" w:cs="Arial"/>
          <w:sz w:val="18"/>
          <w:szCs w:val="24"/>
          <w:lang w:eastAsia="en-GB"/>
        </w:rPr>
        <w:t xml:space="preserve">i vstop v programe pomoči in s tem prehod v </w:t>
      </w:r>
      <w:proofErr w:type="spellStart"/>
      <w:r w:rsidRPr="00564E0A">
        <w:rPr>
          <w:rFonts w:ascii="Arial" w:eastAsia="ArialMT" w:hAnsi="Arial" w:cs="Arial"/>
          <w:sz w:val="18"/>
          <w:szCs w:val="24"/>
          <w:lang w:eastAsia="en-GB"/>
        </w:rPr>
        <w:t>višjepražne</w:t>
      </w:r>
      <w:proofErr w:type="spellEnd"/>
      <w:r w:rsidRPr="00564E0A">
        <w:rPr>
          <w:rFonts w:ascii="Arial" w:eastAsia="ArialMT" w:hAnsi="Arial" w:cs="Arial"/>
          <w:sz w:val="18"/>
          <w:szCs w:val="24"/>
          <w:lang w:eastAsia="en-GB"/>
        </w:rPr>
        <w:t xml:space="preserve"> programe ter socialno vključenost uporabnikov drog in njihovo celovito okrevanje </w:t>
      </w:r>
      <w:r>
        <w:rPr>
          <w:rFonts w:ascii="Arial" w:eastAsia="ArialMT" w:hAnsi="Arial" w:cs="Arial"/>
          <w:sz w:val="18"/>
          <w:szCs w:val="24"/>
          <w:lang w:eastAsia="en-GB"/>
        </w:rPr>
        <w:t>in</w:t>
      </w:r>
      <w:r w:rsidRPr="00564E0A">
        <w:rPr>
          <w:rFonts w:ascii="Arial" w:eastAsia="ArialMT" w:hAnsi="Arial" w:cs="Arial"/>
          <w:sz w:val="18"/>
          <w:szCs w:val="24"/>
          <w:lang w:eastAsia="en-GB"/>
        </w:rPr>
        <w:t xml:space="preserve"> sodelovanje. Omenjeni programi postavljajo uporabnika drog v središč</w:t>
      </w:r>
      <w:r>
        <w:rPr>
          <w:rFonts w:ascii="Arial" w:eastAsia="ArialMT" w:hAnsi="Arial" w:cs="Arial"/>
          <w:sz w:val="18"/>
          <w:szCs w:val="24"/>
          <w:lang w:eastAsia="en-GB"/>
        </w:rPr>
        <w:t>e</w:t>
      </w:r>
      <w:r w:rsidRPr="00564E0A">
        <w:rPr>
          <w:rFonts w:ascii="Arial" w:eastAsia="ArialMT" w:hAnsi="Arial" w:cs="Arial"/>
          <w:sz w:val="18"/>
          <w:szCs w:val="24"/>
          <w:lang w:eastAsia="en-GB"/>
        </w:rPr>
        <w:t xml:space="preserve"> obravnave (</w:t>
      </w:r>
      <w:proofErr w:type="spellStart"/>
      <w:r w:rsidRPr="00210E29">
        <w:rPr>
          <w:rFonts w:ascii="Arial" w:eastAsia="ArialMT" w:hAnsi="Arial" w:cs="Arial"/>
          <w:i/>
          <w:sz w:val="18"/>
          <w:szCs w:val="24"/>
          <w:lang w:eastAsia="en-GB"/>
        </w:rPr>
        <w:t>case</w:t>
      </w:r>
      <w:proofErr w:type="spellEnd"/>
      <w:r w:rsidRPr="00210E29">
        <w:rPr>
          <w:rFonts w:ascii="Arial" w:eastAsia="ArialMT" w:hAnsi="Arial" w:cs="Arial"/>
          <w:i/>
          <w:sz w:val="18"/>
          <w:szCs w:val="24"/>
          <w:lang w:eastAsia="en-GB"/>
        </w:rPr>
        <w:t xml:space="preserve"> management</w:t>
      </w:r>
      <w:r w:rsidRPr="00564E0A">
        <w:rPr>
          <w:rFonts w:ascii="Arial" w:eastAsia="ArialMT" w:hAnsi="Arial" w:cs="Arial"/>
          <w:sz w:val="18"/>
          <w:szCs w:val="24"/>
          <w:lang w:eastAsia="en-GB"/>
        </w:rPr>
        <w:t>) in izvajajo različne dejavnosti, ki vključujejo obveščanje in izobraževanje uporabnikov drog o nevarnostih pri uporabi drog, informiranje o varnejših načinih uporabe drog, svetovanje</w:t>
      </w:r>
      <w:r>
        <w:rPr>
          <w:rFonts w:ascii="Arial" w:eastAsia="ArialMT" w:hAnsi="Arial" w:cs="Arial"/>
          <w:sz w:val="18"/>
          <w:szCs w:val="24"/>
          <w:lang w:eastAsia="en-GB"/>
        </w:rPr>
        <w:t xml:space="preserve"> in</w:t>
      </w:r>
      <w:r w:rsidRPr="00564E0A">
        <w:rPr>
          <w:rFonts w:ascii="Arial" w:eastAsia="ArialMT" w:hAnsi="Arial" w:cs="Arial"/>
          <w:sz w:val="18"/>
          <w:szCs w:val="24"/>
          <w:lang w:eastAsia="en-GB"/>
        </w:rPr>
        <w:t xml:space="preserve"> vrstniško pomoč. Sem s</w:t>
      </w:r>
      <w:r>
        <w:rPr>
          <w:rFonts w:ascii="Arial" w:eastAsia="ArialMT" w:hAnsi="Arial" w:cs="Arial"/>
          <w:sz w:val="18"/>
          <w:szCs w:val="24"/>
          <w:lang w:eastAsia="en-GB"/>
        </w:rPr>
        <w:t>padajo</w:t>
      </w:r>
      <w:r w:rsidRPr="00564E0A">
        <w:rPr>
          <w:rFonts w:ascii="Arial" w:eastAsia="ArialMT" w:hAnsi="Arial" w:cs="Arial"/>
          <w:sz w:val="18"/>
          <w:szCs w:val="24"/>
          <w:lang w:eastAsia="en-GB"/>
        </w:rPr>
        <w:t xml:space="preserve"> tudi programi, ki vključujejo zamenjavo sterilnega pribora za uporabo drog, terensko delo, dnevne centre za uporabnike drog, varno hišo za uporabnice prepovedanih drog </w:t>
      </w:r>
      <w:r>
        <w:rPr>
          <w:rFonts w:ascii="Arial" w:eastAsia="ArialMT" w:hAnsi="Arial" w:cs="Arial"/>
          <w:sz w:val="18"/>
          <w:szCs w:val="24"/>
          <w:lang w:eastAsia="en-GB"/>
        </w:rPr>
        <w:t xml:space="preserve">in </w:t>
      </w:r>
      <w:r w:rsidRPr="00564E0A">
        <w:rPr>
          <w:rFonts w:ascii="Arial" w:eastAsia="ArialMT" w:hAnsi="Arial" w:cs="Arial"/>
          <w:sz w:val="18"/>
          <w:szCs w:val="24"/>
          <w:lang w:eastAsia="en-GB"/>
        </w:rPr>
        <w:t xml:space="preserve">zavetišče za uporabnike drog. Z izvajanjem omenjenih dejavnosti pomembno prispevajo k varovanju javnega zdravja </w:t>
      </w:r>
      <w:r>
        <w:rPr>
          <w:rFonts w:ascii="Arial" w:eastAsia="ArialMT" w:hAnsi="Arial" w:cs="Arial"/>
          <w:sz w:val="18"/>
          <w:szCs w:val="24"/>
          <w:lang w:eastAsia="en-GB"/>
        </w:rPr>
        <w:t>oziroma</w:t>
      </w:r>
      <w:r w:rsidRPr="00564E0A">
        <w:rPr>
          <w:rFonts w:ascii="Arial" w:eastAsia="ArialMT" w:hAnsi="Arial" w:cs="Arial"/>
          <w:sz w:val="18"/>
          <w:szCs w:val="24"/>
          <w:lang w:eastAsia="en-GB"/>
        </w:rPr>
        <w:t xml:space="preserve"> zdravja skupnosti </w:t>
      </w:r>
      <w:r>
        <w:rPr>
          <w:rFonts w:ascii="Arial" w:eastAsia="ArialMT" w:hAnsi="Arial" w:cs="Arial"/>
          <w:sz w:val="18"/>
          <w:szCs w:val="24"/>
          <w:lang w:eastAsia="en-GB"/>
        </w:rPr>
        <w:t>ter</w:t>
      </w:r>
      <w:r w:rsidRPr="00564E0A">
        <w:rPr>
          <w:rFonts w:ascii="Arial" w:eastAsia="ArialMT" w:hAnsi="Arial" w:cs="Arial"/>
          <w:sz w:val="18"/>
          <w:szCs w:val="24"/>
          <w:lang w:eastAsia="en-GB"/>
        </w:rPr>
        <w:t xml:space="preserve"> javnega reda in miru. </w:t>
      </w:r>
    </w:p>
    <w:p w14:paraId="70414AF2" w14:textId="77777777" w:rsidR="00D370DF" w:rsidRPr="00564E0A" w:rsidRDefault="00D370DF" w:rsidP="00D370DF">
      <w:pPr>
        <w:suppressAutoHyphens w:val="0"/>
        <w:autoSpaceDN w:val="0"/>
        <w:adjustRightInd w:val="0"/>
        <w:spacing w:line="300" w:lineRule="exact"/>
        <w:jc w:val="both"/>
        <w:rPr>
          <w:rFonts w:ascii="Arial" w:eastAsia="ArialMT" w:hAnsi="Arial" w:cs="Arial"/>
          <w:sz w:val="18"/>
          <w:szCs w:val="24"/>
          <w:lang w:eastAsia="en-GB"/>
        </w:rPr>
      </w:pPr>
    </w:p>
    <w:p w14:paraId="13E51E40" w14:textId="77777777" w:rsidR="00D370DF" w:rsidRPr="00564E0A" w:rsidRDefault="00D370DF" w:rsidP="00D370DF">
      <w:pPr>
        <w:suppressAutoHyphens w:val="0"/>
        <w:autoSpaceDN w:val="0"/>
        <w:adjustRightInd w:val="0"/>
        <w:spacing w:line="300" w:lineRule="exact"/>
        <w:jc w:val="both"/>
        <w:rPr>
          <w:rFonts w:ascii="Arial" w:eastAsia="ArialMT" w:hAnsi="Arial" w:cs="Arial"/>
          <w:sz w:val="18"/>
          <w:szCs w:val="24"/>
          <w:lang w:eastAsia="en-GB"/>
        </w:rPr>
      </w:pPr>
      <w:r>
        <w:rPr>
          <w:rFonts w:ascii="Arial" w:eastAsia="ArialMT" w:hAnsi="Arial" w:cs="Arial"/>
          <w:sz w:val="18"/>
          <w:szCs w:val="24"/>
          <w:lang w:eastAsia="en-GB"/>
        </w:rPr>
        <w:t>V Sloveniji je po o</w:t>
      </w:r>
      <w:r w:rsidRPr="00564E0A">
        <w:rPr>
          <w:rFonts w:ascii="Arial" w:eastAsia="ArialMT" w:hAnsi="Arial" w:cs="Arial"/>
          <w:sz w:val="18"/>
          <w:szCs w:val="24"/>
          <w:lang w:eastAsia="en-GB"/>
        </w:rPr>
        <w:t>cen</w:t>
      </w:r>
      <w:r>
        <w:rPr>
          <w:rFonts w:ascii="Arial" w:eastAsia="ArialMT" w:hAnsi="Arial" w:cs="Arial"/>
          <w:sz w:val="18"/>
          <w:szCs w:val="24"/>
          <w:lang w:eastAsia="en-GB"/>
        </w:rPr>
        <w:t>i</w:t>
      </w:r>
      <w:r w:rsidRPr="00564E0A">
        <w:rPr>
          <w:rFonts w:ascii="Arial" w:eastAsia="ArialMT" w:hAnsi="Arial" w:cs="Arial"/>
          <w:sz w:val="18"/>
          <w:szCs w:val="24"/>
          <w:lang w:eastAsia="en-GB"/>
        </w:rPr>
        <w:t xml:space="preserve"> od 6000 do 10.400 </w:t>
      </w:r>
      <w:r>
        <w:rPr>
          <w:rFonts w:ascii="Arial" w:eastAsia="ArialMT" w:hAnsi="Arial" w:cs="Arial"/>
          <w:sz w:val="18"/>
          <w:szCs w:val="24"/>
          <w:lang w:eastAsia="en-GB"/>
        </w:rPr>
        <w:t xml:space="preserve">tveganih uporabnikov drog, </w:t>
      </w:r>
      <w:r w:rsidRPr="00564E0A">
        <w:rPr>
          <w:rFonts w:ascii="Arial" w:eastAsia="ArialMT" w:hAnsi="Arial" w:cs="Arial"/>
          <w:sz w:val="18"/>
          <w:szCs w:val="24"/>
          <w:lang w:eastAsia="en-GB"/>
        </w:rPr>
        <w:t xml:space="preserve">medtem ko je ocena </w:t>
      </w:r>
      <w:r>
        <w:rPr>
          <w:rFonts w:ascii="Arial" w:eastAsia="ArialMT" w:hAnsi="Arial" w:cs="Arial"/>
          <w:sz w:val="18"/>
          <w:szCs w:val="24"/>
          <w:lang w:eastAsia="en-GB"/>
        </w:rPr>
        <w:t>števila tveganih</w:t>
      </w:r>
      <w:r w:rsidRPr="00564E0A">
        <w:rPr>
          <w:rFonts w:ascii="Arial" w:eastAsia="ArialMT" w:hAnsi="Arial" w:cs="Arial"/>
          <w:sz w:val="18"/>
          <w:szCs w:val="24"/>
          <w:lang w:eastAsia="en-GB"/>
        </w:rPr>
        <w:t xml:space="preserve"> uporab</w:t>
      </w:r>
      <w:r>
        <w:rPr>
          <w:rFonts w:ascii="Arial" w:eastAsia="ArialMT" w:hAnsi="Arial" w:cs="Arial"/>
          <w:sz w:val="18"/>
          <w:szCs w:val="24"/>
          <w:lang w:eastAsia="en-GB"/>
        </w:rPr>
        <w:t>nikov</w:t>
      </w:r>
      <w:r w:rsidRPr="00564E0A">
        <w:rPr>
          <w:rFonts w:ascii="Arial" w:eastAsia="ArialMT" w:hAnsi="Arial" w:cs="Arial"/>
          <w:sz w:val="18"/>
          <w:szCs w:val="24"/>
          <w:lang w:eastAsia="en-GB"/>
        </w:rPr>
        <w:t xml:space="preserve"> opioidov že nekaj let stabilna in je v letu 2020 znašala približno 4500 </w:t>
      </w:r>
      <w:r>
        <w:rPr>
          <w:rFonts w:ascii="Arial" w:eastAsia="ArialMT" w:hAnsi="Arial" w:cs="Arial"/>
          <w:sz w:val="18"/>
          <w:szCs w:val="24"/>
          <w:lang w:eastAsia="en-GB"/>
        </w:rPr>
        <w:t>uporabnikov</w:t>
      </w:r>
      <w:r w:rsidRPr="00564E0A">
        <w:rPr>
          <w:rFonts w:ascii="Arial" w:eastAsia="ArialMT" w:hAnsi="Arial" w:cs="Arial"/>
          <w:sz w:val="18"/>
          <w:szCs w:val="24"/>
          <w:lang w:eastAsia="en-GB"/>
        </w:rPr>
        <w:t xml:space="preserve"> (glej poglavje 4 Epidemiološki podatki na področju drog). Kljub temu je občutek obremenjenosti s problematično uporabo drog v skupnosti večji. Uporaba prepovedanih drog v skupnosti postaja vidnejša, populacija uporabnikov </w:t>
      </w:r>
      <w:r w:rsidRPr="00564E0A">
        <w:rPr>
          <w:rFonts w:ascii="Arial" w:eastAsia="ArialMT" w:hAnsi="Arial" w:cs="Arial"/>
          <w:sz w:val="18"/>
          <w:szCs w:val="24"/>
          <w:lang w:eastAsia="en-GB"/>
        </w:rPr>
        <w:lastRenderedPageBreak/>
        <w:t xml:space="preserve">programov zmanjševanja škode </w:t>
      </w:r>
      <w:r>
        <w:rPr>
          <w:rFonts w:ascii="Arial" w:hAnsi="Arial" w:cs="Arial"/>
          <w:sz w:val="18"/>
          <w:szCs w:val="18"/>
        </w:rPr>
        <w:t>zaradi uporabe drog</w:t>
      </w:r>
      <w:r w:rsidRPr="00564E0A">
        <w:rPr>
          <w:rFonts w:ascii="Arial" w:eastAsia="ArialMT" w:hAnsi="Arial" w:cs="Arial"/>
          <w:sz w:val="18"/>
          <w:szCs w:val="24"/>
          <w:lang w:eastAsia="en-GB"/>
        </w:rPr>
        <w:t xml:space="preserve"> pa vse starejša, s kompleksnejšimi zdravstveni težavami in slabšim socialno</w:t>
      </w:r>
      <w:r>
        <w:rPr>
          <w:rFonts w:ascii="Arial" w:eastAsia="ArialMT" w:hAnsi="Arial" w:cs="Arial"/>
          <w:sz w:val="18"/>
          <w:szCs w:val="24"/>
          <w:lang w:eastAsia="en-GB"/>
        </w:rPr>
        <w:t>-</w:t>
      </w:r>
      <w:r w:rsidRPr="00564E0A">
        <w:rPr>
          <w:rFonts w:ascii="Arial" w:eastAsia="ArialMT" w:hAnsi="Arial" w:cs="Arial"/>
          <w:sz w:val="18"/>
          <w:szCs w:val="24"/>
          <w:lang w:eastAsia="en-GB"/>
        </w:rPr>
        <w:t xml:space="preserve">ekonomskim položajem, vključno z brezdomstvom. S kontinuiranim izvajanjem aktivnosti za preprečevanje, obvladovanje in zdravljenje okužb z virusi nalezljivih bolezni </w:t>
      </w:r>
      <w:r>
        <w:rPr>
          <w:rFonts w:ascii="Arial" w:eastAsia="ArialMT" w:hAnsi="Arial" w:cs="Arial"/>
          <w:sz w:val="18"/>
          <w:szCs w:val="24"/>
          <w:lang w:eastAsia="en-GB"/>
        </w:rPr>
        <w:t>ter</w:t>
      </w:r>
      <w:r w:rsidRPr="00564E0A">
        <w:rPr>
          <w:rFonts w:ascii="Arial" w:eastAsia="ArialMT" w:hAnsi="Arial" w:cs="Arial"/>
          <w:sz w:val="18"/>
          <w:szCs w:val="24"/>
          <w:lang w:eastAsia="en-GB"/>
        </w:rPr>
        <w:t xml:space="preserve"> aktivnosti za preprečevanje in zmanjševanje socialnih in družbenih posledic uporabe drog (»odprtih scen«) bomo še naprej krepili mrežo programov na področju zmanjševanja škode </w:t>
      </w:r>
      <w:r>
        <w:rPr>
          <w:rFonts w:ascii="Arial" w:hAnsi="Arial" w:cs="Arial"/>
          <w:sz w:val="18"/>
          <w:szCs w:val="18"/>
        </w:rPr>
        <w:t>zaradi uporabe drog</w:t>
      </w:r>
      <w:r w:rsidRPr="00564E0A">
        <w:rPr>
          <w:rFonts w:ascii="Arial" w:eastAsia="ArialMT" w:hAnsi="Arial" w:cs="Arial"/>
          <w:sz w:val="18"/>
          <w:szCs w:val="24"/>
          <w:lang w:eastAsia="en-GB"/>
        </w:rPr>
        <w:t xml:space="preserve"> in povečali dostopnost mobilnih enot na terenu. </w:t>
      </w:r>
    </w:p>
    <w:p w14:paraId="57C64C4C" w14:textId="77777777" w:rsidR="00D370DF" w:rsidRPr="00564E0A" w:rsidRDefault="00D370DF" w:rsidP="00D370DF">
      <w:pPr>
        <w:suppressAutoHyphens w:val="0"/>
        <w:autoSpaceDN w:val="0"/>
        <w:adjustRightInd w:val="0"/>
        <w:spacing w:line="300" w:lineRule="exact"/>
        <w:jc w:val="both"/>
        <w:rPr>
          <w:rFonts w:ascii="Arial" w:eastAsia="ArialMT" w:hAnsi="Arial" w:cs="Arial"/>
          <w:sz w:val="18"/>
          <w:szCs w:val="24"/>
          <w:lang w:eastAsia="en-GB"/>
        </w:rPr>
      </w:pPr>
    </w:p>
    <w:p w14:paraId="6D69F1A6" w14:textId="77777777" w:rsidR="00D370DF" w:rsidRPr="00564E0A" w:rsidRDefault="00D370DF" w:rsidP="00D370DF">
      <w:pPr>
        <w:suppressAutoHyphens w:val="0"/>
        <w:autoSpaceDN w:val="0"/>
        <w:adjustRightInd w:val="0"/>
        <w:spacing w:line="300" w:lineRule="exact"/>
        <w:jc w:val="both"/>
        <w:rPr>
          <w:rFonts w:ascii="Arial" w:eastAsia="ArialMT" w:hAnsi="Arial" w:cs="Arial"/>
          <w:sz w:val="18"/>
          <w:szCs w:val="24"/>
          <w:lang w:eastAsia="en-GB"/>
        </w:rPr>
      </w:pPr>
      <w:r w:rsidRPr="00564E0A">
        <w:rPr>
          <w:rFonts w:ascii="Arial" w:eastAsia="ArialMT" w:hAnsi="Arial" w:cs="Arial"/>
          <w:sz w:val="18"/>
          <w:szCs w:val="24"/>
          <w:lang w:eastAsia="en-GB"/>
        </w:rPr>
        <w:t xml:space="preserve">Obstoječe ukrepe na področju zmanjševanja škode </w:t>
      </w:r>
      <w:r>
        <w:rPr>
          <w:rFonts w:ascii="Arial" w:hAnsi="Arial" w:cs="Arial"/>
          <w:sz w:val="18"/>
          <w:szCs w:val="18"/>
        </w:rPr>
        <w:t>zaradi uporabe drog</w:t>
      </w:r>
      <w:r w:rsidRPr="00564E0A">
        <w:rPr>
          <w:rFonts w:ascii="Arial" w:eastAsia="ArialMT" w:hAnsi="Arial" w:cs="Arial"/>
          <w:sz w:val="18"/>
          <w:szCs w:val="24"/>
          <w:lang w:eastAsia="en-GB"/>
        </w:rPr>
        <w:t xml:space="preserve"> je treba v prihodnje okrepiti in hkrati nadgraditi z vzpostavitvijo varnih sob za uporabo drog, različnih oblik namestitvenih prostorov za bolne, brezdomne in ostarele uporabnike drog in pristopov celovitega okrevanja ter </w:t>
      </w:r>
      <w:r>
        <w:rPr>
          <w:rFonts w:ascii="Arial" w:eastAsia="ArialMT" w:hAnsi="Arial" w:cs="Arial"/>
          <w:sz w:val="18"/>
          <w:szCs w:val="24"/>
          <w:lang w:eastAsia="en-GB"/>
        </w:rPr>
        <w:t xml:space="preserve">z </w:t>
      </w:r>
      <w:r w:rsidRPr="00564E0A">
        <w:rPr>
          <w:rFonts w:ascii="Arial" w:eastAsia="ArialMT" w:hAnsi="Arial" w:cs="Arial"/>
          <w:sz w:val="18"/>
          <w:szCs w:val="24"/>
          <w:lang w:eastAsia="en-GB"/>
        </w:rPr>
        <w:t xml:space="preserve">izvajanjem zdravstvene obravnave na terenu. Ob tem je </w:t>
      </w:r>
      <w:r>
        <w:rPr>
          <w:rFonts w:ascii="Arial" w:eastAsia="ArialMT" w:hAnsi="Arial" w:cs="Arial"/>
          <w:sz w:val="18"/>
          <w:szCs w:val="24"/>
          <w:lang w:eastAsia="en-GB"/>
        </w:rPr>
        <w:t>treba</w:t>
      </w:r>
      <w:r w:rsidRPr="00564E0A">
        <w:rPr>
          <w:rFonts w:ascii="Arial" w:eastAsia="ArialMT" w:hAnsi="Arial" w:cs="Arial"/>
          <w:sz w:val="18"/>
          <w:szCs w:val="24"/>
          <w:lang w:eastAsia="en-GB"/>
        </w:rPr>
        <w:t xml:space="preserve"> nadalje krepiti sodelovanje med programi zdravstvene in socialnovarstvene obravnave uporabnikov drog </w:t>
      </w:r>
      <w:r>
        <w:rPr>
          <w:rFonts w:ascii="Arial" w:eastAsia="ArialMT" w:hAnsi="Arial" w:cs="Arial"/>
          <w:sz w:val="18"/>
          <w:szCs w:val="24"/>
          <w:lang w:eastAsia="en-GB"/>
        </w:rPr>
        <w:t>ter</w:t>
      </w:r>
      <w:r w:rsidRPr="00564E0A">
        <w:rPr>
          <w:rFonts w:ascii="Arial" w:eastAsia="ArialMT" w:hAnsi="Arial" w:cs="Arial"/>
          <w:sz w:val="18"/>
          <w:szCs w:val="24"/>
          <w:lang w:eastAsia="en-GB"/>
        </w:rPr>
        <w:t xml:space="preserve"> v izvajanje programov vključiti laične delavce in nekdanje </w:t>
      </w:r>
      <w:r>
        <w:rPr>
          <w:rFonts w:ascii="Arial" w:eastAsia="ArialMT" w:hAnsi="Arial" w:cs="Arial"/>
          <w:sz w:val="18"/>
          <w:szCs w:val="24"/>
          <w:lang w:eastAsia="en-GB"/>
        </w:rPr>
        <w:t>oziroma</w:t>
      </w:r>
      <w:r w:rsidRPr="00564E0A">
        <w:rPr>
          <w:rFonts w:ascii="Arial" w:eastAsia="ArialMT" w:hAnsi="Arial" w:cs="Arial"/>
          <w:sz w:val="18"/>
          <w:szCs w:val="24"/>
          <w:lang w:eastAsia="en-GB"/>
        </w:rPr>
        <w:t xml:space="preserve"> aktivne uporabnike drog. </w:t>
      </w:r>
    </w:p>
    <w:p w14:paraId="146858AE" w14:textId="77777777" w:rsidR="00D370DF" w:rsidRPr="00564E0A" w:rsidRDefault="00D370DF" w:rsidP="00D370DF">
      <w:pPr>
        <w:suppressAutoHyphens w:val="0"/>
        <w:autoSpaceDN w:val="0"/>
        <w:adjustRightInd w:val="0"/>
        <w:spacing w:line="300" w:lineRule="exact"/>
        <w:jc w:val="both"/>
        <w:rPr>
          <w:rFonts w:ascii="Arial" w:eastAsia="ArialMT" w:hAnsi="Arial" w:cs="Arial"/>
          <w:sz w:val="18"/>
          <w:szCs w:val="24"/>
          <w:lang w:eastAsia="en-GB"/>
        </w:rPr>
      </w:pPr>
    </w:p>
    <w:p w14:paraId="021EC9EE" w14:textId="77777777" w:rsidR="00D370DF" w:rsidRPr="00564E0A" w:rsidRDefault="00D370DF" w:rsidP="00D370DF">
      <w:pPr>
        <w:suppressAutoHyphens w:val="0"/>
        <w:autoSpaceDN w:val="0"/>
        <w:adjustRightInd w:val="0"/>
        <w:spacing w:line="300" w:lineRule="exact"/>
        <w:jc w:val="both"/>
        <w:rPr>
          <w:rFonts w:ascii="Arial" w:eastAsia="ArialMT" w:hAnsi="Arial" w:cs="Arial"/>
          <w:sz w:val="18"/>
          <w:szCs w:val="24"/>
          <w:lang w:eastAsia="en-GB"/>
        </w:rPr>
      </w:pPr>
      <w:r w:rsidRPr="00564E0A">
        <w:rPr>
          <w:rFonts w:ascii="Arial" w:eastAsia="ArialMT" w:hAnsi="Arial" w:cs="Arial"/>
          <w:sz w:val="18"/>
          <w:szCs w:val="24"/>
          <w:lang w:eastAsia="en-GB"/>
        </w:rPr>
        <w:t>Ključni cilji:</w:t>
      </w:r>
    </w:p>
    <w:p w14:paraId="72356435" w14:textId="77777777" w:rsidR="00D370DF" w:rsidRPr="00564E0A" w:rsidRDefault="00D370DF">
      <w:pPr>
        <w:widowControl/>
        <w:numPr>
          <w:ilvl w:val="0"/>
          <w:numId w:val="35"/>
        </w:numPr>
        <w:suppressAutoHyphens w:val="0"/>
        <w:autoSpaceDE/>
        <w:autoSpaceDN w:val="0"/>
        <w:adjustRightInd w:val="0"/>
        <w:spacing w:after="160" w:line="300" w:lineRule="exact"/>
        <w:contextualSpacing/>
        <w:jc w:val="both"/>
        <w:rPr>
          <w:rFonts w:ascii="Arial" w:eastAsia="ArialMT" w:hAnsi="Arial" w:cs="Arial"/>
          <w:b/>
          <w:bCs/>
          <w:sz w:val="18"/>
          <w:szCs w:val="24"/>
          <w:lang w:eastAsia="en-GB"/>
        </w:rPr>
      </w:pPr>
      <w:r>
        <w:rPr>
          <w:rFonts w:ascii="Arial" w:eastAsia="ArialMT" w:hAnsi="Arial" w:cs="Arial"/>
          <w:sz w:val="18"/>
          <w:szCs w:val="24"/>
          <w:lang w:eastAsia="en-GB"/>
        </w:rPr>
        <w:t>L</w:t>
      </w:r>
      <w:r w:rsidRPr="00564E0A">
        <w:rPr>
          <w:rFonts w:ascii="Arial" w:eastAsia="ArialMT" w:hAnsi="Arial" w:cs="Arial"/>
          <w:sz w:val="18"/>
          <w:szCs w:val="24"/>
          <w:lang w:eastAsia="en-GB"/>
        </w:rPr>
        <w:t>ažja dostopnost program</w:t>
      </w:r>
      <w:r>
        <w:rPr>
          <w:rFonts w:ascii="Arial" w:eastAsia="ArialMT" w:hAnsi="Arial" w:cs="Arial"/>
          <w:sz w:val="18"/>
          <w:szCs w:val="24"/>
          <w:lang w:eastAsia="en-GB"/>
        </w:rPr>
        <w:t>ov</w:t>
      </w:r>
      <w:r w:rsidRPr="00564E0A">
        <w:rPr>
          <w:rFonts w:ascii="Arial" w:eastAsia="ArialMT" w:hAnsi="Arial" w:cs="Arial"/>
          <w:sz w:val="18"/>
          <w:szCs w:val="24"/>
          <w:lang w:eastAsia="en-GB"/>
        </w:rPr>
        <w:t xml:space="preserve"> zmanjševanja škode</w:t>
      </w:r>
      <w:r>
        <w:rPr>
          <w:rFonts w:ascii="Arial" w:hAnsi="Arial" w:cs="Arial"/>
          <w:sz w:val="18"/>
          <w:szCs w:val="18"/>
        </w:rPr>
        <w:t xml:space="preserve"> zaradi uporabe drog</w:t>
      </w:r>
      <w:r w:rsidRPr="00564E0A">
        <w:rPr>
          <w:rFonts w:ascii="Arial" w:eastAsia="ArialMT" w:hAnsi="Arial" w:cs="Arial"/>
          <w:sz w:val="18"/>
          <w:szCs w:val="24"/>
          <w:lang w:eastAsia="en-GB"/>
        </w:rPr>
        <w:t xml:space="preserve">, </w:t>
      </w:r>
      <w:r>
        <w:rPr>
          <w:rFonts w:ascii="Arial" w:eastAsia="ArialMT" w:hAnsi="Arial" w:cs="Arial"/>
          <w:sz w:val="18"/>
          <w:szCs w:val="24"/>
          <w:lang w:eastAsia="en-GB"/>
        </w:rPr>
        <w:t xml:space="preserve">programov </w:t>
      </w:r>
      <w:r w:rsidRPr="00564E0A">
        <w:rPr>
          <w:rFonts w:ascii="Arial" w:eastAsia="ArialMT" w:hAnsi="Arial" w:cs="Arial"/>
          <w:sz w:val="18"/>
          <w:szCs w:val="24"/>
          <w:lang w:eastAsia="en-GB"/>
        </w:rPr>
        <w:t>zdravljenja, socialne obravnave in okrevanja</w:t>
      </w:r>
      <w:r>
        <w:rPr>
          <w:rFonts w:ascii="Arial" w:eastAsia="ArialMT" w:hAnsi="Arial" w:cs="Arial"/>
          <w:sz w:val="18"/>
          <w:szCs w:val="24"/>
          <w:lang w:eastAsia="en-GB"/>
        </w:rPr>
        <w:t xml:space="preserve"> ter hitro vključevanje vanje.</w:t>
      </w:r>
      <w:r w:rsidRPr="00564E0A">
        <w:rPr>
          <w:rFonts w:ascii="Arial" w:eastAsia="ArialMT" w:hAnsi="Arial" w:cs="Arial"/>
          <w:sz w:val="18"/>
          <w:szCs w:val="24"/>
          <w:lang w:eastAsia="en-GB"/>
        </w:rPr>
        <w:t xml:space="preserve">  </w:t>
      </w:r>
    </w:p>
    <w:p w14:paraId="055240AB" w14:textId="77777777" w:rsidR="00D370DF" w:rsidRPr="00564E0A" w:rsidRDefault="00D370DF">
      <w:pPr>
        <w:widowControl/>
        <w:numPr>
          <w:ilvl w:val="0"/>
          <w:numId w:val="35"/>
        </w:numPr>
        <w:suppressAutoHyphens w:val="0"/>
        <w:autoSpaceDE/>
        <w:autoSpaceDN w:val="0"/>
        <w:adjustRightInd w:val="0"/>
        <w:spacing w:after="160" w:line="300" w:lineRule="exact"/>
        <w:contextualSpacing/>
        <w:jc w:val="both"/>
        <w:rPr>
          <w:rFonts w:ascii="Arial" w:eastAsia="ArialMT" w:hAnsi="Arial" w:cs="Arial"/>
          <w:sz w:val="18"/>
          <w:szCs w:val="24"/>
          <w:lang w:eastAsia="en-GB"/>
        </w:rPr>
      </w:pPr>
      <w:r>
        <w:rPr>
          <w:rFonts w:ascii="Arial" w:eastAsia="ArialMT" w:hAnsi="Arial" w:cs="Arial"/>
          <w:sz w:val="18"/>
          <w:szCs w:val="24"/>
          <w:lang w:eastAsia="en-GB"/>
        </w:rPr>
        <w:t>N</w:t>
      </w:r>
      <w:r w:rsidRPr="00564E0A">
        <w:rPr>
          <w:rFonts w:ascii="Arial" w:eastAsia="ArialMT" w:hAnsi="Arial" w:cs="Arial"/>
          <w:sz w:val="18"/>
          <w:szCs w:val="24"/>
          <w:lang w:eastAsia="en-GB"/>
        </w:rPr>
        <w:t xml:space="preserve">adgradnja programov zmanjševanja škode </w:t>
      </w:r>
      <w:r>
        <w:rPr>
          <w:rFonts w:ascii="Arial" w:hAnsi="Arial" w:cs="Arial"/>
          <w:sz w:val="18"/>
          <w:szCs w:val="18"/>
        </w:rPr>
        <w:t>zaradi uporabe drog</w:t>
      </w:r>
      <w:r w:rsidRPr="00564E0A">
        <w:rPr>
          <w:rFonts w:ascii="Arial" w:eastAsia="ArialMT" w:hAnsi="Arial" w:cs="Arial"/>
          <w:sz w:val="18"/>
          <w:szCs w:val="24"/>
          <w:lang w:eastAsia="en-GB"/>
        </w:rPr>
        <w:t xml:space="preserve"> za različne ranljive skupine uporabnikov (brezdomni, LGBT, mladi, starejši, ženske</w:t>
      </w:r>
      <w:r>
        <w:rPr>
          <w:rFonts w:ascii="Arial" w:eastAsia="ArialMT" w:hAnsi="Arial" w:cs="Arial"/>
          <w:sz w:val="18"/>
          <w:szCs w:val="24"/>
          <w:lang w:eastAsia="en-GB"/>
        </w:rPr>
        <w:t>, romska skupnost</w:t>
      </w:r>
      <w:r w:rsidRPr="00564E0A">
        <w:rPr>
          <w:rFonts w:ascii="Arial" w:eastAsia="ArialMT" w:hAnsi="Arial" w:cs="Arial"/>
          <w:sz w:val="18"/>
          <w:szCs w:val="24"/>
          <w:lang w:eastAsia="en-GB"/>
        </w:rPr>
        <w:t>)</w:t>
      </w:r>
      <w:r>
        <w:rPr>
          <w:rFonts w:ascii="Arial" w:eastAsia="ArialMT" w:hAnsi="Arial" w:cs="Arial"/>
          <w:sz w:val="18"/>
          <w:szCs w:val="24"/>
          <w:lang w:eastAsia="en-GB"/>
        </w:rPr>
        <w:t>.</w:t>
      </w:r>
    </w:p>
    <w:p w14:paraId="3F878A75" w14:textId="77777777" w:rsidR="00D370DF" w:rsidRPr="00564E0A" w:rsidRDefault="00D370DF">
      <w:pPr>
        <w:widowControl/>
        <w:numPr>
          <w:ilvl w:val="0"/>
          <w:numId w:val="35"/>
        </w:numPr>
        <w:suppressAutoHyphens w:val="0"/>
        <w:autoSpaceDE/>
        <w:autoSpaceDN w:val="0"/>
        <w:adjustRightInd w:val="0"/>
        <w:spacing w:after="160" w:line="300" w:lineRule="exact"/>
        <w:contextualSpacing/>
        <w:jc w:val="both"/>
        <w:rPr>
          <w:rFonts w:ascii="Arial" w:eastAsia="ArialMT" w:hAnsi="Arial" w:cs="Arial"/>
          <w:sz w:val="18"/>
          <w:szCs w:val="24"/>
          <w:lang w:eastAsia="en-GB"/>
        </w:rPr>
      </w:pPr>
      <w:r>
        <w:rPr>
          <w:rFonts w:ascii="Arial" w:eastAsia="ArialMT" w:hAnsi="Arial" w:cs="Arial"/>
          <w:sz w:val="18"/>
          <w:szCs w:val="24"/>
          <w:lang w:eastAsia="en-GB"/>
        </w:rPr>
        <w:t>K</w:t>
      </w:r>
      <w:r w:rsidRPr="00564E0A">
        <w:rPr>
          <w:rFonts w:ascii="Arial" w:eastAsia="ArialMT" w:hAnsi="Arial" w:cs="Arial"/>
          <w:sz w:val="18"/>
          <w:szCs w:val="24"/>
          <w:lang w:eastAsia="en-GB"/>
        </w:rPr>
        <w:t>repitev sodelovanja in povezovanja med zdravstvenimi in socialnovarstvenimi programi pomoči</w:t>
      </w:r>
      <w:r>
        <w:rPr>
          <w:rFonts w:ascii="Arial" w:eastAsia="ArialMT" w:hAnsi="Arial" w:cs="Arial"/>
          <w:sz w:val="18"/>
          <w:szCs w:val="24"/>
          <w:lang w:eastAsia="en-GB"/>
        </w:rPr>
        <w:t>.</w:t>
      </w:r>
      <w:r w:rsidRPr="00564E0A">
        <w:rPr>
          <w:rFonts w:ascii="Arial" w:eastAsia="ArialMT" w:hAnsi="Arial" w:cs="Arial"/>
          <w:sz w:val="18"/>
          <w:szCs w:val="24"/>
          <w:lang w:eastAsia="en-GB"/>
        </w:rPr>
        <w:t xml:space="preserve"> </w:t>
      </w:r>
    </w:p>
    <w:p w14:paraId="4DD77608" w14:textId="77777777" w:rsidR="00D370DF" w:rsidRPr="00564E0A" w:rsidRDefault="00D370DF" w:rsidP="00D370DF">
      <w:pPr>
        <w:suppressAutoHyphens w:val="0"/>
        <w:autoSpaceDN w:val="0"/>
        <w:adjustRightInd w:val="0"/>
        <w:spacing w:line="300" w:lineRule="exact"/>
        <w:jc w:val="both"/>
        <w:rPr>
          <w:rFonts w:ascii="Arial" w:eastAsia="ArialMT" w:hAnsi="Arial" w:cs="Arial"/>
          <w:sz w:val="18"/>
          <w:szCs w:val="24"/>
          <w:lang w:eastAsia="en-GB"/>
        </w:rPr>
      </w:pPr>
    </w:p>
    <w:p w14:paraId="5DD7EE57" w14:textId="77777777" w:rsidR="00D370DF" w:rsidRPr="00564E0A" w:rsidRDefault="00D370DF" w:rsidP="00D370DF">
      <w:pPr>
        <w:suppressAutoHyphens w:val="0"/>
        <w:autoSpaceDN w:val="0"/>
        <w:adjustRightInd w:val="0"/>
        <w:spacing w:line="300" w:lineRule="exact"/>
        <w:jc w:val="both"/>
        <w:rPr>
          <w:rFonts w:ascii="Arial" w:eastAsia="ArialMT" w:hAnsi="Arial" w:cs="Arial"/>
          <w:sz w:val="18"/>
          <w:szCs w:val="24"/>
          <w:lang w:eastAsia="en-GB"/>
        </w:rPr>
      </w:pPr>
      <w:r w:rsidRPr="00564E0A">
        <w:rPr>
          <w:rFonts w:ascii="Arial" w:eastAsia="ArialMT" w:hAnsi="Arial" w:cs="Arial"/>
          <w:sz w:val="18"/>
          <w:szCs w:val="24"/>
          <w:lang w:eastAsia="en-GB"/>
        </w:rPr>
        <w:t xml:space="preserve">Prednostni ukrepi: </w:t>
      </w:r>
    </w:p>
    <w:p w14:paraId="3FDF6CDA" w14:textId="77777777" w:rsidR="00D370DF" w:rsidRPr="00564E0A" w:rsidRDefault="00D370DF">
      <w:pPr>
        <w:widowControl/>
        <w:numPr>
          <w:ilvl w:val="0"/>
          <w:numId w:val="36"/>
        </w:numPr>
        <w:suppressAutoHyphens w:val="0"/>
        <w:autoSpaceDE/>
        <w:autoSpaceDN w:val="0"/>
        <w:adjustRightInd w:val="0"/>
        <w:spacing w:after="160" w:line="300" w:lineRule="exact"/>
        <w:contextualSpacing/>
        <w:jc w:val="both"/>
        <w:rPr>
          <w:rFonts w:ascii="Arial" w:eastAsia="ArialMT" w:hAnsi="Arial" w:cs="Arial"/>
          <w:sz w:val="18"/>
          <w:szCs w:val="24"/>
          <w:lang w:eastAsia="en-GB"/>
        </w:rPr>
      </w:pPr>
      <w:r>
        <w:rPr>
          <w:rFonts w:ascii="Arial" w:eastAsia="ArialMT" w:hAnsi="Arial" w:cs="Arial"/>
          <w:sz w:val="18"/>
          <w:szCs w:val="24"/>
          <w:lang w:eastAsia="en-GB"/>
        </w:rPr>
        <w:t>K</w:t>
      </w:r>
      <w:r w:rsidRPr="00564E0A">
        <w:rPr>
          <w:rFonts w:ascii="Arial" w:eastAsia="ArialMT" w:hAnsi="Arial" w:cs="Arial"/>
          <w:sz w:val="18"/>
          <w:szCs w:val="24"/>
          <w:lang w:eastAsia="en-GB"/>
        </w:rPr>
        <w:t>oordinacija</w:t>
      </w:r>
      <w:r w:rsidRPr="004B6DAD">
        <w:rPr>
          <w:rFonts w:ascii="Arial" w:eastAsia="ArialMT" w:hAnsi="Arial" w:cs="Arial"/>
          <w:sz w:val="18"/>
          <w:szCs w:val="24"/>
          <w:lang w:eastAsia="en-GB"/>
        </w:rPr>
        <w:t xml:space="preserve"> </w:t>
      </w:r>
      <w:r>
        <w:rPr>
          <w:rFonts w:ascii="Arial" w:eastAsia="ArialMT" w:hAnsi="Arial" w:cs="Arial"/>
          <w:sz w:val="18"/>
          <w:szCs w:val="24"/>
          <w:lang w:eastAsia="en-GB"/>
        </w:rPr>
        <w:t>programov</w:t>
      </w:r>
      <w:r w:rsidRPr="00564E0A">
        <w:rPr>
          <w:rFonts w:ascii="Arial" w:eastAsia="ArialMT" w:hAnsi="Arial" w:cs="Arial"/>
          <w:sz w:val="18"/>
          <w:szCs w:val="24"/>
          <w:lang w:eastAsia="en-GB"/>
        </w:rPr>
        <w:t xml:space="preserve"> zmanjševanja škode </w:t>
      </w:r>
      <w:r>
        <w:rPr>
          <w:rFonts w:ascii="Arial" w:eastAsia="ArialMT" w:hAnsi="Arial" w:cs="Arial"/>
          <w:sz w:val="18"/>
          <w:szCs w:val="24"/>
          <w:lang w:eastAsia="en-GB"/>
        </w:rPr>
        <w:t xml:space="preserve">zaradi uporabe </w:t>
      </w:r>
      <w:r w:rsidRPr="00564E0A">
        <w:rPr>
          <w:rFonts w:ascii="Arial" w:eastAsia="ArialMT" w:hAnsi="Arial" w:cs="Arial"/>
          <w:sz w:val="18"/>
          <w:szCs w:val="24"/>
          <w:lang w:eastAsia="en-GB"/>
        </w:rPr>
        <w:t xml:space="preserve">drog </w:t>
      </w:r>
      <w:r>
        <w:rPr>
          <w:rFonts w:ascii="Arial" w:eastAsia="ArialMT" w:hAnsi="Arial" w:cs="Arial"/>
          <w:sz w:val="18"/>
          <w:szCs w:val="24"/>
          <w:lang w:eastAsia="en-GB"/>
        </w:rPr>
        <w:t xml:space="preserve">ter </w:t>
      </w:r>
      <w:r w:rsidRPr="00564E0A">
        <w:rPr>
          <w:rFonts w:ascii="Arial" w:eastAsia="ArialMT" w:hAnsi="Arial" w:cs="Arial"/>
          <w:sz w:val="18"/>
          <w:szCs w:val="24"/>
          <w:lang w:eastAsia="en-GB"/>
        </w:rPr>
        <w:t xml:space="preserve">svetovanje in podpora </w:t>
      </w:r>
      <w:r>
        <w:rPr>
          <w:rFonts w:ascii="Arial" w:eastAsia="ArialMT" w:hAnsi="Arial" w:cs="Arial"/>
          <w:sz w:val="18"/>
          <w:szCs w:val="24"/>
          <w:lang w:eastAsia="en-GB"/>
        </w:rPr>
        <w:t xml:space="preserve">tem </w:t>
      </w:r>
      <w:r w:rsidRPr="00564E0A">
        <w:rPr>
          <w:rFonts w:ascii="Arial" w:eastAsia="ArialMT" w:hAnsi="Arial" w:cs="Arial"/>
          <w:sz w:val="18"/>
          <w:szCs w:val="24"/>
          <w:lang w:eastAsia="en-GB"/>
        </w:rPr>
        <w:t>programom</w:t>
      </w:r>
      <w:r>
        <w:rPr>
          <w:rFonts w:ascii="Arial" w:eastAsia="ArialMT" w:hAnsi="Arial" w:cs="Arial"/>
          <w:sz w:val="18"/>
          <w:szCs w:val="24"/>
          <w:lang w:eastAsia="en-GB"/>
        </w:rPr>
        <w:t>.</w:t>
      </w:r>
      <w:r w:rsidRPr="00564E0A">
        <w:rPr>
          <w:rFonts w:ascii="Arial" w:eastAsia="ArialMT" w:hAnsi="Arial" w:cs="Arial"/>
          <w:sz w:val="18"/>
          <w:szCs w:val="24"/>
          <w:lang w:eastAsia="en-GB"/>
        </w:rPr>
        <w:t xml:space="preserve"> </w:t>
      </w:r>
    </w:p>
    <w:p w14:paraId="795FBA96" w14:textId="77777777" w:rsidR="00D370DF" w:rsidRPr="00564E0A" w:rsidRDefault="00D370DF">
      <w:pPr>
        <w:widowControl/>
        <w:numPr>
          <w:ilvl w:val="0"/>
          <w:numId w:val="36"/>
        </w:numPr>
        <w:suppressAutoHyphens w:val="0"/>
        <w:autoSpaceDE/>
        <w:autoSpaceDN w:val="0"/>
        <w:adjustRightInd w:val="0"/>
        <w:spacing w:after="160" w:line="300" w:lineRule="exact"/>
        <w:contextualSpacing/>
        <w:jc w:val="both"/>
        <w:rPr>
          <w:rFonts w:ascii="Arial" w:eastAsia="ArialMT" w:hAnsi="Arial" w:cs="Arial"/>
          <w:sz w:val="18"/>
          <w:szCs w:val="24"/>
          <w:lang w:eastAsia="en-GB"/>
        </w:rPr>
      </w:pPr>
      <w:r>
        <w:rPr>
          <w:rFonts w:ascii="Arial" w:eastAsia="ArialMT" w:hAnsi="Arial" w:cs="Arial"/>
          <w:sz w:val="18"/>
          <w:szCs w:val="24"/>
          <w:lang w:eastAsia="en-GB"/>
        </w:rPr>
        <w:t>K</w:t>
      </w:r>
      <w:r w:rsidRPr="00564E0A">
        <w:rPr>
          <w:rFonts w:ascii="Arial" w:eastAsia="ArialMT" w:hAnsi="Arial" w:cs="Arial"/>
          <w:sz w:val="18"/>
          <w:szCs w:val="24"/>
          <w:lang w:eastAsia="en-GB"/>
        </w:rPr>
        <w:t>ontinuirano izvajanje zamenjave sterilnega pribora za uporabo drog v dnevnih centrih in na terenu ter v drugih okoljih</w:t>
      </w:r>
      <w:r>
        <w:rPr>
          <w:rFonts w:ascii="Arial" w:eastAsia="ArialMT" w:hAnsi="Arial" w:cs="Arial"/>
          <w:sz w:val="18"/>
          <w:szCs w:val="24"/>
          <w:lang w:eastAsia="en-GB"/>
        </w:rPr>
        <w:t>.</w:t>
      </w:r>
    </w:p>
    <w:p w14:paraId="68861310" w14:textId="77777777" w:rsidR="00D370DF" w:rsidRPr="00564E0A" w:rsidRDefault="00D370DF">
      <w:pPr>
        <w:widowControl/>
        <w:numPr>
          <w:ilvl w:val="0"/>
          <w:numId w:val="36"/>
        </w:numPr>
        <w:suppressAutoHyphens w:val="0"/>
        <w:autoSpaceDE/>
        <w:autoSpaceDN w:val="0"/>
        <w:adjustRightInd w:val="0"/>
        <w:spacing w:after="160" w:line="300" w:lineRule="exact"/>
        <w:contextualSpacing/>
        <w:jc w:val="both"/>
        <w:rPr>
          <w:rFonts w:ascii="Arial" w:eastAsia="ArialMT" w:hAnsi="Arial" w:cs="Arial"/>
          <w:sz w:val="18"/>
          <w:szCs w:val="24"/>
          <w:lang w:eastAsia="en-GB"/>
        </w:rPr>
      </w:pPr>
      <w:r>
        <w:rPr>
          <w:rFonts w:ascii="Arial" w:eastAsia="ArialMT" w:hAnsi="Arial" w:cs="Arial"/>
          <w:sz w:val="18"/>
          <w:szCs w:val="24"/>
          <w:lang w:eastAsia="en-GB"/>
        </w:rPr>
        <w:t>B</w:t>
      </w:r>
      <w:r w:rsidRPr="00564E0A">
        <w:rPr>
          <w:rFonts w:ascii="Arial" w:eastAsia="ArialMT" w:hAnsi="Arial" w:cs="Arial"/>
          <w:sz w:val="18"/>
          <w:szCs w:val="24"/>
          <w:lang w:eastAsia="en-GB"/>
        </w:rPr>
        <w:t>rezplačno cepljenje visoko tveganih uporabnikov prepovedanih drog proti nalezljivim boleznim</w:t>
      </w:r>
      <w:r>
        <w:rPr>
          <w:rFonts w:ascii="Arial" w:eastAsia="ArialMT" w:hAnsi="Arial" w:cs="Arial"/>
          <w:sz w:val="18"/>
          <w:szCs w:val="24"/>
          <w:lang w:eastAsia="en-GB"/>
        </w:rPr>
        <w:t>.</w:t>
      </w:r>
    </w:p>
    <w:p w14:paraId="7A962F57" w14:textId="77777777" w:rsidR="00D370DF" w:rsidRPr="00564E0A" w:rsidRDefault="00D370DF">
      <w:pPr>
        <w:widowControl/>
        <w:numPr>
          <w:ilvl w:val="0"/>
          <w:numId w:val="36"/>
        </w:numPr>
        <w:suppressAutoHyphens w:val="0"/>
        <w:autoSpaceDE/>
        <w:autoSpaceDN w:val="0"/>
        <w:adjustRightInd w:val="0"/>
        <w:spacing w:after="160" w:line="300" w:lineRule="exact"/>
        <w:contextualSpacing/>
        <w:jc w:val="both"/>
        <w:rPr>
          <w:rFonts w:ascii="Arial" w:eastAsia="ArialMT" w:hAnsi="Arial" w:cs="Arial"/>
          <w:sz w:val="18"/>
          <w:szCs w:val="24"/>
          <w:lang w:eastAsia="en-GB"/>
        </w:rPr>
      </w:pPr>
      <w:r>
        <w:rPr>
          <w:rFonts w:ascii="Arial" w:eastAsia="ArialMT" w:hAnsi="Arial" w:cs="Arial"/>
          <w:sz w:val="18"/>
          <w:szCs w:val="24"/>
          <w:lang w:eastAsia="en-GB"/>
        </w:rPr>
        <w:t>L</w:t>
      </w:r>
      <w:r w:rsidRPr="00564E0A">
        <w:rPr>
          <w:rFonts w:ascii="Arial" w:eastAsia="ArialMT" w:hAnsi="Arial" w:cs="Arial"/>
          <w:sz w:val="18"/>
          <w:szCs w:val="24"/>
          <w:lang w:eastAsia="en-GB"/>
        </w:rPr>
        <w:t xml:space="preserve">ažja dostopnost prostovoljnega testiranja na HIV </w:t>
      </w:r>
      <w:r w:rsidRPr="00D31DE8">
        <w:rPr>
          <w:rFonts w:ascii="Arial" w:eastAsia="ArialMT" w:hAnsi="Arial" w:cs="Arial"/>
          <w:sz w:val="18"/>
          <w:szCs w:val="24"/>
          <w:lang w:eastAsia="en-GB"/>
        </w:rPr>
        <w:t xml:space="preserve"> </w:t>
      </w:r>
      <w:r>
        <w:rPr>
          <w:rFonts w:ascii="Arial" w:eastAsia="ArialMT" w:hAnsi="Arial" w:cs="Arial"/>
          <w:sz w:val="18"/>
          <w:szCs w:val="24"/>
          <w:lang w:eastAsia="en-GB"/>
        </w:rPr>
        <w:t>ter</w:t>
      </w:r>
      <w:r w:rsidRPr="00564E0A">
        <w:rPr>
          <w:rFonts w:ascii="Arial" w:eastAsia="ArialMT" w:hAnsi="Arial" w:cs="Arial"/>
          <w:sz w:val="18"/>
          <w:szCs w:val="24"/>
          <w:lang w:eastAsia="en-GB"/>
        </w:rPr>
        <w:t xml:space="preserve"> </w:t>
      </w:r>
      <w:r>
        <w:rPr>
          <w:rFonts w:ascii="Arial" w:eastAsia="ArialMT" w:hAnsi="Arial" w:cs="Arial"/>
          <w:sz w:val="18"/>
          <w:szCs w:val="24"/>
          <w:lang w:eastAsia="en-GB"/>
        </w:rPr>
        <w:t xml:space="preserve">na virusa </w:t>
      </w:r>
      <w:r>
        <w:rPr>
          <w:rFonts w:ascii="Arial" w:hAnsi="Arial" w:cs="Arial"/>
          <w:sz w:val="18"/>
          <w:szCs w:val="18"/>
        </w:rPr>
        <w:t>hepatitisov B</w:t>
      </w:r>
      <w:r w:rsidRPr="00564E0A">
        <w:rPr>
          <w:rFonts w:ascii="Arial" w:eastAsia="ArialMT" w:hAnsi="Arial" w:cs="Arial"/>
          <w:sz w:val="18"/>
          <w:szCs w:val="24"/>
          <w:lang w:eastAsia="en-GB"/>
        </w:rPr>
        <w:t xml:space="preserve"> </w:t>
      </w:r>
      <w:r>
        <w:rPr>
          <w:rFonts w:ascii="Arial" w:eastAsia="ArialMT" w:hAnsi="Arial" w:cs="Arial"/>
          <w:sz w:val="18"/>
          <w:szCs w:val="24"/>
          <w:lang w:eastAsia="en-GB"/>
        </w:rPr>
        <w:t>in C.</w:t>
      </w:r>
    </w:p>
    <w:p w14:paraId="6EA31756" w14:textId="77777777" w:rsidR="00D370DF" w:rsidRPr="00564E0A" w:rsidRDefault="00D370DF">
      <w:pPr>
        <w:widowControl/>
        <w:numPr>
          <w:ilvl w:val="0"/>
          <w:numId w:val="36"/>
        </w:numPr>
        <w:suppressAutoHyphens w:val="0"/>
        <w:autoSpaceDE/>
        <w:autoSpaceDN w:val="0"/>
        <w:adjustRightInd w:val="0"/>
        <w:spacing w:after="160" w:line="300" w:lineRule="exact"/>
        <w:contextualSpacing/>
        <w:jc w:val="both"/>
        <w:rPr>
          <w:rFonts w:ascii="Arial" w:eastAsia="ArialMT" w:hAnsi="Arial" w:cs="Arial"/>
          <w:sz w:val="18"/>
          <w:szCs w:val="24"/>
          <w:lang w:eastAsia="en-GB"/>
        </w:rPr>
      </w:pPr>
      <w:r>
        <w:rPr>
          <w:rFonts w:ascii="Arial" w:eastAsia="ArialMT" w:hAnsi="Arial" w:cs="Arial"/>
          <w:sz w:val="18"/>
          <w:szCs w:val="24"/>
          <w:lang w:eastAsia="en-GB"/>
        </w:rPr>
        <w:t>L</w:t>
      </w:r>
      <w:r w:rsidRPr="00564E0A">
        <w:rPr>
          <w:rFonts w:ascii="Arial" w:eastAsia="ArialMT" w:hAnsi="Arial" w:cs="Arial"/>
          <w:sz w:val="18"/>
          <w:szCs w:val="24"/>
          <w:lang w:eastAsia="en-GB"/>
        </w:rPr>
        <w:t xml:space="preserve">ažja dostopnost zdravljenja </w:t>
      </w:r>
      <w:r>
        <w:rPr>
          <w:rFonts w:ascii="Arial" w:eastAsia="ArialMT" w:hAnsi="Arial" w:cs="Arial"/>
          <w:sz w:val="18"/>
          <w:szCs w:val="24"/>
          <w:lang w:eastAsia="en-GB"/>
        </w:rPr>
        <w:t>okužbe s</w:t>
      </w:r>
      <w:r w:rsidRPr="00564E0A">
        <w:rPr>
          <w:rFonts w:ascii="Arial" w:eastAsia="ArialMT" w:hAnsi="Arial" w:cs="Arial"/>
          <w:sz w:val="18"/>
          <w:szCs w:val="24"/>
          <w:lang w:eastAsia="en-GB"/>
        </w:rPr>
        <w:t xml:space="preserve"> HIV in hepatitisov</w:t>
      </w:r>
      <w:r w:rsidRPr="0043290F">
        <w:rPr>
          <w:rFonts w:ascii="Arial" w:eastAsia="ArialMT" w:hAnsi="Arial" w:cs="Arial"/>
          <w:sz w:val="18"/>
          <w:szCs w:val="24"/>
          <w:lang w:eastAsia="en-GB"/>
        </w:rPr>
        <w:t xml:space="preserve"> </w:t>
      </w:r>
      <w:r>
        <w:rPr>
          <w:rFonts w:ascii="Arial" w:eastAsia="ArialMT" w:hAnsi="Arial" w:cs="Arial"/>
          <w:sz w:val="18"/>
          <w:szCs w:val="24"/>
          <w:lang w:eastAsia="en-GB"/>
        </w:rPr>
        <w:t xml:space="preserve">za </w:t>
      </w:r>
      <w:r w:rsidRPr="00564E0A">
        <w:rPr>
          <w:rFonts w:ascii="Arial" w:eastAsia="ArialMT" w:hAnsi="Arial" w:cs="Arial"/>
          <w:sz w:val="18"/>
          <w:szCs w:val="24"/>
          <w:lang w:eastAsia="en-GB"/>
        </w:rPr>
        <w:t>aktivn</w:t>
      </w:r>
      <w:r>
        <w:rPr>
          <w:rFonts w:ascii="Arial" w:eastAsia="ArialMT" w:hAnsi="Arial" w:cs="Arial"/>
          <w:sz w:val="18"/>
          <w:szCs w:val="24"/>
          <w:lang w:eastAsia="en-GB"/>
        </w:rPr>
        <w:t>e</w:t>
      </w:r>
      <w:r w:rsidRPr="00564E0A">
        <w:rPr>
          <w:rFonts w:ascii="Arial" w:eastAsia="ArialMT" w:hAnsi="Arial" w:cs="Arial"/>
          <w:sz w:val="18"/>
          <w:szCs w:val="24"/>
          <w:lang w:eastAsia="en-GB"/>
        </w:rPr>
        <w:t xml:space="preserve"> uporabnik</w:t>
      </w:r>
      <w:r>
        <w:rPr>
          <w:rFonts w:ascii="Arial" w:eastAsia="ArialMT" w:hAnsi="Arial" w:cs="Arial"/>
          <w:sz w:val="18"/>
          <w:szCs w:val="24"/>
          <w:lang w:eastAsia="en-GB"/>
        </w:rPr>
        <w:t>e</w:t>
      </w:r>
      <w:r w:rsidRPr="00564E0A">
        <w:rPr>
          <w:rFonts w:ascii="Arial" w:eastAsia="ArialMT" w:hAnsi="Arial" w:cs="Arial"/>
          <w:sz w:val="18"/>
          <w:szCs w:val="24"/>
          <w:lang w:eastAsia="en-GB"/>
        </w:rPr>
        <w:t xml:space="preserve"> drog</w:t>
      </w:r>
      <w:r>
        <w:rPr>
          <w:rFonts w:ascii="Arial" w:eastAsia="ArialMT" w:hAnsi="Arial" w:cs="Arial"/>
          <w:sz w:val="18"/>
          <w:szCs w:val="24"/>
          <w:lang w:eastAsia="en-GB"/>
        </w:rPr>
        <w:t>.</w:t>
      </w:r>
    </w:p>
    <w:p w14:paraId="01C32C77" w14:textId="77777777" w:rsidR="00D370DF" w:rsidRPr="00564E0A" w:rsidRDefault="00D370DF">
      <w:pPr>
        <w:widowControl/>
        <w:numPr>
          <w:ilvl w:val="0"/>
          <w:numId w:val="36"/>
        </w:numPr>
        <w:suppressAutoHyphens w:val="0"/>
        <w:autoSpaceDE/>
        <w:autoSpaceDN w:val="0"/>
        <w:adjustRightInd w:val="0"/>
        <w:spacing w:after="160" w:line="300" w:lineRule="exact"/>
        <w:contextualSpacing/>
        <w:jc w:val="both"/>
        <w:rPr>
          <w:rFonts w:ascii="Arial" w:eastAsia="ArialMT" w:hAnsi="Arial" w:cs="Arial"/>
          <w:sz w:val="18"/>
          <w:szCs w:val="24"/>
          <w:lang w:eastAsia="en-GB"/>
        </w:rPr>
      </w:pPr>
      <w:r>
        <w:rPr>
          <w:rFonts w:ascii="Arial" w:eastAsia="ArialMT" w:hAnsi="Arial" w:cs="Arial"/>
          <w:sz w:val="18"/>
          <w:szCs w:val="24"/>
          <w:lang w:eastAsia="en-GB"/>
        </w:rPr>
        <w:t>K</w:t>
      </w:r>
      <w:r w:rsidRPr="00564E0A">
        <w:rPr>
          <w:rFonts w:ascii="Arial" w:eastAsia="ArialMT" w:hAnsi="Arial" w:cs="Arial"/>
          <w:sz w:val="18"/>
          <w:szCs w:val="24"/>
          <w:lang w:eastAsia="en-GB"/>
        </w:rPr>
        <w:t xml:space="preserve">repitev zdravstvene oskrbe v dnevnih centrih programov zmanjševanja škode </w:t>
      </w:r>
      <w:r>
        <w:rPr>
          <w:rFonts w:ascii="Arial" w:hAnsi="Arial" w:cs="Arial"/>
          <w:sz w:val="18"/>
          <w:szCs w:val="18"/>
        </w:rPr>
        <w:t>zaradi uporabe drog</w:t>
      </w:r>
      <w:r w:rsidRPr="00564E0A">
        <w:rPr>
          <w:rFonts w:ascii="Arial" w:eastAsia="ArialMT" w:hAnsi="Arial" w:cs="Arial"/>
          <w:sz w:val="18"/>
          <w:szCs w:val="24"/>
          <w:lang w:eastAsia="en-GB"/>
        </w:rPr>
        <w:t xml:space="preserve"> in na terenu med skrito populacijo</w:t>
      </w:r>
      <w:r>
        <w:rPr>
          <w:rFonts w:ascii="Arial" w:eastAsia="ArialMT" w:hAnsi="Arial" w:cs="Arial"/>
          <w:sz w:val="18"/>
          <w:szCs w:val="24"/>
          <w:lang w:eastAsia="en-GB"/>
        </w:rPr>
        <w:t>.</w:t>
      </w:r>
      <w:r w:rsidRPr="00564E0A">
        <w:rPr>
          <w:rFonts w:ascii="Arial" w:eastAsia="ArialMT" w:hAnsi="Arial" w:cs="Arial"/>
          <w:sz w:val="18"/>
          <w:szCs w:val="24"/>
          <w:lang w:eastAsia="en-GB"/>
        </w:rPr>
        <w:t xml:space="preserve"> </w:t>
      </w:r>
    </w:p>
    <w:p w14:paraId="378D8C33" w14:textId="77777777" w:rsidR="00D370DF" w:rsidRPr="00564E0A" w:rsidRDefault="00D370DF">
      <w:pPr>
        <w:widowControl/>
        <w:numPr>
          <w:ilvl w:val="0"/>
          <w:numId w:val="36"/>
        </w:numPr>
        <w:suppressAutoHyphens w:val="0"/>
        <w:autoSpaceDE/>
        <w:autoSpaceDN w:val="0"/>
        <w:adjustRightInd w:val="0"/>
        <w:spacing w:after="160" w:line="300" w:lineRule="exact"/>
        <w:contextualSpacing/>
        <w:jc w:val="both"/>
        <w:rPr>
          <w:rFonts w:ascii="Arial" w:eastAsia="ArialMT" w:hAnsi="Arial" w:cs="Arial"/>
          <w:sz w:val="18"/>
          <w:szCs w:val="24"/>
          <w:lang w:eastAsia="en-GB"/>
        </w:rPr>
      </w:pPr>
      <w:r>
        <w:rPr>
          <w:rFonts w:ascii="Arial" w:eastAsia="ArialMT" w:hAnsi="Arial" w:cs="Arial"/>
          <w:sz w:val="18"/>
          <w:szCs w:val="24"/>
          <w:lang w:eastAsia="en-GB"/>
        </w:rPr>
        <w:t>N</w:t>
      </w:r>
      <w:r w:rsidRPr="00564E0A">
        <w:rPr>
          <w:rFonts w:ascii="Arial" w:eastAsia="ArialMT" w:hAnsi="Arial" w:cs="Arial"/>
          <w:sz w:val="18"/>
          <w:szCs w:val="24"/>
          <w:lang w:eastAsia="en-GB"/>
        </w:rPr>
        <w:t>adgradnja mreže mobilnih enot za izvajanje programov na terenu</w:t>
      </w:r>
      <w:r>
        <w:rPr>
          <w:rFonts w:ascii="Arial" w:eastAsia="ArialMT" w:hAnsi="Arial" w:cs="Arial"/>
          <w:sz w:val="18"/>
          <w:szCs w:val="24"/>
          <w:lang w:eastAsia="en-GB"/>
        </w:rPr>
        <w:t>.</w:t>
      </w:r>
    </w:p>
    <w:p w14:paraId="4C48587F" w14:textId="77777777" w:rsidR="00D370DF" w:rsidRPr="00564E0A" w:rsidRDefault="00D370DF">
      <w:pPr>
        <w:widowControl/>
        <w:numPr>
          <w:ilvl w:val="0"/>
          <w:numId w:val="36"/>
        </w:numPr>
        <w:suppressAutoHyphens w:val="0"/>
        <w:autoSpaceDE/>
        <w:autoSpaceDN w:val="0"/>
        <w:adjustRightInd w:val="0"/>
        <w:spacing w:after="160" w:line="300" w:lineRule="exact"/>
        <w:contextualSpacing/>
        <w:jc w:val="both"/>
        <w:rPr>
          <w:rFonts w:ascii="Arial" w:eastAsia="ArialMT" w:hAnsi="Arial" w:cs="Arial"/>
          <w:sz w:val="18"/>
          <w:szCs w:val="24"/>
          <w:lang w:eastAsia="en-GB"/>
        </w:rPr>
      </w:pPr>
      <w:r>
        <w:rPr>
          <w:rFonts w:ascii="Arial" w:eastAsia="ArialMT" w:hAnsi="Arial" w:cs="Arial"/>
          <w:sz w:val="18"/>
          <w:szCs w:val="24"/>
          <w:lang w:eastAsia="en-GB"/>
        </w:rPr>
        <w:t>V</w:t>
      </w:r>
      <w:r w:rsidRPr="00564E0A">
        <w:rPr>
          <w:rFonts w:ascii="Arial" w:eastAsia="ArialMT" w:hAnsi="Arial" w:cs="Arial"/>
          <w:sz w:val="18"/>
          <w:szCs w:val="24"/>
          <w:lang w:eastAsia="en-GB"/>
        </w:rPr>
        <w:t>zpostavitev varnih sob za uporabo drog</w:t>
      </w:r>
      <w:r>
        <w:rPr>
          <w:rFonts w:ascii="Arial" w:eastAsia="ArialMT" w:hAnsi="Arial" w:cs="Arial"/>
          <w:sz w:val="18"/>
          <w:szCs w:val="24"/>
          <w:lang w:eastAsia="en-GB"/>
        </w:rPr>
        <w:t>.</w:t>
      </w:r>
      <w:r w:rsidRPr="00564E0A">
        <w:rPr>
          <w:rFonts w:ascii="Arial" w:eastAsia="ArialMT" w:hAnsi="Arial" w:cs="Arial"/>
          <w:sz w:val="18"/>
          <w:szCs w:val="24"/>
          <w:lang w:eastAsia="en-GB"/>
        </w:rPr>
        <w:t xml:space="preserve"> </w:t>
      </w:r>
    </w:p>
    <w:p w14:paraId="0E77D40F" w14:textId="77777777" w:rsidR="00D370DF" w:rsidRPr="00564E0A" w:rsidRDefault="00D370DF">
      <w:pPr>
        <w:widowControl/>
        <w:numPr>
          <w:ilvl w:val="0"/>
          <w:numId w:val="36"/>
        </w:numPr>
        <w:suppressAutoHyphens w:val="0"/>
        <w:autoSpaceDE/>
        <w:autoSpaceDN w:val="0"/>
        <w:adjustRightInd w:val="0"/>
        <w:spacing w:after="160" w:line="300" w:lineRule="exact"/>
        <w:contextualSpacing/>
        <w:jc w:val="both"/>
        <w:rPr>
          <w:rFonts w:ascii="Arial" w:eastAsia="ArialMT" w:hAnsi="Arial" w:cs="Arial"/>
          <w:sz w:val="18"/>
          <w:szCs w:val="24"/>
          <w:lang w:eastAsia="en-GB"/>
        </w:rPr>
      </w:pPr>
      <w:r>
        <w:rPr>
          <w:rFonts w:ascii="Arial" w:eastAsia="ArialMT" w:hAnsi="Arial" w:cs="Arial"/>
          <w:sz w:val="18"/>
          <w:szCs w:val="24"/>
          <w:lang w:eastAsia="en-GB"/>
        </w:rPr>
        <w:t>R</w:t>
      </w:r>
      <w:r w:rsidRPr="00564E0A">
        <w:rPr>
          <w:rFonts w:ascii="Arial" w:eastAsia="ArialMT" w:hAnsi="Arial" w:cs="Arial"/>
          <w:sz w:val="18"/>
          <w:szCs w:val="24"/>
          <w:lang w:eastAsia="en-GB"/>
        </w:rPr>
        <w:t>azvoj različnih oblik nastanitvenih programov za uporabnike drog ne glede na status uporabe prepovedanih drog</w:t>
      </w:r>
      <w:r>
        <w:rPr>
          <w:rFonts w:ascii="Arial" w:eastAsia="ArialMT" w:hAnsi="Arial" w:cs="Arial"/>
          <w:sz w:val="18"/>
          <w:szCs w:val="24"/>
          <w:lang w:eastAsia="en-GB"/>
        </w:rPr>
        <w:t>.</w:t>
      </w:r>
      <w:r w:rsidRPr="00564E0A">
        <w:rPr>
          <w:rFonts w:ascii="Arial" w:eastAsia="ArialMT" w:hAnsi="Arial" w:cs="Arial"/>
          <w:sz w:val="18"/>
          <w:szCs w:val="24"/>
          <w:lang w:eastAsia="en-GB"/>
        </w:rPr>
        <w:t xml:space="preserve"> </w:t>
      </w:r>
    </w:p>
    <w:p w14:paraId="260F07B6" w14:textId="77777777" w:rsidR="00D370DF" w:rsidRPr="00564E0A" w:rsidRDefault="00D370DF">
      <w:pPr>
        <w:widowControl/>
        <w:numPr>
          <w:ilvl w:val="0"/>
          <w:numId w:val="36"/>
        </w:numPr>
        <w:suppressAutoHyphens w:val="0"/>
        <w:autoSpaceDE/>
        <w:autoSpaceDN w:val="0"/>
        <w:adjustRightInd w:val="0"/>
        <w:spacing w:after="160" w:line="300" w:lineRule="exact"/>
        <w:contextualSpacing/>
        <w:jc w:val="both"/>
        <w:rPr>
          <w:rFonts w:ascii="Arial" w:eastAsia="ArialMT" w:hAnsi="Arial" w:cs="Arial"/>
          <w:sz w:val="18"/>
          <w:szCs w:val="24"/>
          <w:lang w:eastAsia="en-GB"/>
        </w:rPr>
      </w:pPr>
      <w:r>
        <w:rPr>
          <w:rFonts w:ascii="Arial" w:eastAsia="ArialMT" w:hAnsi="Arial" w:cs="Arial"/>
          <w:sz w:val="18"/>
          <w:szCs w:val="24"/>
          <w:lang w:eastAsia="en-GB"/>
        </w:rPr>
        <w:t>Z</w:t>
      </w:r>
      <w:r w:rsidRPr="00564E0A">
        <w:rPr>
          <w:rFonts w:ascii="Arial" w:eastAsia="ArialMT" w:hAnsi="Arial" w:cs="Arial"/>
          <w:sz w:val="18"/>
          <w:szCs w:val="24"/>
          <w:lang w:eastAsia="en-GB"/>
        </w:rPr>
        <w:t>manjševanje brezposelnosti in tveganja revščine uporabnikov prepovedanih drog z vključevanjem v javna dela oziroma druge oblike aktivacije in zaposlovanja</w:t>
      </w:r>
      <w:r>
        <w:rPr>
          <w:rFonts w:ascii="Arial" w:eastAsia="ArialMT" w:hAnsi="Arial" w:cs="Arial"/>
          <w:sz w:val="18"/>
          <w:szCs w:val="24"/>
          <w:lang w:eastAsia="en-GB"/>
        </w:rPr>
        <w:t>.</w:t>
      </w:r>
    </w:p>
    <w:p w14:paraId="29A796CD" w14:textId="77777777" w:rsidR="00D370DF" w:rsidRPr="00564E0A" w:rsidRDefault="00D370DF">
      <w:pPr>
        <w:widowControl/>
        <w:numPr>
          <w:ilvl w:val="0"/>
          <w:numId w:val="36"/>
        </w:numPr>
        <w:suppressAutoHyphens w:val="0"/>
        <w:autoSpaceDE/>
        <w:autoSpaceDN w:val="0"/>
        <w:adjustRightInd w:val="0"/>
        <w:spacing w:after="160" w:line="300" w:lineRule="exact"/>
        <w:contextualSpacing/>
        <w:jc w:val="both"/>
        <w:rPr>
          <w:rFonts w:ascii="Arial" w:eastAsia="ArialMT" w:hAnsi="Arial" w:cs="Arial"/>
          <w:sz w:val="18"/>
          <w:szCs w:val="24"/>
          <w:lang w:eastAsia="en-GB"/>
        </w:rPr>
      </w:pPr>
      <w:r>
        <w:rPr>
          <w:rFonts w:ascii="Arial" w:eastAsia="ArialMT" w:hAnsi="Arial" w:cs="Arial"/>
          <w:sz w:val="18"/>
          <w:szCs w:val="24"/>
          <w:lang w:eastAsia="en-GB"/>
        </w:rPr>
        <w:t>N</w:t>
      </w:r>
      <w:r w:rsidRPr="00564E0A">
        <w:rPr>
          <w:rFonts w:ascii="Arial" w:eastAsia="ArialMT" w:hAnsi="Arial" w:cs="Arial"/>
          <w:sz w:val="18"/>
          <w:szCs w:val="24"/>
          <w:lang w:eastAsia="en-GB"/>
        </w:rPr>
        <w:t>adaljnji razvoj sistema za testiranje drog ter o</w:t>
      </w:r>
      <w:r>
        <w:rPr>
          <w:rFonts w:ascii="Arial" w:eastAsia="ArialMT" w:hAnsi="Arial" w:cs="Arial"/>
          <w:sz w:val="18"/>
          <w:szCs w:val="24"/>
          <w:lang w:eastAsia="en-GB"/>
        </w:rPr>
        <w:t>za</w:t>
      </w:r>
      <w:r w:rsidRPr="00564E0A">
        <w:rPr>
          <w:rFonts w:ascii="Arial" w:eastAsia="ArialMT" w:hAnsi="Arial" w:cs="Arial"/>
          <w:sz w:val="18"/>
          <w:szCs w:val="24"/>
          <w:lang w:eastAsia="en-GB"/>
        </w:rPr>
        <w:t>veščanj</w:t>
      </w:r>
      <w:r>
        <w:rPr>
          <w:rFonts w:ascii="Arial" w:eastAsia="ArialMT" w:hAnsi="Arial" w:cs="Arial"/>
          <w:sz w:val="18"/>
          <w:szCs w:val="24"/>
          <w:lang w:eastAsia="en-GB"/>
        </w:rPr>
        <w:t>e</w:t>
      </w:r>
      <w:r w:rsidRPr="00564E0A">
        <w:rPr>
          <w:rFonts w:ascii="Arial" w:eastAsia="ArialMT" w:hAnsi="Arial" w:cs="Arial"/>
          <w:sz w:val="18"/>
          <w:szCs w:val="24"/>
          <w:lang w:eastAsia="en-GB"/>
        </w:rPr>
        <w:t xml:space="preserve"> o škodljivih posledicah uporabe drog</w:t>
      </w:r>
      <w:r>
        <w:rPr>
          <w:rFonts w:ascii="Arial" w:eastAsia="ArialMT" w:hAnsi="Arial" w:cs="Arial"/>
          <w:sz w:val="18"/>
          <w:szCs w:val="24"/>
          <w:lang w:eastAsia="en-GB"/>
        </w:rPr>
        <w:t>.</w:t>
      </w:r>
    </w:p>
    <w:p w14:paraId="1D510D78" w14:textId="77777777" w:rsidR="00D370DF" w:rsidRPr="00564E0A" w:rsidRDefault="00D370DF">
      <w:pPr>
        <w:widowControl/>
        <w:numPr>
          <w:ilvl w:val="0"/>
          <w:numId w:val="36"/>
        </w:numPr>
        <w:suppressAutoHyphens w:val="0"/>
        <w:autoSpaceDE/>
        <w:autoSpaceDN w:val="0"/>
        <w:adjustRightInd w:val="0"/>
        <w:spacing w:after="160" w:line="300" w:lineRule="exact"/>
        <w:contextualSpacing/>
        <w:jc w:val="both"/>
        <w:rPr>
          <w:rFonts w:ascii="Arial" w:eastAsia="ArialMT" w:hAnsi="Arial" w:cs="Arial"/>
          <w:sz w:val="18"/>
          <w:szCs w:val="24"/>
          <w:lang w:eastAsia="en-GB"/>
        </w:rPr>
      </w:pPr>
      <w:r>
        <w:rPr>
          <w:rFonts w:ascii="Arial" w:eastAsia="ArialMT" w:hAnsi="Arial" w:cs="Arial"/>
          <w:sz w:val="18"/>
          <w:szCs w:val="24"/>
          <w:lang w:eastAsia="en-GB"/>
        </w:rPr>
        <w:t>K</w:t>
      </w:r>
      <w:r w:rsidRPr="00564E0A">
        <w:rPr>
          <w:rFonts w:ascii="Arial" w:eastAsia="ArialMT" w:hAnsi="Arial" w:cs="Arial"/>
          <w:sz w:val="18"/>
          <w:szCs w:val="24"/>
          <w:lang w:eastAsia="en-GB"/>
        </w:rPr>
        <w:t>ontinuirano usposabljanje zaposlenih in uporabnikov programov zmanjševanja škode</w:t>
      </w:r>
      <w:r>
        <w:rPr>
          <w:rFonts w:ascii="Arial" w:hAnsi="Arial" w:cs="Arial"/>
          <w:sz w:val="18"/>
          <w:szCs w:val="18"/>
        </w:rPr>
        <w:t xml:space="preserve"> zaradi uporabe drog.</w:t>
      </w:r>
    </w:p>
    <w:p w14:paraId="497E63A6" w14:textId="77777777" w:rsidR="00D370DF" w:rsidRPr="00564E0A" w:rsidRDefault="00D370DF" w:rsidP="00D370DF">
      <w:pPr>
        <w:suppressAutoHyphens w:val="0"/>
        <w:autoSpaceDN w:val="0"/>
        <w:adjustRightInd w:val="0"/>
        <w:spacing w:line="300" w:lineRule="exact"/>
        <w:jc w:val="both"/>
        <w:rPr>
          <w:rFonts w:ascii="Arial" w:eastAsia="ArialMT" w:hAnsi="Arial" w:cs="Arial"/>
          <w:sz w:val="18"/>
          <w:szCs w:val="24"/>
          <w:lang w:eastAsia="en-GB"/>
        </w:rPr>
      </w:pPr>
    </w:p>
    <w:p w14:paraId="10C1B3D8" w14:textId="54F05749" w:rsidR="00D370DF" w:rsidRPr="00564E0A" w:rsidRDefault="00D370DF" w:rsidP="00D370DF">
      <w:pPr>
        <w:pStyle w:val="Naslov3"/>
        <w:rPr>
          <w:rFonts w:ascii="Arial" w:eastAsia="Calibri" w:hAnsi="Arial" w:cs="Arial"/>
          <w:sz w:val="18"/>
          <w:szCs w:val="18"/>
          <w:lang w:eastAsia="en-US"/>
        </w:rPr>
      </w:pPr>
      <w:bookmarkStart w:id="109" w:name="_Toc115264128"/>
      <w:bookmarkStart w:id="110" w:name="_Toc127280457"/>
      <w:bookmarkStart w:id="111" w:name="_Toc127280567"/>
      <w:bookmarkStart w:id="112" w:name="_Toc127280618"/>
      <w:bookmarkStart w:id="113" w:name="_Toc127283622"/>
      <w:r w:rsidRPr="00564E0A">
        <w:rPr>
          <w:rFonts w:ascii="Arial" w:eastAsia="Calibri" w:hAnsi="Arial" w:cs="Arial"/>
          <w:sz w:val="18"/>
          <w:szCs w:val="18"/>
          <w:lang w:eastAsia="en-US"/>
        </w:rPr>
        <w:t xml:space="preserve">8.4.1 </w:t>
      </w:r>
      <w:r w:rsidR="0029634F">
        <w:rPr>
          <w:rFonts w:ascii="Arial" w:eastAsia="Calibri" w:hAnsi="Arial" w:cs="Arial"/>
          <w:sz w:val="18"/>
          <w:szCs w:val="18"/>
          <w:lang w:eastAsia="en-US"/>
        </w:rPr>
        <w:t xml:space="preserve">   </w:t>
      </w:r>
      <w:r w:rsidRPr="00564E0A">
        <w:rPr>
          <w:rFonts w:ascii="Arial" w:eastAsia="Calibri" w:hAnsi="Arial" w:cs="Arial"/>
          <w:sz w:val="18"/>
          <w:szCs w:val="18"/>
          <w:lang w:eastAsia="en-US"/>
        </w:rPr>
        <w:t>Izboljšanje odzivanj na predoziranja in umrljivost</w:t>
      </w:r>
      <w:bookmarkEnd w:id="109"/>
      <w:bookmarkEnd w:id="110"/>
      <w:bookmarkEnd w:id="111"/>
      <w:bookmarkEnd w:id="112"/>
      <w:bookmarkEnd w:id="113"/>
    </w:p>
    <w:p w14:paraId="721D2574" w14:textId="77777777" w:rsidR="00D370DF" w:rsidRPr="00564E0A" w:rsidRDefault="00D370DF" w:rsidP="00D370DF">
      <w:pPr>
        <w:widowControl/>
        <w:suppressAutoHyphens w:val="0"/>
        <w:autoSpaceDE/>
        <w:spacing w:line="300" w:lineRule="exact"/>
        <w:jc w:val="both"/>
        <w:rPr>
          <w:rFonts w:ascii="Arial" w:eastAsia="ArialMT" w:hAnsi="Arial" w:cs="Arial"/>
          <w:sz w:val="18"/>
          <w:szCs w:val="18"/>
          <w:lang w:eastAsia="en-GB"/>
        </w:rPr>
      </w:pPr>
    </w:p>
    <w:p w14:paraId="6332D7FD" w14:textId="77777777" w:rsidR="00D370DF" w:rsidRPr="00564E0A" w:rsidRDefault="00D370DF" w:rsidP="00D370DF">
      <w:pPr>
        <w:widowControl/>
        <w:suppressAutoHyphens w:val="0"/>
        <w:autoSpaceDE/>
        <w:spacing w:line="300" w:lineRule="exact"/>
        <w:jc w:val="both"/>
        <w:rPr>
          <w:rFonts w:ascii="Arial" w:eastAsia="ArialMT" w:hAnsi="Arial" w:cs="Arial"/>
          <w:sz w:val="18"/>
          <w:szCs w:val="18"/>
          <w:lang w:eastAsia="en-GB"/>
        </w:rPr>
      </w:pPr>
      <w:r w:rsidRPr="00564E0A">
        <w:rPr>
          <w:rFonts w:ascii="Arial" w:eastAsia="ArialMT" w:hAnsi="Arial" w:cs="Arial"/>
          <w:sz w:val="18"/>
          <w:szCs w:val="18"/>
          <w:lang w:eastAsia="en-GB"/>
        </w:rPr>
        <w:t xml:space="preserve">V zadnjih letih zaznavamo trend povečevanja števila smrtnih žrtev med populacijo uporabnikov drog, zlasti med tveganimi uporabniki. Te smrti so pogosto povezane z vbrizgavanjem drog, v večini primerov gre za </w:t>
      </w:r>
      <w:r w:rsidRPr="00564E0A">
        <w:rPr>
          <w:rFonts w:ascii="Arial" w:eastAsia="ArialMT" w:hAnsi="Arial" w:cs="Arial"/>
          <w:sz w:val="18"/>
          <w:szCs w:val="18"/>
          <w:lang w:eastAsia="en-GB"/>
        </w:rPr>
        <w:lastRenderedPageBreak/>
        <w:t xml:space="preserve">kombinacijo različnih psihoaktivnih snovi. Razmeroma veliko število smrtnih žrtev je posredno povezanih z uporabo drog; to so okužbe s HIV </w:t>
      </w:r>
      <w:r>
        <w:rPr>
          <w:rFonts w:ascii="Arial" w:eastAsia="ArialMT" w:hAnsi="Arial" w:cs="Arial"/>
          <w:sz w:val="18"/>
          <w:szCs w:val="18"/>
          <w:lang w:eastAsia="en-GB"/>
        </w:rPr>
        <w:t>ter</w:t>
      </w:r>
      <w:r w:rsidRPr="00564E0A">
        <w:rPr>
          <w:rFonts w:ascii="Arial" w:eastAsia="ArialMT" w:hAnsi="Arial" w:cs="Arial"/>
          <w:sz w:val="18"/>
          <w:szCs w:val="18"/>
          <w:lang w:eastAsia="en-GB"/>
        </w:rPr>
        <w:t xml:space="preserve"> </w:t>
      </w:r>
      <w:r>
        <w:rPr>
          <w:rFonts w:ascii="Arial" w:eastAsia="ArialMT" w:hAnsi="Arial" w:cs="Arial"/>
          <w:sz w:val="18"/>
          <w:szCs w:val="18"/>
          <w:lang w:eastAsia="en-GB"/>
        </w:rPr>
        <w:t xml:space="preserve">virusoma </w:t>
      </w:r>
      <w:r w:rsidRPr="00564E0A">
        <w:rPr>
          <w:rFonts w:ascii="Arial" w:eastAsia="ArialMT" w:hAnsi="Arial" w:cs="Arial"/>
          <w:sz w:val="18"/>
          <w:szCs w:val="18"/>
          <w:lang w:eastAsia="en-GB"/>
        </w:rPr>
        <w:t>hepatitis</w:t>
      </w:r>
      <w:r>
        <w:rPr>
          <w:rFonts w:ascii="Arial" w:eastAsia="ArialMT" w:hAnsi="Arial" w:cs="Arial"/>
          <w:sz w:val="18"/>
          <w:szCs w:val="18"/>
          <w:lang w:eastAsia="en-GB"/>
        </w:rPr>
        <w:t>ov B in C</w:t>
      </w:r>
      <w:r w:rsidRPr="00564E0A">
        <w:rPr>
          <w:rFonts w:ascii="Arial" w:eastAsia="ArialMT" w:hAnsi="Arial" w:cs="Arial"/>
          <w:sz w:val="18"/>
          <w:szCs w:val="18"/>
          <w:lang w:eastAsia="en-GB"/>
        </w:rPr>
        <w:t xml:space="preserve">, nezgode, nasilje, zdravstvene težave in samomori. </w:t>
      </w:r>
    </w:p>
    <w:p w14:paraId="3094E0B3" w14:textId="77777777" w:rsidR="00D370DF" w:rsidRPr="00564E0A" w:rsidRDefault="00D370DF" w:rsidP="00D370DF">
      <w:pPr>
        <w:widowControl/>
        <w:suppressAutoHyphens w:val="0"/>
        <w:autoSpaceDE/>
        <w:spacing w:line="300" w:lineRule="exact"/>
        <w:jc w:val="both"/>
        <w:rPr>
          <w:rFonts w:ascii="Arial" w:eastAsia="ArialMT" w:hAnsi="Arial" w:cs="Arial"/>
          <w:sz w:val="18"/>
          <w:szCs w:val="18"/>
          <w:lang w:eastAsia="en-GB"/>
        </w:rPr>
      </w:pPr>
    </w:p>
    <w:p w14:paraId="5A7CFA0F" w14:textId="77777777" w:rsidR="00D370DF" w:rsidRPr="00A378EC" w:rsidRDefault="00D370DF" w:rsidP="00D370DF">
      <w:pPr>
        <w:widowControl/>
        <w:suppressAutoHyphens w:val="0"/>
        <w:autoSpaceDE/>
        <w:spacing w:line="300" w:lineRule="exact"/>
        <w:jc w:val="both"/>
        <w:rPr>
          <w:rFonts w:ascii="Arial" w:eastAsia="ArialMT" w:hAnsi="Arial" w:cs="Arial"/>
          <w:sz w:val="18"/>
          <w:szCs w:val="18"/>
          <w:lang w:eastAsia="en-GB"/>
        </w:rPr>
      </w:pPr>
      <w:r w:rsidRPr="00564E0A">
        <w:rPr>
          <w:rFonts w:ascii="Arial" w:eastAsia="ArialMT" w:hAnsi="Arial" w:cs="Arial"/>
          <w:sz w:val="18"/>
          <w:szCs w:val="18"/>
          <w:lang w:eastAsia="en-GB"/>
        </w:rPr>
        <w:t xml:space="preserve">Heroin je droga, ki je </w:t>
      </w:r>
      <w:r>
        <w:rPr>
          <w:rFonts w:ascii="Arial" w:eastAsia="ArialMT" w:hAnsi="Arial" w:cs="Arial"/>
          <w:sz w:val="18"/>
          <w:szCs w:val="18"/>
          <w:lang w:eastAsia="en-GB"/>
        </w:rPr>
        <w:t>najpogosteje</w:t>
      </w:r>
      <w:r w:rsidRPr="00564E0A">
        <w:rPr>
          <w:rFonts w:ascii="Arial" w:eastAsia="ArialMT" w:hAnsi="Arial" w:cs="Arial"/>
          <w:sz w:val="18"/>
          <w:szCs w:val="18"/>
          <w:lang w:eastAsia="en-GB"/>
        </w:rPr>
        <w:t xml:space="preserve"> povezana s prevelikim odmerjanjem, čeprav so </w:t>
      </w:r>
      <w:r>
        <w:rPr>
          <w:rFonts w:ascii="Arial" w:eastAsia="ArialMT" w:hAnsi="Arial" w:cs="Arial"/>
          <w:sz w:val="18"/>
          <w:szCs w:val="18"/>
          <w:lang w:eastAsia="en-GB"/>
        </w:rPr>
        <w:t xml:space="preserve">ob prevelikem odmerjanju </w:t>
      </w:r>
      <w:r w:rsidRPr="00564E0A">
        <w:rPr>
          <w:rFonts w:ascii="Arial" w:eastAsia="ArialMT" w:hAnsi="Arial" w:cs="Arial"/>
          <w:sz w:val="18"/>
          <w:szCs w:val="18"/>
          <w:lang w:eastAsia="en-GB"/>
        </w:rPr>
        <w:t xml:space="preserve">običajno prisotne tudi druge droge in alkohol. Predoziranje </w:t>
      </w:r>
      <w:r>
        <w:rPr>
          <w:rFonts w:ascii="Arial" w:eastAsia="ArialMT" w:hAnsi="Arial" w:cs="Arial"/>
          <w:sz w:val="18"/>
          <w:szCs w:val="18"/>
          <w:lang w:eastAsia="en-GB"/>
        </w:rPr>
        <w:t xml:space="preserve">je </w:t>
      </w:r>
      <w:r w:rsidRPr="00564E0A">
        <w:rPr>
          <w:rFonts w:ascii="Arial" w:eastAsia="ArialMT" w:hAnsi="Arial" w:cs="Arial"/>
          <w:sz w:val="18"/>
          <w:szCs w:val="18"/>
          <w:lang w:eastAsia="en-GB"/>
        </w:rPr>
        <w:t xml:space="preserve">glavni vzrok smrti, ki se mu je </w:t>
      </w:r>
      <w:r>
        <w:rPr>
          <w:rFonts w:ascii="Arial" w:eastAsia="ArialMT" w:hAnsi="Arial" w:cs="Arial"/>
          <w:sz w:val="18"/>
          <w:szCs w:val="18"/>
          <w:lang w:eastAsia="en-GB"/>
        </w:rPr>
        <w:t>mogoče</w:t>
      </w:r>
      <w:r w:rsidRPr="00564E0A">
        <w:rPr>
          <w:rFonts w:ascii="Arial" w:eastAsia="ArialMT" w:hAnsi="Arial" w:cs="Arial"/>
          <w:sz w:val="18"/>
          <w:szCs w:val="18"/>
          <w:lang w:eastAsia="en-GB"/>
        </w:rPr>
        <w:t xml:space="preserve"> izogniti. Preveliki odmerki zaradi opioidov so v številnih državah EU in tudi Sloveniji eden glavnih vzrokov smrti med moškimi v poznih tridesetih letih, ki prihajajo iz urbanih okolij. Nekateri so brezdomni in odrinjeni na rob družbe, vendar se večina smrti zgodi doma. Skupna umrljivost uporabnikov opioidov, predvsem tistih, ki </w:t>
      </w:r>
      <w:r>
        <w:rPr>
          <w:rFonts w:ascii="Arial" w:eastAsia="ArialMT" w:hAnsi="Arial" w:cs="Arial"/>
          <w:sz w:val="18"/>
          <w:szCs w:val="18"/>
          <w:lang w:eastAsia="en-GB"/>
        </w:rPr>
        <w:t xml:space="preserve">si </w:t>
      </w:r>
      <w:r w:rsidRPr="00564E0A">
        <w:rPr>
          <w:rFonts w:ascii="Arial" w:eastAsia="ArialMT" w:hAnsi="Arial" w:cs="Arial"/>
          <w:sz w:val="18"/>
          <w:szCs w:val="18"/>
          <w:lang w:eastAsia="en-GB"/>
        </w:rPr>
        <w:t>heroin vbrizgavajo</w:t>
      </w:r>
      <w:r w:rsidRPr="00A378EC">
        <w:rPr>
          <w:rFonts w:ascii="Arial" w:eastAsia="ArialMT" w:hAnsi="Arial" w:cs="Arial"/>
          <w:sz w:val="18"/>
          <w:szCs w:val="18"/>
          <w:lang w:eastAsia="en-GB"/>
        </w:rPr>
        <w:t xml:space="preserve">, je približno </w:t>
      </w:r>
      <w:r>
        <w:rPr>
          <w:rFonts w:ascii="Arial" w:eastAsia="ArialMT" w:hAnsi="Arial" w:cs="Arial"/>
          <w:sz w:val="18"/>
          <w:szCs w:val="18"/>
          <w:lang w:eastAsia="en-GB"/>
        </w:rPr>
        <w:t xml:space="preserve">za </w:t>
      </w:r>
      <w:r w:rsidRPr="00A378EC">
        <w:rPr>
          <w:rFonts w:ascii="Arial" w:eastAsia="ArialMT" w:hAnsi="Arial" w:cs="Arial"/>
          <w:sz w:val="18"/>
          <w:szCs w:val="18"/>
          <w:lang w:eastAsia="en-GB"/>
        </w:rPr>
        <w:t>10</w:t>
      </w:r>
      <w:r>
        <w:rPr>
          <w:rFonts w:ascii="Arial" w:eastAsia="ArialMT" w:hAnsi="Arial" w:cs="Arial"/>
          <w:sz w:val="18"/>
          <w:szCs w:val="18"/>
          <w:lang w:eastAsia="en-GB"/>
        </w:rPr>
        <w:t>-</w:t>
      </w:r>
      <w:r w:rsidRPr="00A378EC">
        <w:rPr>
          <w:rFonts w:ascii="Arial" w:eastAsia="ArialMT" w:hAnsi="Arial" w:cs="Arial"/>
          <w:sz w:val="18"/>
          <w:szCs w:val="18"/>
          <w:lang w:eastAsia="en-GB"/>
        </w:rPr>
        <w:t xml:space="preserve"> do 20-krat višja od umrljivosti v splošni populaciji pri enaki starosti. Raziskave kažejo, da je tretjina do polovica smrti med uporabniki drog povzročena s predoziranjem. </w:t>
      </w:r>
      <w:r>
        <w:rPr>
          <w:rFonts w:ascii="Arial" w:eastAsia="ArialMT" w:hAnsi="Arial" w:cs="Arial"/>
          <w:sz w:val="18"/>
          <w:szCs w:val="18"/>
          <w:lang w:eastAsia="en-GB"/>
        </w:rPr>
        <w:t>Stopnja</w:t>
      </w:r>
      <w:r w:rsidRPr="00A378EC">
        <w:rPr>
          <w:rFonts w:ascii="Arial" w:eastAsia="ArialMT" w:hAnsi="Arial" w:cs="Arial"/>
          <w:sz w:val="18"/>
          <w:szCs w:val="18"/>
          <w:lang w:eastAsia="en-GB"/>
        </w:rPr>
        <w:t xml:space="preserve"> umrljivosti zaradi predoziranja z opioidi je višja med starejšimi uporabniki.</w:t>
      </w:r>
    </w:p>
    <w:p w14:paraId="0791F2C9" w14:textId="77777777" w:rsidR="00D370DF" w:rsidRPr="00A378EC" w:rsidRDefault="00D370DF" w:rsidP="00D370DF">
      <w:pPr>
        <w:widowControl/>
        <w:suppressAutoHyphens w:val="0"/>
        <w:autoSpaceDE/>
        <w:spacing w:line="300" w:lineRule="exact"/>
        <w:jc w:val="both"/>
        <w:rPr>
          <w:rFonts w:ascii="Arial" w:eastAsia="ArialMT" w:hAnsi="Arial" w:cs="Arial"/>
          <w:sz w:val="18"/>
          <w:szCs w:val="18"/>
          <w:lang w:eastAsia="en-GB"/>
        </w:rPr>
      </w:pPr>
    </w:p>
    <w:p w14:paraId="051BBAA0" w14:textId="77777777" w:rsidR="00D370DF" w:rsidRPr="00A378EC" w:rsidRDefault="00D370DF" w:rsidP="00D370DF">
      <w:pPr>
        <w:widowControl/>
        <w:suppressAutoHyphens w:val="0"/>
        <w:autoSpaceDE/>
        <w:spacing w:line="300" w:lineRule="exact"/>
        <w:jc w:val="both"/>
        <w:rPr>
          <w:rFonts w:ascii="Arial" w:eastAsia="ArialMT" w:hAnsi="Arial" w:cs="Arial"/>
          <w:sz w:val="18"/>
          <w:szCs w:val="18"/>
          <w:lang w:eastAsia="en-GB"/>
        </w:rPr>
      </w:pPr>
      <w:r w:rsidRPr="00A378EC">
        <w:rPr>
          <w:rFonts w:ascii="Arial" w:eastAsia="ArialMT" w:hAnsi="Arial" w:cs="Arial"/>
          <w:sz w:val="18"/>
          <w:szCs w:val="18"/>
          <w:lang w:eastAsia="en-GB"/>
        </w:rPr>
        <w:t xml:space="preserve">Število in način smrti zaradi predoziranja lahko razumemo kot odraz trenutnih vzorcev uporabe drog v družbi. Na smrtnost vplivajo tvegani vzorci uporabe več drog hkrati </w:t>
      </w:r>
      <w:r>
        <w:rPr>
          <w:rFonts w:ascii="Arial" w:eastAsia="ArialMT" w:hAnsi="Arial" w:cs="Arial"/>
          <w:sz w:val="18"/>
          <w:szCs w:val="18"/>
          <w:lang w:eastAsia="en-GB"/>
        </w:rPr>
        <w:t>ter</w:t>
      </w:r>
      <w:r w:rsidRPr="00A378EC">
        <w:rPr>
          <w:rFonts w:ascii="Arial" w:eastAsia="ArialMT" w:hAnsi="Arial" w:cs="Arial"/>
          <w:sz w:val="18"/>
          <w:szCs w:val="18"/>
          <w:lang w:eastAsia="en-GB"/>
        </w:rPr>
        <w:t xml:space="preserve"> souporaba alkohola in pomirjeval, med dejavniki tveganja </w:t>
      </w:r>
      <w:r>
        <w:rPr>
          <w:rFonts w:ascii="Arial" w:eastAsia="ArialMT" w:hAnsi="Arial" w:cs="Arial"/>
          <w:sz w:val="18"/>
          <w:szCs w:val="18"/>
          <w:lang w:eastAsia="en-GB"/>
        </w:rPr>
        <w:t xml:space="preserve">pa </w:t>
      </w:r>
      <w:r w:rsidRPr="00A378EC">
        <w:rPr>
          <w:rFonts w:ascii="Arial" w:eastAsia="ArialMT" w:hAnsi="Arial" w:cs="Arial"/>
          <w:sz w:val="18"/>
          <w:szCs w:val="18"/>
          <w:lang w:eastAsia="en-GB"/>
        </w:rPr>
        <w:t>predvsem starost, vbrizgavanje ter</w:t>
      </w:r>
      <w:r w:rsidRPr="00A378EC" w:rsidDel="00300550">
        <w:rPr>
          <w:rFonts w:ascii="Arial" w:eastAsia="ArialMT" w:hAnsi="Arial" w:cs="Arial"/>
          <w:sz w:val="18"/>
          <w:szCs w:val="18"/>
          <w:lang w:eastAsia="en-GB"/>
        </w:rPr>
        <w:t xml:space="preserve"> </w:t>
      </w:r>
      <w:r w:rsidRPr="00A378EC">
        <w:rPr>
          <w:rFonts w:ascii="Arial" w:eastAsia="ArialMT" w:hAnsi="Arial" w:cs="Arial"/>
          <w:sz w:val="18"/>
          <w:szCs w:val="18"/>
          <w:lang w:eastAsia="en-GB"/>
        </w:rPr>
        <w:t xml:space="preserve">somatska in psihiatrična soobolevnost. Tudi samomor </w:t>
      </w:r>
      <w:r>
        <w:rPr>
          <w:rFonts w:ascii="Arial" w:eastAsia="ArialMT" w:hAnsi="Arial" w:cs="Arial"/>
          <w:sz w:val="18"/>
          <w:szCs w:val="18"/>
          <w:lang w:eastAsia="en-GB"/>
        </w:rPr>
        <w:t xml:space="preserve">je </w:t>
      </w:r>
      <w:r w:rsidRPr="00A378EC">
        <w:rPr>
          <w:rFonts w:ascii="Arial" w:eastAsia="ArialMT" w:hAnsi="Arial" w:cs="Arial"/>
          <w:sz w:val="18"/>
          <w:szCs w:val="18"/>
          <w:lang w:eastAsia="en-GB"/>
        </w:rPr>
        <w:t>velik izziv za strokovnjake, ki delajo na področju zdravljenja odvisnih od drog. Nekatere raziskave ocenjujejo, da je samomorov približno 10 do 20</w:t>
      </w:r>
      <w:r>
        <w:rPr>
          <w:rFonts w:ascii="Arial" w:eastAsia="ArialMT" w:hAnsi="Arial" w:cs="Arial"/>
          <w:sz w:val="18"/>
          <w:szCs w:val="18"/>
          <w:lang w:eastAsia="en-GB"/>
        </w:rPr>
        <w:t xml:space="preserve"> </w:t>
      </w:r>
      <w:r w:rsidRPr="00A378EC">
        <w:rPr>
          <w:rFonts w:ascii="Arial" w:eastAsia="ArialMT" w:hAnsi="Arial" w:cs="Arial"/>
          <w:sz w:val="18"/>
          <w:szCs w:val="18"/>
          <w:lang w:eastAsia="en-GB"/>
        </w:rPr>
        <w:t xml:space="preserve">% smrti med uporabniki drog. </w:t>
      </w:r>
    </w:p>
    <w:p w14:paraId="13D3490B" w14:textId="77777777" w:rsidR="00D370DF" w:rsidRPr="00A378EC" w:rsidRDefault="00D370DF" w:rsidP="00D370DF">
      <w:pPr>
        <w:widowControl/>
        <w:suppressAutoHyphens w:val="0"/>
        <w:autoSpaceDE/>
        <w:spacing w:line="300" w:lineRule="exact"/>
        <w:jc w:val="both"/>
        <w:rPr>
          <w:rFonts w:ascii="Arial" w:eastAsia="ArialMT" w:hAnsi="Arial" w:cs="Arial"/>
          <w:sz w:val="18"/>
          <w:szCs w:val="18"/>
          <w:lang w:eastAsia="en-GB"/>
        </w:rPr>
      </w:pPr>
    </w:p>
    <w:p w14:paraId="2BA5F853" w14:textId="77777777" w:rsidR="00D370DF" w:rsidRPr="00A378EC" w:rsidRDefault="00D370DF" w:rsidP="00D370DF">
      <w:pPr>
        <w:widowControl/>
        <w:suppressAutoHyphens w:val="0"/>
        <w:autoSpaceDE/>
        <w:spacing w:line="300" w:lineRule="exact"/>
        <w:jc w:val="both"/>
        <w:rPr>
          <w:rFonts w:ascii="Arial" w:eastAsia="ArialMT" w:hAnsi="Arial" w:cs="Arial"/>
          <w:sz w:val="18"/>
          <w:szCs w:val="18"/>
          <w:lang w:eastAsia="en-GB"/>
        </w:rPr>
      </w:pPr>
      <w:r w:rsidRPr="00A378EC">
        <w:rPr>
          <w:rFonts w:ascii="Arial" w:eastAsia="ArialMT" w:hAnsi="Arial" w:cs="Arial"/>
          <w:sz w:val="18"/>
          <w:szCs w:val="18"/>
          <w:lang w:eastAsia="en-GB"/>
        </w:rPr>
        <w:t>Zato je treba razviti strategijo preprečevanja predoziranja s ciljno usmerjenimi preventivnimi odzivi za vse skupine uporabnikov drog z večjim tveganjem. Preprečevanje predoziranja je sestavni del celostnega pristopa, ki bo uspešen le, če bomo izvedli vrsto intervencij, usmerjenih v različne vidike tveganega vedenja, intervencije v sklopu zdravljenja in ciljanje na poznana obdobja tveganja, kot sta izpustitev iz zapora in opustitev zdravljenja zasvojenosti.</w:t>
      </w:r>
    </w:p>
    <w:p w14:paraId="19344D04" w14:textId="77777777" w:rsidR="00D370DF" w:rsidRPr="00A378EC" w:rsidRDefault="00D370DF" w:rsidP="00D370DF">
      <w:pPr>
        <w:widowControl/>
        <w:suppressAutoHyphens w:val="0"/>
        <w:autoSpaceDE/>
        <w:spacing w:line="300" w:lineRule="exact"/>
        <w:jc w:val="both"/>
        <w:rPr>
          <w:rFonts w:ascii="Arial" w:eastAsia="ArialMT" w:hAnsi="Arial" w:cs="Arial"/>
          <w:sz w:val="18"/>
          <w:szCs w:val="18"/>
          <w:lang w:eastAsia="en-GB"/>
        </w:rPr>
      </w:pPr>
    </w:p>
    <w:p w14:paraId="067B4329" w14:textId="77777777" w:rsidR="00D370DF" w:rsidRPr="00A378EC" w:rsidRDefault="00D370DF" w:rsidP="00D370DF">
      <w:pPr>
        <w:widowControl/>
        <w:suppressAutoHyphens w:val="0"/>
        <w:autoSpaceDE/>
        <w:spacing w:line="300" w:lineRule="exact"/>
        <w:rPr>
          <w:rFonts w:ascii="Arial" w:eastAsia="ArialMT" w:hAnsi="Arial" w:cs="Arial"/>
          <w:sz w:val="18"/>
          <w:szCs w:val="18"/>
          <w:lang w:eastAsia="en-GB"/>
        </w:rPr>
      </w:pPr>
      <w:r w:rsidRPr="00A378EC">
        <w:rPr>
          <w:rFonts w:ascii="Arial" w:eastAsia="ArialMT" w:hAnsi="Arial" w:cs="Arial"/>
          <w:sz w:val="18"/>
          <w:szCs w:val="18"/>
          <w:lang w:eastAsia="en-GB"/>
        </w:rPr>
        <w:t>Prednostni ukrepi:</w:t>
      </w:r>
    </w:p>
    <w:p w14:paraId="41CC31EB" w14:textId="77777777" w:rsidR="00D370DF" w:rsidRPr="00A378EC" w:rsidRDefault="00D370DF">
      <w:pPr>
        <w:widowControl/>
        <w:numPr>
          <w:ilvl w:val="0"/>
          <w:numId w:val="19"/>
        </w:numPr>
        <w:suppressAutoHyphens w:val="0"/>
        <w:autoSpaceDE/>
        <w:autoSpaceDN w:val="0"/>
        <w:adjustRightInd w:val="0"/>
        <w:spacing w:after="160" w:line="300" w:lineRule="exact"/>
        <w:contextualSpacing/>
        <w:rPr>
          <w:rFonts w:ascii="Arial" w:eastAsia="ArialMT" w:hAnsi="Arial" w:cs="Arial"/>
          <w:sz w:val="18"/>
          <w:szCs w:val="18"/>
          <w:lang w:eastAsia="en-GB"/>
        </w:rPr>
      </w:pPr>
      <w:r>
        <w:rPr>
          <w:rFonts w:ascii="Arial" w:eastAsia="ArialMT" w:hAnsi="Arial" w:cs="Arial"/>
          <w:sz w:val="18"/>
          <w:szCs w:val="18"/>
          <w:lang w:eastAsia="en-GB"/>
        </w:rPr>
        <w:t>Z</w:t>
      </w:r>
      <w:r w:rsidRPr="00A378EC">
        <w:rPr>
          <w:rFonts w:ascii="Arial" w:eastAsia="ArialMT" w:hAnsi="Arial" w:cs="Arial"/>
          <w:sz w:val="18"/>
          <w:szCs w:val="18"/>
          <w:lang w:eastAsia="en-GB"/>
        </w:rPr>
        <w:t>manjševanje predoziranj, umrljivosti in zastrupitev</w:t>
      </w:r>
      <w:r>
        <w:rPr>
          <w:rFonts w:ascii="Arial" w:eastAsia="ArialMT" w:hAnsi="Arial" w:cs="Arial"/>
          <w:sz w:val="18"/>
          <w:szCs w:val="18"/>
          <w:lang w:eastAsia="en-GB"/>
        </w:rPr>
        <w:t>.</w:t>
      </w:r>
    </w:p>
    <w:p w14:paraId="51A3DCC9" w14:textId="77777777" w:rsidR="00D370DF" w:rsidRPr="00A378EC" w:rsidRDefault="00D370DF">
      <w:pPr>
        <w:widowControl/>
        <w:numPr>
          <w:ilvl w:val="0"/>
          <w:numId w:val="19"/>
        </w:numPr>
        <w:suppressAutoHyphens w:val="0"/>
        <w:autoSpaceDE/>
        <w:autoSpaceDN w:val="0"/>
        <w:adjustRightInd w:val="0"/>
        <w:spacing w:after="160" w:line="300" w:lineRule="exact"/>
        <w:contextualSpacing/>
        <w:rPr>
          <w:rFonts w:ascii="Arial" w:eastAsia="ArialMT" w:hAnsi="Arial" w:cs="Arial"/>
          <w:sz w:val="18"/>
          <w:szCs w:val="18"/>
          <w:lang w:eastAsia="en-GB"/>
        </w:rPr>
      </w:pPr>
      <w:r>
        <w:rPr>
          <w:rFonts w:ascii="Arial" w:eastAsia="ArialMT" w:hAnsi="Arial" w:cs="Arial"/>
          <w:sz w:val="18"/>
          <w:szCs w:val="18"/>
          <w:lang w:eastAsia="en-GB"/>
        </w:rPr>
        <w:t>R</w:t>
      </w:r>
      <w:r w:rsidRPr="00A378EC">
        <w:rPr>
          <w:rFonts w:ascii="Arial" w:eastAsia="ArialMT" w:hAnsi="Arial" w:cs="Arial"/>
          <w:sz w:val="18"/>
          <w:szCs w:val="18"/>
          <w:lang w:eastAsia="en-GB"/>
        </w:rPr>
        <w:t>azvija</w:t>
      </w:r>
      <w:r>
        <w:rPr>
          <w:rFonts w:ascii="Arial" w:eastAsia="ArialMT" w:hAnsi="Arial" w:cs="Arial"/>
          <w:sz w:val="18"/>
          <w:szCs w:val="18"/>
          <w:lang w:eastAsia="en-GB"/>
        </w:rPr>
        <w:t xml:space="preserve">nje </w:t>
      </w:r>
      <w:r w:rsidRPr="00A378EC">
        <w:rPr>
          <w:rFonts w:ascii="Arial" w:eastAsia="ArialMT" w:hAnsi="Arial" w:cs="Arial"/>
          <w:sz w:val="18"/>
          <w:szCs w:val="18"/>
          <w:lang w:eastAsia="en-GB"/>
        </w:rPr>
        <w:t>sinergij med področji preprečevanja predoziranj, problematične uporabe drog, zdravljenja in duševnega zdravja</w:t>
      </w:r>
      <w:r>
        <w:rPr>
          <w:rFonts w:ascii="Arial" w:eastAsia="ArialMT" w:hAnsi="Arial" w:cs="Arial"/>
          <w:sz w:val="18"/>
          <w:szCs w:val="18"/>
          <w:lang w:eastAsia="en-GB"/>
        </w:rPr>
        <w:t>.</w:t>
      </w:r>
    </w:p>
    <w:p w14:paraId="1659F1C0" w14:textId="77777777" w:rsidR="00D370DF" w:rsidRPr="00A378EC" w:rsidRDefault="00D370DF">
      <w:pPr>
        <w:widowControl/>
        <w:numPr>
          <w:ilvl w:val="0"/>
          <w:numId w:val="19"/>
        </w:numPr>
        <w:suppressAutoHyphens w:val="0"/>
        <w:autoSpaceDE/>
        <w:autoSpaceDN w:val="0"/>
        <w:adjustRightInd w:val="0"/>
        <w:spacing w:after="160" w:line="300" w:lineRule="exact"/>
        <w:contextualSpacing/>
        <w:rPr>
          <w:rFonts w:ascii="Arial" w:eastAsia="ArialMT" w:hAnsi="Arial" w:cs="Arial"/>
          <w:b/>
          <w:bCs/>
          <w:sz w:val="18"/>
          <w:szCs w:val="18"/>
          <w:lang w:eastAsia="en-GB"/>
        </w:rPr>
      </w:pPr>
      <w:r>
        <w:rPr>
          <w:rFonts w:ascii="Arial" w:eastAsia="ArialMT" w:hAnsi="Arial" w:cs="Arial"/>
          <w:sz w:val="18"/>
          <w:szCs w:val="18"/>
          <w:lang w:eastAsia="en-GB"/>
        </w:rPr>
        <w:t>D</w:t>
      </w:r>
      <w:r w:rsidRPr="00A378EC">
        <w:rPr>
          <w:rFonts w:ascii="Arial" w:eastAsia="ArialMT" w:hAnsi="Arial" w:cs="Arial"/>
          <w:sz w:val="18"/>
          <w:szCs w:val="18"/>
          <w:lang w:eastAsia="en-GB"/>
        </w:rPr>
        <w:t xml:space="preserve">ostopnost </w:t>
      </w:r>
      <w:proofErr w:type="spellStart"/>
      <w:r w:rsidRPr="00A378EC">
        <w:rPr>
          <w:rFonts w:ascii="Arial" w:eastAsia="ArialMT" w:hAnsi="Arial" w:cs="Arial"/>
          <w:sz w:val="18"/>
          <w:szCs w:val="18"/>
          <w:lang w:eastAsia="en-GB"/>
        </w:rPr>
        <w:t>naloksona</w:t>
      </w:r>
      <w:proofErr w:type="spellEnd"/>
      <w:r w:rsidRPr="00A378EC">
        <w:rPr>
          <w:rFonts w:ascii="Arial" w:eastAsia="ArialMT" w:hAnsi="Arial" w:cs="Arial"/>
          <w:sz w:val="18"/>
          <w:szCs w:val="18"/>
          <w:lang w:eastAsia="en-GB"/>
        </w:rPr>
        <w:t xml:space="preserve"> za uporabnike, njihove vrstnike in družine, dostopnost testiranja na pojav novih in nevarnih snovi na trgu </w:t>
      </w:r>
      <w:r>
        <w:rPr>
          <w:rFonts w:ascii="Arial" w:eastAsia="ArialMT" w:hAnsi="Arial" w:cs="Arial"/>
          <w:sz w:val="18"/>
          <w:szCs w:val="18"/>
          <w:lang w:eastAsia="en-GB"/>
        </w:rPr>
        <w:t>ter</w:t>
      </w:r>
      <w:r w:rsidRPr="00A378EC">
        <w:rPr>
          <w:rFonts w:ascii="Arial" w:eastAsia="ArialMT" w:hAnsi="Arial" w:cs="Arial"/>
          <w:sz w:val="18"/>
          <w:szCs w:val="18"/>
          <w:lang w:eastAsia="en-GB"/>
        </w:rPr>
        <w:t xml:space="preserve"> vzpostavitev varnih sob za uporabo drog</w:t>
      </w:r>
      <w:r>
        <w:rPr>
          <w:rFonts w:ascii="Arial" w:eastAsia="ArialMT" w:hAnsi="Arial" w:cs="Arial"/>
          <w:sz w:val="18"/>
          <w:szCs w:val="18"/>
          <w:lang w:eastAsia="en-GB"/>
        </w:rPr>
        <w:t>.</w:t>
      </w:r>
    </w:p>
    <w:p w14:paraId="139C075A" w14:textId="77777777" w:rsidR="00D370DF" w:rsidRPr="00A378EC" w:rsidRDefault="00D370DF" w:rsidP="00D370DF">
      <w:pPr>
        <w:widowControl/>
        <w:suppressAutoHyphens w:val="0"/>
        <w:autoSpaceDE/>
        <w:spacing w:line="300" w:lineRule="exact"/>
        <w:rPr>
          <w:rFonts w:ascii="Arial" w:eastAsia="ArialMT" w:hAnsi="Arial" w:cs="Arial"/>
          <w:sz w:val="18"/>
          <w:szCs w:val="18"/>
          <w:lang w:eastAsia="en-GB"/>
        </w:rPr>
      </w:pPr>
    </w:p>
    <w:p w14:paraId="63D2CECD" w14:textId="74585E13" w:rsidR="00D370DF" w:rsidRPr="00A378EC" w:rsidRDefault="00D370DF" w:rsidP="00D370DF">
      <w:pPr>
        <w:pStyle w:val="Naslov3"/>
        <w:jc w:val="both"/>
        <w:rPr>
          <w:rFonts w:ascii="Arial" w:eastAsia="Calibri" w:hAnsi="Arial" w:cs="Arial"/>
          <w:sz w:val="18"/>
          <w:szCs w:val="18"/>
          <w:lang w:eastAsia="en-US"/>
        </w:rPr>
      </w:pPr>
      <w:bookmarkStart w:id="114" w:name="_Toc115264129"/>
      <w:bookmarkStart w:id="115" w:name="_Toc127280458"/>
      <w:bookmarkStart w:id="116" w:name="_Toc127280568"/>
      <w:bookmarkStart w:id="117" w:name="_Toc127280619"/>
      <w:bookmarkStart w:id="118" w:name="_Toc127283623"/>
      <w:r w:rsidRPr="00A378EC">
        <w:rPr>
          <w:rFonts w:ascii="Arial" w:eastAsia="Calibri" w:hAnsi="Arial" w:cs="Arial"/>
          <w:sz w:val="18"/>
          <w:szCs w:val="18"/>
          <w:lang w:eastAsia="en-US"/>
        </w:rPr>
        <w:t xml:space="preserve">8.4.2 </w:t>
      </w:r>
      <w:r w:rsidR="0029634F">
        <w:rPr>
          <w:rFonts w:ascii="Arial" w:eastAsia="Calibri" w:hAnsi="Arial" w:cs="Arial"/>
          <w:sz w:val="18"/>
          <w:szCs w:val="18"/>
          <w:lang w:eastAsia="en-US"/>
        </w:rPr>
        <w:t xml:space="preserve">   </w:t>
      </w:r>
      <w:r w:rsidRPr="00A378EC">
        <w:rPr>
          <w:rFonts w:ascii="Arial" w:eastAsia="Calibri" w:hAnsi="Arial" w:cs="Arial"/>
          <w:sz w:val="18"/>
          <w:szCs w:val="18"/>
          <w:lang w:eastAsia="en-US"/>
        </w:rPr>
        <w:t>Razvoj in uvajanje programov za preprečevanje in obravnavo brezdomstva in vidne uporabe drog v skupnosti</w:t>
      </w:r>
      <w:bookmarkEnd w:id="114"/>
      <w:bookmarkEnd w:id="115"/>
      <w:bookmarkEnd w:id="116"/>
      <w:bookmarkEnd w:id="117"/>
      <w:bookmarkEnd w:id="118"/>
    </w:p>
    <w:p w14:paraId="295476C6" w14:textId="77777777" w:rsidR="00D370DF" w:rsidRPr="00A378EC" w:rsidRDefault="00D370DF" w:rsidP="00D370DF">
      <w:pPr>
        <w:suppressAutoHyphens w:val="0"/>
        <w:autoSpaceDN w:val="0"/>
        <w:adjustRightInd w:val="0"/>
        <w:rPr>
          <w:rFonts w:ascii="Arial" w:hAnsi="Arial" w:cs="Arial"/>
          <w:lang w:eastAsia="en-US"/>
        </w:rPr>
      </w:pPr>
    </w:p>
    <w:p w14:paraId="285D5DC7" w14:textId="77777777" w:rsidR="00D370DF" w:rsidRPr="00A378EC" w:rsidRDefault="00D370DF" w:rsidP="00D370DF">
      <w:pPr>
        <w:widowControl/>
        <w:suppressAutoHyphens w:val="0"/>
        <w:autoSpaceDE/>
        <w:spacing w:line="300" w:lineRule="exact"/>
        <w:jc w:val="both"/>
        <w:rPr>
          <w:rFonts w:ascii="Arial" w:eastAsia="Calibri" w:hAnsi="Arial" w:cs="Arial"/>
          <w:sz w:val="18"/>
          <w:szCs w:val="18"/>
          <w:lang w:eastAsia="en-US"/>
        </w:rPr>
      </w:pPr>
      <w:r w:rsidRPr="00A378EC">
        <w:rPr>
          <w:rFonts w:ascii="Arial" w:eastAsia="Calibri" w:hAnsi="Arial" w:cs="Arial"/>
          <w:sz w:val="18"/>
          <w:szCs w:val="18"/>
          <w:lang w:eastAsia="en-US"/>
        </w:rPr>
        <w:t xml:space="preserve">Za brezdomne uporabnike prepovedanih drog je značilno dolgotrajno brezdomstvo. Gre za ranljivo ciljno skupino uporabnikov, ki ima pogosto težave z zdravjem </w:t>
      </w:r>
      <w:r>
        <w:rPr>
          <w:rFonts w:ascii="Arial" w:eastAsia="Calibri" w:hAnsi="Arial" w:cs="Arial"/>
          <w:sz w:val="18"/>
          <w:szCs w:val="18"/>
          <w:lang w:eastAsia="en-US"/>
        </w:rPr>
        <w:t xml:space="preserve">in </w:t>
      </w:r>
      <w:r w:rsidRPr="00A378EC">
        <w:rPr>
          <w:rFonts w:ascii="Arial" w:eastAsia="Calibri" w:hAnsi="Arial" w:cs="Arial"/>
          <w:sz w:val="18"/>
          <w:szCs w:val="18"/>
          <w:lang w:eastAsia="en-US"/>
        </w:rPr>
        <w:t xml:space="preserve">psihosocialnim stiskami </w:t>
      </w:r>
      <w:r>
        <w:rPr>
          <w:rFonts w:ascii="Arial" w:eastAsia="Calibri" w:hAnsi="Arial" w:cs="Arial"/>
          <w:sz w:val="18"/>
          <w:szCs w:val="18"/>
          <w:lang w:eastAsia="en-US"/>
        </w:rPr>
        <w:t>ter</w:t>
      </w:r>
      <w:r w:rsidRPr="00A378EC">
        <w:rPr>
          <w:rFonts w:ascii="Arial" w:eastAsia="Calibri" w:hAnsi="Arial" w:cs="Arial"/>
          <w:sz w:val="18"/>
          <w:szCs w:val="18"/>
          <w:lang w:eastAsia="en-US"/>
        </w:rPr>
        <w:t xml:space="preserve"> pogosto zgodovino bivanja v institucijah ter </w:t>
      </w:r>
      <w:r>
        <w:rPr>
          <w:rFonts w:ascii="Arial" w:eastAsia="Calibri" w:hAnsi="Arial" w:cs="Arial"/>
          <w:sz w:val="18"/>
          <w:szCs w:val="18"/>
          <w:lang w:eastAsia="en-US"/>
        </w:rPr>
        <w:t xml:space="preserve">v </w:t>
      </w:r>
      <w:r w:rsidRPr="00A378EC">
        <w:rPr>
          <w:rFonts w:ascii="Arial" w:eastAsia="Calibri" w:hAnsi="Arial" w:cs="Arial"/>
          <w:sz w:val="18"/>
          <w:szCs w:val="18"/>
          <w:lang w:eastAsia="en-US"/>
        </w:rPr>
        <w:t>socialn</w:t>
      </w:r>
      <w:r>
        <w:rPr>
          <w:rFonts w:ascii="Arial" w:eastAsia="Calibri" w:hAnsi="Arial" w:cs="Arial"/>
          <w:sz w:val="18"/>
          <w:szCs w:val="18"/>
          <w:lang w:eastAsia="en-US"/>
        </w:rPr>
        <w:t>i</w:t>
      </w:r>
      <w:r w:rsidRPr="00A378EC">
        <w:rPr>
          <w:rFonts w:ascii="Arial" w:eastAsia="Calibri" w:hAnsi="Arial" w:cs="Arial"/>
          <w:sz w:val="18"/>
          <w:szCs w:val="18"/>
          <w:lang w:eastAsia="en-US"/>
        </w:rPr>
        <w:t xml:space="preserve"> izolacij</w:t>
      </w:r>
      <w:r>
        <w:rPr>
          <w:rFonts w:ascii="Arial" w:eastAsia="Calibri" w:hAnsi="Arial" w:cs="Arial"/>
          <w:sz w:val="18"/>
          <w:szCs w:val="18"/>
          <w:lang w:eastAsia="en-US"/>
        </w:rPr>
        <w:t>i</w:t>
      </w:r>
      <w:r w:rsidRPr="00A378EC">
        <w:rPr>
          <w:rFonts w:ascii="Arial" w:eastAsia="Calibri" w:hAnsi="Arial" w:cs="Arial"/>
          <w:sz w:val="18"/>
          <w:szCs w:val="18"/>
          <w:lang w:eastAsia="en-US"/>
        </w:rPr>
        <w:t>. Slednje je povezano tudi s kriminalom, prosjačenjem ter uporabo alkohola in prepovedanih drog na javnih površinah. Poleg tega brezdomni uporabniki prepovedanih drog zaradi stigme</w:t>
      </w:r>
      <w:r>
        <w:rPr>
          <w:rFonts w:ascii="Arial" w:eastAsia="Calibri" w:hAnsi="Arial" w:cs="Arial"/>
          <w:sz w:val="18"/>
          <w:szCs w:val="18"/>
          <w:lang w:eastAsia="en-US"/>
        </w:rPr>
        <w:t xml:space="preserve"> ter</w:t>
      </w:r>
      <w:r w:rsidRPr="00A378EC">
        <w:rPr>
          <w:rFonts w:ascii="Arial" w:eastAsia="Calibri" w:hAnsi="Arial" w:cs="Arial"/>
          <w:sz w:val="18"/>
          <w:szCs w:val="18"/>
          <w:lang w:eastAsia="en-US"/>
        </w:rPr>
        <w:t xml:space="preserve"> sistemskih in osebnih ovir dolgo odlašajo z iskanjem pomoči. </w:t>
      </w:r>
    </w:p>
    <w:p w14:paraId="20E35896" w14:textId="77777777" w:rsidR="00D370DF" w:rsidRPr="00A378EC" w:rsidRDefault="00D370DF" w:rsidP="00D370DF">
      <w:pPr>
        <w:widowControl/>
        <w:suppressAutoHyphens w:val="0"/>
        <w:autoSpaceDE/>
        <w:spacing w:line="300" w:lineRule="exact"/>
        <w:jc w:val="both"/>
        <w:rPr>
          <w:rFonts w:ascii="Arial" w:eastAsia="Calibri" w:hAnsi="Arial" w:cs="Arial"/>
          <w:sz w:val="18"/>
          <w:szCs w:val="18"/>
          <w:lang w:eastAsia="en-US"/>
        </w:rPr>
      </w:pPr>
    </w:p>
    <w:p w14:paraId="4CCA3C4C" w14:textId="77777777" w:rsidR="00D370DF" w:rsidRPr="00A378EC" w:rsidRDefault="00D370DF" w:rsidP="00D370DF">
      <w:pPr>
        <w:widowControl/>
        <w:suppressAutoHyphens w:val="0"/>
        <w:autoSpaceDE/>
        <w:spacing w:line="300" w:lineRule="exact"/>
        <w:jc w:val="both"/>
        <w:rPr>
          <w:rFonts w:ascii="Arial" w:eastAsia="Calibri" w:hAnsi="Arial" w:cs="Arial"/>
          <w:sz w:val="18"/>
          <w:szCs w:val="18"/>
          <w:lang w:eastAsia="en-US"/>
        </w:rPr>
      </w:pPr>
      <w:r w:rsidRPr="00A378EC">
        <w:rPr>
          <w:rFonts w:ascii="Arial" w:eastAsia="Calibri" w:hAnsi="Arial" w:cs="Arial"/>
          <w:sz w:val="18"/>
          <w:szCs w:val="18"/>
          <w:lang w:eastAsia="en-US"/>
        </w:rPr>
        <w:t xml:space="preserve">Uporaba drog </w:t>
      </w:r>
      <w:r>
        <w:rPr>
          <w:rFonts w:ascii="Arial" w:eastAsia="Calibri" w:hAnsi="Arial" w:cs="Arial"/>
          <w:sz w:val="18"/>
          <w:szCs w:val="18"/>
          <w:lang w:eastAsia="en-US"/>
        </w:rPr>
        <w:t xml:space="preserve">ter </w:t>
      </w:r>
      <w:r w:rsidRPr="00A378EC">
        <w:rPr>
          <w:rFonts w:ascii="Arial" w:eastAsia="Calibri" w:hAnsi="Arial" w:cs="Arial"/>
          <w:sz w:val="18"/>
          <w:szCs w:val="18"/>
          <w:lang w:eastAsia="en-US"/>
        </w:rPr>
        <w:t>z njimi povezane aktivnosti na javnih prostorih, kot so zadrževanje večje skupine ljudi na določenem javnem prostoru in s tem povezan hrup, nedostojno vedenje in uporaba drog pred očmi drugih</w:t>
      </w:r>
      <w:r>
        <w:rPr>
          <w:rFonts w:ascii="Arial" w:eastAsia="Calibri" w:hAnsi="Arial" w:cs="Arial"/>
          <w:sz w:val="18"/>
          <w:szCs w:val="18"/>
          <w:lang w:eastAsia="en-US"/>
        </w:rPr>
        <w:t>,</w:t>
      </w:r>
      <w:r w:rsidRPr="00A378EC">
        <w:rPr>
          <w:rFonts w:ascii="Arial" w:eastAsia="Calibri" w:hAnsi="Arial" w:cs="Arial"/>
          <w:sz w:val="18"/>
          <w:szCs w:val="18"/>
          <w:lang w:eastAsia="en-US"/>
        </w:rPr>
        <w:t xml:space="preserve"> so tiste motnje v okolju, ki jih ljudje doživljajo kot ogrožajoče tako za zdravje posameznikov kot tudi za osebno varnost ljudi. Problematična uporaba drog na javnih mestih je tako zdravstveni problem kot problem upoštevanja določenih družbenih pravil. Na eni strani uporabniki drog nimajo pravice s svojim vedenjem </w:t>
      </w:r>
      <w:r w:rsidRPr="00A378EC">
        <w:rPr>
          <w:rFonts w:ascii="Arial" w:eastAsia="Calibri" w:hAnsi="Arial" w:cs="Arial"/>
          <w:sz w:val="18"/>
          <w:szCs w:val="18"/>
          <w:lang w:eastAsia="en-US"/>
        </w:rPr>
        <w:lastRenderedPageBreak/>
        <w:t>motiti drugih</w:t>
      </w:r>
      <w:r>
        <w:rPr>
          <w:rFonts w:ascii="Arial" w:eastAsia="Calibri" w:hAnsi="Arial" w:cs="Arial"/>
          <w:sz w:val="18"/>
          <w:szCs w:val="18"/>
          <w:lang w:eastAsia="en-US"/>
        </w:rPr>
        <w:t>,</w:t>
      </w:r>
      <w:r w:rsidRPr="00A378EC">
        <w:rPr>
          <w:rFonts w:ascii="Arial" w:eastAsia="Calibri" w:hAnsi="Arial" w:cs="Arial"/>
          <w:sz w:val="18"/>
          <w:szCs w:val="18"/>
          <w:lang w:eastAsia="en-US"/>
        </w:rPr>
        <w:t xml:space="preserve"> na drugi strani pa imajo enake pravice do vključevanja v družbo in enake posamezne pravice, ki jim pripadajo kot članom skupnosti. Ukrepi za preprečevanje vidne problematike drog v skupnosti </w:t>
      </w:r>
      <w:r>
        <w:rPr>
          <w:rFonts w:ascii="Arial" w:eastAsia="Calibri" w:hAnsi="Arial" w:cs="Arial"/>
          <w:sz w:val="18"/>
          <w:szCs w:val="18"/>
          <w:lang w:eastAsia="en-US"/>
        </w:rPr>
        <w:t>oziroma</w:t>
      </w:r>
      <w:r w:rsidRPr="00A378EC">
        <w:rPr>
          <w:rFonts w:ascii="Arial" w:eastAsia="Calibri" w:hAnsi="Arial" w:cs="Arial"/>
          <w:sz w:val="18"/>
          <w:szCs w:val="18"/>
          <w:lang w:eastAsia="en-US"/>
        </w:rPr>
        <w:t xml:space="preserve"> odprtih scen in brezdomstva morajo temeljiti na spoštovanju človekovih pravic, preprečevanju stigmatizacije in izolacije brezdomnih uporabnikov drog.  </w:t>
      </w:r>
    </w:p>
    <w:p w14:paraId="0578063B" w14:textId="77777777" w:rsidR="00D370DF" w:rsidRPr="00A378EC" w:rsidRDefault="00D370DF" w:rsidP="00D370DF">
      <w:pPr>
        <w:widowControl/>
        <w:suppressAutoHyphens w:val="0"/>
        <w:autoSpaceDE/>
        <w:spacing w:line="300" w:lineRule="exact"/>
        <w:jc w:val="both"/>
        <w:rPr>
          <w:rFonts w:ascii="Arial" w:eastAsia="Calibri" w:hAnsi="Arial" w:cs="Arial"/>
          <w:sz w:val="18"/>
          <w:szCs w:val="18"/>
          <w:lang w:eastAsia="en-US"/>
        </w:rPr>
      </w:pPr>
    </w:p>
    <w:p w14:paraId="6893B802" w14:textId="77777777" w:rsidR="00D370DF" w:rsidRPr="00A378EC" w:rsidRDefault="00D370DF" w:rsidP="00D370DF">
      <w:pPr>
        <w:widowControl/>
        <w:suppressAutoHyphens w:val="0"/>
        <w:autoSpaceDE/>
        <w:spacing w:line="300" w:lineRule="exact"/>
        <w:jc w:val="both"/>
        <w:rPr>
          <w:rFonts w:ascii="Arial" w:eastAsia="Calibri" w:hAnsi="Arial" w:cs="Arial"/>
          <w:sz w:val="18"/>
          <w:szCs w:val="18"/>
          <w:lang w:eastAsia="en-US"/>
        </w:rPr>
      </w:pPr>
      <w:r w:rsidRPr="00A378EC">
        <w:rPr>
          <w:rFonts w:ascii="Arial" w:eastAsia="Calibri" w:hAnsi="Arial" w:cs="Arial"/>
          <w:sz w:val="18"/>
          <w:szCs w:val="18"/>
          <w:lang w:eastAsia="en-US"/>
        </w:rPr>
        <w:t xml:space="preserve">Z namenom zmanjševanja vidne problematike drog v skupnosti in brezdomstva je </w:t>
      </w:r>
      <w:r>
        <w:rPr>
          <w:rFonts w:ascii="Arial" w:eastAsia="Calibri" w:hAnsi="Arial" w:cs="Arial"/>
          <w:sz w:val="18"/>
          <w:szCs w:val="18"/>
          <w:lang w:eastAsia="en-US"/>
        </w:rPr>
        <w:t>treba</w:t>
      </w:r>
      <w:r w:rsidRPr="00A378EC">
        <w:rPr>
          <w:rFonts w:ascii="Arial" w:eastAsia="Calibri" w:hAnsi="Arial" w:cs="Arial"/>
          <w:sz w:val="18"/>
          <w:szCs w:val="18"/>
          <w:lang w:eastAsia="en-US"/>
        </w:rPr>
        <w:t xml:space="preserve"> razviti tako storitve in programe, ki zagotavljajo ukrepanje ob izrednih razmerah, ki se lahko zgodijo posamezniku</w:t>
      </w:r>
      <w:r>
        <w:rPr>
          <w:rFonts w:ascii="Arial" w:eastAsia="Calibri" w:hAnsi="Arial" w:cs="Arial"/>
          <w:sz w:val="18"/>
          <w:szCs w:val="18"/>
          <w:lang w:eastAsia="en-US"/>
        </w:rPr>
        <w:t>,</w:t>
      </w:r>
      <w:r w:rsidRPr="00A378EC">
        <w:rPr>
          <w:rFonts w:ascii="Arial" w:eastAsia="Calibri" w:hAnsi="Arial" w:cs="Arial"/>
          <w:sz w:val="18"/>
          <w:szCs w:val="18"/>
          <w:lang w:eastAsia="en-US"/>
        </w:rPr>
        <w:t xml:space="preserve"> in nudijo brezdomnim uporabnikom prepovedanih drog začasno nastanitev, kakor tudi programe za preprečevanje trajnega brezdomstva ter ukrepe za vzpostavljanje reda in miru na ulici. Ob tem je treba upoštevati koncept integriranih storitev, saj so težave in izzivi uporabnikov, s katerimi se ukvarjajo programi pomoči, </w:t>
      </w:r>
      <w:proofErr w:type="spellStart"/>
      <w:r w:rsidRPr="00A378EC">
        <w:rPr>
          <w:rFonts w:ascii="Arial" w:eastAsia="Calibri" w:hAnsi="Arial" w:cs="Arial"/>
          <w:sz w:val="18"/>
          <w:szCs w:val="18"/>
          <w:lang w:eastAsia="en-US"/>
        </w:rPr>
        <w:t>večnivojske</w:t>
      </w:r>
      <w:proofErr w:type="spellEnd"/>
      <w:r w:rsidRPr="00A378EC">
        <w:rPr>
          <w:rFonts w:ascii="Arial" w:eastAsia="Calibri" w:hAnsi="Arial" w:cs="Arial"/>
          <w:sz w:val="18"/>
          <w:szCs w:val="18"/>
          <w:lang w:eastAsia="en-US"/>
        </w:rPr>
        <w:t xml:space="preserve">, kompleksne in po definiciji segajo v več sektorjev. </w:t>
      </w:r>
    </w:p>
    <w:p w14:paraId="060715DF" w14:textId="77777777" w:rsidR="00D370DF" w:rsidRPr="00A378EC" w:rsidRDefault="00D370DF" w:rsidP="00D370DF">
      <w:pPr>
        <w:widowControl/>
        <w:suppressAutoHyphens w:val="0"/>
        <w:autoSpaceDE/>
        <w:spacing w:line="300" w:lineRule="exact"/>
        <w:jc w:val="both"/>
        <w:rPr>
          <w:rFonts w:ascii="Arial" w:eastAsia="Calibri" w:hAnsi="Arial" w:cs="Arial"/>
          <w:sz w:val="18"/>
          <w:szCs w:val="18"/>
          <w:lang w:eastAsia="en-US"/>
        </w:rPr>
      </w:pPr>
    </w:p>
    <w:p w14:paraId="58DECA20" w14:textId="77777777" w:rsidR="00D370DF" w:rsidRPr="00A378EC" w:rsidRDefault="00D370DF" w:rsidP="00D370DF">
      <w:pPr>
        <w:widowControl/>
        <w:suppressAutoHyphens w:val="0"/>
        <w:autoSpaceDE/>
        <w:spacing w:line="300" w:lineRule="exact"/>
        <w:jc w:val="both"/>
        <w:rPr>
          <w:rFonts w:ascii="Arial" w:eastAsia="Calibri" w:hAnsi="Arial" w:cs="Arial"/>
          <w:sz w:val="18"/>
          <w:szCs w:val="18"/>
          <w:lang w:eastAsia="en-US"/>
        </w:rPr>
      </w:pPr>
      <w:r w:rsidRPr="00A378EC">
        <w:rPr>
          <w:rFonts w:ascii="Arial" w:eastAsia="Calibri" w:hAnsi="Arial" w:cs="Arial"/>
          <w:sz w:val="18"/>
          <w:szCs w:val="18"/>
          <w:lang w:eastAsia="en-US"/>
        </w:rPr>
        <w:t xml:space="preserve">Na področju preprečevanja brezdomstva je treba spodbujati razvoj ukrepov usmerjenega preprečevanja brezdomstva, kot </w:t>
      </w:r>
      <w:r>
        <w:rPr>
          <w:rFonts w:ascii="Arial" w:eastAsia="Calibri" w:hAnsi="Arial" w:cs="Arial"/>
          <w:sz w:val="18"/>
          <w:szCs w:val="18"/>
          <w:lang w:eastAsia="en-US"/>
        </w:rPr>
        <w:t>na primer</w:t>
      </w:r>
      <w:r w:rsidRPr="00A378EC">
        <w:rPr>
          <w:rFonts w:ascii="Arial" w:eastAsia="Calibri" w:hAnsi="Arial" w:cs="Arial"/>
          <w:sz w:val="18"/>
          <w:szCs w:val="18"/>
          <w:lang w:eastAsia="en-US"/>
        </w:rPr>
        <w:t xml:space="preserve"> ob deložacijah, odpustih iz bolnišnic in </w:t>
      </w:r>
      <w:r>
        <w:rPr>
          <w:rFonts w:ascii="Arial" w:eastAsia="Calibri" w:hAnsi="Arial" w:cs="Arial"/>
          <w:sz w:val="18"/>
          <w:szCs w:val="18"/>
          <w:lang w:eastAsia="en-US"/>
        </w:rPr>
        <w:t xml:space="preserve">s </w:t>
      </w:r>
      <w:r w:rsidRPr="00A378EC">
        <w:rPr>
          <w:rFonts w:ascii="Arial" w:eastAsia="Calibri" w:hAnsi="Arial" w:cs="Arial"/>
          <w:sz w:val="18"/>
          <w:szCs w:val="18"/>
          <w:lang w:eastAsia="en-US"/>
        </w:rPr>
        <w:t>prestajanja kazni zapora</w:t>
      </w:r>
      <w:r>
        <w:rPr>
          <w:rFonts w:ascii="Arial" w:eastAsia="Calibri" w:hAnsi="Arial" w:cs="Arial"/>
          <w:sz w:val="18"/>
          <w:szCs w:val="18"/>
          <w:lang w:eastAsia="en-US"/>
        </w:rPr>
        <w:t>,</w:t>
      </w:r>
      <w:r w:rsidRPr="00A378EC">
        <w:rPr>
          <w:rFonts w:ascii="Arial" w:eastAsia="Calibri" w:hAnsi="Arial" w:cs="Arial"/>
          <w:sz w:val="18"/>
          <w:szCs w:val="18"/>
          <w:lang w:eastAsia="en-US"/>
        </w:rPr>
        <w:t xml:space="preserve"> ter ukrepe sistematičnega preprečevanja brezdomstva na področju izobraževanja, zaposlovanja in splošne stanovanjske politike. Slediti je treba načelu »Najprej stanovanje!« kot nov</w:t>
      </w:r>
      <w:r>
        <w:rPr>
          <w:rFonts w:ascii="Arial" w:eastAsia="Calibri" w:hAnsi="Arial" w:cs="Arial"/>
          <w:sz w:val="18"/>
          <w:szCs w:val="18"/>
          <w:lang w:eastAsia="en-US"/>
        </w:rPr>
        <w:t>i</w:t>
      </w:r>
      <w:r w:rsidRPr="00A378EC">
        <w:rPr>
          <w:rFonts w:ascii="Arial" w:eastAsia="Calibri" w:hAnsi="Arial" w:cs="Arial"/>
          <w:sz w:val="18"/>
          <w:szCs w:val="18"/>
          <w:lang w:eastAsia="en-US"/>
        </w:rPr>
        <w:t xml:space="preserve"> rešitv</w:t>
      </w:r>
      <w:r>
        <w:rPr>
          <w:rFonts w:ascii="Arial" w:eastAsia="Calibri" w:hAnsi="Arial" w:cs="Arial"/>
          <w:sz w:val="18"/>
          <w:szCs w:val="18"/>
          <w:lang w:eastAsia="en-US"/>
        </w:rPr>
        <w:t>i</w:t>
      </w:r>
      <w:r w:rsidRPr="00A378EC">
        <w:rPr>
          <w:rFonts w:ascii="Arial" w:eastAsia="Calibri" w:hAnsi="Arial" w:cs="Arial"/>
          <w:sz w:val="18"/>
          <w:szCs w:val="18"/>
          <w:lang w:eastAsia="en-US"/>
        </w:rPr>
        <w:t xml:space="preserve"> za preprečevanje dolgoročnega brezdomstva. Ustrezna nastanitev je izhodiščna točka in predpogoj za reševanje drugih socialnih in zdravstvenih težav.  </w:t>
      </w:r>
    </w:p>
    <w:p w14:paraId="75FD1DB7" w14:textId="77777777" w:rsidR="00D370DF" w:rsidRPr="00A378EC" w:rsidRDefault="00D370DF" w:rsidP="00D370DF">
      <w:pPr>
        <w:widowControl/>
        <w:suppressAutoHyphens w:val="0"/>
        <w:autoSpaceDE/>
        <w:spacing w:line="300" w:lineRule="exact"/>
        <w:jc w:val="both"/>
        <w:rPr>
          <w:rFonts w:ascii="Arial" w:eastAsia="Calibri" w:hAnsi="Arial" w:cs="Arial"/>
          <w:sz w:val="18"/>
          <w:szCs w:val="18"/>
          <w:lang w:eastAsia="en-US"/>
        </w:rPr>
      </w:pPr>
    </w:p>
    <w:p w14:paraId="0A69EB7F" w14:textId="77777777" w:rsidR="00D370DF" w:rsidRPr="00A378EC" w:rsidRDefault="00D370DF" w:rsidP="00D370DF">
      <w:pPr>
        <w:widowControl/>
        <w:suppressAutoHyphens w:val="0"/>
        <w:autoSpaceDE/>
        <w:spacing w:line="300" w:lineRule="exact"/>
        <w:jc w:val="both"/>
        <w:rPr>
          <w:rFonts w:ascii="Arial" w:eastAsia="Calibri" w:hAnsi="Arial" w:cs="Arial"/>
          <w:sz w:val="18"/>
          <w:szCs w:val="18"/>
          <w:lang w:eastAsia="en-US"/>
        </w:rPr>
      </w:pPr>
      <w:r w:rsidRPr="00A378EC">
        <w:rPr>
          <w:rFonts w:ascii="Arial" w:eastAsia="Calibri" w:hAnsi="Arial" w:cs="Arial"/>
          <w:sz w:val="18"/>
          <w:szCs w:val="18"/>
          <w:lang w:eastAsia="en-US"/>
        </w:rPr>
        <w:t>Ob tem je treba poskrbeti za zdravje vseh prebivalcev in zagotoviti varnost v mestih. Učinkoviti ukrepi odziva na odprte scene upoštevajo politike javnega zdravja in ničelne tolerance do izgredov na ulici. Temeljijo na družbenem konsenzu in vzpostavitvi sistema formalne koordinacije in informiranja na ravni lokalne skupnosti.</w:t>
      </w:r>
    </w:p>
    <w:p w14:paraId="1C7C1DE9" w14:textId="77777777" w:rsidR="00D370DF" w:rsidRPr="00A378EC" w:rsidRDefault="00D370DF" w:rsidP="00D370DF">
      <w:pPr>
        <w:widowControl/>
        <w:suppressAutoHyphens w:val="0"/>
        <w:autoSpaceDE/>
        <w:spacing w:line="300" w:lineRule="exact"/>
        <w:jc w:val="both"/>
        <w:rPr>
          <w:rFonts w:ascii="Arial" w:eastAsia="Calibri" w:hAnsi="Arial" w:cs="Arial"/>
          <w:b/>
          <w:bCs/>
          <w:sz w:val="18"/>
          <w:szCs w:val="18"/>
          <w:lang w:eastAsia="en-US"/>
        </w:rPr>
      </w:pPr>
    </w:p>
    <w:p w14:paraId="60944504" w14:textId="77777777" w:rsidR="00D370DF" w:rsidRPr="00A378EC" w:rsidRDefault="00D370DF" w:rsidP="00D370DF">
      <w:pPr>
        <w:widowControl/>
        <w:suppressAutoHyphens w:val="0"/>
        <w:autoSpaceDE/>
        <w:spacing w:line="300" w:lineRule="exact"/>
        <w:jc w:val="both"/>
        <w:rPr>
          <w:rFonts w:ascii="Arial" w:eastAsia="Calibri" w:hAnsi="Arial" w:cs="Arial"/>
          <w:bCs/>
          <w:sz w:val="18"/>
          <w:szCs w:val="18"/>
          <w:lang w:eastAsia="en-US"/>
        </w:rPr>
      </w:pPr>
      <w:r w:rsidRPr="00A378EC">
        <w:rPr>
          <w:rFonts w:ascii="Arial" w:eastAsia="Calibri" w:hAnsi="Arial" w:cs="Arial"/>
          <w:bCs/>
          <w:sz w:val="18"/>
          <w:szCs w:val="18"/>
          <w:lang w:eastAsia="en-US"/>
        </w:rPr>
        <w:t xml:space="preserve">Prednostni ukrepi: </w:t>
      </w:r>
    </w:p>
    <w:p w14:paraId="33288E55" w14:textId="77777777" w:rsidR="00D370DF" w:rsidRPr="00A378EC" w:rsidRDefault="00D370DF">
      <w:pPr>
        <w:widowControl/>
        <w:numPr>
          <w:ilvl w:val="0"/>
          <w:numId w:val="18"/>
        </w:numPr>
        <w:suppressAutoHyphens w:val="0"/>
        <w:autoSpaceDE/>
        <w:autoSpaceDN w:val="0"/>
        <w:adjustRightInd w:val="0"/>
        <w:spacing w:after="160" w:line="300" w:lineRule="exact"/>
        <w:contextualSpacing/>
        <w:jc w:val="both"/>
        <w:rPr>
          <w:rFonts w:ascii="Arial" w:eastAsia="Calibri" w:hAnsi="Arial" w:cs="Arial"/>
          <w:b/>
          <w:sz w:val="18"/>
          <w:szCs w:val="18"/>
          <w:lang w:eastAsia="en-US"/>
        </w:rPr>
      </w:pPr>
      <w:r>
        <w:rPr>
          <w:rFonts w:ascii="Arial" w:eastAsia="Calibri" w:hAnsi="Arial" w:cs="Arial"/>
          <w:sz w:val="18"/>
          <w:szCs w:val="18"/>
          <w:lang w:eastAsia="en-US"/>
        </w:rPr>
        <w:t>R</w:t>
      </w:r>
      <w:r w:rsidRPr="00A378EC">
        <w:rPr>
          <w:rFonts w:ascii="Arial" w:eastAsia="Calibri" w:hAnsi="Arial" w:cs="Arial"/>
          <w:sz w:val="18"/>
          <w:szCs w:val="18"/>
          <w:lang w:eastAsia="en-US"/>
        </w:rPr>
        <w:t>azvoj trajnih in varnih namestitvenih programov za učinkovito podporo za brezdomne uporabnike drog</w:t>
      </w:r>
      <w:r>
        <w:rPr>
          <w:rFonts w:ascii="Arial" w:eastAsia="Calibri" w:hAnsi="Arial" w:cs="Arial"/>
          <w:sz w:val="18"/>
          <w:szCs w:val="18"/>
          <w:lang w:eastAsia="en-US"/>
        </w:rPr>
        <w:t>.</w:t>
      </w:r>
    </w:p>
    <w:p w14:paraId="35E93197" w14:textId="77777777" w:rsidR="00D370DF" w:rsidRPr="00A378EC" w:rsidRDefault="00D370DF">
      <w:pPr>
        <w:widowControl/>
        <w:numPr>
          <w:ilvl w:val="0"/>
          <w:numId w:val="18"/>
        </w:numPr>
        <w:suppressAutoHyphens w:val="0"/>
        <w:autoSpaceDE/>
        <w:autoSpaceDN w:val="0"/>
        <w:adjustRightInd w:val="0"/>
        <w:spacing w:after="160" w:line="300" w:lineRule="exact"/>
        <w:contextualSpacing/>
        <w:jc w:val="both"/>
        <w:rPr>
          <w:rFonts w:ascii="Arial" w:eastAsia="Calibri" w:hAnsi="Arial" w:cs="Arial"/>
          <w:sz w:val="18"/>
          <w:szCs w:val="18"/>
          <w:lang w:eastAsia="en-US"/>
        </w:rPr>
      </w:pPr>
      <w:r>
        <w:rPr>
          <w:rFonts w:ascii="Arial" w:eastAsia="Calibri" w:hAnsi="Arial" w:cs="Arial"/>
          <w:sz w:val="18"/>
          <w:szCs w:val="18"/>
          <w:lang w:eastAsia="en-US"/>
        </w:rPr>
        <w:t>P</w:t>
      </w:r>
      <w:r w:rsidRPr="00A378EC">
        <w:rPr>
          <w:rFonts w:ascii="Arial" w:eastAsia="Calibri" w:hAnsi="Arial" w:cs="Arial"/>
          <w:sz w:val="18"/>
          <w:szCs w:val="18"/>
          <w:lang w:eastAsia="en-US"/>
        </w:rPr>
        <w:t xml:space="preserve">reprečevanje konfliktov med uporabniki drog, znotraj uporabniških subkultur in </w:t>
      </w:r>
      <w:r>
        <w:rPr>
          <w:rFonts w:ascii="Arial" w:eastAsia="Calibri" w:hAnsi="Arial" w:cs="Arial"/>
          <w:sz w:val="18"/>
          <w:szCs w:val="18"/>
          <w:lang w:eastAsia="en-US"/>
        </w:rPr>
        <w:t xml:space="preserve">med </w:t>
      </w:r>
      <w:r w:rsidRPr="00A378EC">
        <w:rPr>
          <w:rFonts w:ascii="Arial" w:eastAsia="Calibri" w:hAnsi="Arial" w:cs="Arial"/>
          <w:sz w:val="18"/>
          <w:szCs w:val="18"/>
          <w:lang w:eastAsia="en-US"/>
        </w:rPr>
        <w:t xml:space="preserve">drugimi člani skupnosti z razvojem integrativnih programov pomoči in kontinuiranim </w:t>
      </w:r>
      <w:proofErr w:type="spellStart"/>
      <w:r w:rsidRPr="00A378EC">
        <w:rPr>
          <w:rFonts w:ascii="Arial" w:eastAsia="Calibri" w:hAnsi="Arial" w:cs="Arial"/>
          <w:sz w:val="18"/>
          <w:szCs w:val="18"/>
          <w:lang w:eastAsia="en-US"/>
        </w:rPr>
        <w:t>asertivnim</w:t>
      </w:r>
      <w:proofErr w:type="spellEnd"/>
      <w:r w:rsidRPr="00A378EC">
        <w:rPr>
          <w:rFonts w:ascii="Arial" w:eastAsia="Calibri" w:hAnsi="Arial" w:cs="Arial"/>
          <w:sz w:val="18"/>
          <w:szCs w:val="18"/>
          <w:lang w:eastAsia="en-US"/>
        </w:rPr>
        <w:t xml:space="preserve"> izvajanjem terenskega dela</w:t>
      </w:r>
      <w:r>
        <w:rPr>
          <w:rFonts w:ascii="Arial" w:eastAsia="Calibri" w:hAnsi="Arial" w:cs="Arial"/>
          <w:sz w:val="18"/>
          <w:szCs w:val="18"/>
          <w:lang w:eastAsia="en-US"/>
        </w:rPr>
        <w:t>.</w:t>
      </w:r>
    </w:p>
    <w:p w14:paraId="4E20381C" w14:textId="33A41F1A" w:rsidR="00D370DF" w:rsidRDefault="00D370DF">
      <w:pPr>
        <w:widowControl/>
        <w:numPr>
          <w:ilvl w:val="0"/>
          <w:numId w:val="18"/>
        </w:numPr>
        <w:suppressAutoHyphens w:val="0"/>
        <w:autoSpaceDE/>
        <w:autoSpaceDN w:val="0"/>
        <w:adjustRightInd w:val="0"/>
        <w:spacing w:after="160" w:line="300" w:lineRule="exact"/>
        <w:contextualSpacing/>
        <w:jc w:val="both"/>
        <w:rPr>
          <w:rFonts w:ascii="Arial" w:eastAsia="Calibri" w:hAnsi="Arial" w:cs="Arial"/>
          <w:sz w:val="18"/>
          <w:szCs w:val="18"/>
          <w:lang w:eastAsia="en-US"/>
        </w:rPr>
      </w:pPr>
      <w:r>
        <w:rPr>
          <w:rFonts w:ascii="Arial" w:eastAsia="Calibri" w:hAnsi="Arial" w:cs="Arial"/>
          <w:sz w:val="18"/>
          <w:szCs w:val="18"/>
          <w:lang w:eastAsia="en-US"/>
        </w:rPr>
        <w:t>R</w:t>
      </w:r>
      <w:r w:rsidRPr="00A378EC">
        <w:rPr>
          <w:rFonts w:ascii="Arial" w:eastAsia="Calibri" w:hAnsi="Arial" w:cs="Arial"/>
          <w:sz w:val="18"/>
          <w:szCs w:val="18"/>
          <w:lang w:eastAsia="en-US"/>
        </w:rPr>
        <w:t>azvoj alternativnega prostora za srečevanje zasvojenih in brezdomnih oseb</w:t>
      </w:r>
      <w:r>
        <w:rPr>
          <w:rFonts w:ascii="Arial" w:eastAsia="Calibri" w:hAnsi="Arial" w:cs="Arial"/>
          <w:sz w:val="18"/>
          <w:szCs w:val="18"/>
          <w:lang w:eastAsia="en-US"/>
        </w:rPr>
        <w:t>.</w:t>
      </w:r>
      <w:r w:rsidRPr="00A378EC">
        <w:rPr>
          <w:rFonts w:ascii="Arial" w:eastAsia="Calibri" w:hAnsi="Arial" w:cs="Arial"/>
          <w:sz w:val="18"/>
          <w:szCs w:val="18"/>
          <w:lang w:eastAsia="en-US"/>
        </w:rPr>
        <w:t xml:space="preserve"> </w:t>
      </w:r>
    </w:p>
    <w:p w14:paraId="3A49F8FE" w14:textId="77777777" w:rsidR="0029634F" w:rsidRPr="00A378EC" w:rsidRDefault="0029634F" w:rsidP="0029634F">
      <w:pPr>
        <w:widowControl/>
        <w:suppressAutoHyphens w:val="0"/>
        <w:autoSpaceDE/>
        <w:autoSpaceDN w:val="0"/>
        <w:adjustRightInd w:val="0"/>
        <w:spacing w:after="160" w:line="300" w:lineRule="exact"/>
        <w:contextualSpacing/>
        <w:jc w:val="both"/>
        <w:rPr>
          <w:rFonts w:ascii="Arial" w:eastAsia="Calibri" w:hAnsi="Arial" w:cs="Arial"/>
          <w:sz w:val="18"/>
          <w:szCs w:val="18"/>
          <w:lang w:eastAsia="en-US"/>
        </w:rPr>
      </w:pPr>
    </w:p>
    <w:p w14:paraId="4515643C" w14:textId="34CB74E6" w:rsidR="00D370DF" w:rsidRPr="00A378EC" w:rsidRDefault="00D370DF" w:rsidP="00D370DF">
      <w:pPr>
        <w:pStyle w:val="Naslov3"/>
        <w:rPr>
          <w:rFonts w:ascii="Arial" w:eastAsia="Calibri" w:hAnsi="Arial" w:cs="Arial"/>
          <w:sz w:val="18"/>
          <w:szCs w:val="18"/>
        </w:rPr>
      </w:pPr>
      <w:bookmarkStart w:id="119" w:name="_Toc127280459"/>
      <w:bookmarkStart w:id="120" w:name="_Toc127280569"/>
      <w:bookmarkStart w:id="121" w:name="_Toc127280620"/>
      <w:bookmarkStart w:id="122" w:name="_Toc127283624"/>
      <w:r w:rsidRPr="00A378EC">
        <w:rPr>
          <w:rFonts w:ascii="Arial" w:eastAsia="Calibri" w:hAnsi="Arial" w:cs="Arial"/>
          <w:sz w:val="18"/>
          <w:szCs w:val="18"/>
        </w:rPr>
        <w:t xml:space="preserve">8.4.3 </w:t>
      </w:r>
      <w:r w:rsidR="0029634F">
        <w:rPr>
          <w:rFonts w:ascii="Arial" w:eastAsia="Calibri" w:hAnsi="Arial" w:cs="Arial"/>
          <w:sz w:val="18"/>
          <w:szCs w:val="18"/>
        </w:rPr>
        <w:t xml:space="preserve">   </w:t>
      </w:r>
      <w:r w:rsidRPr="00A378EC">
        <w:rPr>
          <w:rFonts w:ascii="Arial" w:eastAsia="Calibri" w:hAnsi="Arial" w:cs="Arial"/>
          <w:sz w:val="18"/>
          <w:szCs w:val="18"/>
        </w:rPr>
        <w:t>Ženske kot uporabnice drog</w:t>
      </w:r>
      <w:bookmarkEnd w:id="119"/>
      <w:bookmarkEnd w:id="120"/>
      <w:bookmarkEnd w:id="121"/>
      <w:bookmarkEnd w:id="122"/>
    </w:p>
    <w:p w14:paraId="60B3385F" w14:textId="77777777" w:rsidR="00D370DF" w:rsidRPr="00A378EC" w:rsidRDefault="00D370DF" w:rsidP="00D370DF"/>
    <w:p w14:paraId="568687E6" w14:textId="77777777" w:rsidR="00D370DF" w:rsidRPr="00A378EC" w:rsidRDefault="00D370DF" w:rsidP="00D370DF">
      <w:pPr>
        <w:spacing w:line="300" w:lineRule="exact"/>
        <w:jc w:val="both"/>
        <w:rPr>
          <w:rFonts w:ascii="Arial" w:eastAsia="Calibri" w:hAnsi="Arial" w:cs="Arial"/>
          <w:sz w:val="18"/>
          <w:szCs w:val="18"/>
          <w:lang w:eastAsia="en-US"/>
        </w:rPr>
      </w:pPr>
      <w:r w:rsidRPr="00A378EC">
        <w:rPr>
          <w:rFonts w:ascii="Arial" w:eastAsia="Calibri" w:hAnsi="Arial" w:cs="Arial"/>
          <w:sz w:val="18"/>
          <w:szCs w:val="18"/>
          <w:lang w:eastAsia="en-US"/>
        </w:rPr>
        <w:t xml:space="preserve">Ocenjuje se, da je v </w:t>
      </w:r>
      <w:r>
        <w:rPr>
          <w:rFonts w:ascii="Arial" w:eastAsia="Calibri" w:hAnsi="Arial" w:cs="Arial"/>
          <w:sz w:val="18"/>
          <w:szCs w:val="18"/>
          <w:lang w:eastAsia="en-US"/>
        </w:rPr>
        <w:t>EU</w:t>
      </w:r>
      <w:r w:rsidRPr="00A378EC">
        <w:rPr>
          <w:rFonts w:ascii="Arial" w:eastAsia="Calibri" w:hAnsi="Arial" w:cs="Arial"/>
          <w:sz w:val="18"/>
          <w:szCs w:val="18"/>
          <w:lang w:eastAsia="en-US"/>
        </w:rPr>
        <w:t xml:space="preserve"> 35 milijonov žensk in 54 milijonov moških, starih od 15 do 64 let, kdaj v življenju poskusilo prepovedano drogo. Na splošno so razlike med spoloma pri skupni uporabi drog med mladimi manjše in zdi se, da se v mnogih državah Evrope zmanjšuje vrzel med mlajšimi starostnimi skupinami. Pri intenzivnejših in problematičnih oblikah uživanja drog pa je razlika med spoloma večja.</w:t>
      </w:r>
    </w:p>
    <w:p w14:paraId="02187845" w14:textId="77777777" w:rsidR="00D370DF" w:rsidRPr="00A378EC" w:rsidRDefault="00D370DF" w:rsidP="00D370DF">
      <w:pPr>
        <w:spacing w:line="300" w:lineRule="exact"/>
        <w:jc w:val="both"/>
        <w:rPr>
          <w:rFonts w:ascii="Arial" w:eastAsia="Calibri" w:hAnsi="Arial" w:cs="Arial"/>
          <w:sz w:val="18"/>
          <w:szCs w:val="18"/>
          <w:lang w:eastAsia="en-US"/>
        </w:rPr>
      </w:pPr>
    </w:p>
    <w:p w14:paraId="7FCAB040" w14:textId="77777777" w:rsidR="00D370DF" w:rsidRPr="00A378EC" w:rsidRDefault="00D370DF" w:rsidP="00D370DF">
      <w:pPr>
        <w:spacing w:line="300" w:lineRule="exact"/>
        <w:jc w:val="both"/>
        <w:rPr>
          <w:rFonts w:ascii="Arial" w:eastAsia="Calibri" w:hAnsi="Arial" w:cs="Arial"/>
          <w:sz w:val="18"/>
          <w:szCs w:val="18"/>
          <w:lang w:eastAsia="en-US"/>
        </w:rPr>
      </w:pPr>
      <w:r>
        <w:rPr>
          <w:rFonts w:ascii="Arial" w:eastAsia="Calibri" w:hAnsi="Arial" w:cs="Arial"/>
          <w:sz w:val="18"/>
          <w:szCs w:val="18"/>
          <w:lang w:eastAsia="en-US"/>
        </w:rPr>
        <w:t>P</w:t>
      </w:r>
      <w:r w:rsidRPr="00A378EC">
        <w:rPr>
          <w:rFonts w:ascii="Arial" w:eastAsia="Calibri" w:hAnsi="Arial" w:cs="Arial"/>
          <w:sz w:val="18"/>
          <w:szCs w:val="18"/>
          <w:lang w:eastAsia="en-US"/>
        </w:rPr>
        <w:t>ribližno četrtin</w:t>
      </w:r>
      <w:r>
        <w:rPr>
          <w:rFonts w:ascii="Arial" w:eastAsia="Calibri" w:hAnsi="Arial" w:cs="Arial"/>
          <w:sz w:val="18"/>
          <w:szCs w:val="18"/>
          <w:lang w:eastAsia="en-US"/>
        </w:rPr>
        <w:t>a</w:t>
      </w:r>
      <w:r w:rsidRPr="00A378EC">
        <w:rPr>
          <w:rFonts w:ascii="Arial" w:eastAsia="Calibri" w:hAnsi="Arial" w:cs="Arial"/>
          <w:sz w:val="18"/>
          <w:szCs w:val="18"/>
          <w:lang w:eastAsia="en-US"/>
        </w:rPr>
        <w:t xml:space="preserve"> vseh ljudi, ki imajo resne težave s prepovedanimi drogami, in približno 20 % vseh, ki se vključijo v specialistično zdravljenje odvisnosti od drog v Evropi</w:t>
      </w:r>
      <w:r>
        <w:rPr>
          <w:rFonts w:ascii="Arial" w:eastAsia="Calibri" w:hAnsi="Arial" w:cs="Arial"/>
          <w:sz w:val="18"/>
          <w:szCs w:val="18"/>
          <w:lang w:eastAsia="en-US"/>
        </w:rPr>
        <w:t>, so ženske</w:t>
      </w:r>
      <w:r w:rsidRPr="00A378EC">
        <w:rPr>
          <w:rFonts w:ascii="Arial" w:eastAsia="Calibri" w:hAnsi="Arial" w:cs="Arial"/>
          <w:sz w:val="18"/>
          <w:szCs w:val="18"/>
          <w:lang w:eastAsia="en-US"/>
        </w:rPr>
        <w:t xml:space="preserve">. V nekaterih študijah je bilo ugotovljeno, da je bolj verjetno, da bodo ženske dostopale do zdravljenja zaradi potreb, ki izhajajo iz nosečnosti ali starševstva, ali </w:t>
      </w:r>
      <w:r>
        <w:rPr>
          <w:rFonts w:ascii="Arial" w:eastAsia="Calibri" w:hAnsi="Arial" w:cs="Arial"/>
          <w:sz w:val="18"/>
          <w:szCs w:val="18"/>
          <w:lang w:eastAsia="en-US"/>
        </w:rPr>
        <w:t xml:space="preserve">zaradi </w:t>
      </w:r>
      <w:r w:rsidRPr="00A378EC">
        <w:rPr>
          <w:rFonts w:ascii="Arial" w:eastAsia="Calibri" w:hAnsi="Arial" w:cs="Arial"/>
          <w:sz w:val="18"/>
          <w:szCs w:val="18"/>
          <w:lang w:eastAsia="en-US"/>
        </w:rPr>
        <w:t xml:space="preserve">splošne težnje, da </w:t>
      </w:r>
      <w:r>
        <w:rPr>
          <w:rFonts w:ascii="Arial" w:eastAsia="Calibri" w:hAnsi="Arial" w:cs="Arial"/>
          <w:sz w:val="18"/>
          <w:szCs w:val="18"/>
          <w:lang w:eastAsia="en-US"/>
        </w:rPr>
        <w:t xml:space="preserve">so </w:t>
      </w:r>
      <w:r w:rsidRPr="00A378EC">
        <w:rPr>
          <w:rFonts w:ascii="Arial" w:eastAsia="Calibri" w:hAnsi="Arial" w:cs="Arial"/>
          <w:sz w:val="18"/>
          <w:szCs w:val="18"/>
          <w:lang w:eastAsia="en-US"/>
        </w:rPr>
        <w:t>ženske bolj pripravljene poiskati oskrbo. Druge študije so pokazale, da bodo ženske zaradi stigme manj verjetno iskale specializirane storitve kot moški. Obseg in narava vrzeli v zdravljenju v različnih regijah in podskupinah v Evropi zahteva nadaljnje študije.</w:t>
      </w:r>
    </w:p>
    <w:p w14:paraId="1DD88882" w14:textId="77777777" w:rsidR="00D370DF" w:rsidRPr="00A378EC" w:rsidRDefault="00D370DF" w:rsidP="00D370DF">
      <w:pPr>
        <w:spacing w:line="300" w:lineRule="exact"/>
        <w:jc w:val="both"/>
        <w:rPr>
          <w:rFonts w:ascii="Arial" w:eastAsia="Calibri" w:hAnsi="Arial" w:cs="Arial"/>
          <w:sz w:val="18"/>
          <w:szCs w:val="18"/>
          <w:lang w:eastAsia="en-US"/>
        </w:rPr>
      </w:pPr>
    </w:p>
    <w:p w14:paraId="16F99402" w14:textId="77777777" w:rsidR="00D370DF" w:rsidRPr="00A378EC" w:rsidRDefault="00D370DF" w:rsidP="00D370DF">
      <w:pPr>
        <w:spacing w:line="300" w:lineRule="exact"/>
        <w:jc w:val="both"/>
        <w:rPr>
          <w:rFonts w:ascii="Arial" w:eastAsia="Calibri" w:hAnsi="Arial" w:cs="Arial"/>
          <w:sz w:val="18"/>
          <w:szCs w:val="18"/>
          <w:lang w:eastAsia="en-US"/>
        </w:rPr>
      </w:pPr>
      <w:r w:rsidRPr="00A378EC">
        <w:rPr>
          <w:rFonts w:ascii="Arial" w:eastAsia="Calibri" w:hAnsi="Arial" w:cs="Arial"/>
          <w:sz w:val="18"/>
          <w:szCs w:val="18"/>
          <w:lang w:eastAsia="en-US"/>
        </w:rPr>
        <w:t>Ženske se od moških s težavami z drogami razlikujejo po socialnih značilnostih, posledicah uživanja substanc ter po razvoju in napredovanju odvisnosti. Ženske kot uporabnice drog se srečujejo s posebnimi težavami</w:t>
      </w:r>
      <w:r>
        <w:rPr>
          <w:rFonts w:ascii="Arial" w:eastAsia="Calibri" w:hAnsi="Arial" w:cs="Arial"/>
          <w:sz w:val="18"/>
          <w:szCs w:val="18"/>
          <w:lang w:eastAsia="en-US"/>
        </w:rPr>
        <w:t>,</w:t>
      </w:r>
      <w:r w:rsidRPr="00A378EC">
        <w:rPr>
          <w:rFonts w:ascii="Arial" w:eastAsia="Calibri" w:hAnsi="Arial" w:cs="Arial"/>
          <w:sz w:val="18"/>
          <w:szCs w:val="18"/>
          <w:lang w:eastAsia="en-US"/>
        </w:rPr>
        <w:t xml:space="preserve"> kot so: </w:t>
      </w:r>
    </w:p>
    <w:p w14:paraId="7FAFCDB7" w14:textId="77777777" w:rsidR="00D370DF" w:rsidRPr="00A378EC" w:rsidRDefault="00D370DF" w:rsidP="00D370DF">
      <w:pPr>
        <w:spacing w:line="300" w:lineRule="exact"/>
        <w:jc w:val="both"/>
        <w:rPr>
          <w:rFonts w:ascii="Arial" w:eastAsia="Calibri" w:hAnsi="Arial" w:cs="Arial"/>
          <w:sz w:val="18"/>
          <w:szCs w:val="18"/>
          <w:lang w:eastAsia="en-US"/>
        </w:rPr>
      </w:pPr>
    </w:p>
    <w:p w14:paraId="1673E024" w14:textId="77777777" w:rsidR="00D370DF" w:rsidRPr="00A378EC" w:rsidRDefault="00D370DF">
      <w:pPr>
        <w:numPr>
          <w:ilvl w:val="0"/>
          <w:numId w:val="18"/>
        </w:numPr>
        <w:spacing w:line="300" w:lineRule="exact"/>
        <w:jc w:val="both"/>
        <w:rPr>
          <w:rFonts w:ascii="Arial" w:eastAsia="Calibri" w:hAnsi="Arial" w:cs="Arial"/>
          <w:sz w:val="18"/>
          <w:szCs w:val="18"/>
          <w:lang w:eastAsia="en-US"/>
        </w:rPr>
      </w:pPr>
      <w:r w:rsidRPr="00A378EC">
        <w:rPr>
          <w:rFonts w:ascii="Arial" w:eastAsia="Calibri" w:hAnsi="Arial" w:cs="Arial"/>
          <w:sz w:val="18"/>
          <w:szCs w:val="18"/>
          <w:lang w:eastAsia="en-US"/>
        </w:rPr>
        <w:t xml:space="preserve">Stigma: Ženske, ki uporabljajo droge, so bolj stigmatizirane kot moški, ker se jih dojema kot osebe, ki kršijo vlogo matere in negovalke. Stigma lahko poslabša krivdo in sram, medtem ko lahko </w:t>
      </w:r>
      <w:proofErr w:type="spellStart"/>
      <w:r w:rsidRPr="00A378EC">
        <w:rPr>
          <w:rFonts w:ascii="Arial" w:eastAsia="Calibri" w:hAnsi="Arial" w:cs="Arial"/>
          <w:sz w:val="18"/>
          <w:szCs w:val="18"/>
          <w:lang w:eastAsia="en-US"/>
        </w:rPr>
        <w:t>nepodporne</w:t>
      </w:r>
      <w:proofErr w:type="spellEnd"/>
      <w:r w:rsidRPr="00A378EC">
        <w:rPr>
          <w:rFonts w:ascii="Arial" w:eastAsia="Calibri" w:hAnsi="Arial" w:cs="Arial"/>
          <w:sz w:val="18"/>
          <w:szCs w:val="18"/>
          <w:lang w:eastAsia="en-US"/>
        </w:rPr>
        <w:t xml:space="preserve"> storitve </w:t>
      </w:r>
      <w:r>
        <w:rPr>
          <w:rFonts w:ascii="Arial" w:eastAsia="Calibri" w:hAnsi="Arial" w:cs="Arial"/>
          <w:sz w:val="18"/>
          <w:szCs w:val="18"/>
          <w:lang w:eastAsia="en-US"/>
        </w:rPr>
        <w:t xml:space="preserve">ženske </w:t>
      </w:r>
      <w:r w:rsidRPr="00A378EC">
        <w:rPr>
          <w:rFonts w:ascii="Arial" w:eastAsia="Calibri" w:hAnsi="Arial" w:cs="Arial"/>
          <w:sz w:val="18"/>
          <w:szCs w:val="18"/>
          <w:lang w:eastAsia="en-US"/>
        </w:rPr>
        <w:t>odvračajo od iskanja pomoči.</w:t>
      </w:r>
    </w:p>
    <w:p w14:paraId="766A85E3" w14:textId="77777777" w:rsidR="00D370DF" w:rsidRPr="00A378EC" w:rsidRDefault="00D370DF">
      <w:pPr>
        <w:numPr>
          <w:ilvl w:val="0"/>
          <w:numId w:val="18"/>
        </w:numPr>
        <w:spacing w:line="300" w:lineRule="exact"/>
        <w:jc w:val="both"/>
        <w:rPr>
          <w:rFonts w:ascii="Arial" w:eastAsia="Calibri" w:hAnsi="Arial" w:cs="Arial"/>
          <w:sz w:val="18"/>
          <w:szCs w:val="18"/>
          <w:lang w:eastAsia="en-US"/>
        </w:rPr>
      </w:pPr>
      <w:r w:rsidRPr="00A378EC">
        <w:rPr>
          <w:rFonts w:ascii="Arial" w:eastAsia="Calibri" w:hAnsi="Arial" w:cs="Arial"/>
          <w:sz w:val="18"/>
          <w:szCs w:val="18"/>
          <w:lang w:eastAsia="en-US"/>
        </w:rPr>
        <w:t xml:space="preserve">Socialno-ekonomske obremenitve: </w:t>
      </w:r>
      <w:r>
        <w:rPr>
          <w:rFonts w:ascii="Arial" w:eastAsia="Calibri" w:hAnsi="Arial" w:cs="Arial"/>
          <w:sz w:val="18"/>
          <w:szCs w:val="18"/>
          <w:lang w:eastAsia="en-US"/>
        </w:rPr>
        <w:t>T</w:t>
      </w:r>
      <w:r w:rsidRPr="00A378EC">
        <w:rPr>
          <w:rFonts w:ascii="Arial" w:eastAsia="Calibri" w:hAnsi="Arial" w:cs="Arial"/>
          <w:sz w:val="18"/>
          <w:szCs w:val="18"/>
          <w:lang w:eastAsia="en-US"/>
        </w:rPr>
        <w:t xml:space="preserve">ežje so za ženske, ki uporabljajo droge, ker imajo nižjo stopnjo zaposlenosti in </w:t>
      </w:r>
      <w:r>
        <w:rPr>
          <w:rFonts w:ascii="Arial" w:eastAsia="Calibri" w:hAnsi="Arial" w:cs="Arial"/>
          <w:sz w:val="18"/>
          <w:szCs w:val="18"/>
          <w:lang w:eastAsia="en-US"/>
        </w:rPr>
        <w:t xml:space="preserve">nižji </w:t>
      </w:r>
      <w:r w:rsidRPr="00A378EC">
        <w:rPr>
          <w:rFonts w:ascii="Arial" w:eastAsia="Calibri" w:hAnsi="Arial" w:cs="Arial"/>
          <w:sz w:val="18"/>
          <w:szCs w:val="18"/>
          <w:lang w:eastAsia="en-US"/>
        </w:rPr>
        <w:t>dohod</w:t>
      </w:r>
      <w:r>
        <w:rPr>
          <w:rFonts w:ascii="Arial" w:eastAsia="Calibri" w:hAnsi="Arial" w:cs="Arial"/>
          <w:sz w:val="18"/>
          <w:szCs w:val="18"/>
          <w:lang w:eastAsia="en-US"/>
        </w:rPr>
        <w:t>ek</w:t>
      </w:r>
      <w:r w:rsidRPr="00A378EC">
        <w:rPr>
          <w:rFonts w:ascii="Arial" w:eastAsia="Calibri" w:hAnsi="Arial" w:cs="Arial"/>
          <w:sz w:val="18"/>
          <w:szCs w:val="18"/>
          <w:lang w:eastAsia="en-US"/>
        </w:rPr>
        <w:t xml:space="preserve">. Stroški zdravljenja odvisnosti so lahko ovira, če storitev ne zagotavlja država in </w:t>
      </w:r>
      <w:r>
        <w:rPr>
          <w:rFonts w:ascii="Arial" w:eastAsia="Calibri" w:hAnsi="Arial" w:cs="Arial"/>
          <w:sz w:val="18"/>
          <w:szCs w:val="18"/>
          <w:lang w:eastAsia="en-US"/>
        </w:rPr>
        <w:t xml:space="preserve">če oseba </w:t>
      </w:r>
      <w:r w:rsidRPr="00A378EC">
        <w:rPr>
          <w:rFonts w:ascii="Arial" w:eastAsia="Calibri" w:hAnsi="Arial" w:cs="Arial"/>
          <w:sz w:val="18"/>
          <w:szCs w:val="18"/>
          <w:lang w:eastAsia="en-US"/>
        </w:rPr>
        <w:t>ni zavarovan</w:t>
      </w:r>
      <w:r>
        <w:rPr>
          <w:rFonts w:ascii="Arial" w:eastAsia="Calibri" w:hAnsi="Arial" w:cs="Arial"/>
          <w:sz w:val="18"/>
          <w:szCs w:val="18"/>
          <w:lang w:eastAsia="en-US"/>
        </w:rPr>
        <w:t>a</w:t>
      </w:r>
      <w:r w:rsidRPr="00A378EC">
        <w:rPr>
          <w:rFonts w:ascii="Arial" w:eastAsia="Calibri" w:hAnsi="Arial" w:cs="Arial"/>
          <w:sz w:val="18"/>
          <w:szCs w:val="18"/>
          <w:lang w:eastAsia="en-US"/>
        </w:rPr>
        <w:t>, prav tako lahko stroški prevoza ovirajo dostop do zdravljenja.</w:t>
      </w:r>
    </w:p>
    <w:p w14:paraId="6F9F5A3C" w14:textId="77777777" w:rsidR="00D370DF" w:rsidRPr="00A378EC" w:rsidRDefault="00D370DF">
      <w:pPr>
        <w:numPr>
          <w:ilvl w:val="0"/>
          <w:numId w:val="18"/>
        </w:numPr>
        <w:spacing w:line="300" w:lineRule="exact"/>
        <w:jc w:val="both"/>
        <w:rPr>
          <w:rFonts w:ascii="Arial" w:eastAsia="Calibri" w:hAnsi="Arial" w:cs="Arial"/>
          <w:sz w:val="18"/>
          <w:szCs w:val="18"/>
          <w:lang w:eastAsia="en-US"/>
        </w:rPr>
      </w:pPr>
      <w:r w:rsidRPr="00A378EC">
        <w:rPr>
          <w:rFonts w:ascii="Arial" w:eastAsia="Calibri" w:hAnsi="Arial" w:cs="Arial"/>
          <w:sz w:val="18"/>
          <w:szCs w:val="18"/>
          <w:lang w:eastAsia="en-US"/>
        </w:rPr>
        <w:t xml:space="preserve">Socialna podpora: Ženske, ki uporabljajo droge, imajo lahko manj socialne podpore kot moški, ker je večja verjetnost, da prihajajo iz družin s težavami pri uživanju substanc ali imajo partnerja, ki uporablja droge. </w:t>
      </w:r>
    </w:p>
    <w:p w14:paraId="4F55AAE7" w14:textId="77777777" w:rsidR="00D370DF" w:rsidRPr="00A378EC" w:rsidRDefault="00D370DF">
      <w:pPr>
        <w:numPr>
          <w:ilvl w:val="0"/>
          <w:numId w:val="18"/>
        </w:numPr>
        <w:spacing w:line="300" w:lineRule="exact"/>
        <w:jc w:val="both"/>
        <w:rPr>
          <w:rFonts w:ascii="Arial" w:eastAsia="Calibri" w:hAnsi="Arial" w:cs="Arial"/>
          <w:sz w:val="18"/>
          <w:szCs w:val="18"/>
          <w:lang w:eastAsia="en-US"/>
        </w:rPr>
      </w:pPr>
      <w:r w:rsidRPr="00A378EC">
        <w:rPr>
          <w:rFonts w:ascii="Arial" w:eastAsia="Calibri" w:hAnsi="Arial" w:cs="Arial"/>
          <w:sz w:val="18"/>
          <w:szCs w:val="18"/>
          <w:lang w:eastAsia="en-US"/>
        </w:rPr>
        <w:t xml:space="preserve">Otroci: Odnosi z otroki so zelo pomembni in </w:t>
      </w:r>
      <w:r>
        <w:rPr>
          <w:rFonts w:ascii="Arial" w:eastAsia="Calibri" w:hAnsi="Arial" w:cs="Arial"/>
          <w:sz w:val="18"/>
          <w:szCs w:val="18"/>
          <w:lang w:eastAsia="en-US"/>
        </w:rPr>
        <w:t xml:space="preserve">imajo </w:t>
      </w:r>
      <w:r w:rsidRPr="00A378EC">
        <w:rPr>
          <w:rFonts w:ascii="Arial" w:eastAsia="Calibri" w:hAnsi="Arial" w:cs="Arial"/>
          <w:sz w:val="18"/>
          <w:szCs w:val="18"/>
          <w:lang w:eastAsia="en-US"/>
        </w:rPr>
        <w:t>lahko osrednjo vlogo pri uporabi drog in okrevanju žensk. Ženske, ki se začnejo zdraviti, pogosteje živijo s svojimi otroki kot moški.</w:t>
      </w:r>
    </w:p>
    <w:p w14:paraId="248A4A8B" w14:textId="77777777" w:rsidR="00D370DF" w:rsidRPr="00A378EC" w:rsidRDefault="00D370DF">
      <w:pPr>
        <w:numPr>
          <w:ilvl w:val="0"/>
          <w:numId w:val="18"/>
        </w:numPr>
        <w:spacing w:line="300" w:lineRule="exact"/>
        <w:jc w:val="both"/>
        <w:rPr>
          <w:rFonts w:ascii="Arial" w:eastAsia="Calibri" w:hAnsi="Arial" w:cs="Arial"/>
          <w:sz w:val="18"/>
          <w:szCs w:val="18"/>
          <w:lang w:eastAsia="en-US"/>
        </w:rPr>
      </w:pPr>
      <w:r w:rsidRPr="00A378EC">
        <w:rPr>
          <w:rFonts w:ascii="Arial" w:eastAsia="Calibri" w:hAnsi="Arial" w:cs="Arial"/>
          <w:sz w:val="18"/>
          <w:szCs w:val="18"/>
          <w:lang w:eastAsia="en-US"/>
        </w:rPr>
        <w:t xml:space="preserve">Partnerji, ki uporabljajo droge: </w:t>
      </w:r>
      <w:r>
        <w:rPr>
          <w:rFonts w:ascii="Arial" w:eastAsia="Calibri" w:hAnsi="Arial" w:cs="Arial"/>
          <w:sz w:val="18"/>
          <w:szCs w:val="18"/>
          <w:lang w:eastAsia="en-US"/>
        </w:rPr>
        <w:t>I</w:t>
      </w:r>
      <w:r w:rsidRPr="00A378EC">
        <w:rPr>
          <w:rFonts w:ascii="Arial" w:eastAsia="Calibri" w:hAnsi="Arial" w:cs="Arial"/>
          <w:sz w:val="18"/>
          <w:szCs w:val="18"/>
          <w:lang w:eastAsia="en-US"/>
        </w:rPr>
        <w:t>meti partnerja, ki uporablja droge, ima lahko pomembno vlogo pri začetku, nadaljevanju in ponovitvi uporabe drog pri ženskah. Prav tako vpliva na njihovo izpostavljenost krvno prenosljivim virusnim okužbam in nasilju. Moški, ki uporabljajo psihoaktivne snovi, morda ne podpirajo zdravljenja, ženske pa se lahko bojijo izgube odnosa, če prenehajo jemati droge.</w:t>
      </w:r>
    </w:p>
    <w:p w14:paraId="685A7C2D" w14:textId="77777777" w:rsidR="00D370DF" w:rsidRPr="00A378EC" w:rsidRDefault="00D370DF">
      <w:pPr>
        <w:numPr>
          <w:ilvl w:val="0"/>
          <w:numId w:val="18"/>
        </w:numPr>
        <w:spacing w:line="300" w:lineRule="exact"/>
        <w:jc w:val="both"/>
        <w:rPr>
          <w:rFonts w:ascii="Arial" w:eastAsia="Calibri" w:hAnsi="Arial" w:cs="Arial"/>
          <w:sz w:val="18"/>
          <w:szCs w:val="18"/>
          <w:lang w:eastAsia="en-US"/>
        </w:rPr>
      </w:pPr>
      <w:r w:rsidRPr="00A378EC">
        <w:rPr>
          <w:rFonts w:ascii="Arial" w:eastAsia="Calibri" w:hAnsi="Arial" w:cs="Arial"/>
          <w:sz w:val="18"/>
          <w:szCs w:val="18"/>
          <w:lang w:eastAsia="en-US"/>
        </w:rPr>
        <w:t>Poleg tega je v primerjavi z moškimi večja verjetnost, da bodo ženske, ki uporabljajo droge, kot otroci ali odrasli doživele spolni in fizični napad in zlorabo ter da bodo izpostavljene nasilju s strani intimnega partnerja.</w:t>
      </w:r>
    </w:p>
    <w:p w14:paraId="725AC7B3" w14:textId="77777777" w:rsidR="00D370DF" w:rsidRPr="00A378EC" w:rsidRDefault="00D370DF">
      <w:pPr>
        <w:numPr>
          <w:ilvl w:val="0"/>
          <w:numId w:val="18"/>
        </w:numPr>
        <w:spacing w:line="300" w:lineRule="exact"/>
        <w:jc w:val="both"/>
        <w:rPr>
          <w:rFonts w:ascii="Arial" w:eastAsia="Calibri" w:hAnsi="Arial" w:cs="Arial"/>
          <w:sz w:val="18"/>
          <w:szCs w:val="18"/>
          <w:lang w:eastAsia="en-US"/>
        </w:rPr>
      </w:pPr>
      <w:r w:rsidRPr="00A378EC">
        <w:rPr>
          <w:rFonts w:ascii="Arial" w:eastAsia="Calibri" w:hAnsi="Arial" w:cs="Arial"/>
          <w:sz w:val="18"/>
          <w:szCs w:val="18"/>
          <w:lang w:eastAsia="en-US"/>
        </w:rPr>
        <w:t xml:space="preserve">Posttravmatske stresne motnje in druge duševne težave, kot sta </w:t>
      </w:r>
      <w:proofErr w:type="spellStart"/>
      <w:r w:rsidRPr="00A378EC">
        <w:rPr>
          <w:rFonts w:ascii="Arial" w:eastAsia="Calibri" w:hAnsi="Arial" w:cs="Arial"/>
          <w:sz w:val="18"/>
          <w:szCs w:val="18"/>
          <w:lang w:eastAsia="en-US"/>
        </w:rPr>
        <w:t>anksioznost</w:t>
      </w:r>
      <w:proofErr w:type="spellEnd"/>
      <w:r w:rsidRPr="00A378EC">
        <w:rPr>
          <w:rFonts w:ascii="Arial" w:eastAsia="Calibri" w:hAnsi="Arial" w:cs="Arial"/>
          <w:sz w:val="18"/>
          <w:szCs w:val="18"/>
          <w:lang w:eastAsia="en-US"/>
        </w:rPr>
        <w:t xml:space="preserve"> in depresija, so pogostejše pri uporabnicah drog. Posledično lahko izključitev oseb iz storitev s to diagnozo bolj vpliva na ženske k</w:t>
      </w:r>
      <w:r>
        <w:rPr>
          <w:rFonts w:ascii="Arial" w:eastAsia="Calibri" w:hAnsi="Arial" w:cs="Arial"/>
          <w:sz w:val="18"/>
          <w:szCs w:val="18"/>
          <w:lang w:eastAsia="en-US"/>
        </w:rPr>
        <w:t>akor</w:t>
      </w:r>
      <w:r w:rsidRPr="00A378EC">
        <w:rPr>
          <w:rFonts w:ascii="Arial" w:eastAsia="Calibri" w:hAnsi="Arial" w:cs="Arial"/>
          <w:sz w:val="18"/>
          <w:szCs w:val="18"/>
          <w:lang w:eastAsia="en-US"/>
        </w:rPr>
        <w:t xml:space="preserve"> na moške.</w:t>
      </w:r>
    </w:p>
    <w:p w14:paraId="1FAC19D0" w14:textId="77777777" w:rsidR="00D370DF" w:rsidRPr="00A378EC" w:rsidRDefault="00D370DF">
      <w:pPr>
        <w:numPr>
          <w:ilvl w:val="0"/>
          <w:numId w:val="18"/>
        </w:numPr>
        <w:spacing w:line="300" w:lineRule="exact"/>
        <w:jc w:val="both"/>
        <w:rPr>
          <w:rFonts w:ascii="Arial" w:eastAsia="Calibri" w:hAnsi="Arial" w:cs="Arial"/>
          <w:sz w:val="18"/>
          <w:szCs w:val="18"/>
          <w:lang w:eastAsia="en-US"/>
        </w:rPr>
      </w:pPr>
      <w:r w:rsidRPr="00A378EC">
        <w:rPr>
          <w:rFonts w:ascii="Arial" w:eastAsia="Calibri" w:hAnsi="Arial" w:cs="Arial"/>
          <w:sz w:val="18"/>
          <w:szCs w:val="18"/>
          <w:lang w:eastAsia="en-US"/>
        </w:rPr>
        <w:t xml:space="preserve">Ženske, ki si injicirajo droge, so posebej ranljive za krvno prenosljive virusne okužbe. Pri njih je razširjenost </w:t>
      </w:r>
      <w:r>
        <w:rPr>
          <w:rFonts w:ascii="Arial" w:eastAsia="Calibri" w:hAnsi="Arial" w:cs="Arial"/>
          <w:sz w:val="18"/>
          <w:szCs w:val="18"/>
          <w:lang w:eastAsia="en-US"/>
        </w:rPr>
        <w:t xml:space="preserve">okužbe z </w:t>
      </w:r>
      <w:r w:rsidRPr="00A378EC">
        <w:rPr>
          <w:rFonts w:ascii="Arial" w:eastAsia="Calibri" w:hAnsi="Arial" w:cs="Arial"/>
          <w:sz w:val="18"/>
          <w:szCs w:val="18"/>
          <w:lang w:eastAsia="en-US"/>
        </w:rPr>
        <w:t>virus</w:t>
      </w:r>
      <w:r>
        <w:rPr>
          <w:rFonts w:ascii="Arial" w:eastAsia="Calibri" w:hAnsi="Arial" w:cs="Arial"/>
          <w:sz w:val="18"/>
          <w:szCs w:val="18"/>
          <w:lang w:eastAsia="en-US"/>
        </w:rPr>
        <w:t>om</w:t>
      </w:r>
      <w:r w:rsidRPr="00A378EC">
        <w:rPr>
          <w:rFonts w:ascii="Arial" w:eastAsia="Calibri" w:hAnsi="Arial" w:cs="Arial"/>
          <w:sz w:val="18"/>
          <w:szCs w:val="18"/>
          <w:lang w:eastAsia="en-US"/>
        </w:rPr>
        <w:t xml:space="preserve"> HIV višja kot pri moških, ker si bodo pribor za injiciranje verjetno delile z več ljudmi. Prav tako je večja verjetnost, da bodo seks zamenjale za mamila ali denar in </w:t>
      </w:r>
      <w:r>
        <w:rPr>
          <w:rFonts w:ascii="Arial" w:eastAsia="Calibri" w:hAnsi="Arial" w:cs="Arial"/>
          <w:sz w:val="18"/>
          <w:szCs w:val="18"/>
          <w:lang w:eastAsia="en-US"/>
        </w:rPr>
        <w:t>da bodo imele</w:t>
      </w:r>
      <w:r w:rsidRPr="00A378EC">
        <w:rPr>
          <w:rFonts w:ascii="Arial" w:eastAsia="Calibri" w:hAnsi="Arial" w:cs="Arial"/>
          <w:sz w:val="18"/>
          <w:szCs w:val="18"/>
          <w:lang w:eastAsia="en-US"/>
        </w:rPr>
        <w:t xml:space="preserve"> težave pri pogajanjih o uporabi kondoma s spolnimi partnerji.</w:t>
      </w:r>
    </w:p>
    <w:p w14:paraId="2866F6BD" w14:textId="77777777" w:rsidR="00D370DF" w:rsidRPr="00A378EC" w:rsidRDefault="00D370DF" w:rsidP="00D370DF">
      <w:pPr>
        <w:spacing w:line="300" w:lineRule="exact"/>
        <w:rPr>
          <w:rFonts w:ascii="Arial" w:eastAsia="Calibri" w:hAnsi="Arial" w:cs="Arial"/>
          <w:sz w:val="18"/>
          <w:szCs w:val="18"/>
          <w:lang w:eastAsia="en-US"/>
        </w:rPr>
      </w:pPr>
    </w:p>
    <w:p w14:paraId="111470A7" w14:textId="77777777" w:rsidR="00D370DF" w:rsidRPr="00A378EC" w:rsidRDefault="00D370DF" w:rsidP="00D370DF">
      <w:pPr>
        <w:spacing w:line="300" w:lineRule="exact"/>
        <w:rPr>
          <w:rFonts w:ascii="Arial" w:eastAsia="Calibri" w:hAnsi="Arial" w:cs="Arial"/>
          <w:sz w:val="18"/>
          <w:szCs w:val="18"/>
          <w:lang w:eastAsia="en-US"/>
        </w:rPr>
      </w:pPr>
      <w:r w:rsidRPr="00A378EC">
        <w:rPr>
          <w:rFonts w:ascii="Arial" w:eastAsia="Calibri" w:hAnsi="Arial" w:cs="Arial"/>
          <w:sz w:val="18"/>
          <w:szCs w:val="18"/>
          <w:lang w:eastAsia="en-US"/>
        </w:rPr>
        <w:t>Prednostni ukrepi:</w:t>
      </w:r>
    </w:p>
    <w:p w14:paraId="58326ECA" w14:textId="77777777" w:rsidR="00D370DF" w:rsidRPr="00A378EC" w:rsidRDefault="00D370DF">
      <w:pPr>
        <w:numPr>
          <w:ilvl w:val="0"/>
          <w:numId w:val="18"/>
        </w:numPr>
        <w:spacing w:line="300" w:lineRule="exact"/>
        <w:rPr>
          <w:rFonts w:ascii="Arial" w:eastAsia="Calibri" w:hAnsi="Arial" w:cs="Arial"/>
          <w:sz w:val="18"/>
          <w:szCs w:val="18"/>
          <w:lang w:eastAsia="en-US"/>
        </w:rPr>
      </w:pPr>
      <w:r w:rsidRPr="00A378EC">
        <w:rPr>
          <w:rFonts w:ascii="Arial" w:eastAsia="Calibri" w:hAnsi="Arial" w:cs="Arial"/>
          <w:sz w:val="18"/>
          <w:szCs w:val="18"/>
          <w:lang w:eastAsia="en-US"/>
        </w:rPr>
        <w:t>Nadgradnja in okrepitev obstoječih in novih programov pomoči za uporabnice prepovedanih drog</w:t>
      </w:r>
      <w:r>
        <w:rPr>
          <w:rFonts w:ascii="Arial" w:eastAsia="Calibri" w:hAnsi="Arial" w:cs="Arial"/>
          <w:sz w:val="18"/>
          <w:szCs w:val="18"/>
          <w:lang w:eastAsia="en-US"/>
        </w:rPr>
        <w:t>.</w:t>
      </w:r>
    </w:p>
    <w:p w14:paraId="21D11719" w14:textId="77777777" w:rsidR="00D370DF" w:rsidRPr="00A378EC" w:rsidRDefault="00D370DF">
      <w:pPr>
        <w:numPr>
          <w:ilvl w:val="0"/>
          <w:numId w:val="18"/>
        </w:numPr>
        <w:spacing w:line="300" w:lineRule="exact"/>
        <w:rPr>
          <w:rFonts w:ascii="Arial" w:eastAsia="Calibri" w:hAnsi="Arial" w:cs="Arial"/>
          <w:sz w:val="18"/>
          <w:szCs w:val="18"/>
          <w:lang w:eastAsia="en-US"/>
        </w:rPr>
      </w:pPr>
      <w:r w:rsidRPr="00A378EC">
        <w:rPr>
          <w:rFonts w:ascii="Arial" w:eastAsia="Calibri" w:hAnsi="Arial" w:cs="Arial"/>
          <w:sz w:val="18"/>
          <w:szCs w:val="18"/>
          <w:lang w:eastAsia="en-US"/>
        </w:rPr>
        <w:t>Razvoj mreže informacijsko-svetovalnih programov za uporabnice prepovedanih drog</w:t>
      </w:r>
      <w:r>
        <w:rPr>
          <w:rFonts w:ascii="Arial" w:eastAsia="Calibri" w:hAnsi="Arial" w:cs="Arial"/>
          <w:sz w:val="18"/>
          <w:szCs w:val="18"/>
          <w:lang w:eastAsia="en-US"/>
        </w:rPr>
        <w:t>.</w:t>
      </w:r>
    </w:p>
    <w:p w14:paraId="6D6FDA25" w14:textId="77777777" w:rsidR="00D370DF" w:rsidRPr="00A378EC" w:rsidRDefault="00D370DF">
      <w:pPr>
        <w:numPr>
          <w:ilvl w:val="0"/>
          <w:numId w:val="18"/>
        </w:numPr>
        <w:spacing w:line="300" w:lineRule="exact"/>
        <w:rPr>
          <w:rFonts w:ascii="Arial" w:eastAsia="Calibri" w:hAnsi="Arial" w:cs="Arial"/>
          <w:sz w:val="18"/>
          <w:szCs w:val="18"/>
          <w:lang w:eastAsia="en-US"/>
        </w:rPr>
      </w:pPr>
      <w:r w:rsidRPr="00A378EC">
        <w:rPr>
          <w:rFonts w:ascii="Arial" w:eastAsia="Calibri" w:hAnsi="Arial" w:cs="Arial"/>
          <w:sz w:val="18"/>
          <w:szCs w:val="18"/>
          <w:lang w:eastAsia="en-US"/>
        </w:rPr>
        <w:t>Razvoj različnih oblik pomoči in zaščite pred preprodajalci prepovednih drog in zvodniki</w:t>
      </w:r>
      <w:r>
        <w:rPr>
          <w:rFonts w:ascii="Arial" w:eastAsia="Calibri" w:hAnsi="Arial" w:cs="Arial"/>
          <w:sz w:val="18"/>
          <w:szCs w:val="18"/>
          <w:lang w:eastAsia="en-US"/>
        </w:rPr>
        <w:t>.</w:t>
      </w:r>
    </w:p>
    <w:p w14:paraId="7710A2E4" w14:textId="77777777" w:rsidR="00D370DF" w:rsidRPr="00A378EC" w:rsidRDefault="00D370DF">
      <w:pPr>
        <w:numPr>
          <w:ilvl w:val="0"/>
          <w:numId w:val="18"/>
        </w:numPr>
        <w:spacing w:line="300" w:lineRule="exact"/>
        <w:rPr>
          <w:rFonts w:ascii="Arial" w:eastAsia="Calibri" w:hAnsi="Arial" w:cs="Arial"/>
          <w:sz w:val="18"/>
          <w:szCs w:val="18"/>
          <w:lang w:eastAsia="en-US"/>
        </w:rPr>
      </w:pPr>
      <w:r w:rsidRPr="00A378EC">
        <w:rPr>
          <w:rFonts w:ascii="Arial" w:eastAsia="Calibri" w:hAnsi="Arial" w:cs="Arial"/>
          <w:sz w:val="18"/>
          <w:szCs w:val="18"/>
          <w:lang w:eastAsia="en-US"/>
        </w:rPr>
        <w:t>Informiranje širše javnosti in strokovnih skupnosti o specifikah obravnave žensk, ki so uporabnice drog.</w:t>
      </w:r>
    </w:p>
    <w:p w14:paraId="544602EE" w14:textId="77777777" w:rsidR="00D370DF" w:rsidRPr="00A378EC" w:rsidRDefault="00D370DF" w:rsidP="00D370DF">
      <w:pPr>
        <w:spacing w:line="300" w:lineRule="exact"/>
        <w:rPr>
          <w:rFonts w:ascii="Arial" w:eastAsia="Calibri" w:hAnsi="Arial" w:cs="Arial"/>
          <w:sz w:val="18"/>
          <w:szCs w:val="18"/>
          <w:lang w:eastAsia="en-US"/>
        </w:rPr>
      </w:pPr>
    </w:p>
    <w:p w14:paraId="1CEB5947" w14:textId="5772D26B" w:rsidR="00D370DF" w:rsidRPr="00A378EC" w:rsidRDefault="00D370DF" w:rsidP="00D370DF">
      <w:pPr>
        <w:pStyle w:val="Naslov2"/>
        <w:rPr>
          <w:rFonts w:ascii="Arial" w:hAnsi="Arial" w:cs="Arial"/>
          <w:sz w:val="18"/>
          <w:szCs w:val="18"/>
        </w:rPr>
      </w:pPr>
      <w:bookmarkStart w:id="123" w:name="_Toc127280460"/>
      <w:bookmarkStart w:id="124" w:name="_Toc127280570"/>
      <w:bookmarkStart w:id="125" w:name="_Toc127280621"/>
      <w:bookmarkStart w:id="126" w:name="_Toc127283625"/>
      <w:bookmarkStart w:id="127" w:name="_Hlk113549710"/>
      <w:r w:rsidRPr="00210E29">
        <w:rPr>
          <w:rFonts w:ascii="Arial" w:eastAsia="ArialMT" w:hAnsi="Arial" w:cs="Arial"/>
          <w:i w:val="0"/>
          <w:sz w:val="18"/>
          <w:szCs w:val="18"/>
        </w:rPr>
        <w:t>8.5</w:t>
      </w:r>
      <w:r w:rsidRPr="00A378EC">
        <w:rPr>
          <w:rFonts w:ascii="Arial" w:eastAsia="ArialMT" w:hAnsi="Arial" w:cs="Arial"/>
          <w:sz w:val="18"/>
          <w:szCs w:val="18"/>
        </w:rPr>
        <w:t xml:space="preserve"> </w:t>
      </w:r>
      <w:r w:rsidR="0029634F">
        <w:rPr>
          <w:rFonts w:ascii="Arial" w:eastAsia="ArialMT" w:hAnsi="Arial" w:cs="Arial"/>
          <w:sz w:val="18"/>
          <w:szCs w:val="18"/>
        </w:rPr>
        <w:t xml:space="preserve">   </w:t>
      </w:r>
      <w:r w:rsidRPr="00A378EC">
        <w:rPr>
          <w:rFonts w:ascii="Arial" w:eastAsia="ArialMT" w:hAnsi="Arial" w:cs="Arial"/>
          <w:i w:val="0"/>
          <w:iCs w:val="0"/>
          <w:sz w:val="18"/>
          <w:szCs w:val="18"/>
        </w:rPr>
        <w:t>Vloga in pomen nevladnih organizacij na področju prepovedanih drog</w:t>
      </w:r>
      <w:bookmarkEnd w:id="123"/>
      <w:bookmarkEnd w:id="124"/>
      <w:bookmarkEnd w:id="125"/>
      <w:bookmarkEnd w:id="126"/>
    </w:p>
    <w:p w14:paraId="0BCCB317" w14:textId="77777777" w:rsidR="00D370DF" w:rsidRPr="00A378EC" w:rsidRDefault="00D370DF" w:rsidP="00D370DF">
      <w:pPr>
        <w:spacing w:line="300" w:lineRule="exact"/>
      </w:pPr>
    </w:p>
    <w:p w14:paraId="46FF38F8"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Nevladne organizacije, ki pri nas formalizirajo civilno družbo</w:t>
      </w:r>
      <w:r>
        <w:rPr>
          <w:rFonts w:ascii="ArialMT" w:eastAsia="ArialMT" w:hAnsi="ArialMT" w:cs="ArialMT"/>
          <w:sz w:val="18"/>
          <w:szCs w:val="24"/>
        </w:rPr>
        <w:t>,</w:t>
      </w:r>
      <w:r w:rsidRPr="00A378EC">
        <w:rPr>
          <w:rFonts w:ascii="ArialMT" w:eastAsia="ArialMT" w:hAnsi="ArialMT" w:cs="ArialMT"/>
          <w:sz w:val="18"/>
          <w:szCs w:val="24"/>
        </w:rPr>
        <w:t xml:space="preserve"> več kot tri desetletja izvajajo ključne programe pomoči na področju preventive in obravnave uporabnikov prepovedanih drog, zmanjševanja škode</w:t>
      </w:r>
      <w:r>
        <w:rPr>
          <w:rFonts w:ascii="Arial" w:hAnsi="Arial" w:cs="Arial"/>
          <w:sz w:val="18"/>
          <w:szCs w:val="18"/>
        </w:rPr>
        <w:t xml:space="preserve"> zaradi uporabe drog</w:t>
      </w:r>
      <w:r w:rsidRPr="00A378EC">
        <w:rPr>
          <w:rFonts w:ascii="ArialMT" w:eastAsia="ArialMT" w:hAnsi="ArialMT" w:cs="ArialMT"/>
          <w:sz w:val="18"/>
          <w:szCs w:val="24"/>
        </w:rPr>
        <w:t xml:space="preserve"> in reintegracije ter </w:t>
      </w:r>
      <w:r>
        <w:rPr>
          <w:rFonts w:ascii="ArialMT" w:eastAsia="ArialMT" w:hAnsi="ArialMT" w:cs="ArialMT"/>
          <w:sz w:val="18"/>
          <w:szCs w:val="24"/>
        </w:rPr>
        <w:t xml:space="preserve">pomenijo </w:t>
      </w:r>
      <w:r w:rsidRPr="00A378EC">
        <w:rPr>
          <w:rFonts w:ascii="ArialMT" w:eastAsia="ArialMT" w:hAnsi="ArialMT" w:cs="ArialMT"/>
          <w:sz w:val="18"/>
          <w:szCs w:val="24"/>
        </w:rPr>
        <w:t xml:space="preserve">pomembno partnerstvo programom obravnave, ki jih zagotavlja država. Poleg tega posamezno ali organizirane v zveze vplivajo na politiko na področju drog v državi </w:t>
      </w:r>
      <w:r>
        <w:rPr>
          <w:rFonts w:ascii="ArialMT" w:eastAsia="ArialMT" w:hAnsi="ArialMT" w:cs="ArialMT"/>
          <w:sz w:val="18"/>
          <w:szCs w:val="24"/>
        </w:rPr>
        <w:t>ter</w:t>
      </w:r>
      <w:r w:rsidRPr="00A378EC">
        <w:rPr>
          <w:rFonts w:ascii="ArialMT" w:eastAsia="ArialMT" w:hAnsi="ArialMT" w:cs="ArialMT"/>
          <w:sz w:val="18"/>
          <w:szCs w:val="24"/>
        </w:rPr>
        <w:t xml:space="preserve"> </w:t>
      </w:r>
      <w:r w:rsidRPr="00A378EC">
        <w:rPr>
          <w:rFonts w:ascii="ArialMT" w:eastAsia="ArialMT" w:hAnsi="ArialMT" w:cs="ArialMT"/>
          <w:sz w:val="18"/>
          <w:szCs w:val="24"/>
        </w:rPr>
        <w:lastRenderedPageBreak/>
        <w:t xml:space="preserve">zagotavljajo napredek z razvijanjem in izvajanjem ključnih inovativnih programov na prej omenjenih področjih. Ukvarjajo se z raziskovanjem in skrbijo za prenos ugotovitev raziskav v vsakodnevno prakso in delo z uporabniki. Nevladne organizacije so zaradi svoje fleksibilnosti in občutljivosti </w:t>
      </w:r>
      <w:r>
        <w:rPr>
          <w:rFonts w:ascii="ArialMT" w:eastAsia="ArialMT" w:hAnsi="ArialMT" w:cs="ArialMT"/>
          <w:sz w:val="18"/>
          <w:szCs w:val="24"/>
        </w:rPr>
        <w:t>z</w:t>
      </w:r>
      <w:r w:rsidRPr="00A378EC">
        <w:rPr>
          <w:rFonts w:ascii="ArialMT" w:eastAsia="ArialMT" w:hAnsi="ArialMT" w:cs="ArialMT"/>
          <w:sz w:val="18"/>
          <w:szCs w:val="24"/>
        </w:rPr>
        <w:t xml:space="preserve">a spremembe pogosto edine, ki se lahko hitro odzivajo na spreminjajoče </w:t>
      </w:r>
      <w:r>
        <w:rPr>
          <w:rFonts w:ascii="ArialMT" w:eastAsia="ArialMT" w:hAnsi="ArialMT" w:cs="ArialMT"/>
          <w:sz w:val="18"/>
          <w:szCs w:val="24"/>
        </w:rPr>
        <w:t xml:space="preserve">se </w:t>
      </w:r>
      <w:r w:rsidRPr="00A378EC">
        <w:rPr>
          <w:rFonts w:ascii="ArialMT" w:eastAsia="ArialMT" w:hAnsi="ArialMT" w:cs="ArialMT"/>
          <w:sz w:val="18"/>
          <w:szCs w:val="24"/>
        </w:rPr>
        <w:t xml:space="preserve">potrebe in zahteve uporabnikov. </w:t>
      </w:r>
      <w:r>
        <w:rPr>
          <w:rFonts w:ascii="ArialMT" w:eastAsia="ArialMT" w:hAnsi="ArialMT" w:cs="ArialMT"/>
          <w:sz w:val="18"/>
          <w:szCs w:val="24"/>
        </w:rPr>
        <w:t>O</w:t>
      </w:r>
      <w:r w:rsidRPr="00A378EC">
        <w:rPr>
          <w:rFonts w:ascii="ArialMT" w:eastAsia="ArialMT" w:hAnsi="ArialMT" w:cs="ArialMT"/>
          <w:sz w:val="18"/>
          <w:szCs w:val="24"/>
        </w:rPr>
        <w:t>dziv</w:t>
      </w:r>
      <w:r>
        <w:rPr>
          <w:rFonts w:ascii="ArialMT" w:eastAsia="ArialMT" w:hAnsi="ArialMT" w:cs="ArialMT"/>
          <w:sz w:val="18"/>
          <w:szCs w:val="24"/>
        </w:rPr>
        <w:t>ajo se</w:t>
      </w:r>
      <w:r w:rsidRPr="00A378EC">
        <w:rPr>
          <w:rFonts w:ascii="ArialMT" w:eastAsia="ArialMT" w:hAnsi="ArialMT" w:cs="ArialMT"/>
          <w:sz w:val="18"/>
          <w:szCs w:val="24"/>
        </w:rPr>
        <w:t xml:space="preserve"> </w:t>
      </w:r>
      <w:r>
        <w:rPr>
          <w:rFonts w:ascii="ArialMT" w:eastAsia="ArialMT" w:hAnsi="ArialMT" w:cs="ArialMT"/>
          <w:sz w:val="18"/>
          <w:szCs w:val="24"/>
        </w:rPr>
        <w:t>hitro in učinkovito</w:t>
      </w:r>
      <w:r w:rsidRPr="00A378EC">
        <w:rPr>
          <w:rFonts w:ascii="ArialMT" w:eastAsia="ArialMT" w:hAnsi="ArialMT" w:cs="ArialMT"/>
          <w:sz w:val="18"/>
          <w:szCs w:val="24"/>
        </w:rPr>
        <w:t xml:space="preserve"> ter prenašajo in ustvarjajo dobre prakse v mednarodnem merilu.</w:t>
      </w:r>
    </w:p>
    <w:p w14:paraId="4839641A" w14:textId="77777777" w:rsidR="00D370DF" w:rsidRPr="00A378EC" w:rsidRDefault="00D370DF" w:rsidP="00D370DF">
      <w:pPr>
        <w:spacing w:line="300" w:lineRule="exact"/>
        <w:jc w:val="both"/>
        <w:rPr>
          <w:rFonts w:ascii="ArialMT" w:eastAsia="ArialMT" w:hAnsi="ArialMT" w:cs="ArialMT"/>
          <w:sz w:val="18"/>
          <w:szCs w:val="24"/>
          <w:highlight w:val="yellow"/>
        </w:rPr>
      </w:pPr>
    </w:p>
    <w:p w14:paraId="5CC20366" w14:textId="77777777" w:rsidR="00D370DF" w:rsidRPr="00A378EC" w:rsidRDefault="00D370DF" w:rsidP="00D370DF">
      <w:pPr>
        <w:spacing w:line="300" w:lineRule="exact"/>
        <w:jc w:val="both"/>
        <w:rPr>
          <w:rFonts w:ascii="ArialMT" w:eastAsia="ArialMT" w:hAnsi="ArialMT" w:cs="ArialMT"/>
          <w:sz w:val="18"/>
          <w:szCs w:val="24"/>
        </w:rPr>
      </w:pPr>
      <w:r>
        <w:rPr>
          <w:rFonts w:ascii="ArialMT" w:eastAsia="ArialMT" w:hAnsi="ArialMT" w:cs="ArialMT"/>
          <w:sz w:val="18"/>
          <w:szCs w:val="24"/>
        </w:rPr>
        <w:t xml:space="preserve">Sodelovanje </w:t>
      </w:r>
      <w:r w:rsidRPr="00A378EC">
        <w:rPr>
          <w:rFonts w:ascii="ArialMT" w:eastAsia="ArialMT" w:hAnsi="ArialMT" w:cs="ArialMT"/>
          <w:sz w:val="18"/>
          <w:szCs w:val="24"/>
        </w:rPr>
        <w:t>nevladnih organizacij je pri oblikovanju politik in pri procesih odločanja zelo pomembn</w:t>
      </w:r>
      <w:r>
        <w:rPr>
          <w:rFonts w:ascii="ArialMT" w:eastAsia="ArialMT" w:hAnsi="ArialMT" w:cs="ArialMT"/>
          <w:sz w:val="18"/>
          <w:szCs w:val="24"/>
        </w:rPr>
        <w:t>o</w:t>
      </w:r>
      <w:r w:rsidRPr="00A378EC">
        <w:rPr>
          <w:rFonts w:ascii="ArialMT" w:eastAsia="ArialMT" w:hAnsi="ArialMT" w:cs="ArialMT"/>
          <w:sz w:val="18"/>
          <w:szCs w:val="24"/>
        </w:rPr>
        <w:t xml:space="preserve"> z vidika legitimnosti vladnih odločitev. Organizacije znotraj civilne družbe so pomembne predstavnice in posredovalke glasov posameznih državljanov, strokovnjakov in uporabnikov storitev v tem procesu. Nevladne organizacije tako zagotavljajo, da se poleg javnega interesa uresničuje tudi skupni interes pogosto marginaliziranih skupin, uporabnikov prepovedanih drog.</w:t>
      </w:r>
    </w:p>
    <w:p w14:paraId="1A09449C" w14:textId="77777777" w:rsidR="00D370DF" w:rsidRPr="00A378EC" w:rsidRDefault="00D370DF" w:rsidP="00D370DF">
      <w:pPr>
        <w:spacing w:line="300" w:lineRule="exact"/>
        <w:jc w:val="both"/>
        <w:rPr>
          <w:rFonts w:ascii="ArialMT" w:eastAsia="ArialMT" w:hAnsi="ArialMT" w:cs="ArialMT"/>
          <w:sz w:val="18"/>
          <w:szCs w:val="24"/>
          <w:highlight w:val="yellow"/>
        </w:rPr>
      </w:pPr>
    </w:p>
    <w:p w14:paraId="7099E55E"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Nevladne organizacije </w:t>
      </w:r>
      <w:r>
        <w:rPr>
          <w:rFonts w:ascii="ArialMT" w:eastAsia="ArialMT" w:hAnsi="ArialMT" w:cs="ArialMT"/>
          <w:sz w:val="18"/>
          <w:szCs w:val="24"/>
        </w:rPr>
        <w:t xml:space="preserve">pomenijo </w:t>
      </w:r>
      <w:r w:rsidRPr="00A378EC">
        <w:rPr>
          <w:rFonts w:ascii="ArialMT" w:eastAsia="ArialMT" w:hAnsi="ArialMT" w:cs="ArialMT"/>
          <w:sz w:val="18"/>
          <w:szCs w:val="24"/>
        </w:rPr>
        <w:t xml:space="preserve">pomembno partnerstvo javnim zdravstvenim in socialnovarstvenim programom obravnave odvisnosti na področju drog. So aktivne sogovornice pri oblikovanju politike na področju drog v državi in pomembno prispevajo k razvoju inovativnih programov na tem področju. Ukvarjajo se tudi z raziskovanjem in skrbijo za prenos ugotovitev raziskav v vsakodnevno prakso in delo z uporabniki. </w:t>
      </w:r>
    </w:p>
    <w:p w14:paraId="5B01390A"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Nevladne organizacije s</w:t>
      </w:r>
      <w:r>
        <w:rPr>
          <w:rFonts w:ascii="ArialMT" w:eastAsia="ArialMT" w:hAnsi="ArialMT" w:cs="ArialMT"/>
          <w:sz w:val="18"/>
          <w:szCs w:val="24"/>
        </w:rPr>
        <w:t>e</w:t>
      </w:r>
      <w:r w:rsidRPr="00A378EC">
        <w:rPr>
          <w:rFonts w:ascii="ArialMT" w:eastAsia="ArialMT" w:hAnsi="ArialMT" w:cs="ArialMT"/>
          <w:sz w:val="18"/>
          <w:szCs w:val="24"/>
        </w:rPr>
        <w:t xml:space="preserve"> zaradi svoje fleksibilnosti in občutljivosti </w:t>
      </w:r>
      <w:r>
        <w:rPr>
          <w:rFonts w:ascii="ArialMT" w:eastAsia="ArialMT" w:hAnsi="ArialMT" w:cs="ArialMT"/>
          <w:sz w:val="18"/>
          <w:szCs w:val="24"/>
        </w:rPr>
        <w:t>z</w:t>
      </w:r>
      <w:r w:rsidRPr="00A378EC">
        <w:rPr>
          <w:rFonts w:ascii="ArialMT" w:eastAsia="ArialMT" w:hAnsi="ArialMT" w:cs="ArialMT"/>
          <w:sz w:val="18"/>
          <w:szCs w:val="24"/>
        </w:rPr>
        <w:t xml:space="preserve">a spremembe pogosto hitro odzivajo na spreminjajoče </w:t>
      </w:r>
      <w:r>
        <w:rPr>
          <w:rFonts w:ascii="ArialMT" w:eastAsia="ArialMT" w:hAnsi="ArialMT" w:cs="ArialMT"/>
          <w:sz w:val="18"/>
          <w:szCs w:val="24"/>
        </w:rPr>
        <w:t xml:space="preserve">se </w:t>
      </w:r>
      <w:r w:rsidRPr="00A378EC">
        <w:rPr>
          <w:rFonts w:ascii="ArialMT" w:eastAsia="ArialMT" w:hAnsi="ArialMT" w:cs="ArialMT"/>
          <w:sz w:val="18"/>
          <w:szCs w:val="24"/>
        </w:rPr>
        <w:t xml:space="preserve">potrebe in zahteve uporabnikov, kar se je izkazalo tudi v času epidemije </w:t>
      </w:r>
      <w:r>
        <w:rPr>
          <w:rFonts w:ascii="ArialMT" w:eastAsia="ArialMT" w:hAnsi="ArialMT" w:cs="ArialMT"/>
          <w:sz w:val="18"/>
          <w:szCs w:val="24"/>
        </w:rPr>
        <w:t>c</w:t>
      </w:r>
      <w:r w:rsidRPr="00A378EC">
        <w:rPr>
          <w:rFonts w:ascii="ArialMT" w:eastAsia="ArialMT" w:hAnsi="ArialMT" w:cs="ArialMT"/>
          <w:sz w:val="18"/>
          <w:szCs w:val="24"/>
        </w:rPr>
        <w:t>ovid</w:t>
      </w:r>
      <w:r>
        <w:rPr>
          <w:rFonts w:ascii="ArialMT" w:eastAsia="ArialMT" w:hAnsi="ArialMT" w:cs="ArialMT"/>
          <w:sz w:val="18"/>
          <w:szCs w:val="24"/>
        </w:rPr>
        <w:t>a</w:t>
      </w:r>
      <w:r w:rsidRPr="00A378EC">
        <w:rPr>
          <w:rFonts w:ascii="ArialMT" w:eastAsia="ArialMT" w:hAnsi="ArialMT" w:cs="ArialMT"/>
          <w:sz w:val="18"/>
          <w:szCs w:val="24"/>
        </w:rPr>
        <w:t xml:space="preserve">-19. </w:t>
      </w:r>
      <w:r>
        <w:rPr>
          <w:rFonts w:ascii="ArialMT" w:eastAsia="ArialMT" w:hAnsi="ArialMT" w:cs="ArialMT"/>
          <w:sz w:val="18"/>
          <w:szCs w:val="24"/>
        </w:rPr>
        <w:t xml:space="preserve">Odzivajo se </w:t>
      </w:r>
      <w:r w:rsidRPr="00A378EC">
        <w:rPr>
          <w:rFonts w:ascii="ArialMT" w:eastAsia="ArialMT" w:hAnsi="ArialMT" w:cs="ArialMT"/>
          <w:sz w:val="18"/>
          <w:szCs w:val="24"/>
        </w:rPr>
        <w:t>hitr</w:t>
      </w:r>
      <w:r>
        <w:rPr>
          <w:rFonts w:ascii="ArialMT" w:eastAsia="ArialMT" w:hAnsi="ArialMT" w:cs="ArialMT"/>
          <w:sz w:val="18"/>
          <w:szCs w:val="24"/>
        </w:rPr>
        <w:t>o</w:t>
      </w:r>
      <w:r w:rsidRPr="00A378EC">
        <w:rPr>
          <w:rFonts w:ascii="ArialMT" w:eastAsia="ArialMT" w:hAnsi="ArialMT" w:cs="ArialMT"/>
          <w:sz w:val="18"/>
          <w:szCs w:val="24"/>
        </w:rPr>
        <w:t xml:space="preserve"> in učinkovit</w:t>
      </w:r>
      <w:r>
        <w:rPr>
          <w:rFonts w:ascii="ArialMT" w:eastAsia="ArialMT" w:hAnsi="ArialMT" w:cs="ArialMT"/>
          <w:sz w:val="18"/>
          <w:szCs w:val="24"/>
        </w:rPr>
        <w:t>o</w:t>
      </w:r>
      <w:r w:rsidRPr="00A378EC">
        <w:rPr>
          <w:rFonts w:ascii="ArialMT" w:eastAsia="ArialMT" w:hAnsi="ArialMT" w:cs="ArialMT"/>
          <w:sz w:val="18"/>
          <w:szCs w:val="24"/>
        </w:rPr>
        <w:t xml:space="preserve"> ter prenašajo in ustvarjajo dobre prakse tudi v mednarodnem merilu. </w:t>
      </w:r>
    </w:p>
    <w:p w14:paraId="58F61211" w14:textId="77777777" w:rsidR="00D370DF" w:rsidRPr="00A378EC" w:rsidRDefault="00D370DF" w:rsidP="00D370DF">
      <w:pPr>
        <w:spacing w:line="300" w:lineRule="exact"/>
        <w:jc w:val="both"/>
        <w:rPr>
          <w:rFonts w:ascii="ArialMT" w:eastAsia="ArialMT" w:hAnsi="ArialMT" w:cs="ArialMT"/>
          <w:sz w:val="18"/>
          <w:szCs w:val="24"/>
        </w:rPr>
      </w:pPr>
    </w:p>
    <w:p w14:paraId="7320036B"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Z namenom kontinuiranega izvajanja ukrepov na področju preprečevanja uporabe prepovedanih drog </w:t>
      </w:r>
      <w:r>
        <w:rPr>
          <w:rFonts w:ascii="ArialMT" w:eastAsia="ArialMT" w:hAnsi="ArialMT" w:cs="ArialMT"/>
          <w:sz w:val="18"/>
          <w:szCs w:val="24"/>
        </w:rPr>
        <w:t>ter</w:t>
      </w:r>
      <w:r w:rsidRPr="00A378EC">
        <w:rPr>
          <w:rFonts w:ascii="ArialMT" w:eastAsia="ArialMT" w:hAnsi="ArialMT" w:cs="ArialMT"/>
          <w:sz w:val="18"/>
          <w:szCs w:val="24"/>
        </w:rPr>
        <w:t xml:space="preserve"> zmanjševanja zdravstvenih, socialnih in družbenih posledic uporabe prepovedanih drog je med prioritete tega nacionalnega programa </w:t>
      </w:r>
      <w:r>
        <w:rPr>
          <w:rFonts w:ascii="ArialMT" w:eastAsia="ArialMT" w:hAnsi="ArialMT" w:cs="ArialMT"/>
          <w:sz w:val="18"/>
          <w:szCs w:val="24"/>
        </w:rPr>
        <w:t>treba</w:t>
      </w:r>
      <w:r w:rsidRPr="00A378EC">
        <w:rPr>
          <w:rFonts w:ascii="ArialMT" w:eastAsia="ArialMT" w:hAnsi="ArialMT" w:cs="ArialMT"/>
          <w:sz w:val="18"/>
          <w:szCs w:val="24"/>
        </w:rPr>
        <w:t xml:space="preserve"> umestiti zagotavljanje dolgoročnega financiranja nevladnih organizacij, ki bo omogočalo njihovo kontinuirano delo in učinkovitejše opravljanje njihove primarne vloge.  </w:t>
      </w:r>
    </w:p>
    <w:p w14:paraId="2E3019A2" w14:textId="77777777" w:rsidR="00D370DF" w:rsidRPr="00A378EC" w:rsidRDefault="00D370DF" w:rsidP="00D370DF">
      <w:pPr>
        <w:spacing w:line="300" w:lineRule="exact"/>
        <w:jc w:val="both"/>
        <w:rPr>
          <w:rFonts w:ascii="ArialMT" w:eastAsia="ArialMT" w:hAnsi="ArialMT" w:cs="ArialMT"/>
          <w:sz w:val="18"/>
          <w:szCs w:val="24"/>
          <w:highlight w:val="yellow"/>
        </w:rPr>
      </w:pPr>
    </w:p>
    <w:p w14:paraId="065415C6" w14:textId="77777777" w:rsidR="00D370DF" w:rsidRPr="00A378EC" w:rsidRDefault="00D370DF" w:rsidP="00D370DF">
      <w:pPr>
        <w:spacing w:line="300" w:lineRule="exact"/>
        <w:jc w:val="both"/>
        <w:rPr>
          <w:rFonts w:ascii="Arial" w:eastAsia="Calibri" w:hAnsi="Arial" w:cs="Arial"/>
          <w:b/>
          <w:sz w:val="18"/>
          <w:szCs w:val="18"/>
        </w:rPr>
      </w:pPr>
      <w:r w:rsidRPr="00A378EC">
        <w:rPr>
          <w:rFonts w:ascii="Arial" w:eastAsia="Calibri" w:hAnsi="Arial" w:cs="Arial"/>
          <w:b/>
          <w:sz w:val="18"/>
          <w:szCs w:val="18"/>
        </w:rPr>
        <w:t xml:space="preserve">Prednostni ukrepi: </w:t>
      </w:r>
    </w:p>
    <w:p w14:paraId="62D41010" w14:textId="77777777" w:rsidR="00D370DF" w:rsidRPr="00A378EC" w:rsidRDefault="00D370DF">
      <w:pPr>
        <w:widowControl/>
        <w:numPr>
          <w:ilvl w:val="0"/>
          <w:numId w:val="18"/>
        </w:numPr>
        <w:suppressAutoHyphens w:val="0"/>
        <w:autoSpaceDE/>
        <w:autoSpaceDN w:val="0"/>
        <w:adjustRightInd w:val="0"/>
        <w:spacing w:after="160" w:line="300" w:lineRule="exact"/>
        <w:contextualSpacing/>
        <w:jc w:val="both"/>
        <w:rPr>
          <w:rFonts w:ascii="Arial" w:eastAsia="Calibri" w:hAnsi="Arial" w:cs="Arial"/>
          <w:sz w:val="18"/>
          <w:szCs w:val="18"/>
          <w:lang w:eastAsia="en-US"/>
        </w:rPr>
      </w:pPr>
      <w:r>
        <w:rPr>
          <w:rFonts w:ascii="Arial" w:eastAsia="Calibri" w:hAnsi="Arial" w:cs="Arial"/>
          <w:sz w:val="18"/>
          <w:szCs w:val="18"/>
          <w:lang w:eastAsia="en-US"/>
        </w:rPr>
        <w:t>Z</w:t>
      </w:r>
      <w:r w:rsidRPr="00A378EC">
        <w:rPr>
          <w:rFonts w:ascii="Arial" w:eastAsia="Calibri" w:hAnsi="Arial" w:cs="Arial"/>
          <w:sz w:val="18"/>
          <w:szCs w:val="18"/>
          <w:lang w:eastAsia="en-US"/>
        </w:rPr>
        <w:t>agotavljanje dolgoročnega financiranja nevladnih organizacij na področju prepovedanih drog</w:t>
      </w:r>
      <w:r>
        <w:rPr>
          <w:rFonts w:ascii="Arial" w:eastAsia="Calibri" w:hAnsi="Arial" w:cs="Arial"/>
          <w:sz w:val="18"/>
          <w:szCs w:val="18"/>
          <w:lang w:eastAsia="en-US"/>
        </w:rPr>
        <w:t>.</w:t>
      </w:r>
    </w:p>
    <w:p w14:paraId="7C792C6C" w14:textId="77777777" w:rsidR="00D370DF" w:rsidRPr="00A378EC" w:rsidRDefault="00D370DF">
      <w:pPr>
        <w:widowControl/>
        <w:numPr>
          <w:ilvl w:val="0"/>
          <w:numId w:val="18"/>
        </w:numPr>
        <w:suppressAutoHyphens w:val="0"/>
        <w:autoSpaceDE/>
        <w:autoSpaceDN w:val="0"/>
        <w:adjustRightInd w:val="0"/>
        <w:spacing w:after="160" w:line="300" w:lineRule="exact"/>
        <w:contextualSpacing/>
        <w:jc w:val="both"/>
        <w:rPr>
          <w:rFonts w:ascii="Arial" w:eastAsia="Calibri" w:hAnsi="Arial" w:cs="Arial"/>
          <w:sz w:val="18"/>
          <w:szCs w:val="18"/>
          <w:lang w:eastAsia="en-US"/>
        </w:rPr>
      </w:pPr>
      <w:r>
        <w:rPr>
          <w:rFonts w:ascii="Arial" w:eastAsia="Calibri" w:hAnsi="Arial" w:cs="Arial"/>
          <w:sz w:val="18"/>
          <w:szCs w:val="18"/>
          <w:lang w:eastAsia="en-US"/>
        </w:rPr>
        <w:t>S</w:t>
      </w:r>
      <w:r w:rsidRPr="00A378EC">
        <w:rPr>
          <w:rFonts w:ascii="Arial" w:eastAsia="Calibri" w:hAnsi="Arial" w:cs="Arial"/>
          <w:sz w:val="18"/>
          <w:szCs w:val="18"/>
          <w:lang w:eastAsia="en-US"/>
        </w:rPr>
        <w:t xml:space="preserve">istematično spremljanje in </w:t>
      </w:r>
      <w:proofErr w:type="spellStart"/>
      <w:r w:rsidRPr="00A378EC">
        <w:rPr>
          <w:rFonts w:ascii="Arial" w:eastAsia="Calibri" w:hAnsi="Arial" w:cs="Arial"/>
          <w:sz w:val="18"/>
          <w:szCs w:val="18"/>
          <w:lang w:eastAsia="en-US"/>
        </w:rPr>
        <w:t>evalviranje</w:t>
      </w:r>
      <w:proofErr w:type="spellEnd"/>
      <w:r w:rsidRPr="00A378EC">
        <w:rPr>
          <w:rFonts w:ascii="Arial" w:eastAsia="Calibri" w:hAnsi="Arial" w:cs="Arial"/>
          <w:sz w:val="18"/>
          <w:szCs w:val="18"/>
          <w:lang w:eastAsia="en-US"/>
        </w:rPr>
        <w:t xml:space="preserve"> nevladnih organizacij na področju prepovedanih drog</w:t>
      </w:r>
      <w:r>
        <w:rPr>
          <w:rFonts w:ascii="Arial" w:eastAsia="Calibri" w:hAnsi="Arial" w:cs="Arial"/>
          <w:sz w:val="18"/>
          <w:szCs w:val="18"/>
          <w:lang w:eastAsia="en-US"/>
        </w:rPr>
        <w:t>.</w:t>
      </w:r>
    </w:p>
    <w:p w14:paraId="4FAA19AE" w14:textId="77777777" w:rsidR="00D370DF" w:rsidRPr="00A378EC" w:rsidRDefault="00D370DF">
      <w:pPr>
        <w:widowControl/>
        <w:numPr>
          <w:ilvl w:val="0"/>
          <w:numId w:val="18"/>
        </w:numPr>
        <w:suppressAutoHyphens w:val="0"/>
        <w:autoSpaceDE/>
        <w:autoSpaceDN w:val="0"/>
        <w:adjustRightInd w:val="0"/>
        <w:spacing w:after="160" w:line="300" w:lineRule="exact"/>
        <w:contextualSpacing/>
        <w:jc w:val="both"/>
        <w:rPr>
          <w:rFonts w:ascii="Arial" w:eastAsia="Calibri" w:hAnsi="Arial" w:cs="Arial"/>
          <w:sz w:val="18"/>
          <w:szCs w:val="18"/>
          <w:lang w:eastAsia="en-US"/>
        </w:rPr>
      </w:pPr>
      <w:r>
        <w:rPr>
          <w:rFonts w:ascii="Arial" w:eastAsia="Calibri" w:hAnsi="Arial" w:cs="Arial"/>
          <w:sz w:val="18"/>
          <w:szCs w:val="18"/>
          <w:lang w:eastAsia="en-US"/>
        </w:rPr>
        <w:t>S</w:t>
      </w:r>
      <w:r w:rsidRPr="00A378EC">
        <w:rPr>
          <w:rFonts w:ascii="Arial" w:eastAsia="Calibri" w:hAnsi="Arial" w:cs="Arial"/>
          <w:sz w:val="18"/>
          <w:szCs w:val="18"/>
          <w:lang w:eastAsia="en-US"/>
        </w:rPr>
        <w:t>podbujanje sodelovanja med nevladnimi organizacijami samimi ter med nevladnimi organizacijami in vladnimi institucijami</w:t>
      </w:r>
      <w:r>
        <w:rPr>
          <w:rFonts w:ascii="Arial" w:eastAsia="Calibri" w:hAnsi="Arial" w:cs="Arial"/>
          <w:sz w:val="18"/>
          <w:szCs w:val="18"/>
          <w:lang w:eastAsia="en-US"/>
        </w:rPr>
        <w:t>.</w:t>
      </w:r>
    </w:p>
    <w:p w14:paraId="4BA7F829" w14:textId="77777777" w:rsidR="00D370DF" w:rsidRPr="00A378EC" w:rsidRDefault="00D370DF">
      <w:pPr>
        <w:widowControl/>
        <w:numPr>
          <w:ilvl w:val="0"/>
          <w:numId w:val="18"/>
        </w:numPr>
        <w:suppressAutoHyphens w:val="0"/>
        <w:autoSpaceDE/>
        <w:autoSpaceDN w:val="0"/>
        <w:adjustRightInd w:val="0"/>
        <w:spacing w:after="160" w:line="300" w:lineRule="exact"/>
        <w:contextualSpacing/>
        <w:jc w:val="both"/>
        <w:rPr>
          <w:rFonts w:ascii="Arial" w:eastAsia="Calibri" w:hAnsi="Arial" w:cs="Arial"/>
          <w:sz w:val="18"/>
          <w:szCs w:val="18"/>
          <w:lang w:eastAsia="en-US"/>
        </w:rPr>
      </w:pPr>
      <w:r>
        <w:rPr>
          <w:rFonts w:ascii="Arial" w:eastAsia="Calibri" w:hAnsi="Arial" w:cs="Arial"/>
          <w:sz w:val="18"/>
          <w:szCs w:val="18"/>
          <w:lang w:eastAsia="en-US"/>
        </w:rPr>
        <w:t>R</w:t>
      </w:r>
      <w:r w:rsidRPr="00A378EC">
        <w:rPr>
          <w:rFonts w:ascii="Arial" w:eastAsia="Calibri" w:hAnsi="Arial" w:cs="Arial"/>
          <w:sz w:val="18"/>
          <w:szCs w:val="18"/>
          <w:lang w:eastAsia="en-US"/>
        </w:rPr>
        <w:t>edn</w:t>
      </w:r>
      <w:r>
        <w:rPr>
          <w:rFonts w:ascii="Arial" w:eastAsia="Calibri" w:hAnsi="Arial" w:cs="Arial"/>
          <w:sz w:val="18"/>
          <w:szCs w:val="18"/>
          <w:lang w:eastAsia="en-US"/>
        </w:rPr>
        <w:t>a</w:t>
      </w:r>
      <w:r w:rsidRPr="00A378EC">
        <w:rPr>
          <w:rFonts w:ascii="Arial" w:eastAsia="Calibri" w:hAnsi="Arial" w:cs="Arial"/>
          <w:sz w:val="18"/>
          <w:szCs w:val="18"/>
          <w:lang w:eastAsia="en-US"/>
        </w:rPr>
        <w:t xml:space="preserve"> in brezplačn</w:t>
      </w:r>
      <w:r>
        <w:rPr>
          <w:rFonts w:ascii="Arial" w:eastAsia="Calibri" w:hAnsi="Arial" w:cs="Arial"/>
          <w:sz w:val="18"/>
          <w:szCs w:val="18"/>
          <w:lang w:eastAsia="en-US"/>
        </w:rPr>
        <w:t>a</w:t>
      </w:r>
      <w:r w:rsidRPr="00A378EC">
        <w:rPr>
          <w:rFonts w:ascii="Arial" w:eastAsia="Calibri" w:hAnsi="Arial" w:cs="Arial"/>
          <w:sz w:val="18"/>
          <w:szCs w:val="18"/>
          <w:lang w:eastAsia="en-US"/>
        </w:rPr>
        <w:t xml:space="preserve"> usposabljanj</w:t>
      </w:r>
      <w:r>
        <w:rPr>
          <w:rFonts w:ascii="Arial" w:eastAsia="Calibri" w:hAnsi="Arial" w:cs="Arial"/>
          <w:sz w:val="18"/>
          <w:szCs w:val="18"/>
          <w:lang w:eastAsia="en-US"/>
        </w:rPr>
        <w:t>a</w:t>
      </w:r>
      <w:r w:rsidRPr="00A378EC">
        <w:rPr>
          <w:rFonts w:ascii="Arial" w:eastAsia="Calibri" w:hAnsi="Arial" w:cs="Arial"/>
          <w:sz w:val="18"/>
          <w:szCs w:val="18"/>
          <w:lang w:eastAsia="en-US"/>
        </w:rPr>
        <w:t xml:space="preserve"> in izobraževanj</w:t>
      </w:r>
      <w:r>
        <w:rPr>
          <w:rFonts w:ascii="Arial" w:eastAsia="Calibri" w:hAnsi="Arial" w:cs="Arial"/>
          <w:sz w:val="18"/>
          <w:szCs w:val="18"/>
          <w:lang w:eastAsia="en-US"/>
        </w:rPr>
        <w:t>a</w:t>
      </w:r>
      <w:r w:rsidRPr="00A378EC">
        <w:rPr>
          <w:rFonts w:ascii="Arial" w:eastAsia="Calibri" w:hAnsi="Arial" w:cs="Arial"/>
          <w:sz w:val="18"/>
          <w:szCs w:val="18"/>
          <w:lang w:eastAsia="en-US"/>
        </w:rPr>
        <w:t xml:space="preserve"> za zaposlene v nevladnih organizacijah</w:t>
      </w:r>
      <w:r>
        <w:rPr>
          <w:rFonts w:ascii="Arial" w:eastAsia="Calibri" w:hAnsi="Arial" w:cs="Arial"/>
          <w:sz w:val="18"/>
          <w:szCs w:val="18"/>
          <w:lang w:eastAsia="en-US"/>
        </w:rPr>
        <w:t>.</w:t>
      </w:r>
    </w:p>
    <w:p w14:paraId="05E80F78" w14:textId="77777777" w:rsidR="00D370DF" w:rsidRPr="00A378EC" w:rsidRDefault="00D370DF">
      <w:pPr>
        <w:widowControl/>
        <w:numPr>
          <w:ilvl w:val="0"/>
          <w:numId w:val="18"/>
        </w:numPr>
        <w:suppressAutoHyphens w:val="0"/>
        <w:autoSpaceDE/>
        <w:autoSpaceDN w:val="0"/>
        <w:adjustRightInd w:val="0"/>
        <w:spacing w:after="160" w:line="300" w:lineRule="exact"/>
        <w:contextualSpacing/>
        <w:jc w:val="both"/>
        <w:rPr>
          <w:rFonts w:ascii="Arial" w:eastAsia="Calibri" w:hAnsi="Arial" w:cs="Arial"/>
          <w:sz w:val="18"/>
          <w:szCs w:val="18"/>
          <w:lang w:eastAsia="en-US"/>
        </w:rPr>
      </w:pPr>
      <w:r>
        <w:rPr>
          <w:rFonts w:ascii="Arial" w:eastAsia="Calibri" w:hAnsi="Arial" w:cs="Arial"/>
          <w:sz w:val="18"/>
          <w:szCs w:val="18"/>
          <w:lang w:eastAsia="en-US"/>
        </w:rPr>
        <w:t>V</w:t>
      </w:r>
      <w:r w:rsidRPr="00A378EC">
        <w:rPr>
          <w:rFonts w:ascii="Arial" w:eastAsia="Calibri" w:hAnsi="Arial" w:cs="Arial"/>
          <w:sz w:val="18"/>
          <w:szCs w:val="18"/>
          <w:lang w:eastAsia="en-US"/>
        </w:rPr>
        <w:t>zpostavitev portala kakovostnih programov in javne predstavitve vseh programov</w:t>
      </w:r>
      <w:r>
        <w:rPr>
          <w:rFonts w:ascii="Arial" w:eastAsia="Calibri" w:hAnsi="Arial" w:cs="Arial"/>
          <w:sz w:val="18"/>
          <w:szCs w:val="18"/>
          <w:lang w:eastAsia="en-US"/>
        </w:rPr>
        <w:t>.</w:t>
      </w:r>
    </w:p>
    <w:p w14:paraId="32A62884" w14:textId="77777777" w:rsidR="00D370DF" w:rsidRPr="00A378EC" w:rsidRDefault="00D370DF">
      <w:pPr>
        <w:widowControl/>
        <w:numPr>
          <w:ilvl w:val="0"/>
          <w:numId w:val="18"/>
        </w:numPr>
        <w:suppressAutoHyphens w:val="0"/>
        <w:autoSpaceDE/>
        <w:autoSpaceDN w:val="0"/>
        <w:adjustRightInd w:val="0"/>
        <w:spacing w:after="160" w:line="300" w:lineRule="exact"/>
        <w:contextualSpacing/>
        <w:jc w:val="both"/>
        <w:rPr>
          <w:rFonts w:ascii="Arial" w:eastAsia="Calibri" w:hAnsi="Arial" w:cs="Arial"/>
          <w:sz w:val="18"/>
          <w:szCs w:val="18"/>
          <w:lang w:eastAsia="en-US"/>
        </w:rPr>
      </w:pPr>
      <w:r>
        <w:rPr>
          <w:rFonts w:ascii="Arial" w:eastAsia="Calibri" w:hAnsi="Arial" w:cs="Arial"/>
          <w:sz w:val="18"/>
          <w:szCs w:val="18"/>
          <w:lang w:eastAsia="en-US"/>
        </w:rPr>
        <w:t>R</w:t>
      </w:r>
      <w:r w:rsidRPr="00A378EC">
        <w:rPr>
          <w:rFonts w:ascii="Arial" w:eastAsia="Calibri" w:hAnsi="Arial" w:cs="Arial"/>
          <w:sz w:val="18"/>
          <w:szCs w:val="18"/>
          <w:lang w:eastAsia="en-US"/>
        </w:rPr>
        <w:t>edno ocen</w:t>
      </w:r>
      <w:r>
        <w:rPr>
          <w:rFonts w:ascii="Arial" w:eastAsia="Calibri" w:hAnsi="Arial" w:cs="Arial"/>
          <w:sz w:val="18"/>
          <w:szCs w:val="18"/>
          <w:lang w:eastAsia="en-US"/>
        </w:rPr>
        <w:t>jevanje</w:t>
      </w:r>
      <w:r w:rsidRPr="00A378EC">
        <w:rPr>
          <w:rFonts w:ascii="Arial" w:eastAsia="Calibri" w:hAnsi="Arial" w:cs="Arial"/>
          <w:sz w:val="18"/>
          <w:szCs w:val="18"/>
          <w:lang w:eastAsia="en-US"/>
        </w:rPr>
        <w:t xml:space="preserve"> stanja </w:t>
      </w:r>
      <w:r>
        <w:rPr>
          <w:rFonts w:ascii="Arial" w:eastAsia="Calibri" w:hAnsi="Arial" w:cs="Arial"/>
          <w:sz w:val="18"/>
          <w:szCs w:val="18"/>
          <w:lang w:eastAsia="en-US"/>
        </w:rPr>
        <w:t>oziroma</w:t>
      </w:r>
      <w:r w:rsidRPr="00A378EC">
        <w:rPr>
          <w:rFonts w:ascii="Arial" w:eastAsia="Calibri" w:hAnsi="Arial" w:cs="Arial"/>
          <w:sz w:val="18"/>
          <w:szCs w:val="18"/>
          <w:lang w:eastAsia="en-US"/>
        </w:rPr>
        <w:t xml:space="preserve"> potreb na področju problematike drog v skupnosti v povezavi z epidemiološkimi podatki, pregled pokritosti s programi in storitvami, ki jih izvajajo nevladne organizacije</w:t>
      </w:r>
      <w:r>
        <w:rPr>
          <w:rFonts w:ascii="Arial" w:eastAsia="Calibri" w:hAnsi="Arial" w:cs="Arial"/>
          <w:sz w:val="18"/>
          <w:szCs w:val="18"/>
          <w:lang w:eastAsia="en-US"/>
        </w:rPr>
        <w:t>.</w:t>
      </w:r>
    </w:p>
    <w:p w14:paraId="2B6D1317" w14:textId="77777777" w:rsidR="00D370DF" w:rsidRPr="00A378EC" w:rsidRDefault="00D370DF">
      <w:pPr>
        <w:widowControl/>
        <w:numPr>
          <w:ilvl w:val="0"/>
          <w:numId w:val="18"/>
        </w:numPr>
        <w:suppressAutoHyphens w:val="0"/>
        <w:autoSpaceDE/>
        <w:autoSpaceDN w:val="0"/>
        <w:adjustRightInd w:val="0"/>
        <w:spacing w:after="160" w:line="300" w:lineRule="exact"/>
        <w:contextualSpacing/>
        <w:jc w:val="both"/>
        <w:rPr>
          <w:rFonts w:ascii="Arial" w:eastAsia="Calibri" w:hAnsi="Arial" w:cs="Arial"/>
          <w:sz w:val="18"/>
          <w:szCs w:val="18"/>
          <w:lang w:eastAsia="en-US"/>
        </w:rPr>
      </w:pPr>
      <w:r>
        <w:rPr>
          <w:rFonts w:ascii="Arial" w:eastAsia="Calibri" w:hAnsi="Arial" w:cs="Arial"/>
          <w:sz w:val="18"/>
          <w:szCs w:val="18"/>
          <w:lang w:eastAsia="en-US"/>
        </w:rPr>
        <w:t>Izdelava</w:t>
      </w:r>
      <w:r w:rsidRPr="00A378EC">
        <w:rPr>
          <w:rFonts w:ascii="Arial" w:eastAsia="Calibri" w:hAnsi="Arial" w:cs="Arial"/>
          <w:sz w:val="18"/>
          <w:szCs w:val="18"/>
          <w:lang w:eastAsia="en-US"/>
        </w:rPr>
        <w:t xml:space="preserve"> seznam</w:t>
      </w:r>
      <w:r>
        <w:rPr>
          <w:rFonts w:ascii="Arial" w:eastAsia="Calibri" w:hAnsi="Arial" w:cs="Arial"/>
          <w:sz w:val="18"/>
          <w:szCs w:val="18"/>
          <w:lang w:eastAsia="en-US"/>
        </w:rPr>
        <w:t>ov</w:t>
      </w:r>
      <w:r w:rsidRPr="00A378EC">
        <w:rPr>
          <w:rFonts w:ascii="Arial" w:eastAsia="Calibri" w:hAnsi="Arial" w:cs="Arial"/>
          <w:sz w:val="18"/>
          <w:szCs w:val="18"/>
          <w:lang w:eastAsia="en-US"/>
        </w:rPr>
        <w:t xml:space="preserve"> storitev na področju prepovedanih drog, ki jih nevladne organizacije opravljajo lažje </w:t>
      </w:r>
      <w:r>
        <w:rPr>
          <w:rFonts w:ascii="Arial" w:eastAsia="Calibri" w:hAnsi="Arial" w:cs="Arial"/>
          <w:sz w:val="18"/>
          <w:szCs w:val="18"/>
          <w:lang w:eastAsia="en-US"/>
        </w:rPr>
        <w:t>kot</w:t>
      </w:r>
      <w:r w:rsidRPr="00A378EC">
        <w:rPr>
          <w:rFonts w:ascii="Arial" w:eastAsia="Calibri" w:hAnsi="Arial" w:cs="Arial"/>
          <w:sz w:val="18"/>
          <w:szCs w:val="18"/>
          <w:lang w:eastAsia="en-US"/>
        </w:rPr>
        <w:t xml:space="preserve"> javn</w:t>
      </w:r>
      <w:r>
        <w:rPr>
          <w:rFonts w:ascii="Arial" w:eastAsia="Calibri" w:hAnsi="Arial" w:cs="Arial"/>
          <w:sz w:val="18"/>
          <w:szCs w:val="18"/>
          <w:lang w:eastAsia="en-US"/>
        </w:rPr>
        <w:t>i</w:t>
      </w:r>
      <w:r w:rsidRPr="00A378EC">
        <w:rPr>
          <w:rFonts w:ascii="Arial" w:eastAsia="Calibri" w:hAnsi="Arial" w:cs="Arial"/>
          <w:sz w:val="18"/>
          <w:szCs w:val="18"/>
          <w:lang w:eastAsia="en-US"/>
        </w:rPr>
        <w:t xml:space="preserve"> sektor</w:t>
      </w:r>
      <w:r>
        <w:rPr>
          <w:rFonts w:ascii="Arial" w:eastAsia="Calibri" w:hAnsi="Arial" w:cs="Arial"/>
          <w:sz w:val="18"/>
          <w:szCs w:val="18"/>
          <w:lang w:eastAsia="en-US"/>
        </w:rPr>
        <w:t>.</w:t>
      </w:r>
    </w:p>
    <w:p w14:paraId="1282299B" w14:textId="77777777" w:rsidR="00D370DF" w:rsidRPr="00A378EC" w:rsidRDefault="00D370DF">
      <w:pPr>
        <w:widowControl/>
        <w:numPr>
          <w:ilvl w:val="0"/>
          <w:numId w:val="18"/>
        </w:numPr>
        <w:suppressAutoHyphens w:val="0"/>
        <w:autoSpaceDE/>
        <w:autoSpaceDN w:val="0"/>
        <w:adjustRightInd w:val="0"/>
        <w:spacing w:after="160" w:line="300" w:lineRule="exact"/>
        <w:contextualSpacing/>
        <w:jc w:val="both"/>
        <w:rPr>
          <w:rFonts w:ascii="Arial" w:eastAsia="Calibri" w:hAnsi="Arial" w:cs="Arial"/>
          <w:sz w:val="18"/>
          <w:szCs w:val="18"/>
          <w:lang w:eastAsia="en-US"/>
        </w:rPr>
      </w:pPr>
      <w:r>
        <w:rPr>
          <w:rFonts w:ascii="Arial" w:eastAsia="Calibri" w:hAnsi="Arial" w:cs="Arial"/>
          <w:sz w:val="18"/>
          <w:szCs w:val="18"/>
          <w:lang w:eastAsia="en-US"/>
        </w:rPr>
        <w:t>P</w:t>
      </w:r>
      <w:r w:rsidRPr="00A378EC">
        <w:rPr>
          <w:rFonts w:ascii="Arial" w:eastAsia="Calibri" w:hAnsi="Arial" w:cs="Arial"/>
          <w:sz w:val="18"/>
          <w:szCs w:val="18"/>
          <w:lang w:eastAsia="en-US"/>
        </w:rPr>
        <w:t xml:space="preserve">riprava strokovnih usmeritev in kompetenc za izvajanje aktivnosti na področju preprečevanja uporabe prepovedanih drog, zmanjševanja škode zaradi </w:t>
      </w:r>
      <w:r>
        <w:rPr>
          <w:rFonts w:ascii="Arial" w:eastAsia="Calibri" w:hAnsi="Arial" w:cs="Arial"/>
          <w:sz w:val="18"/>
          <w:szCs w:val="18"/>
          <w:lang w:eastAsia="en-US"/>
        </w:rPr>
        <w:t xml:space="preserve">uporabe </w:t>
      </w:r>
      <w:r w:rsidRPr="00A378EC">
        <w:rPr>
          <w:rFonts w:ascii="Arial" w:eastAsia="Calibri" w:hAnsi="Arial" w:cs="Arial"/>
          <w:sz w:val="18"/>
          <w:szCs w:val="18"/>
          <w:lang w:eastAsia="en-US"/>
        </w:rPr>
        <w:t>drog, socialne rehabilitacije in reintegracije</w:t>
      </w:r>
      <w:r>
        <w:rPr>
          <w:rFonts w:ascii="Arial" w:eastAsia="Calibri" w:hAnsi="Arial" w:cs="Arial"/>
          <w:sz w:val="18"/>
          <w:szCs w:val="18"/>
          <w:lang w:eastAsia="en-US"/>
        </w:rPr>
        <w:t>.</w:t>
      </w:r>
    </w:p>
    <w:p w14:paraId="2682E764" w14:textId="77777777" w:rsidR="00D370DF" w:rsidRPr="00A378EC" w:rsidRDefault="00D370DF" w:rsidP="00D370DF">
      <w:pPr>
        <w:spacing w:line="300" w:lineRule="exact"/>
      </w:pPr>
    </w:p>
    <w:p w14:paraId="06F3B721" w14:textId="78A377FB" w:rsidR="00D370DF" w:rsidRPr="00A378EC" w:rsidRDefault="00D370DF" w:rsidP="00D370DF">
      <w:pPr>
        <w:pStyle w:val="Naslov2"/>
        <w:jc w:val="both"/>
        <w:rPr>
          <w:rFonts w:ascii="Arial" w:hAnsi="Arial" w:cs="Arial"/>
          <w:i w:val="0"/>
          <w:iCs w:val="0"/>
          <w:sz w:val="18"/>
          <w:szCs w:val="18"/>
          <w:lang w:eastAsia="sl-SI"/>
        </w:rPr>
      </w:pPr>
      <w:bookmarkStart w:id="128" w:name="_Toc127280461"/>
      <w:bookmarkStart w:id="129" w:name="_Toc127280571"/>
      <w:bookmarkStart w:id="130" w:name="_Toc127280622"/>
      <w:bookmarkStart w:id="131" w:name="_Toc127283626"/>
      <w:bookmarkEnd w:id="127"/>
      <w:r w:rsidRPr="00A378EC">
        <w:rPr>
          <w:rFonts w:ascii="Arial" w:hAnsi="Arial" w:cs="Arial"/>
          <w:i w:val="0"/>
          <w:iCs w:val="0"/>
          <w:sz w:val="18"/>
          <w:szCs w:val="18"/>
        </w:rPr>
        <w:t>8.</w:t>
      </w:r>
      <w:r>
        <w:rPr>
          <w:rFonts w:ascii="Arial" w:hAnsi="Arial" w:cs="Arial"/>
          <w:i w:val="0"/>
          <w:iCs w:val="0"/>
          <w:sz w:val="18"/>
          <w:szCs w:val="18"/>
        </w:rPr>
        <w:t>6</w:t>
      </w:r>
      <w:r w:rsidRPr="00A378EC">
        <w:rPr>
          <w:rFonts w:ascii="Arial" w:hAnsi="Arial" w:cs="Arial"/>
          <w:i w:val="0"/>
          <w:iCs w:val="0"/>
          <w:sz w:val="18"/>
          <w:szCs w:val="18"/>
        </w:rPr>
        <w:t xml:space="preserve"> </w:t>
      </w:r>
      <w:r w:rsidR="0029634F">
        <w:rPr>
          <w:rFonts w:ascii="Arial" w:hAnsi="Arial" w:cs="Arial"/>
          <w:i w:val="0"/>
          <w:iCs w:val="0"/>
          <w:sz w:val="18"/>
          <w:szCs w:val="18"/>
        </w:rPr>
        <w:t xml:space="preserve">    </w:t>
      </w:r>
      <w:r w:rsidRPr="00A378EC">
        <w:rPr>
          <w:rFonts w:ascii="Arial" w:hAnsi="Arial" w:cs="Arial"/>
          <w:i w:val="0"/>
          <w:iCs w:val="0"/>
          <w:sz w:val="18"/>
          <w:szCs w:val="18"/>
        </w:rPr>
        <w:t xml:space="preserve">Alkohol kot </w:t>
      </w:r>
      <w:r w:rsidRPr="00A378EC">
        <w:rPr>
          <w:rFonts w:ascii="Arial" w:hAnsi="Arial" w:cs="Arial"/>
          <w:i w:val="0"/>
          <w:iCs w:val="0"/>
          <w:sz w:val="18"/>
          <w:szCs w:val="18"/>
          <w:lang w:eastAsia="sl-SI"/>
        </w:rPr>
        <w:t>najpogostejša droga v našem kulturnem okolju</w:t>
      </w:r>
      <w:bookmarkEnd w:id="128"/>
      <w:bookmarkEnd w:id="129"/>
      <w:bookmarkEnd w:id="130"/>
      <w:bookmarkEnd w:id="131"/>
    </w:p>
    <w:p w14:paraId="4EC5319F" w14:textId="77777777" w:rsidR="00D370DF" w:rsidRPr="00A378EC" w:rsidRDefault="00D370DF" w:rsidP="00D370DF">
      <w:pPr>
        <w:rPr>
          <w:lang w:eastAsia="sl-SI"/>
        </w:rPr>
      </w:pPr>
    </w:p>
    <w:p w14:paraId="7E0D8949" w14:textId="77777777" w:rsidR="00D370DF" w:rsidRPr="00A378EC" w:rsidRDefault="00D370DF" w:rsidP="00D370DF">
      <w:pPr>
        <w:shd w:val="clear" w:color="auto" w:fill="FCFCFC"/>
        <w:suppressAutoHyphens w:val="0"/>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Čezmerno pitje alkoholnih pijač, opijanje in uporaba prepovedanih drog so povezani s pomembnimi škodljivimi posledicami za zdravje in dobrobit prebivalcev, z obolevnostjo in prezgodnjo umrljivostjo ter </w:t>
      </w:r>
      <w:r w:rsidRPr="00A378EC">
        <w:rPr>
          <w:rFonts w:ascii="ArialMT" w:eastAsia="ArialMT" w:hAnsi="ArialMT" w:cs="ArialMT"/>
          <w:sz w:val="18"/>
          <w:szCs w:val="24"/>
        </w:rPr>
        <w:lastRenderedPageBreak/>
        <w:t xml:space="preserve">visokimi stroški za posameznika in družbo. Svetovna zdravstvena organizacija (SZO) uvršča pitje alkohola med najpomembnejše dejavnike tveganja za breme bolezni in prezgodnjo umrljivost ter povezuje škodljivo rabo alkohola z več kot 200 bolezenskimi stanji, poškodbami in zastrupitvami. Alkohol je peti najpomembnejši dejavnik tveganja za izgubljena leta zdravega življenja. Poraba alkohola v Sloveniji je med najvišjimi v Evropi in dosega okoli 11 litrov registrirane porabe čistega alkohola na prebivalca, starega nad 15 let.  </w:t>
      </w:r>
    </w:p>
    <w:p w14:paraId="68589E44" w14:textId="77777777" w:rsidR="00D370DF" w:rsidRPr="00A378EC" w:rsidRDefault="00D370DF" w:rsidP="00D370DF">
      <w:pPr>
        <w:spacing w:line="300" w:lineRule="exact"/>
        <w:jc w:val="both"/>
        <w:rPr>
          <w:rFonts w:ascii="ArialMT" w:eastAsia="ArialMT" w:hAnsi="ArialMT" w:cs="ArialMT"/>
          <w:sz w:val="18"/>
          <w:szCs w:val="24"/>
        </w:rPr>
      </w:pPr>
    </w:p>
    <w:p w14:paraId="2ABC9482" w14:textId="77777777" w:rsidR="00D370DF" w:rsidRPr="00A378EC" w:rsidRDefault="00D370DF" w:rsidP="00D370DF">
      <w:pPr>
        <w:spacing w:line="300" w:lineRule="exact"/>
        <w:contextualSpacing/>
        <w:jc w:val="both"/>
        <w:rPr>
          <w:rFonts w:ascii="ArialMT" w:eastAsia="ArialMT" w:hAnsi="ArialMT" w:cs="ArialMT"/>
          <w:sz w:val="18"/>
          <w:szCs w:val="24"/>
        </w:rPr>
      </w:pPr>
      <w:r w:rsidRPr="00A378EC">
        <w:rPr>
          <w:rFonts w:ascii="ArialMT" w:eastAsia="ArialMT" w:hAnsi="ArialMT" w:cs="ArialMT"/>
          <w:sz w:val="18"/>
          <w:szCs w:val="24"/>
        </w:rPr>
        <w:t xml:space="preserve">V svetu je alkohol šesti najpomembnejši vzrok za prezgodnjo umrljivost in obolevnost. V Evropi je tretji, med mladimi pa prvi vzrok umrljivosti. Pitje alkohola je eden glavnih dejavnikov tveganja za kronične nenalezljive bolezni, poškodbe in nasilje ter peti najpomembnejši dejavnik tveganja za izgubljena leta zdravega življenja zaradi slabega zdravja, invalidnosti ali prezgodnjih smrti. S pitjem alkohola je povezana tudi večja pojavnost številnih drugih bolezni, kot so rakava obolenja, mišično-skeletne in srčno-žilne bolezni, bolezni želodca in prebavil. Poznamo najmanj 60 kategorij bolezni ali zdravstvenih stanj, ki jih povzroča alkohol. </w:t>
      </w:r>
      <w:r>
        <w:rPr>
          <w:rFonts w:ascii="ArialMT" w:eastAsia="ArialMT" w:hAnsi="ArialMT" w:cs="ArialMT"/>
          <w:sz w:val="18"/>
          <w:szCs w:val="24"/>
        </w:rPr>
        <w:t>Pri polovici</w:t>
      </w:r>
      <w:r w:rsidRPr="00A378EC">
        <w:rPr>
          <w:rFonts w:ascii="ArialMT" w:eastAsia="ArialMT" w:hAnsi="ArialMT" w:cs="ArialMT"/>
          <w:sz w:val="18"/>
          <w:szCs w:val="24"/>
        </w:rPr>
        <w:t xml:space="preserve"> teh stanj je je že v diagnozi navedeno, da so posledica pitja alkohola. Pri več kot 200 dodatnih zdravstvenih stanjih je alkohol eden od pomembnejših dejavnikov tveganja. Mednarodna agencija za raziskovanje raka (IARC) je alkohol (skupaj s tobakom) uvrstila v prvo skupino </w:t>
      </w:r>
      <w:r>
        <w:rPr>
          <w:rFonts w:ascii="ArialMT" w:eastAsia="ArialMT" w:hAnsi="ArialMT" w:cs="ArialMT"/>
          <w:sz w:val="18"/>
          <w:szCs w:val="24"/>
        </w:rPr>
        <w:t xml:space="preserve">rakotvornih </w:t>
      </w:r>
      <w:r w:rsidRPr="00A378EC">
        <w:rPr>
          <w:rFonts w:ascii="ArialMT" w:eastAsia="ArialMT" w:hAnsi="ArialMT" w:cs="ArialMT"/>
          <w:sz w:val="18"/>
          <w:szCs w:val="24"/>
        </w:rPr>
        <w:t>snovi.</w:t>
      </w:r>
    </w:p>
    <w:p w14:paraId="1F9A1818" w14:textId="77777777" w:rsidR="00D370DF" w:rsidRPr="00A378EC" w:rsidRDefault="00D370DF" w:rsidP="00D370DF">
      <w:pPr>
        <w:spacing w:line="300" w:lineRule="exact"/>
        <w:contextualSpacing/>
        <w:jc w:val="both"/>
        <w:rPr>
          <w:rFonts w:ascii="ArialMT" w:eastAsia="ArialMT" w:hAnsi="ArialMT" w:cs="ArialMT"/>
          <w:sz w:val="18"/>
          <w:szCs w:val="24"/>
        </w:rPr>
      </w:pPr>
    </w:p>
    <w:p w14:paraId="759B1487" w14:textId="77777777" w:rsidR="00D370DF" w:rsidRPr="00A378EC" w:rsidRDefault="00D370DF" w:rsidP="00D370DF">
      <w:pPr>
        <w:spacing w:line="300" w:lineRule="exact"/>
        <w:contextualSpacing/>
        <w:jc w:val="both"/>
        <w:rPr>
          <w:rFonts w:ascii="ArialMT" w:eastAsia="ArialMT" w:hAnsi="ArialMT" w:cs="ArialMT"/>
          <w:sz w:val="18"/>
          <w:szCs w:val="24"/>
        </w:rPr>
      </w:pPr>
      <w:r w:rsidRPr="00A378EC">
        <w:rPr>
          <w:rFonts w:ascii="ArialMT" w:eastAsia="ArialMT" w:hAnsi="ArialMT" w:cs="ArialMT"/>
          <w:sz w:val="18"/>
          <w:szCs w:val="24"/>
        </w:rPr>
        <w:t>Začetek uporabe drog in/ali alkohola je navadno povezan s spletom različnih dejavnikov ali priložnosti ter z vplivom vrstnikov in socialnega okolja. Mladostnik se za uporabo droge/alkohola običajno odloči zavestno, potem ko j</w:t>
      </w:r>
      <w:r>
        <w:rPr>
          <w:rFonts w:ascii="ArialMT" w:eastAsia="ArialMT" w:hAnsi="ArialMT" w:cs="ArialMT"/>
          <w:sz w:val="18"/>
          <w:szCs w:val="24"/>
        </w:rPr>
        <w:t>u</w:t>
      </w:r>
      <w:r w:rsidRPr="00A378EC">
        <w:rPr>
          <w:rFonts w:ascii="ArialMT" w:eastAsia="ArialMT" w:hAnsi="ArialMT" w:cs="ArialMT"/>
          <w:sz w:val="18"/>
          <w:szCs w:val="24"/>
        </w:rPr>
        <w:t xml:space="preserve"> začne poskušati oziroma eksperimentirati z nj</w:t>
      </w:r>
      <w:r>
        <w:rPr>
          <w:rFonts w:ascii="ArialMT" w:eastAsia="ArialMT" w:hAnsi="ArialMT" w:cs="ArialMT"/>
          <w:sz w:val="18"/>
          <w:szCs w:val="24"/>
        </w:rPr>
        <w:t>ima</w:t>
      </w:r>
      <w:r w:rsidRPr="00A378EC">
        <w:rPr>
          <w:rFonts w:ascii="ArialMT" w:eastAsia="ArialMT" w:hAnsi="ArialMT" w:cs="ArialMT"/>
          <w:sz w:val="18"/>
          <w:szCs w:val="24"/>
        </w:rPr>
        <w:t>. Četudi je vzrokov za uživanje drog ali alkohola navadno več, so na začetku najpogostejši radovednost, želja po tveganem vedenju in premikanju meja, zgled vrstnikov, neuspeh v življenju, konflikti, osamljenost, potrtost, zloraba ali negotovost in občutljivost (želja, da se počutijo dobro ali boljše) ter želja, da zmorejo več. </w:t>
      </w:r>
    </w:p>
    <w:p w14:paraId="596F67A4" w14:textId="77777777" w:rsidR="00D370DF" w:rsidRPr="00A378EC" w:rsidRDefault="00D370DF" w:rsidP="00D370DF">
      <w:pPr>
        <w:spacing w:line="300" w:lineRule="exact"/>
        <w:contextualSpacing/>
        <w:jc w:val="both"/>
        <w:rPr>
          <w:rFonts w:ascii="ArialMT" w:eastAsia="ArialMT" w:hAnsi="ArialMT" w:cs="ArialMT"/>
          <w:sz w:val="18"/>
          <w:szCs w:val="24"/>
        </w:rPr>
      </w:pPr>
    </w:p>
    <w:p w14:paraId="21E7EE4C" w14:textId="77777777" w:rsidR="00D370DF" w:rsidRPr="00A378EC" w:rsidRDefault="00D370DF" w:rsidP="00D370DF">
      <w:pPr>
        <w:spacing w:line="300" w:lineRule="exact"/>
        <w:contextualSpacing/>
        <w:jc w:val="both"/>
        <w:rPr>
          <w:rFonts w:ascii="ArialMT" w:eastAsia="ArialMT" w:hAnsi="ArialMT" w:cs="ArialMT"/>
          <w:sz w:val="18"/>
          <w:szCs w:val="24"/>
        </w:rPr>
      </w:pPr>
      <w:r w:rsidRPr="00A378EC">
        <w:rPr>
          <w:rFonts w:ascii="ArialMT" w:eastAsia="ArialMT" w:hAnsi="ArialMT" w:cs="ArialMT"/>
          <w:sz w:val="18"/>
          <w:szCs w:val="24"/>
        </w:rPr>
        <w:t>Tako iz kroga pokuševalcev po</w:t>
      </w:r>
      <w:r>
        <w:rPr>
          <w:rFonts w:ascii="ArialMT" w:eastAsia="ArialMT" w:hAnsi="ArialMT" w:cs="ArialMT"/>
          <w:sz w:val="18"/>
          <w:szCs w:val="24"/>
        </w:rPr>
        <w:t xml:space="preserve"> </w:t>
      </w:r>
      <w:r w:rsidRPr="00A378EC">
        <w:rPr>
          <w:rFonts w:ascii="ArialMT" w:eastAsia="ArialMT" w:hAnsi="ArialMT" w:cs="ArialMT"/>
          <w:sz w:val="18"/>
          <w:szCs w:val="24"/>
        </w:rPr>
        <w:t>navadi preidejo med uporabnike drog tiste osebe, ki imajo v osebnostnem razvoju več težav, kar je večinoma odvisno od življenja v družini</w:t>
      </w:r>
      <w:r>
        <w:rPr>
          <w:rFonts w:ascii="ArialMT" w:eastAsia="ArialMT" w:hAnsi="ArialMT" w:cs="ArialMT"/>
          <w:sz w:val="18"/>
          <w:szCs w:val="24"/>
        </w:rPr>
        <w:t>,</w:t>
      </w:r>
      <w:r w:rsidRPr="00A378EC">
        <w:rPr>
          <w:rFonts w:ascii="ArialMT" w:eastAsia="ArialMT" w:hAnsi="ArialMT" w:cs="ArialMT"/>
          <w:sz w:val="18"/>
          <w:szCs w:val="24"/>
        </w:rPr>
        <w:t xml:space="preserve"> odnosov, ki vladajo v njej, in pozitivnih potrditev v širšem socialnem okolju. V svet zasvojenosti se </w:t>
      </w:r>
      <w:r>
        <w:rPr>
          <w:rFonts w:ascii="ArialMT" w:eastAsia="ArialMT" w:hAnsi="ArialMT" w:cs="ArialMT"/>
          <w:sz w:val="18"/>
          <w:szCs w:val="24"/>
        </w:rPr>
        <w:t>pogosteje</w:t>
      </w:r>
      <w:r w:rsidRPr="00A378EC">
        <w:rPr>
          <w:rFonts w:ascii="ArialMT" w:eastAsia="ArialMT" w:hAnsi="ArialMT" w:cs="ArialMT"/>
          <w:sz w:val="18"/>
          <w:szCs w:val="24"/>
        </w:rPr>
        <w:t xml:space="preserve"> zatečejo tisti, ki ne zmorejo odložiti ugodja ali ga ne znajo doseči na zdrav, neškodljiv način. Uživanje drog ni nikoli zdravo in vedno ga spremljajo določene nevarnosti (mešanje drog in alkohola, predoziranje, težave v duševnem ali fizičnem zdravju, vožnja pod vplivom drog ali alkohola </w:t>
      </w:r>
      <w:r>
        <w:rPr>
          <w:rFonts w:ascii="ArialMT" w:eastAsia="ArialMT" w:hAnsi="ArialMT" w:cs="ArialMT"/>
          <w:sz w:val="18"/>
          <w:szCs w:val="24"/>
        </w:rPr>
        <w:t>…</w:t>
      </w:r>
      <w:r w:rsidRPr="00A378EC">
        <w:rPr>
          <w:rFonts w:ascii="ArialMT" w:eastAsia="ArialMT" w:hAnsi="ArialMT" w:cs="ArialMT"/>
          <w:sz w:val="18"/>
          <w:szCs w:val="24"/>
        </w:rPr>
        <w:t>).</w:t>
      </w:r>
    </w:p>
    <w:p w14:paraId="59ADACC7" w14:textId="77777777" w:rsidR="00D370DF" w:rsidRPr="00A378EC" w:rsidRDefault="00D370DF" w:rsidP="00D370DF"/>
    <w:p w14:paraId="76CA3FF5"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Krovni cilj na področju alkohola za obdobje 2022–2030 je </w:t>
      </w:r>
      <w:r w:rsidRPr="00A378EC">
        <w:rPr>
          <w:rFonts w:ascii="ArialMT" w:eastAsia="ArialMT" w:hAnsi="ArialMT" w:cs="ArialMT"/>
          <w:b/>
          <w:bCs/>
          <w:sz w:val="18"/>
          <w:szCs w:val="24"/>
        </w:rPr>
        <w:t>20</w:t>
      </w:r>
      <w:r>
        <w:rPr>
          <w:rFonts w:ascii="ArialMT" w:eastAsia="ArialMT" w:hAnsi="ArialMT" w:cs="ArialMT"/>
          <w:b/>
          <w:bCs/>
          <w:sz w:val="18"/>
          <w:szCs w:val="24"/>
        </w:rPr>
        <w:t>-odstotno</w:t>
      </w:r>
      <w:r w:rsidRPr="00A378EC">
        <w:rPr>
          <w:rFonts w:ascii="ArialMT" w:eastAsia="ArialMT" w:hAnsi="ArialMT" w:cs="ArialMT"/>
          <w:sz w:val="18"/>
          <w:szCs w:val="24"/>
        </w:rPr>
        <w:t xml:space="preserve"> zmanjšanje registrirane porabe čistega alkohola na prebivalca, starega 15 let in več, do leta 2030, glede na izhodiščno leto 2010.</w:t>
      </w:r>
    </w:p>
    <w:p w14:paraId="480488E6" w14:textId="77777777" w:rsidR="00D370DF" w:rsidRPr="00A378EC" w:rsidRDefault="00D370DF" w:rsidP="00D370DF">
      <w:pPr>
        <w:spacing w:line="300" w:lineRule="exact"/>
        <w:jc w:val="both"/>
        <w:rPr>
          <w:rFonts w:ascii="ArialMT" w:eastAsia="ArialMT" w:hAnsi="ArialMT" w:cs="ArialMT"/>
          <w:sz w:val="18"/>
          <w:szCs w:val="24"/>
        </w:rPr>
      </w:pPr>
    </w:p>
    <w:p w14:paraId="7104B2CC"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Prednostni ukrepi:</w:t>
      </w:r>
    </w:p>
    <w:p w14:paraId="5C4C34BE" w14:textId="77777777" w:rsidR="00D370DF" w:rsidRPr="00A378EC" w:rsidRDefault="00D370DF" w:rsidP="00D370DF">
      <w:pPr>
        <w:spacing w:line="300" w:lineRule="exact"/>
        <w:jc w:val="both"/>
        <w:rPr>
          <w:rFonts w:ascii="ArialMT" w:eastAsia="ArialMT" w:hAnsi="ArialMT" w:cs="ArialMT"/>
          <w:sz w:val="18"/>
          <w:szCs w:val="24"/>
        </w:rPr>
      </w:pPr>
    </w:p>
    <w:p w14:paraId="729047F1" w14:textId="77777777" w:rsidR="00D370DF" w:rsidRPr="00A378EC" w:rsidRDefault="00D370DF">
      <w:pPr>
        <w:widowControl/>
        <w:numPr>
          <w:ilvl w:val="0"/>
          <w:numId w:val="24"/>
        </w:numPr>
        <w:suppressAutoHyphens w:val="0"/>
        <w:autoSpaceDE/>
        <w:spacing w:line="300" w:lineRule="exact"/>
        <w:contextualSpacing/>
        <w:jc w:val="both"/>
        <w:rPr>
          <w:rFonts w:ascii="ArialMT" w:eastAsia="ArialMT" w:hAnsi="ArialMT" w:cs="ArialMT"/>
          <w:sz w:val="18"/>
          <w:szCs w:val="24"/>
        </w:rPr>
      </w:pPr>
      <w:r w:rsidRPr="00A378EC">
        <w:rPr>
          <w:rFonts w:ascii="ArialMT" w:eastAsia="ArialMT" w:hAnsi="ArialMT" w:cs="ArialMT"/>
          <w:sz w:val="18"/>
          <w:szCs w:val="24"/>
        </w:rPr>
        <w:t>Okrepitev ozaveščanja o škodljivosti pitja alkohola v javnosti ter relevantnih akterjih (zdravstveni sistem, šolski sistem, gostinstvo ipd.)</w:t>
      </w:r>
      <w:r>
        <w:rPr>
          <w:rFonts w:ascii="ArialMT" w:eastAsia="ArialMT" w:hAnsi="ArialMT" w:cs="ArialMT"/>
          <w:sz w:val="18"/>
          <w:szCs w:val="24"/>
        </w:rPr>
        <w:t>.</w:t>
      </w:r>
    </w:p>
    <w:p w14:paraId="2424F079" w14:textId="77777777" w:rsidR="00D370DF" w:rsidRPr="00A378EC" w:rsidRDefault="00D370DF">
      <w:pPr>
        <w:widowControl/>
        <w:numPr>
          <w:ilvl w:val="0"/>
          <w:numId w:val="24"/>
        </w:numPr>
        <w:suppressAutoHyphens w:val="0"/>
        <w:autoSpaceDE/>
        <w:spacing w:line="300" w:lineRule="exact"/>
        <w:contextualSpacing/>
        <w:jc w:val="both"/>
        <w:rPr>
          <w:rFonts w:ascii="ArialMT" w:eastAsia="ArialMT" w:hAnsi="ArialMT" w:cs="ArialMT"/>
          <w:sz w:val="18"/>
          <w:szCs w:val="24"/>
        </w:rPr>
      </w:pPr>
      <w:r w:rsidRPr="00A378EC">
        <w:rPr>
          <w:rFonts w:ascii="ArialMT" w:eastAsia="ArialMT" w:hAnsi="ArialMT" w:cs="ArialMT"/>
          <w:sz w:val="18"/>
          <w:szCs w:val="24"/>
        </w:rPr>
        <w:t>Boljša ozaveščenost v populaciji in pri posameznih skupinah prebivalstva o obsegu in naravi zdravstvenih, socialnih in ekonomskih posledic tvegane in škodljive rabe alkohola in ukrepanju države</w:t>
      </w:r>
      <w:r>
        <w:rPr>
          <w:rFonts w:ascii="ArialMT" w:eastAsia="ArialMT" w:hAnsi="ArialMT" w:cs="ArialMT"/>
          <w:sz w:val="18"/>
          <w:szCs w:val="24"/>
        </w:rPr>
        <w:t>.</w:t>
      </w:r>
    </w:p>
    <w:p w14:paraId="382A189D" w14:textId="77777777" w:rsidR="00D370DF" w:rsidRPr="00A378EC" w:rsidRDefault="00D370DF">
      <w:pPr>
        <w:widowControl/>
        <w:numPr>
          <w:ilvl w:val="0"/>
          <w:numId w:val="24"/>
        </w:numPr>
        <w:suppressAutoHyphens w:val="0"/>
        <w:autoSpaceDE/>
        <w:spacing w:line="300" w:lineRule="exact"/>
        <w:contextualSpacing/>
        <w:jc w:val="both"/>
        <w:rPr>
          <w:rFonts w:ascii="ArialMT" w:eastAsia="ArialMT" w:hAnsi="ArialMT" w:cs="ArialMT"/>
          <w:sz w:val="18"/>
          <w:szCs w:val="24"/>
        </w:rPr>
      </w:pPr>
      <w:r w:rsidRPr="00A378EC">
        <w:rPr>
          <w:rFonts w:ascii="ArialMT" w:eastAsia="ArialMT" w:hAnsi="ArialMT" w:cs="ArialMT"/>
          <w:sz w:val="18"/>
          <w:szCs w:val="24"/>
        </w:rPr>
        <w:t>Celovito spremljanje tveganega in škodljivega pitja alkohola in njegovih posledic v Sloveniji, vključno s spremljanjem nezakonite in neregistrirane proizvodnje in rabe alkohola</w:t>
      </w:r>
      <w:r>
        <w:rPr>
          <w:rFonts w:ascii="ArialMT" w:eastAsia="ArialMT" w:hAnsi="ArialMT" w:cs="ArialMT"/>
          <w:sz w:val="18"/>
          <w:szCs w:val="24"/>
        </w:rPr>
        <w:t>.</w:t>
      </w:r>
    </w:p>
    <w:p w14:paraId="41FF23E4" w14:textId="77777777" w:rsidR="00D370DF" w:rsidRPr="00A378EC" w:rsidRDefault="00D370DF">
      <w:pPr>
        <w:widowControl/>
        <w:numPr>
          <w:ilvl w:val="0"/>
          <w:numId w:val="24"/>
        </w:numPr>
        <w:suppressAutoHyphens w:val="0"/>
        <w:autoSpaceDE/>
        <w:spacing w:line="300" w:lineRule="exact"/>
        <w:contextualSpacing/>
        <w:jc w:val="both"/>
        <w:rPr>
          <w:rFonts w:ascii="ArialMT" w:eastAsia="ArialMT" w:hAnsi="ArialMT" w:cs="ArialMT"/>
          <w:sz w:val="18"/>
          <w:szCs w:val="24"/>
        </w:rPr>
      </w:pPr>
      <w:r w:rsidRPr="00A378EC">
        <w:rPr>
          <w:rFonts w:ascii="ArialMT" w:eastAsia="ArialMT" w:hAnsi="ArialMT" w:cs="ArialMT"/>
          <w:sz w:val="18"/>
          <w:szCs w:val="24"/>
        </w:rPr>
        <w:t>Okrepitev kakovostnih preventivnih programov za zmanjševanje porabe alkohola in škodljive rabe (v predšolske</w:t>
      </w:r>
      <w:r>
        <w:rPr>
          <w:rFonts w:ascii="ArialMT" w:eastAsia="ArialMT" w:hAnsi="ArialMT" w:cs="ArialMT"/>
          <w:sz w:val="18"/>
          <w:szCs w:val="24"/>
        </w:rPr>
        <w:t>m</w:t>
      </w:r>
      <w:r w:rsidRPr="00A378EC">
        <w:rPr>
          <w:rFonts w:ascii="ArialMT" w:eastAsia="ArialMT" w:hAnsi="ArialMT" w:cs="ArialMT"/>
          <w:sz w:val="18"/>
          <w:szCs w:val="24"/>
        </w:rPr>
        <w:t>, šolskem, delovnem okolju, v prometu itd.)</w:t>
      </w:r>
      <w:r>
        <w:rPr>
          <w:rFonts w:ascii="ArialMT" w:eastAsia="ArialMT" w:hAnsi="ArialMT" w:cs="ArialMT"/>
          <w:sz w:val="18"/>
          <w:szCs w:val="24"/>
        </w:rPr>
        <w:t>.</w:t>
      </w:r>
    </w:p>
    <w:p w14:paraId="7410A808" w14:textId="77777777" w:rsidR="00D370DF" w:rsidRPr="00A378EC" w:rsidRDefault="00D370DF">
      <w:pPr>
        <w:widowControl/>
        <w:numPr>
          <w:ilvl w:val="0"/>
          <w:numId w:val="24"/>
        </w:numPr>
        <w:suppressAutoHyphens w:val="0"/>
        <w:autoSpaceDE/>
        <w:spacing w:line="300" w:lineRule="exact"/>
        <w:contextualSpacing/>
        <w:jc w:val="both"/>
        <w:rPr>
          <w:rFonts w:ascii="ArialMT" w:eastAsia="ArialMT" w:hAnsi="ArialMT" w:cs="ArialMT"/>
          <w:sz w:val="18"/>
          <w:szCs w:val="24"/>
        </w:rPr>
      </w:pPr>
      <w:r w:rsidRPr="00A378EC">
        <w:rPr>
          <w:rFonts w:ascii="ArialMT" w:eastAsia="ArialMT" w:hAnsi="ArialMT" w:cs="ArialMT"/>
          <w:sz w:val="18"/>
          <w:szCs w:val="24"/>
        </w:rPr>
        <w:lastRenderedPageBreak/>
        <w:t>Okrepitev kakovostnih programov zdravljenja bolezni odvisnosti od alkohola za osebe, ki potrebujejo tovrstno pomoč.</w:t>
      </w:r>
    </w:p>
    <w:p w14:paraId="3E0B42AD" w14:textId="158B4DD2" w:rsidR="00D370DF" w:rsidRPr="0096218D" w:rsidRDefault="00D370DF" w:rsidP="0029634F">
      <w:pPr>
        <w:pStyle w:val="Naslov3"/>
        <w:numPr>
          <w:ilvl w:val="2"/>
          <w:numId w:val="1"/>
        </w:numPr>
        <w:tabs>
          <w:tab w:val="clear" w:pos="720"/>
          <w:tab w:val="num" w:pos="2160"/>
        </w:tabs>
        <w:ind w:left="2160" w:hanging="2160"/>
        <w:rPr>
          <w:rFonts w:ascii="Arial" w:hAnsi="Arial" w:cs="Arial"/>
          <w:sz w:val="18"/>
          <w:szCs w:val="18"/>
        </w:rPr>
      </w:pPr>
      <w:bookmarkStart w:id="132" w:name="_Toc127280462"/>
      <w:bookmarkStart w:id="133" w:name="_Toc127280572"/>
      <w:bookmarkStart w:id="134" w:name="_Toc127280623"/>
      <w:bookmarkStart w:id="135" w:name="_Toc127283627"/>
      <w:r w:rsidRPr="0096218D">
        <w:rPr>
          <w:rFonts w:ascii="Arial" w:hAnsi="Arial" w:cs="Arial"/>
          <w:sz w:val="18"/>
          <w:szCs w:val="18"/>
        </w:rPr>
        <w:t xml:space="preserve">8.6.1 </w:t>
      </w:r>
      <w:r w:rsidR="0029634F">
        <w:rPr>
          <w:rFonts w:ascii="Arial" w:hAnsi="Arial" w:cs="Arial"/>
          <w:sz w:val="18"/>
          <w:szCs w:val="18"/>
        </w:rPr>
        <w:t xml:space="preserve">    </w:t>
      </w:r>
      <w:r w:rsidRPr="0096218D">
        <w:rPr>
          <w:rFonts w:ascii="Arial" w:hAnsi="Arial" w:cs="Arial"/>
          <w:sz w:val="18"/>
          <w:szCs w:val="18"/>
        </w:rPr>
        <w:t>Vožnja pod vplivom prepovedanih drog, zdravil in drugih psihoaktivnih snovi</w:t>
      </w:r>
      <w:bookmarkEnd w:id="132"/>
      <w:bookmarkEnd w:id="133"/>
      <w:bookmarkEnd w:id="134"/>
      <w:bookmarkEnd w:id="135"/>
    </w:p>
    <w:p w14:paraId="5109C5C8" w14:textId="77777777" w:rsidR="00D370DF" w:rsidRPr="00A378EC" w:rsidRDefault="00D370DF" w:rsidP="00D370DF">
      <w:pPr>
        <w:spacing w:line="300" w:lineRule="exact"/>
      </w:pPr>
    </w:p>
    <w:p w14:paraId="7EF568D0" w14:textId="77777777" w:rsidR="00D370DF" w:rsidRPr="00A378EC" w:rsidRDefault="00D370DF" w:rsidP="00D370DF">
      <w:pPr>
        <w:tabs>
          <w:tab w:val="left" w:pos="560"/>
        </w:tabs>
        <w:spacing w:line="300" w:lineRule="exact"/>
        <w:jc w:val="both"/>
        <w:rPr>
          <w:rFonts w:ascii="ArialMT" w:eastAsia="ArialMT" w:hAnsi="ArialMT" w:cs="ArialMT"/>
          <w:sz w:val="18"/>
          <w:szCs w:val="24"/>
        </w:rPr>
      </w:pPr>
      <w:bookmarkStart w:id="136" w:name="_Hlk95893344"/>
      <w:r w:rsidRPr="00A378EC">
        <w:rPr>
          <w:rFonts w:ascii="ArialMT" w:eastAsia="ArialMT" w:hAnsi="ArialMT" w:cs="ArialMT"/>
          <w:sz w:val="18"/>
          <w:szCs w:val="24"/>
        </w:rPr>
        <w:t xml:space="preserve">Prisotnost psihoaktivnih substanc (prepovedanih drog, psihoaktivnih zdravil ipd.) je med udeleženci v cestnem prometu iz leta v leto večja. </w:t>
      </w:r>
      <w:bookmarkEnd w:id="136"/>
      <w:r w:rsidRPr="00A378EC">
        <w:rPr>
          <w:rFonts w:ascii="ArialMT" w:eastAsia="ArialMT" w:hAnsi="ArialMT" w:cs="ArialMT"/>
          <w:sz w:val="18"/>
          <w:szCs w:val="24"/>
        </w:rPr>
        <w:t>Uporaba psihoaktivnih snovi (prepovedanih in dovoljenih) je pomemben dejavnik, ki vpliva na varnost v cestnem prometu. Najpomembnejša posledica zmanjšane varnosti so prometne nezgode, še posebej tiste s smrtnim izidom. Različne psihoaktivne snovi imajo različne vplive na vožnjo, kar je povezano s kognitivnimi in/ali psihomotoričnimi motnjami, ki jih povzročajo</w:t>
      </w:r>
      <w:r>
        <w:rPr>
          <w:rFonts w:ascii="ArialMT" w:eastAsia="ArialMT" w:hAnsi="ArialMT" w:cs="ArialMT"/>
          <w:sz w:val="18"/>
          <w:szCs w:val="24"/>
        </w:rPr>
        <w:t>,</w:t>
      </w:r>
      <w:r w:rsidRPr="00A378EC">
        <w:rPr>
          <w:rFonts w:ascii="ArialMT" w:eastAsia="ArialMT" w:hAnsi="ArialMT" w:cs="ArialMT"/>
          <w:sz w:val="18"/>
          <w:szCs w:val="24"/>
        </w:rPr>
        <w:t xml:space="preserve"> in s tem </w:t>
      </w:r>
      <w:r>
        <w:rPr>
          <w:rFonts w:ascii="ArialMT" w:eastAsia="ArialMT" w:hAnsi="ArialMT" w:cs="ArialMT"/>
          <w:sz w:val="18"/>
          <w:szCs w:val="24"/>
        </w:rPr>
        <w:t xml:space="preserve">na </w:t>
      </w:r>
      <w:r w:rsidRPr="00A378EC">
        <w:rPr>
          <w:rFonts w:ascii="ArialMT" w:eastAsia="ArialMT" w:hAnsi="ArialMT" w:cs="ArialMT"/>
          <w:sz w:val="18"/>
          <w:szCs w:val="24"/>
        </w:rPr>
        <w:t>zmanjšanje vozne zmogljivost</w:t>
      </w:r>
      <w:r>
        <w:rPr>
          <w:rFonts w:ascii="ArialMT" w:eastAsia="ArialMT" w:hAnsi="ArialMT" w:cs="ArialMT"/>
          <w:sz w:val="18"/>
          <w:szCs w:val="24"/>
        </w:rPr>
        <w:t>i</w:t>
      </w:r>
      <w:r w:rsidRPr="00A378EC">
        <w:rPr>
          <w:rFonts w:ascii="ArialMT" w:eastAsia="ArialMT" w:hAnsi="ArialMT" w:cs="ArialMT"/>
          <w:sz w:val="18"/>
          <w:szCs w:val="24"/>
        </w:rPr>
        <w:t xml:space="preserve">. Vožnja pod vplivom alkohola povečuje tveganje tako za prometno nezgodo kot tudi </w:t>
      </w:r>
      <w:r>
        <w:rPr>
          <w:rFonts w:ascii="ArialMT" w:eastAsia="ArialMT" w:hAnsi="ArialMT" w:cs="ArialMT"/>
          <w:sz w:val="18"/>
          <w:szCs w:val="24"/>
        </w:rPr>
        <w:t xml:space="preserve">za </w:t>
      </w:r>
      <w:r w:rsidRPr="00A378EC">
        <w:rPr>
          <w:rFonts w:ascii="ArialMT" w:eastAsia="ArialMT" w:hAnsi="ArialMT" w:cs="ArialMT"/>
          <w:sz w:val="18"/>
          <w:szCs w:val="24"/>
        </w:rPr>
        <w:t>resnost poškodbe v</w:t>
      </w:r>
      <w:r>
        <w:rPr>
          <w:rFonts w:ascii="ArialMT" w:eastAsia="ArialMT" w:hAnsi="ArialMT" w:cs="ArialMT"/>
          <w:sz w:val="18"/>
          <w:szCs w:val="24"/>
        </w:rPr>
        <w:t xml:space="preserve"> njej</w:t>
      </w:r>
      <w:r w:rsidRPr="00A378EC">
        <w:rPr>
          <w:rFonts w:ascii="ArialMT" w:eastAsia="ArialMT" w:hAnsi="ArialMT" w:cs="ArialMT"/>
          <w:sz w:val="18"/>
          <w:szCs w:val="24"/>
        </w:rPr>
        <w:t xml:space="preserve">. Učinek drugih drog na vožnjo je </w:t>
      </w:r>
      <w:r>
        <w:rPr>
          <w:rFonts w:ascii="ArialMT" w:eastAsia="ArialMT" w:hAnsi="ArialMT" w:cs="ArialMT"/>
          <w:sz w:val="18"/>
          <w:szCs w:val="24"/>
        </w:rPr>
        <w:t xml:space="preserve">za zdaj </w:t>
      </w:r>
      <w:r w:rsidRPr="00A378EC">
        <w:rPr>
          <w:rFonts w:ascii="ArialMT" w:eastAsia="ArialMT" w:hAnsi="ArialMT" w:cs="ArialMT"/>
          <w:sz w:val="18"/>
          <w:szCs w:val="24"/>
        </w:rPr>
        <w:t>veliko manj znan, predvsem zaradi težav z njihovim zaznavanjem in določevanjem njihove koncentracije v telesnih tekočinah. Kljub temu so v kar nekaj raziskavah opisani učinki zmanjšane zmožnosti za vožnjo pri osebah, ki so pod vplivom konoplje, ekstazija (MDMA), antidepresivov (</w:t>
      </w:r>
      <w:r>
        <w:rPr>
          <w:rFonts w:ascii="ArialMT" w:eastAsia="ArialMT" w:hAnsi="ArialMT" w:cs="ArialMT"/>
          <w:sz w:val="18"/>
          <w:szCs w:val="24"/>
        </w:rPr>
        <w:t>na primer</w:t>
      </w:r>
      <w:r w:rsidRPr="00A378EC">
        <w:rPr>
          <w:rFonts w:ascii="ArialMT" w:eastAsia="ArialMT" w:hAnsi="ArialMT" w:cs="ArialMT"/>
          <w:sz w:val="18"/>
          <w:szCs w:val="24"/>
        </w:rPr>
        <w:t xml:space="preserve"> benzodiazepinov) in drugih drog. Število psihoaktivnih snovi, ki jih ljudje uporabljajo, se povečuje, nedavne študije pa nudijo dokaze o njihovi povečani uporabi tudi med vozniki.</w:t>
      </w:r>
    </w:p>
    <w:p w14:paraId="27C2E7A1" w14:textId="77777777" w:rsidR="00D370DF" w:rsidRPr="00A378EC" w:rsidRDefault="00D370DF" w:rsidP="00D370DF">
      <w:pPr>
        <w:tabs>
          <w:tab w:val="left" w:pos="560"/>
        </w:tabs>
        <w:spacing w:line="300" w:lineRule="exact"/>
        <w:jc w:val="both"/>
        <w:rPr>
          <w:rFonts w:ascii="ArialMT" w:eastAsia="ArialMT" w:hAnsi="ArialMT" w:cs="ArialMT"/>
          <w:sz w:val="18"/>
          <w:szCs w:val="24"/>
        </w:rPr>
      </w:pPr>
    </w:p>
    <w:p w14:paraId="7B3CCCE6" w14:textId="77777777" w:rsidR="00D370DF" w:rsidRPr="00A378EC" w:rsidRDefault="00D370DF" w:rsidP="00D370DF">
      <w:pPr>
        <w:tabs>
          <w:tab w:val="left" w:pos="560"/>
        </w:tabs>
        <w:spacing w:line="300" w:lineRule="exact"/>
        <w:jc w:val="both"/>
        <w:rPr>
          <w:rFonts w:ascii="ArialMT" w:eastAsia="ArialMT" w:hAnsi="ArialMT" w:cs="ArialMT"/>
          <w:sz w:val="18"/>
          <w:szCs w:val="24"/>
        </w:rPr>
      </w:pPr>
      <w:r w:rsidRPr="00A378EC">
        <w:rPr>
          <w:rFonts w:ascii="ArialMT" w:eastAsia="ArialMT" w:hAnsi="ArialMT" w:cs="ArialMT"/>
          <w:sz w:val="18"/>
          <w:szCs w:val="24"/>
        </w:rPr>
        <w:t>Rezultati eksperimentalnih študij kažejo, da bi lahko več prepovedanih drog vplivalo na vožnjo; učinki nekaterih, vendar ne vseh, so odvisni od odmerka. Konoplja lahko ogrozi nekatere kognitivne in psihomotorične sposobnosti, ki so potrebne za vožnjo</w:t>
      </w:r>
      <w:r>
        <w:rPr>
          <w:rFonts w:ascii="ArialMT" w:eastAsia="ArialMT" w:hAnsi="ArialMT" w:cs="ArialMT"/>
          <w:sz w:val="18"/>
          <w:szCs w:val="24"/>
        </w:rPr>
        <w:t>;</w:t>
      </w:r>
      <w:r w:rsidRPr="00A378EC">
        <w:rPr>
          <w:rFonts w:ascii="ArialMT" w:eastAsia="ArialMT" w:hAnsi="ArialMT" w:cs="ArialMT"/>
          <w:sz w:val="18"/>
          <w:szCs w:val="24"/>
        </w:rPr>
        <w:t xml:space="preserve"> 3,4-metilendioksimetilam</w:t>
      </w:r>
      <w:r>
        <w:rPr>
          <w:rFonts w:ascii="ArialMT" w:eastAsia="ArialMT" w:hAnsi="ArialMT" w:cs="ArialMT"/>
          <w:sz w:val="18"/>
          <w:szCs w:val="24"/>
        </w:rPr>
        <w:t>f</w:t>
      </w:r>
      <w:r w:rsidRPr="00A378EC">
        <w:rPr>
          <w:rFonts w:ascii="ArialMT" w:eastAsia="ArialMT" w:hAnsi="ArialMT" w:cs="ArialMT"/>
          <w:sz w:val="18"/>
          <w:szCs w:val="24"/>
        </w:rPr>
        <w:t>etamin (MDMA) ima opisane negativne in pozitivne učinke na učinkovitost vožnje; študije, ki preučujejo učinke kombinacije alkohola in prepovedanih drog, so ugotovile, da lahko nekatere prepovedane droge (</w:t>
      </w:r>
      <w:r>
        <w:rPr>
          <w:rFonts w:ascii="ArialMT" w:eastAsia="ArialMT" w:hAnsi="ArialMT" w:cs="ArialMT"/>
          <w:sz w:val="18"/>
          <w:szCs w:val="24"/>
        </w:rPr>
        <w:t>na primer</w:t>
      </w:r>
      <w:r w:rsidRPr="00A378EC">
        <w:rPr>
          <w:rFonts w:ascii="ArialMT" w:eastAsia="ArialMT" w:hAnsi="ArialMT" w:cs="ArialMT"/>
          <w:sz w:val="18"/>
          <w:szCs w:val="24"/>
        </w:rPr>
        <w:t xml:space="preserve"> konoplja) delujejo aditivno z alkoholom in povečajo učinek, medtem ko druge (</w:t>
      </w:r>
      <w:r>
        <w:rPr>
          <w:rFonts w:ascii="ArialMT" w:eastAsia="ArialMT" w:hAnsi="ArialMT" w:cs="ArialMT"/>
          <w:sz w:val="18"/>
          <w:szCs w:val="24"/>
        </w:rPr>
        <w:t>na primer</w:t>
      </w:r>
      <w:r w:rsidRPr="00A378EC">
        <w:rPr>
          <w:rFonts w:ascii="ArialMT" w:eastAsia="ArialMT" w:hAnsi="ArialMT" w:cs="ArialMT"/>
          <w:sz w:val="18"/>
          <w:szCs w:val="24"/>
        </w:rPr>
        <w:t xml:space="preserve"> kokain) lahko delno obrnejo oslabljene zmožnosti zaradi alkohola. MDMA lahko zmanjša nekatere škodljive učinke alkohola</w:t>
      </w:r>
      <w:r>
        <w:rPr>
          <w:rFonts w:ascii="ArialMT" w:eastAsia="ArialMT" w:hAnsi="ArialMT" w:cs="ArialMT"/>
          <w:sz w:val="18"/>
          <w:szCs w:val="24"/>
        </w:rPr>
        <w:t>,</w:t>
      </w:r>
      <w:r w:rsidRPr="0064394D">
        <w:rPr>
          <w:rFonts w:ascii="ArialMT" w:eastAsia="ArialMT" w:hAnsi="ArialMT" w:cs="ArialMT"/>
          <w:sz w:val="18"/>
          <w:szCs w:val="24"/>
        </w:rPr>
        <w:t xml:space="preserve"> </w:t>
      </w:r>
      <w:r w:rsidRPr="00A378EC">
        <w:rPr>
          <w:rFonts w:ascii="ArialMT" w:eastAsia="ArialMT" w:hAnsi="ArialMT" w:cs="ArialMT"/>
          <w:sz w:val="18"/>
          <w:szCs w:val="24"/>
        </w:rPr>
        <w:t>vendar ne vse</w:t>
      </w:r>
      <w:r>
        <w:rPr>
          <w:rFonts w:ascii="ArialMT" w:eastAsia="ArialMT" w:hAnsi="ArialMT" w:cs="ArialMT"/>
          <w:sz w:val="18"/>
          <w:szCs w:val="24"/>
        </w:rPr>
        <w:t>h</w:t>
      </w:r>
      <w:r w:rsidRPr="00A378EC">
        <w:rPr>
          <w:rFonts w:ascii="ArialMT" w:eastAsia="ArialMT" w:hAnsi="ArialMT" w:cs="ArialMT"/>
          <w:sz w:val="18"/>
          <w:szCs w:val="24"/>
        </w:rPr>
        <w:t>, medtem ko lahko druge negativne učinke alkohola okrepi.</w:t>
      </w:r>
    </w:p>
    <w:p w14:paraId="668D8358" w14:textId="77777777" w:rsidR="00D370DF" w:rsidRPr="00A378EC" w:rsidRDefault="00D370DF" w:rsidP="00D370DF">
      <w:pPr>
        <w:pStyle w:val="Brezrazmikov"/>
        <w:spacing w:line="300" w:lineRule="exact"/>
        <w:jc w:val="both"/>
        <w:rPr>
          <w:rFonts w:ascii="ArialMT" w:eastAsia="ArialMT" w:hAnsi="ArialMT" w:cs="ArialMT"/>
          <w:sz w:val="18"/>
          <w:szCs w:val="24"/>
        </w:rPr>
      </w:pPr>
    </w:p>
    <w:p w14:paraId="5DF4C778" w14:textId="77777777" w:rsidR="00D370DF" w:rsidRPr="002005D1" w:rsidRDefault="00D370DF" w:rsidP="00D370DF">
      <w:pPr>
        <w:shd w:val="clear" w:color="auto" w:fill="FFFFFF"/>
        <w:spacing w:line="300" w:lineRule="exact"/>
        <w:jc w:val="both"/>
        <w:rPr>
          <w:rFonts w:ascii="ArialMT" w:eastAsia="ArialMT" w:hAnsi="ArialMT" w:cs="ArialMT"/>
          <w:sz w:val="18"/>
          <w:szCs w:val="24"/>
        </w:rPr>
      </w:pPr>
      <w:r w:rsidRPr="00A378EC">
        <w:rPr>
          <w:rFonts w:ascii="ArialMT" w:eastAsia="ArialMT" w:hAnsi="ArialMT" w:cs="ArialMT"/>
          <w:sz w:val="18"/>
          <w:szCs w:val="24"/>
        </w:rPr>
        <w:t>Uporabniki prepovedanih drog največkrat ne reagirajo dovolj hitro, imajo moteno koncentracijo, so nepozorni pri prehitevanju, saj je motena njihova ocena časa in razdalje, imajo omejeno gibljivost oči, prepozno zavirajo. Opazimo tudi povečano pripravljenost za tveganje, agresijo do okolice oziroma soudeležencev v prometu. Nevarnost v cestnem prometu pa zaradi abstinenčnih težav</w:t>
      </w:r>
      <w:r w:rsidRPr="00A378EC" w:rsidDel="0064394D">
        <w:rPr>
          <w:rFonts w:ascii="ArialMT" w:eastAsia="ArialMT" w:hAnsi="ArialMT" w:cs="ArialMT"/>
          <w:sz w:val="18"/>
          <w:szCs w:val="24"/>
        </w:rPr>
        <w:t xml:space="preserve"> </w:t>
      </w:r>
      <w:r>
        <w:rPr>
          <w:rFonts w:ascii="ArialMT" w:eastAsia="ArialMT" w:hAnsi="ArialMT" w:cs="ArialMT"/>
          <w:sz w:val="18"/>
          <w:szCs w:val="24"/>
        </w:rPr>
        <w:t xml:space="preserve">pomenijo </w:t>
      </w:r>
      <w:r w:rsidRPr="00A378EC">
        <w:rPr>
          <w:rFonts w:ascii="ArialMT" w:eastAsia="ArialMT" w:hAnsi="ArialMT" w:cs="ArialMT"/>
          <w:sz w:val="18"/>
          <w:szCs w:val="24"/>
        </w:rPr>
        <w:t>tudi vsi tisti, ki prenehajo jema</w:t>
      </w:r>
      <w:r>
        <w:rPr>
          <w:rFonts w:ascii="ArialMT" w:eastAsia="ArialMT" w:hAnsi="ArialMT" w:cs="ArialMT"/>
          <w:sz w:val="18"/>
          <w:szCs w:val="24"/>
        </w:rPr>
        <w:t>ti</w:t>
      </w:r>
      <w:r w:rsidRPr="00A378EC">
        <w:rPr>
          <w:rFonts w:ascii="ArialMT" w:eastAsia="ArialMT" w:hAnsi="ArialMT" w:cs="ArialMT"/>
          <w:sz w:val="18"/>
          <w:szCs w:val="24"/>
        </w:rPr>
        <w:t xml:space="preserve"> prepovedan</w:t>
      </w:r>
      <w:r>
        <w:rPr>
          <w:rFonts w:ascii="ArialMT" w:eastAsia="ArialMT" w:hAnsi="ArialMT" w:cs="ArialMT"/>
          <w:sz w:val="18"/>
          <w:szCs w:val="24"/>
        </w:rPr>
        <w:t>e</w:t>
      </w:r>
      <w:r w:rsidRPr="00A378EC">
        <w:rPr>
          <w:rFonts w:ascii="ArialMT" w:eastAsia="ArialMT" w:hAnsi="ArialMT" w:cs="ArialMT"/>
          <w:sz w:val="18"/>
          <w:szCs w:val="24"/>
        </w:rPr>
        <w:t xml:space="preserve"> drog</w:t>
      </w:r>
      <w:r>
        <w:rPr>
          <w:rFonts w:ascii="ArialMT" w:eastAsia="ArialMT" w:hAnsi="ArialMT" w:cs="ArialMT"/>
          <w:sz w:val="18"/>
          <w:szCs w:val="24"/>
        </w:rPr>
        <w:t>e</w:t>
      </w:r>
      <w:r w:rsidRPr="00A378EC">
        <w:rPr>
          <w:rFonts w:ascii="ArialMT" w:eastAsia="ArialMT" w:hAnsi="ArialMT" w:cs="ArialMT"/>
          <w:sz w:val="18"/>
          <w:szCs w:val="24"/>
        </w:rPr>
        <w:t>.</w:t>
      </w:r>
      <w:r w:rsidRPr="002005D1">
        <w:rPr>
          <w:rFonts w:ascii="ArialMT" w:eastAsia="ArialMT" w:hAnsi="ArialMT" w:cs="ArialMT"/>
          <w:sz w:val="18"/>
          <w:szCs w:val="24"/>
        </w:rPr>
        <w:t xml:space="preserve"> Vožnja pod vplivom konoplje pomeni vsaj dvakrat večje tveganje za prometno nezgodo</w:t>
      </w:r>
      <w:r>
        <w:rPr>
          <w:rStyle w:val="Sprotnaopomba-sklic"/>
          <w:rFonts w:ascii="ArialMT" w:eastAsia="ArialMT" w:hAnsi="ArialMT" w:cs="ArialMT"/>
          <w:sz w:val="18"/>
          <w:szCs w:val="24"/>
        </w:rPr>
        <w:footnoteReference w:id="13"/>
      </w:r>
      <w:r>
        <w:rPr>
          <w:rFonts w:ascii="ArialMT" w:eastAsia="ArialMT" w:hAnsi="ArialMT" w:cs="ArialMT"/>
          <w:sz w:val="18"/>
          <w:szCs w:val="24"/>
        </w:rPr>
        <w:t>.</w:t>
      </w:r>
      <w:r w:rsidRPr="002005D1">
        <w:rPr>
          <w:rFonts w:ascii="ArialMT" w:eastAsia="ArialMT" w:hAnsi="ArialMT" w:cs="ArialMT"/>
          <w:sz w:val="18"/>
          <w:szCs w:val="24"/>
        </w:rPr>
        <w:t xml:space="preserve"> </w:t>
      </w:r>
    </w:p>
    <w:p w14:paraId="12953424" w14:textId="77777777" w:rsidR="00D370DF" w:rsidRDefault="00D370DF" w:rsidP="00D370DF">
      <w:pPr>
        <w:shd w:val="clear" w:color="auto" w:fill="FFFFFF"/>
        <w:spacing w:line="300" w:lineRule="exact"/>
        <w:jc w:val="both"/>
        <w:rPr>
          <w:rFonts w:ascii="ArialMT" w:eastAsia="ArialMT" w:hAnsi="ArialMT" w:cs="ArialMT"/>
          <w:sz w:val="18"/>
          <w:szCs w:val="24"/>
        </w:rPr>
      </w:pPr>
    </w:p>
    <w:p w14:paraId="00FE11FD" w14:textId="77777777" w:rsidR="00D370DF" w:rsidRPr="00A378EC" w:rsidRDefault="00D370DF" w:rsidP="00D370DF">
      <w:pPr>
        <w:pStyle w:val="Brezrazmikov"/>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Po podatkih </w:t>
      </w:r>
      <w:r>
        <w:rPr>
          <w:rFonts w:ascii="ArialMT" w:eastAsia="ArialMT" w:hAnsi="ArialMT" w:cs="ArialMT"/>
          <w:sz w:val="18"/>
          <w:szCs w:val="24"/>
        </w:rPr>
        <w:t>p</w:t>
      </w:r>
      <w:r w:rsidRPr="00A378EC">
        <w:rPr>
          <w:rFonts w:ascii="ArialMT" w:eastAsia="ArialMT" w:hAnsi="ArialMT" w:cs="ArialMT"/>
          <w:sz w:val="18"/>
          <w:szCs w:val="24"/>
        </w:rPr>
        <w:t xml:space="preserve">olicije </w:t>
      </w:r>
      <w:r>
        <w:rPr>
          <w:rFonts w:ascii="ArialMT" w:eastAsia="ArialMT" w:hAnsi="ArialMT" w:cs="ArialMT"/>
          <w:sz w:val="18"/>
          <w:szCs w:val="24"/>
        </w:rPr>
        <w:t>se je v</w:t>
      </w:r>
      <w:r w:rsidRPr="00A378EC">
        <w:rPr>
          <w:rFonts w:ascii="ArialMT" w:eastAsia="ArialMT" w:hAnsi="ArialMT" w:cs="ArialMT"/>
          <w:sz w:val="18"/>
          <w:szCs w:val="24"/>
        </w:rPr>
        <w:t xml:space="preserve"> letu 2021 (podatki za enako obdobje leta 2020</w:t>
      </w:r>
      <w:r>
        <w:rPr>
          <w:rFonts w:ascii="ArialMT" w:eastAsia="ArialMT" w:hAnsi="ArialMT" w:cs="ArialMT"/>
          <w:sz w:val="18"/>
          <w:szCs w:val="24"/>
        </w:rPr>
        <w:t xml:space="preserve"> so v oklepajih</w:t>
      </w:r>
      <w:r w:rsidRPr="00A378EC">
        <w:rPr>
          <w:rFonts w:ascii="ArialMT" w:eastAsia="ArialMT" w:hAnsi="ArialMT" w:cs="ArialMT"/>
          <w:sz w:val="18"/>
          <w:szCs w:val="24"/>
        </w:rPr>
        <w:t>) zgodilo 17.050 (15.039) prometnih nesreč</w:t>
      </w:r>
      <w:r>
        <w:rPr>
          <w:rFonts w:ascii="ArialMT" w:eastAsia="ArialMT" w:hAnsi="ArialMT" w:cs="ArialMT"/>
          <w:sz w:val="18"/>
          <w:szCs w:val="24"/>
        </w:rPr>
        <w:t>,</w:t>
      </w:r>
      <w:r w:rsidRPr="00A378EC">
        <w:rPr>
          <w:rFonts w:ascii="ArialMT" w:eastAsia="ArialMT" w:hAnsi="ArialMT" w:cs="ArialMT"/>
          <w:sz w:val="18"/>
          <w:szCs w:val="24"/>
        </w:rPr>
        <w:t xml:space="preserve"> v katerih je umrlo 114 (80)</w:t>
      </w:r>
      <w:r>
        <w:rPr>
          <w:rFonts w:ascii="ArialMT" w:eastAsia="ArialMT" w:hAnsi="ArialMT" w:cs="ArialMT"/>
          <w:sz w:val="18"/>
          <w:szCs w:val="24"/>
        </w:rPr>
        <w:t xml:space="preserve"> </w:t>
      </w:r>
      <w:r w:rsidRPr="00A378EC">
        <w:rPr>
          <w:rFonts w:ascii="ArialMT" w:eastAsia="ArialMT" w:hAnsi="ArialMT" w:cs="ArialMT"/>
          <w:sz w:val="18"/>
          <w:szCs w:val="24"/>
        </w:rPr>
        <w:t>udeležencev, 784 (691) je bilo hudo telesno poškodovanih in 5654 (5041) lahko telesno poškodovanih. Alkoholizirani udeleženci so povzročili 1504 (1362) prometnih nesreč</w:t>
      </w:r>
      <w:r>
        <w:rPr>
          <w:rFonts w:ascii="ArialMT" w:eastAsia="ArialMT" w:hAnsi="ArialMT" w:cs="ArialMT"/>
          <w:sz w:val="18"/>
          <w:szCs w:val="24"/>
        </w:rPr>
        <w:t>,</w:t>
      </w:r>
      <w:r w:rsidRPr="00A378EC">
        <w:rPr>
          <w:rFonts w:ascii="ArialMT" w:eastAsia="ArialMT" w:hAnsi="ArialMT" w:cs="ArialMT"/>
          <w:sz w:val="18"/>
          <w:szCs w:val="24"/>
        </w:rPr>
        <w:t xml:space="preserve"> od tega 37 (27) s smrtnim izidom, 105 (119) s hudimi telesnimi poškodbami in 456 (370) z lahkimi telesnimi poškodbami. </w:t>
      </w:r>
    </w:p>
    <w:p w14:paraId="2E04C046" w14:textId="77777777" w:rsidR="00D370DF" w:rsidRPr="00A378EC" w:rsidRDefault="00D370DF" w:rsidP="00D370DF">
      <w:pPr>
        <w:pStyle w:val="Brezrazmikov"/>
        <w:spacing w:line="300" w:lineRule="exact"/>
        <w:jc w:val="both"/>
        <w:rPr>
          <w:rFonts w:ascii="ArialMT" w:eastAsia="ArialMT" w:hAnsi="ArialMT" w:cs="ArialMT"/>
          <w:sz w:val="18"/>
          <w:szCs w:val="24"/>
        </w:rPr>
      </w:pPr>
    </w:p>
    <w:p w14:paraId="0750FB1A" w14:textId="77777777" w:rsidR="00D370DF" w:rsidRPr="00A378EC" w:rsidRDefault="00D370DF" w:rsidP="00D370DF">
      <w:pPr>
        <w:pStyle w:val="Brezrazmikov"/>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Pod vplivom prepovedanih drog in </w:t>
      </w:r>
      <w:r>
        <w:rPr>
          <w:rFonts w:ascii="ArialMT" w:eastAsia="ArialMT" w:hAnsi="ArialMT" w:cs="ArialMT"/>
          <w:sz w:val="18"/>
          <w:szCs w:val="24"/>
        </w:rPr>
        <w:t>drugih</w:t>
      </w:r>
      <w:r w:rsidRPr="00A378EC">
        <w:rPr>
          <w:rFonts w:ascii="ArialMT" w:eastAsia="ArialMT" w:hAnsi="ArialMT" w:cs="ArialMT"/>
          <w:sz w:val="18"/>
          <w:szCs w:val="24"/>
        </w:rPr>
        <w:t xml:space="preserve"> psihoaktivnih snovi je prometno nesrečo povzročilo 76 (64) udeležencev, 33 (19) povzročiteljev prometne nesreče pa je odklonilo strokovni pregled. Navedeni udeleženci so povzročili 7 (4) prometne nesreče s smrtnim izidom, 18 (10) s hudo telesno poškodbo in 17 (20) z lahko telesno poškodbo. </w:t>
      </w:r>
    </w:p>
    <w:p w14:paraId="48BDBFDE" w14:textId="77777777" w:rsidR="00D370DF" w:rsidRPr="00A378EC" w:rsidRDefault="00D370DF" w:rsidP="00D370DF">
      <w:pPr>
        <w:pStyle w:val="Brezrazmikov"/>
        <w:spacing w:line="300" w:lineRule="exact"/>
        <w:jc w:val="both"/>
        <w:rPr>
          <w:rFonts w:ascii="ArialMT" w:eastAsia="ArialMT" w:hAnsi="ArialMT" w:cs="ArialMT"/>
          <w:sz w:val="18"/>
          <w:szCs w:val="24"/>
        </w:rPr>
      </w:pPr>
    </w:p>
    <w:p w14:paraId="3276784F" w14:textId="77777777" w:rsidR="00D370DF" w:rsidRPr="00A378EC" w:rsidRDefault="00D370DF" w:rsidP="00D370DF">
      <w:pPr>
        <w:pStyle w:val="Brezrazmikov"/>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Udeleženci pod vplivom prepovedanih drog in </w:t>
      </w:r>
      <w:r>
        <w:rPr>
          <w:rFonts w:ascii="ArialMT" w:eastAsia="ArialMT" w:hAnsi="ArialMT" w:cs="ArialMT"/>
          <w:sz w:val="18"/>
          <w:szCs w:val="24"/>
        </w:rPr>
        <w:t>drugih</w:t>
      </w:r>
      <w:r w:rsidRPr="00A378EC">
        <w:rPr>
          <w:rFonts w:ascii="ArialMT" w:eastAsia="ArialMT" w:hAnsi="ArialMT" w:cs="ArialMT"/>
          <w:sz w:val="18"/>
          <w:szCs w:val="24"/>
        </w:rPr>
        <w:t xml:space="preserve"> psihoaktivnih snovi so v letu 2021 povzročili 0,5 % prometnih nesreč. Glede na posledice so povzročili 6,1 % smrtnih prometnih nesreč, 2,5 % prometnih nesreč s hudimi telesnimi poškodbami in 0,4 % prometnih nesreč z lahkimi telesnimi poškodbami. Udeleženci pod vplivom drog povzročijo sorazmerno malo prometnih nesreč</w:t>
      </w:r>
      <w:r>
        <w:rPr>
          <w:rFonts w:ascii="ArialMT" w:eastAsia="ArialMT" w:hAnsi="ArialMT" w:cs="ArialMT"/>
          <w:sz w:val="18"/>
          <w:szCs w:val="24"/>
        </w:rPr>
        <w:t>,</w:t>
      </w:r>
      <w:r w:rsidRPr="00A378EC">
        <w:rPr>
          <w:rFonts w:ascii="ArialMT" w:eastAsia="ArialMT" w:hAnsi="ArialMT" w:cs="ArialMT"/>
          <w:sz w:val="18"/>
          <w:szCs w:val="24"/>
        </w:rPr>
        <w:t xml:space="preserve"> vendar so posledice v teh nesrečah hujše</w:t>
      </w:r>
      <w:r>
        <w:rPr>
          <w:rFonts w:ascii="ArialMT" w:eastAsia="ArialMT" w:hAnsi="ArialMT" w:cs="ArialMT"/>
          <w:sz w:val="18"/>
          <w:szCs w:val="24"/>
        </w:rPr>
        <w:t>;</w:t>
      </w:r>
      <w:r w:rsidRPr="00A378EC">
        <w:rPr>
          <w:rFonts w:ascii="ArialMT" w:eastAsia="ArialMT" w:hAnsi="ArialMT" w:cs="ArialMT"/>
          <w:sz w:val="18"/>
          <w:szCs w:val="24"/>
        </w:rPr>
        <w:t xml:space="preserve"> v letu 2021 </w:t>
      </w:r>
      <w:r>
        <w:rPr>
          <w:rFonts w:ascii="ArialMT" w:eastAsia="ArialMT" w:hAnsi="ArialMT" w:cs="ArialMT"/>
          <w:sz w:val="18"/>
          <w:szCs w:val="24"/>
        </w:rPr>
        <w:t xml:space="preserve">so bili </w:t>
      </w:r>
      <w:r w:rsidRPr="00A378EC">
        <w:rPr>
          <w:rFonts w:ascii="ArialMT" w:eastAsia="ArialMT" w:hAnsi="ArialMT" w:cs="ArialMT"/>
          <w:sz w:val="18"/>
          <w:szCs w:val="24"/>
        </w:rPr>
        <w:t>udeleženi v vsaki petnajsti prometni nesreči</w:t>
      </w:r>
      <w:r>
        <w:rPr>
          <w:rFonts w:ascii="ArialMT" w:eastAsia="ArialMT" w:hAnsi="ArialMT" w:cs="ArialMT"/>
          <w:sz w:val="18"/>
          <w:szCs w:val="24"/>
        </w:rPr>
        <w:t xml:space="preserve"> s smrtnim izidom</w:t>
      </w:r>
      <w:r w:rsidRPr="00A378EC">
        <w:rPr>
          <w:rFonts w:ascii="ArialMT" w:eastAsia="ArialMT" w:hAnsi="ArialMT" w:cs="ArialMT"/>
          <w:sz w:val="18"/>
          <w:szCs w:val="24"/>
        </w:rPr>
        <w:t xml:space="preserve">.  </w:t>
      </w:r>
    </w:p>
    <w:p w14:paraId="05F249F7" w14:textId="77777777" w:rsidR="00D370DF" w:rsidRPr="00A378EC" w:rsidRDefault="00D370DF" w:rsidP="00D370DF">
      <w:pPr>
        <w:shd w:val="clear" w:color="auto" w:fill="FFFFFF"/>
        <w:spacing w:line="300" w:lineRule="exact"/>
        <w:jc w:val="both"/>
        <w:rPr>
          <w:rFonts w:ascii="ArialMT" w:eastAsia="ArialMT" w:hAnsi="ArialMT" w:cs="ArialMT"/>
          <w:sz w:val="18"/>
          <w:szCs w:val="24"/>
        </w:rPr>
      </w:pPr>
    </w:p>
    <w:p w14:paraId="3B0C4559" w14:textId="77777777" w:rsidR="00D370DF" w:rsidRPr="00A378EC" w:rsidRDefault="00D370DF" w:rsidP="00D370DF">
      <w:pPr>
        <w:shd w:val="clear" w:color="auto" w:fill="FFFFFF"/>
        <w:spacing w:line="300" w:lineRule="exact"/>
        <w:jc w:val="both"/>
        <w:rPr>
          <w:rFonts w:ascii="ArialMT" w:eastAsia="ArialMT" w:hAnsi="ArialMT" w:cs="ArialMT"/>
          <w:sz w:val="18"/>
          <w:szCs w:val="24"/>
        </w:rPr>
      </w:pPr>
      <w:r w:rsidRPr="00A378EC">
        <w:rPr>
          <w:rFonts w:ascii="ArialMT" w:eastAsia="ArialMT" w:hAnsi="ArialMT" w:cs="ArialMT"/>
          <w:sz w:val="18"/>
          <w:szCs w:val="24"/>
        </w:rPr>
        <w:t>V letu 2021 so pri 1339 udeleženci</w:t>
      </w:r>
      <w:r>
        <w:rPr>
          <w:rFonts w:ascii="ArialMT" w:eastAsia="ArialMT" w:hAnsi="ArialMT" w:cs="ArialMT"/>
          <w:sz w:val="18"/>
          <w:szCs w:val="24"/>
        </w:rPr>
        <w:t>h</w:t>
      </w:r>
      <w:r w:rsidRPr="00A378EC">
        <w:rPr>
          <w:rFonts w:ascii="ArialMT" w:eastAsia="ArialMT" w:hAnsi="ArialMT" w:cs="ArialMT"/>
          <w:sz w:val="18"/>
          <w:szCs w:val="24"/>
        </w:rPr>
        <w:t xml:space="preserve"> v cestnem prometu ugotavljali prisotnosti prepovedanih drog, od tega </w:t>
      </w:r>
      <w:r>
        <w:rPr>
          <w:rFonts w:ascii="ArialMT" w:eastAsia="ArialMT" w:hAnsi="ArialMT" w:cs="ArialMT"/>
          <w:sz w:val="18"/>
          <w:szCs w:val="24"/>
        </w:rPr>
        <w:t>pri</w:t>
      </w:r>
      <w:r w:rsidRPr="00A378EC">
        <w:rPr>
          <w:rFonts w:ascii="ArialMT" w:eastAsia="ArialMT" w:hAnsi="ArialMT" w:cs="ArialMT"/>
          <w:sz w:val="18"/>
          <w:szCs w:val="24"/>
        </w:rPr>
        <w:t xml:space="preserve"> 360 udeležencih v prometnih nesrečah in pri 943 udeleženc</w:t>
      </w:r>
      <w:r>
        <w:rPr>
          <w:rFonts w:ascii="ArialMT" w:eastAsia="ArialMT" w:hAnsi="ArialMT" w:cs="ArialMT"/>
          <w:sz w:val="18"/>
          <w:szCs w:val="24"/>
        </w:rPr>
        <w:t>ih</w:t>
      </w:r>
      <w:r w:rsidRPr="00A378EC">
        <w:rPr>
          <w:rFonts w:ascii="ArialMT" w:eastAsia="ArialMT" w:hAnsi="ArialMT" w:cs="ArialMT"/>
          <w:sz w:val="18"/>
          <w:szCs w:val="24"/>
        </w:rPr>
        <w:t xml:space="preserve"> v prometu.</w:t>
      </w:r>
    </w:p>
    <w:p w14:paraId="60CD3F25" w14:textId="77777777" w:rsidR="00D370DF" w:rsidRPr="00A378EC" w:rsidRDefault="00D370DF" w:rsidP="00D370DF">
      <w:pPr>
        <w:shd w:val="clear" w:color="auto" w:fill="FFFFFF"/>
        <w:spacing w:line="300" w:lineRule="exact"/>
        <w:jc w:val="both"/>
        <w:rPr>
          <w:rFonts w:ascii="ArialMT" w:eastAsia="ArialMT" w:hAnsi="ArialMT" w:cs="ArialMT"/>
          <w:sz w:val="18"/>
          <w:szCs w:val="24"/>
        </w:rPr>
      </w:pPr>
    </w:p>
    <w:p w14:paraId="3CFC6A26" w14:textId="77777777" w:rsidR="00D370DF" w:rsidRPr="00A378EC" w:rsidRDefault="00D370DF" w:rsidP="00D370DF">
      <w:pPr>
        <w:shd w:val="clear" w:color="auto" w:fill="FFFFFF"/>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Prednostni ukrepi: </w:t>
      </w:r>
    </w:p>
    <w:p w14:paraId="3A810960" w14:textId="77777777" w:rsidR="00D370DF" w:rsidRPr="00A378EC" w:rsidRDefault="00D370DF">
      <w:pPr>
        <w:numPr>
          <w:ilvl w:val="0"/>
          <w:numId w:val="37"/>
        </w:numPr>
        <w:shd w:val="clear" w:color="auto" w:fill="FFFFFF"/>
        <w:spacing w:line="300" w:lineRule="exact"/>
        <w:jc w:val="both"/>
        <w:rPr>
          <w:rFonts w:ascii="ArialMT" w:eastAsia="ArialMT" w:hAnsi="ArialMT" w:cs="ArialMT"/>
          <w:sz w:val="18"/>
          <w:szCs w:val="24"/>
        </w:rPr>
      </w:pPr>
      <w:r>
        <w:rPr>
          <w:rFonts w:ascii="ArialMT" w:eastAsia="ArialMT" w:hAnsi="ArialMT" w:cs="ArialMT"/>
          <w:sz w:val="18"/>
          <w:szCs w:val="24"/>
        </w:rPr>
        <w:t>O</w:t>
      </w:r>
      <w:r w:rsidRPr="00A378EC">
        <w:rPr>
          <w:rFonts w:ascii="ArialMT" w:eastAsia="ArialMT" w:hAnsi="ArialMT" w:cs="ArialMT"/>
          <w:sz w:val="18"/>
          <w:szCs w:val="24"/>
        </w:rPr>
        <w:t xml:space="preserve">rganiziranje informativnih in preventivnih akcij </w:t>
      </w:r>
      <w:r>
        <w:rPr>
          <w:rFonts w:ascii="ArialMT" w:eastAsia="ArialMT" w:hAnsi="ArialMT" w:cs="ArialMT"/>
          <w:sz w:val="18"/>
          <w:szCs w:val="24"/>
        </w:rPr>
        <w:t>z</w:t>
      </w:r>
      <w:r w:rsidRPr="00A378EC">
        <w:rPr>
          <w:rFonts w:ascii="ArialMT" w:eastAsia="ArialMT" w:hAnsi="ArialMT" w:cs="ArialMT"/>
          <w:sz w:val="18"/>
          <w:szCs w:val="24"/>
        </w:rPr>
        <w:t xml:space="preserve"> jasn</w:t>
      </w:r>
      <w:r>
        <w:rPr>
          <w:rFonts w:ascii="ArialMT" w:eastAsia="ArialMT" w:hAnsi="ArialMT" w:cs="ArialMT"/>
          <w:sz w:val="18"/>
          <w:szCs w:val="24"/>
        </w:rPr>
        <w:t>im</w:t>
      </w:r>
      <w:r w:rsidRPr="00A378EC">
        <w:rPr>
          <w:rFonts w:ascii="ArialMT" w:eastAsia="ArialMT" w:hAnsi="ArialMT" w:cs="ArialMT"/>
          <w:sz w:val="18"/>
          <w:szCs w:val="24"/>
        </w:rPr>
        <w:t xml:space="preserve"> sporočilo</w:t>
      </w:r>
      <w:r>
        <w:rPr>
          <w:rFonts w:ascii="ArialMT" w:eastAsia="ArialMT" w:hAnsi="ArialMT" w:cs="ArialMT"/>
          <w:sz w:val="18"/>
          <w:szCs w:val="24"/>
        </w:rPr>
        <w:t>m</w:t>
      </w:r>
      <w:r w:rsidRPr="00A378EC">
        <w:rPr>
          <w:rFonts w:ascii="ArialMT" w:eastAsia="ArialMT" w:hAnsi="ArialMT" w:cs="ArialMT"/>
          <w:sz w:val="18"/>
          <w:szCs w:val="24"/>
        </w:rPr>
        <w:t xml:space="preserve">, da je udeležba v prometu pod </w:t>
      </w:r>
      <w:r>
        <w:rPr>
          <w:rFonts w:ascii="ArialMT" w:eastAsia="ArialMT" w:hAnsi="ArialMT" w:cs="ArialMT"/>
          <w:sz w:val="18"/>
          <w:szCs w:val="24"/>
        </w:rPr>
        <w:t xml:space="preserve">vplivom </w:t>
      </w:r>
      <w:r w:rsidRPr="00A378EC">
        <w:rPr>
          <w:rFonts w:ascii="ArialMT" w:eastAsia="ArialMT" w:hAnsi="ArialMT" w:cs="ArialMT"/>
          <w:sz w:val="18"/>
          <w:szCs w:val="24"/>
        </w:rPr>
        <w:t>prepovedanih drog in drugih psihoaktivnih snovi v kakršnikoli količini nesprejemljiva</w:t>
      </w:r>
      <w:r>
        <w:rPr>
          <w:rFonts w:ascii="ArialMT" w:eastAsia="ArialMT" w:hAnsi="ArialMT" w:cs="ArialMT"/>
          <w:sz w:val="18"/>
          <w:szCs w:val="24"/>
        </w:rPr>
        <w:t>.</w:t>
      </w:r>
    </w:p>
    <w:p w14:paraId="03516BFD" w14:textId="77777777" w:rsidR="00D370DF" w:rsidRPr="00A378EC" w:rsidRDefault="00D370DF">
      <w:pPr>
        <w:numPr>
          <w:ilvl w:val="0"/>
          <w:numId w:val="37"/>
        </w:numPr>
        <w:shd w:val="clear" w:color="auto" w:fill="FFFFFF"/>
        <w:spacing w:line="300" w:lineRule="exact"/>
        <w:jc w:val="both"/>
        <w:rPr>
          <w:rFonts w:ascii="ArialMT" w:eastAsia="ArialMT" w:hAnsi="ArialMT" w:cs="ArialMT"/>
          <w:sz w:val="18"/>
          <w:szCs w:val="24"/>
        </w:rPr>
      </w:pPr>
      <w:r>
        <w:rPr>
          <w:rFonts w:ascii="ArialMT" w:eastAsia="ArialMT" w:hAnsi="ArialMT" w:cs="ArialMT"/>
          <w:sz w:val="18"/>
          <w:szCs w:val="24"/>
        </w:rPr>
        <w:t>Redni</w:t>
      </w:r>
      <w:r w:rsidRPr="00A378EC">
        <w:rPr>
          <w:rFonts w:ascii="ArialMT" w:eastAsia="ArialMT" w:hAnsi="ArialMT" w:cs="ArialMT"/>
          <w:sz w:val="18"/>
          <w:szCs w:val="24"/>
        </w:rPr>
        <w:t xml:space="preserve"> naključni in poostreni nadzor</w:t>
      </w:r>
      <w:r>
        <w:rPr>
          <w:rFonts w:ascii="ArialMT" w:eastAsia="ArialMT" w:hAnsi="ArialMT" w:cs="ArialMT"/>
          <w:sz w:val="18"/>
          <w:szCs w:val="24"/>
        </w:rPr>
        <w:t>i</w:t>
      </w:r>
      <w:r w:rsidRPr="00A378EC">
        <w:rPr>
          <w:rFonts w:ascii="ArialMT" w:eastAsia="ArialMT" w:hAnsi="ArialMT" w:cs="ArialMT"/>
          <w:sz w:val="18"/>
          <w:szCs w:val="24"/>
        </w:rPr>
        <w:t xml:space="preserve"> zaradi vožnje pod vplivom prepovedanih drog in drugih psihoaktivnih snovi</w:t>
      </w:r>
      <w:r>
        <w:rPr>
          <w:rFonts w:ascii="ArialMT" w:eastAsia="ArialMT" w:hAnsi="ArialMT" w:cs="ArialMT"/>
          <w:sz w:val="18"/>
          <w:szCs w:val="24"/>
        </w:rPr>
        <w:t>.</w:t>
      </w:r>
    </w:p>
    <w:p w14:paraId="65A880A8" w14:textId="77777777" w:rsidR="00D370DF" w:rsidRPr="00A378EC" w:rsidRDefault="00D370DF">
      <w:pPr>
        <w:numPr>
          <w:ilvl w:val="0"/>
          <w:numId w:val="37"/>
        </w:numPr>
        <w:shd w:val="clear" w:color="auto" w:fill="FFFFFF"/>
        <w:spacing w:line="300" w:lineRule="exact"/>
        <w:jc w:val="both"/>
        <w:rPr>
          <w:rFonts w:ascii="ArialMT" w:eastAsia="ArialMT" w:hAnsi="ArialMT" w:cs="ArialMT"/>
          <w:sz w:val="18"/>
          <w:szCs w:val="24"/>
        </w:rPr>
      </w:pPr>
      <w:r>
        <w:rPr>
          <w:rFonts w:ascii="ArialMT" w:eastAsia="ArialMT" w:hAnsi="ArialMT" w:cs="ArialMT"/>
          <w:sz w:val="18"/>
          <w:szCs w:val="24"/>
        </w:rPr>
        <w:t>Preventivni</w:t>
      </w:r>
      <w:r w:rsidRPr="00A378EC">
        <w:rPr>
          <w:rFonts w:ascii="ArialMT" w:eastAsia="ArialMT" w:hAnsi="ArialMT" w:cs="ArialMT"/>
          <w:sz w:val="18"/>
          <w:szCs w:val="24"/>
        </w:rPr>
        <w:t xml:space="preserve"> program</w:t>
      </w:r>
      <w:r>
        <w:rPr>
          <w:rFonts w:ascii="ArialMT" w:eastAsia="ArialMT" w:hAnsi="ArialMT" w:cs="ArialMT"/>
          <w:sz w:val="18"/>
          <w:szCs w:val="24"/>
        </w:rPr>
        <w:t>i</w:t>
      </w:r>
      <w:r w:rsidRPr="00A378EC">
        <w:rPr>
          <w:rFonts w:ascii="ArialMT" w:eastAsia="ArialMT" w:hAnsi="ArialMT" w:cs="ArialMT"/>
          <w:sz w:val="18"/>
          <w:szCs w:val="24"/>
        </w:rPr>
        <w:t xml:space="preserve"> v osnovnih in srednjih šolah</w:t>
      </w:r>
      <w:r>
        <w:rPr>
          <w:rFonts w:ascii="ArialMT" w:eastAsia="ArialMT" w:hAnsi="ArialMT" w:cs="ArialMT"/>
          <w:sz w:val="18"/>
          <w:szCs w:val="24"/>
        </w:rPr>
        <w:t>,</w:t>
      </w:r>
      <w:r w:rsidRPr="00A378EC">
        <w:rPr>
          <w:rFonts w:ascii="ArialMT" w:eastAsia="ArialMT" w:hAnsi="ArialMT" w:cs="ArialMT"/>
          <w:sz w:val="18"/>
          <w:szCs w:val="24"/>
        </w:rPr>
        <w:t xml:space="preserve"> </w:t>
      </w:r>
      <w:r>
        <w:rPr>
          <w:rFonts w:ascii="ArialMT" w:eastAsia="ArialMT" w:hAnsi="ArialMT" w:cs="ArialMT"/>
          <w:sz w:val="18"/>
          <w:szCs w:val="24"/>
        </w:rPr>
        <w:t>promoviranje</w:t>
      </w:r>
      <w:r w:rsidRPr="00A378EC">
        <w:rPr>
          <w:rFonts w:ascii="ArialMT" w:eastAsia="ArialMT" w:hAnsi="ArialMT" w:cs="ArialMT"/>
          <w:sz w:val="18"/>
          <w:szCs w:val="24"/>
        </w:rPr>
        <w:t xml:space="preserve"> zdravega življenjskega sloga s ponujanjem alternativ za preživljanje prostega časa </w:t>
      </w:r>
      <w:r>
        <w:rPr>
          <w:rFonts w:ascii="ArialMT" w:eastAsia="ArialMT" w:hAnsi="ArialMT" w:cs="ArialMT"/>
          <w:sz w:val="18"/>
          <w:szCs w:val="24"/>
        </w:rPr>
        <w:t>ter</w:t>
      </w:r>
      <w:r w:rsidRPr="00A378EC">
        <w:rPr>
          <w:rFonts w:ascii="ArialMT" w:eastAsia="ArialMT" w:hAnsi="ArialMT" w:cs="ArialMT"/>
          <w:sz w:val="18"/>
          <w:szCs w:val="24"/>
        </w:rPr>
        <w:t xml:space="preserve"> usposabljanj</w:t>
      </w:r>
      <w:r>
        <w:rPr>
          <w:rFonts w:ascii="ArialMT" w:eastAsia="ArialMT" w:hAnsi="ArialMT" w:cs="ArialMT"/>
          <w:sz w:val="18"/>
          <w:szCs w:val="24"/>
        </w:rPr>
        <w:t>e</w:t>
      </w:r>
      <w:r w:rsidRPr="00A378EC">
        <w:rPr>
          <w:rFonts w:ascii="ArialMT" w:eastAsia="ArialMT" w:hAnsi="ArialMT" w:cs="ArialMT"/>
          <w:sz w:val="18"/>
          <w:szCs w:val="24"/>
        </w:rPr>
        <w:t xml:space="preserve"> čustvenih in socialnih veščin za opremljanje mladih za odgovornejši odnos do uporabe prepovedanih drog</w:t>
      </w:r>
      <w:r>
        <w:rPr>
          <w:rFonts w:ascii="ArialMT" w:eastAsia="ArialMT" w:hAnsi="ArialMT" w:cs="ArialMT"/>
          <w:sz w:val="18"/>
          <w:szCs w:val="24"/>
        </w:rPr>
        <w:t>.</w:t>
      </w:r>
      <w:r w:rsidRPr="00A378EC">
        <w:rPr>
          <w:rFonts w:ascii="ArialMT" w:eastAsia="ArialMT" w:hAnsi="ArialMT" w:cs="ArialMT"/>
          <w:sz w:val="18"/>
          <w:szCs w:val="24"/>
        </w:rPr>
        <w:t xml:space="preserve"> </w:t>
      </w:r>
    </w:p>
    <w:p w14:paraId="0C5C8C45" w14:textId="77777777" w:rsidR="00D370DF" w:rsidRPr="00A378EC" w:rsidRDefault="00D370DF">
      <w:pPr>
        <w:numPr>
          <w:ilvl w:val="0"/>
          <w:numId w:val="37"/>
        </w:numPr>
        <w:shd w:val="clear" w:color="auto" w:fill="FFFFFF"/>
        <w:spacing w:line="300" w:lineRule="exact"/>
        <w:jc w:val="both"/>
        <w:rPr>
          <w:rFonts w:ascii="ArialMT" w:eastAsia="ArialMT" w:hAnsi="ArialMT" w:cs="ArialMT"/>
          <w:sz w:val="18"/>
          <w:szCs w:val="24"/>
        </w:rPr>
      </w:pPr>
      <w:r>
        <w:rPr>
          <w:rFonts w:ascii="ArialMT" w:eastAsia="ArialMT" w:hAnsi="ArialMT" w:cs="ArialMT"/>
          <w:sz w:val="18"/>
          <w:szCs w:val="24"/>
        </w:rPr>
        <w:t>S</w:t>
      </w:r>
      <w:r w:rsidRPr="00A378EC">
        <w:rPr>
          <w:rFonts w:ascii="ArialMT" w:eastAsia="ArialMT" w:hAnsi="ArialMT" w:cs="ArialMT"/>
          <w:sz w:val="18"/>
          <w:szCs w:val="24"/>
        </w:rPr>
        <w:t xml:space="preserve">talno ozaveščanje mladih s preventivnimi programi mladinskih organizacij, društev in drugih </w:t>
      </w:r>
      <w:r>
        <w:rPr>
          <w:rFonts w:ascii="ArialMT" w:eastAsia="ArialMT" w:hAnsi="ArialMT" w:cs="ArialMT"/>
          <w:sz w:val="18"/>
          <w:szCs w:val="24"/>
        </w:rPr>
        <w:t>nevladnih organizacij</w:t>
      </w:r>
      <w:r w:rsidRPr="00A378EC">
        <w:rPr>
          <w:rFonts w:ascii="ArialMT" w:eastAsia="ArialMT" w:hAnsi="ArialMT" w:cs="ArialMT"/>
          <w:sz w:val="18"/>
          <w:szCs w:val="24"/>
        </w:rPr>
        <w:t>, ki delujejo na področju zmanjševanja povpraševanja po prepovedanih drogah in drugih psihoaktivnih snoveh</w:t>
      </w:r>
      <w:r>
        <w:rPr>
          <w:rFonts w:ascii="ArialMT" w:eastAsia="ArialMT" w:hAnsi="ArialMT" w:cs="ArialMT"/>
          <w:sz w:val="18"/>
          <w:szCs w:val="24"/>
        </w:rPr>
        <w:t>.</w:t>
      </w:r>
    </w:p>
    <w:p w14:paraId="557DF860" w14:textId="77777777" w:rsidR="00D370DF" w:rsidRPr="00A378EC" w:rsidRDefault="00D370DF">
      <w:pPr>
        <w:numPr>
          <w:ilvl w:val="0"/>
          <w:numId w:val="37"/>
        </w:numPr>
        <w:shd w:val="clear" w:color="auto" w:fill="FFFFFF"/>
        <w:spacing w:line="300" w:lineRule="exact"/>
        <w:jc w:val="both"/>
        <w:rPr>
          <w:rFonts w:ascii="ArialMT" w:eastAsia="ArialMT" w:hAnsi="ArialMT" w:cs="ArialMT"/>
          <w:sz w:val="18"/>
          <w:szCs w:val="24"/>
        </w:rPr>
      </w:pPr>
      <w:r>
        <w:rPr>
          <w:rFonts w:ascii="ArialMT" w:eastAsia="ArialMT" w:hAnsi="ArialMT" w:cs="ArialMT"/>
          <w:sz w:val="18"/>
          <w:szCs w:val="24"/>
        </w:rPr>
        <w:t>C</w:t>
      </w:r>
      <w:r w:rsidRPr="00A378EC">
        <w:rPr>
          <w:rFonts w:ascii="ArialMT" w:eastAsia="ArialMT" w:hAnsi="ArialMT" w:cs="ArialMT"/>
          <w:sz w:val="18"/>
          <w:szCs w:val="24"/>
        </w:rPr>
        <w:t>ilj</w:t>
      </w:r>
      <w:r>
        <w:rPr>
          <w:rFonts w:ascii="ArialMT" w:eastAsia="ArialMT" w:hAnsi="ArialMT" w:cs="ArialMT"/>
          <w:sz w:val="18"/>
          <w:szCs w:val="24"/>
        </w:rPr>
        <w:t>a</w:t>
      </w:r>
      <w:r w:rsidRPr="00A378EC">
        <w:rPr>
          <w:rFonts w:ascii="ArialMT" w:eastAsia="ArialMT" w:hAnsi="ArialMT" w:cs="ArialMT"/>
          <w:sz w:val="18"/>
          <w:szCs w:val="24"/>
        </w:rPr>
        <w:t>n in koordiniran poostren nadzor uporabe drog in drugih psihoaktivnih snovi voznikov motornih vozil v bolj tveganih obdobjih</w:t>
      </w:r>
      <w:r>
        <w:rPr>
          <w:rFonts w:ascii="ArialMT" w:eastAsia="ArialMT" w:hAnsi="ArialMT" w:cs="ArialMT"/>
          <w:sz w:val="18"/>
          <w:szCs w:val="24"/>
        </w:rPr>
        <w:t>.</w:t>
      </w:r>
      <w:r w:rsidRPr="00A378EC">
        <w:rPr>
          <w:rFonts w:ascii="ArialMT" w:eastAsia="ArialMT" w:hAnsi="ArialMT" w:cs="ArialMT"/>
          <w:sz w:val="18"/>
          <w:szCs w:val="24"/>
        </w:rPr>
        <w:t xml:space="preserve"> </w:t>
      </w:r>
    </w:p>
    <w:p w14:paraId="5CAE5563" w14:textId="77777777" w:rsidR="00D370DF" w:rsidRPr="00A378EC" w:rsidRDefault="00D370DF">
      <w:pPr>
        <w:numPr>
          <w:ilvl w:val="0"/>
          <w:numId w:val="37"/>
        </w:numPr>
        <w:shd w:val="clear" w:color="auto" w:fill="FFFFFF"/>
        <w:spacing w:line="300" w:lineRule="exact"/>
        <w:jc w:val="both"/>
        <w:rPr>
          <w:rFonts w:ascii="ArialMT" w:eastAsia="ArialMT" w:hAnsi="ArialMT" w:cs="ArialMT"/>
          <w:sz w:val="18"/>
          <w:szCs w:val="24"/>
        </w:rPr>
      </w:pPr>
      <w:r>
        <w:rPr>
          <w:rFonts w:ascii="ArialMT" w:eastAsia="ArialMT" w:hAnsi="ArialMT" w:cs="ArialMT"/>
          <w:sz w:val="18"/>
          <w:szCs w:val="24"/>
        </w:rPr>
        <w:t>I</w:t>
      </w:r>
      <w:r w:rsidRPr="00A378EC">
        <w:rPr>
          <w:rFonts w:ascii="ArialMT" w:eastAsia="ArialMT" w:hAnsi="ArialMT" w:cs="ArialMT"/>
          <w:sz w:val="18"/>
          <w:szCs w:val="24"/>
        </w:rPr>
        <w:t>zvajanje, spremljanje in vrednotenje zdravstvenih pregledov s svetovanjem, kontrolnih zdravstvenih pregledov in napotitev v rehabilitacijske programe v okviru prometne zakonodaje.</w:t>
      </w:r>
    </w:p>
    <w:p w14:paraId="270EA0FD" w14:textId="77777777" w:rsidR="00D370DF" w:rsidRPr="00A378EC" w:rsidRDefault="00D370DF" w:rsidP="00D370DF">
      <w:pPr>
        <w:shd w:val="clear" w:color="auto" w:fill="FFFFFF"/>
        <w:spacing w:line="300" w:lineRule="exact"/>
        <w:ind w:left="720"/>
        <w:jc w:val="both"/>
        <w:rPr>
          <w:rFonts w:ascii="ArialMT" w:eastAsia="ArialMT" w:hAnsi="ArialMT" w:cs="ArialMT"/>
          <w:bCs/>
          <w:sz w:val="18"/>
          <w:szCs w:val="24"/>
        </w:rPr>
      </w:pPr>
    </w:p>
    <w:p w14:paraId="7742E492" w14:textId="7B51D507" w:rsidR="00D370DF" w:rsidRPr="00A378EC" w:rsidRDefault="00D370DF" w:rsidP="00D370DF">
      <w:pPr>
        <w:pStyle w:val="Naslov2"/>
        <w:rPr>
          <w:rFonts w:ascii="Arial" w:eastAsia="ArialMT" w:hAnsi="Arial" w:cs="Arial"/>
          <w:i w:val="0"/>
          <w:iCs w:val="0"/>
          <w:sz w:val="18"/>
          <w:szCs w:val="18"/>
        </w:rPr>
      </w:pPr>
      <w:bookmarkStart w:id="137" w:name="_Toc127280463"/>
      <w:bookmarkStart w:id="138" w:name="_Toc127280573"/>
      <w:bookmarkStart w:id="139" w:name="_Toc127280624"/>
      <w:bookmarkStart w:id="140" w:name="_Toc127283628"/>
      <w:r w:rsidRPr="00A378EC">
        <w:rPr>
          <w:rFonts w:ascii="Arial" w:eastAsia="ArialMT" w:hAnsi="Arial" w:cs="Arial"/>
          <w:i w:val="0"/>
          <w:iCs w:val="0"/>
          <w:sz w:val="18"/>
          <w:szCs w:val="18"/>
        </w:rPr>
        <w:t>8.</w:t>
      </w:r>
      <w:r>
        <w:rPr>
          <w:rFonts w:ascii="Arial" w:eastAsia="ArialMT" w:hAnsi="Arial" w:cs="Arial"/>
          <w:i w:val="0"/>
          <w:iCs w:val="0"/>
          <w:sz w:val="18"/>
          <w:szCs w:val="18"/>
        </w:rPr>
        <w:t>7</w:t>
      </w:r>
      <w:r w:rsidRPr="00A378EC">
        <w:rPr>
          <w:rFonts w:ascii="Arial" w:eastAsia="ArialMT" w:hAnsi="Arial" w:cs="Arial"/>
          <w:i w:val="0"/>
          <w:iCs w:val="0"/>
          <w:sz w:val="18"/>
          <w:szCs w:val="18"/>
        </w:rPr>
        <w:t xml:space="preserve"> </w:t>
      </w:r>
      <w:r w:rsidR="0029634F">
        <w:rPr>
          <w:rFonts w:ascii="Arial" w:eastAsia="ArialMT" w:hAnsi="Arial" w:cs="Arial"/>
          <w:i w:val="0"/>
          <w:iCs w:val="0"/>
          <w:sz w:val="18"/>
          <w:szCs w:val="18"/>
        </w:rPr>
        <w:t xml:space="preserve">    </w:t>
      </w:r>
      <w:r w:rsidRPr="00A378EC">
        <w:rPr>
          <w:rFonts w:ascii="Arial" w:eastAsia="ArialMT" w:hAnsi="Arial" w:cs="Arial"/>
          <w:i w:val="0"/>
          <w:iCs w:val="0"/>
          <w:sz w:val="18"/>
          <w:szCs w:val="18"/>
        </w:rPr>
        <w:t>Zmanjševanje ponudbe prepovedanih drog</w:t>
      </w:r>
      <w:bookmarkEnd w:id="137"/>
      <w:bookmarkEnd w:id="138"/>
      <w:bookmarkEnd w:id="139"/>
      <w:bookmarkEnd w:id="140"/>
    </w:p>
    <w:p w14:paraId="5C47ACFF" w14:textId="77777777" w:rsidR="00D370DF" w:rsidRPr="00A378EC" w:rsidRDefault="00D370DF" w:rsidP="00D370DF"/>
    <w:p w14:paraId="44C4AB7F" w14:textId="77777777" w:rsidR="00D370DF" w:rsidRPr="00A378EC" w:rsidRDefault="00D370DF" w:rsidP="00D370DF">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Problematika</w:t>
      </w:r>
      <w:r>
        <w:rPr>
          <w:rFonts w:ascii="Arial" w:eastAsia="Calibri" w:hAnsi="Arial" w:cs="Arial"/>
          <w:sz w:val="18"/>
          <w:szCs w:val="18"/>
        </w:rPr>
        <w:t>,</w:t>
      </w:r>
      <w:r w:rsidRPr="00A378EC">
        <w:rPr>
          <w:rFonts w:ascii="Arial" w:eastAsia="Calibri" w:hAnsi="Arial" w:cs="Arial"/>
          <w:sz w:val="18"/>
          <w:szCs w:val="18"/>
        </w:rPr>
        <w:t xml:space="preserve"> povezana s prepovedano drogo</w:t>
      </w:r>
      <w:r>
        <w:rPr>
          <w:rFonts w:ascii="Arial" w:eastAsia="Calibri" w:hAnsi="Arial" w:cs="Arial"/>
          <w:sz w:val="18"/>
          <w:szCs w:val="18"/>
        </w:rPr>
        <w:t>,</w:t>
      </w:r>
      <w:r w:rsidRPr="00A378EC">
        <w:rPr>
          <w:rFonts w:ascii="Arial" w:eastAsia="Calibri" w:hAnsi="Arial" w:cs="Arial"/>
          <w:sz w:val="18"/>
          <w:szCs w:val="18"/>
        </w:rPr>
        <w:t xml:space="preserve"> </w:t>
      </w:r>
      <w:r>
        <w:rPr>
          <w:rFonts w:ascii="Arial" w:eastAsia="Calibri" w:hAnsi="Arial" w:cs="Arial"/>
          <w:sz w:val="18"/>
          <w:szCs w:val="18"/>
        </w:rPr>
        <w:t xml:space="preserve">je </w:t>
      </w:r>
      <w:r w:rsidRPr="00A378EC">
        <w:rPr>
          <w:rFonts w:ascii="Arial" w:eastAsia="Calibri" w:hAnsi="Arial" w:cs="Arial"/>
          <w:sz w:val="18"/>
          <w:szCs w:val="18"/>
        </w:rPr>
        <w:t xml:space="preserve">pomemben družbeni problem, ki posega v vse pore družbe. Pri reševanju tovrstne problematike je pomemben usklajen in celosten </w:t>
      </w:r>
      <w:r>
        <w:rPr>
          <w:rFonts w:ascii="Arial" w:eastAsia="Calibri" w:hAnsi="Arial" w:cs="Arial"/>
          <w:sz w:val="18"/>
          <w:szCs w:val="18"/>
        </w:rPr>
        <w:t>medinstitucionalni</w:t>
      </w:r>
      <w:r w:rsidRPr="00A378EC">
        <w:rPr>
          <w:rFonts w:ascii="Arial" w:eastAsia="Calibri" w:hAnsi="Arial" w:cs="Arial"/>
          <w:sz w:val="18"/>
          <w:szCs w:val="18"/>
        </w:rPr>
        <w:t xml:space="preserve"> pristop državnih in nevladnih organizacij. Eno izmed področ</w:t>
      </w:r>
      <w:r>
        <w:rPr>
          <w:rFonts w:ascii="Arial" w:eastAsia="Calibri" w:hAnsi="Arial" w:cs="Arial"/>
          <w:sz w:val="18"/>
          <w:szCs w:val="18"/>
        </w:rPr>
        <w:t>ij,</w:t>
      </w:r>
      <w:r w:rsidRPr="00A378EC">
        <w:rPr>
          <w:rFonts w:ascii="Arial" w:eastAsia="Calibri" w:hAnsi="Arial" w:cs="Arial"/>
          <w:sz w:val="18"/>
          <w:szCs w:val="18"/>
        </w:rPr>
        <w:t xml:space="preserve"> na katerem se spoprijemamo </w:t>
      </w:r>
      <w:r>
        <w:rPr>
          <w:rFonts w:ascii="Arial" w:eastAsia="Calibri" w:hAnsi="Arial" w:cs="Arial"/>
          <w:sz w:val="18"/>
          <w:szCs w:val="18"/>
        </w:rPr>
        <w:t xml:space="preserve">s </w:t>
      </w:r>
      <w:r w:rsidRPr="00A378EC">
        <w:rPr>
          <w:rFonts w:ascii="Arial" w:eastAsia="Calibri" w:hAnsi="Arial" w:cs="Arial"/>
          <w:sz w:val="18"/>
          <w:szCs w:val="18"/>
        </w:rPr>
        <w:t>problematik</w:t>
      </w:r>
      <w:r>
        <w:rPr>
          <w:rFonts w:ascii="Arial" w:eastAsia="Calibri" w:hAnsi="Arial" w:cs="Arial"/>
          <w:sz w:val="18"/>
          <w:szCs w:val="18"/>
        </w:rPr>
        <w:t>o</w:t>
      </w:r>
      <w:r w:rsidRPr="00A378EC">
        <w:rPr>
          <w:rFonts w:ascii="Arial" w:eastAsia="Calibri" w:hAnsi="Arial" w:cs="Arial"/>
          <w:sz w:val="18"/>
          <w:szCs w:val="18"/>
        </w:rPr>
        <w:t xml:space="preserve"> prepovedan</w:t>
      </w:r>
      <w:r>
        <w:rPr>
          <w:rFonts w:ascii="Arial" w:eastAsia="Calibri" w:hAnsi="Arial" w:cs="Arial"/>
          <w:sz w:val="18"/>
          <w:szCs w:val="18"/>
        </w:rPr>
        <w:t>ih</w:t>
      </w:r>
      <w:r w:rsidRPr="00A378EC">
        <w:rPr>
          <w:rFonts w:ascii="Arial" w:eastAsia="Calibri" w:hAnsi="Arial" w:cs="Arial"/>
          <w:sz w:val="18"/>
          <w:szCs w:val="18"/>
        </w:rPr>
        <w:t xml:space="preserve"> drog, je tudi preprečevanje ponudbe prepovedanih drog</w:t>
      </w:r>
      <w:r>
        <w:rPr>
          <w:rFonts w:ascii="Arial" w:eastAsia="Calibri" w:hAnsi="Arial" w:cs="Arial"/>
          <w:sz w:val="18"/>
          <w:szCs w:val="18"/>
        </w:rPr>
        <w:t>,</w:t>
      </w:r>
      <w:r w:rsidRPr="00A378EC">
        <w:rPr>
          <w:rFonts w:ascii="Arial" w:eastAsia="Calibri" w:hAnsi="Arial" w:cs="Arial"/>
          <w:sz w:val="18"/>
          <w:szCs w:val="18"/>
        </w:rPr>
        <w:t xml:space="preserve"> s </w:t>
      </w:r>
      <w:r>
        <w:rPr>
          <w:rFonts w:ascii="Arial" w:eastAsia="Calibri" w:hAnsi="Arial" w:cs="Arial"/>
          <w:sz w:val="18"/>
          <w:szCs w:val="18"/>
        </w:rPr>
        <w:t>čimer</w:t>
      </w:r>
      <w:r w:rsidRPr="00A378EC">
        <w:rPr>
          <w:rFonts w:ascii="Arial" w:eastAsia="Calibri" w:hAnsi="Arial" w:cs="Arial"/>
          <w:sz w:val="18"/>
          <w:szCs w:val="18"/>
        </w:rPr>
        <w:t xml:space="preserve"> se ukvarjajo predvsem organi odkrivanja in pregona. </w:t>
      </w:r>
    </w:p>
    <w:p w14:paraId="47F40073" w14:textId="77777777" w:rsidR="00D370DF" w:rsidRPr="00A378EC" w:rsidRDefault="00D370DF" w:rsidP="00D370DF">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 xml:space="preserve">Mednarodna narava organiziranega prometa s prepovedanimi drogami zahteva dinamičen in usklajen odziv širše mednarodne skupnosti in tudi Slovenije. Sproti je </w:t>
      </w:r>
      <w:r>
        <w:rPr>
          <w:rFonts w:ascii="Arial" w:eastAsia="Calibri" w:hAnsi="Arial" w:cs="Arial"/>
          <w:sz w:val="18"/>
          <w:szCs w:val="18"/>
        </w:rPr>
        <w:t>treba</w:t>
      </w:r>
      <w:r w:rsidRPr="00A378EC">
        <w:rPr>
          <w:rFonts w:ascii="Arial" w:eastAsia="Calibri" w:hAnsi="Arial" w:cs="Arial"/>
          <w:sz w:val="18"/>
          <w:szCs w:val="18"/>
        </w:rPr>
        <w:t xml:space="preserve"> spremljati in analizirati posledic</w:t>
      </w:r>
      <w:r>
        <w:rPr>
          <w:rFonts w:ascii="Arial" w:eastAsia="Calibri" w:hAnsi="Arial" w:cs="Arial"/>
          <w:sz w:val="18"/>
          <w:szCs w:val="18"/>
        </w:rPr>
        <w:t>e</w:t>
      </w:r>
      <w:r w:rsidRPr="00A378EC">
        <w:rPr>
          <w:rFonts w:ascii="Arial" w:eastAsia="Calibri" w:hAnsi="Arial" w:cs="Arial"/>
          <w:sz w:val="18"/>
          <w:szCs w:val="18"/>
        </w:rPr>
        <w:t xml:space="preserve"> prometa s prepovedanimi drogami kot celote in opredeljevati vloge posameznih organiziranih kriminalnih združb. To zahteva operativne in empirične podatke o profilu, motivih in načinu dela storilcev kaznivih dejanj, dinamiki delovanja trga prepovedanih drog, nezakonitih poteh, obsegu organizirane kriminalitete ter ne nazadnje o vplivu, ki ga ima</w:t>
      </w:r>
      <w:r>
        <w:rPr>
          <w:rFonts w:ascii="Arial" w:eastAsia="Calibri" w:hAnsi="Arial" w:cs="Arial"/>
          <w:sz w:val="18"/>
          <w:szCs w:val="18"/>
        </w:rPr>
        <w:t xml:space="preserve"> promet s prepovedanimi drogami</w:t>
      </w:r>
      <w:r w:rsidRPr="00A378EC">
        <w:rPr>
          <w:rFonts w:ascii="Arial" w:eastAsia="Calibri" w:hAnsi="Arial" w:cs="Arial"/>
          <w:sz w:val="18"/>
          <w:szCs w:val="18"/>
        </w:rPr>
        <w:t xml:space="preserve"> na družbo. </w:t>
      </w:r>
    </w:p>
    <w:p w14:paraId="76C22965" w14:textId="77777777" w:rsidR="00D370DF" w:rsidRPr="00A378EC" w:rsidRDefault="00D370DF" w:rsidP="00D370DF">
      <w:pPr>
        <w:widowControl/>
        <w:autoSpaceDE/>
        <w:spacing w:line="300" w:lineRule="exact"/>
        <w:jc w:val="both"/>
        <w:rPr>
          <w:rFonts w:ascii="Arial" w:eastAsia="Calibri" w:hAnsi="Arial" w:cs="Arial"/>
          <w:sz w:val="18"/>
          <w:szCs w:val="18"/>
        </w:rPr>
      </w:pPr>
      <w:r w:rsidRPr="00A378EC">
        <w:rPr>
          <w:rFonts w:ascii="Arial" w:eastAsia="Calibri" w:hAnsi="Arial" w:cs="Arial"/>
          <w:sz w:val="18"/>
          <w:szCs w:val="18"/>
        </w:rPr>
        <w:t>V prihodnosti lahko pričakujemo:</w:t>
      </w:r>
    </w:p>
    <w:p w14:paraId="11BAFDEE" w14:textId="77777777" w:rsidR="00D370DF" w:rsidRPr="00A378EC" w:rsidRDefault="00D370DF">
      <w:pPr>
        <w:widowControl/>
        <w:numPr>
          <w:ilvl w:val="0"/>
          <w:numId w:val="9"/>
        </w:numPr>
        <w:autoSpaceDE/>
        <w:spacing w:line="300" w:lineRule="exact"/>
        <w:jc w:val="both"/>
        <w:rPr>
          <w:rFonts w:ascii="Arial" w:eastAsia="Calibri" w:hAnsi="Arial" w:cs="Arial"/>
          <w:sz w:val="18"/>
          <w:szCs w:val="18"/>
        </w:rPr>
      </w:pPr>
      <w:r w:rsidRPr="00A378EC">
        <w:rPr>
          <w:rFonts w:ascii="Arial" w:eastAsia="Calibri" w:hAnsi="Arial" w:cs="Arial"/>
          <w:sz w:val="18"/>
          <w:szCs w:val="18"/>
        </w:rPr>
        <w:t>povečano ponudbo oziroma razpoložljivost različnih vrst prepovedanih drog ter novih psihoaktivnih snovi,</w:t>
      </w:r>
    </w:p>
    <w:p w14:paraId="4DAC5F37" w14:textId="77777777" w:rsidR="00D370DF" w:rsidRPr="00A378EC" w:rsidRDefault="00D370DF">
      <w:pPr>
        <w:widowControl/>
        <w:numPr>
          <w:ilvl w:val="0"/>
          <w:numId w:val="9"/>
        </w:numPr>
        <w:autoSpaceDE/>
        <w:spacing w:line="300" w:lineRule="exact"/>
        <w:jc w:val="both"/>
        <w:rPr>
          <w:rFonts w:ascii="Arial" w:eastAsia="Calibri" w:hAnsi="Arial" w:cs="Arial"/>
          <w:sz w:val="18"/>
          <w:szCs w:val="18"/>
        </w:rPr>
      </w:pPr>
      <w:r w:rsidRPr="00A378EC">
        <w:rPr>
          <w:rFonts w:ascii="Arial" w:eastAsia="Calibri" w:hAnsi="Arial" w:cs="Arial"/>
          <w:sz w:val="18"/>
          <w:szCs w:val="18"/>
        </w:rPr>
        <w:t>povečano pridelavo prepovedane droge konoplje, ki se goji v prirejenih prostorih na območju Slovenije,</w:t>
      </w:r>
    </w:p>
    <w:p w14:paraId="68CD8CF5" w14:textId="77777777" w:rsidR="00D370DF" w:rsidRPr="00A378EC" w:rsidRDefault="00D370DF">
      <w:pPr>
        <w:widowControl/>
        <w:numPr>
          <w:ilvl w:val="0"/>
          <w:numId w:val="9"/>
        </w:numPr>
        <w:autoSpaceDE/>
        <w:spacing w:line="300" w:lineRule="exact"/>
        <w:jc w:val="both"/>
        <w:rPr>
          <w:rFonts w:ascii="Arial" w:eastAsia="Calibri" w:hAnsi="Arial" w:cs="Arial"/>
          <w:sz w:val="18"/>
          <w:szCs w:val="18"/>
        </w:rPr>
      </w:pPr>
      <w:r w:rsidRPr="00A378EC">
        <w:rPr>
          <w:rFonts w:ascii="Arial" w:eastAsia="Calibri" w:hAnsi="Arial" w:cs="Arial"/>
          <w:sz w:val="18"/>
          <w:szCs w:val="18"/>
        </w:rPr>
        <w:lastRenderedPageBreak/>
        <w:t>povečan</w:t>
      </w:r>
      <w:r>
        <w:rPr>
          <w:rFonts w:ascii="Arial" w:eastAsia="Calibri" w:hAnsi="Arial" w:cs="Arial"/>
          <w:sz w:val="18"/>
          <w:szCs w:val="18"/>
        </w:rPr>
        <w:t>o</w:t>
      </w:r>
      <w:r w:rsidRPr="00A378EC">
        <w:rPr>
          <w:rFonts w:ascii="Arial" w:eastAsia="Calibri" w:hAnsi="Arial" w:cs="Arial"/>
          <w:sz w:val="18"/>
          <w:szCs w:val="18"/>
        </w:rPr>
        <w:t xml:space="preserve"> ponudbo različnih prepovedanih drog </w:t>
      </w:r>
      <w:r>
        <w:rPr>
          <w:rFonts w:ascii="Arial" w:eastAsia="Calibri" w:hAnsi="Arial" w:cs="Arial"/>
          <w:sz w:val="18"/>
          <w:szCs w:val="18"/>
        </w:rPr>
        <w:t>in</w:t>
      </w:r>
      <w:r w:rsidRPr="00A378EC">
        <w:rPr>
          <w:rFonts w:ascii="Arial" w:eastAsia="Calibri" w:hAnsi="Arial" w:cs="Arial"/>
          <w:sz w:val="18"/>
          <w:szCs w:val="18"/>
        </w:rPr>
        <w:t xml:space="preserve"> predhodnih sestavin za izdelavo prepovedanih drog</w:t>
      </w:r>
      <w:r>
        <w:rPr>
          <w:rFonts w:ascii="Arial" w:eastAsia="Calibri" w:hAnsi="Arial" w:cs="Arial"/>
          <w:sz w:val="18"/>
          <w:szCs w:val="18"/>
        </w:rPr>
        <w:t xml:space="preserve"> ter povečan promet z njimi</w:t>
      </w:r>
      <w:r w:rsidRPr="00A378EC">
        <w:rPr>
          <w:rFonts w:ascii="Arial" w:eastAsia="Calibri" w:hAnsi="Arial" w:cs="Arial"/>
          <w:sz w:val="18"/>
          <w:szCs w:val="18"/>
        </w:rPr>
        <w:t xml:space="preserve"> kot posledic</w:t>
      </w:r>
      <w:r>
        <w:rPr>
          <w:rFonts w:ascii="Arial" w:eastAsia="Calibri" w:hAnsi="Arial" w:cs="Arial"/>
          <w:sz w:val="18"/>
          <w:szCs w:val="18"/>
        </w:rPr>
        <w:t>o</w:t>
      </w:r>
      <w:r w:rsidRPr="00A378EC">
        <w:rPr>
          <w:rFonts w:ascii="Arial" w:eastAsia="Calibri" w:hAnsi="Arial" w:cs="Arial"/>
          <w:sz w:val="18"/>
          <w:szCs w:val="18"/>
        </w:rPr>
        <w:t xml:space="preserve"> zemljepisne lege Slovenije,</w:t>
      </w:r>
    </w:p>
    <w:p w14:paraId="30A573E3" w14:textId="77777777" w:rsidR="00D370DF" w:rsidRPr="00A378EC" w:rsidRDefault="00D370DF">
      <w:pPr>
        <w:widowControl/>
        <w:numPr>
          <w:ilvl w:val="0"/>
          <w:numId w:val="9"/>
        </w:numPr>
        <w:autoSpaceDE/>
        <w:spacing w:line="300" w:lineRule="exact"/>
        <w:jc w:val="both"/>
        <w:rPr>
          <w:rFonts w:ascii="Arial" w:eastAsia="Calibri" w:hAnsi="Arial" w:cs="Arial"/>
          <w:sz w:val="18"/>
          <w:szCs w:val="18"/>
        </w:rPr>
      </w:pPr>
      <w:r w:rsidRPr="00A378EC">
        <w:rPr>
          <w:rFonts w:ascii="Arial" w:eastAsia="Calibri" w:hAnsi="Arial" w:cs="Arial"/>
          <w:sz w:val="18"/>
          <w:szCs w:val="18"/>
        </w:rPr>
        <w:t>spremembe v načinu prodaje in distribucije prepovedane droge (splet, temni splet, poštne pošiljke, letalski promet, ladijski promet, cestni promet),</w:t>
      </w:r>
    </w:p>
    <w:p w14:paraId="565B9FFC" w14:textId="77777777" w:rsidR="00D370DF" w:rsidRPr="00A378EC" w:rsidRDefault="00D370DF">
      <w:pPr>
        <w:widowControl/>
        <w:numPr>
          <w:ilvl w:val="0"/>
          <w:numId w:val="9"/>
        </w:numPr>
        <w:autoSpaceDE/>
        <w:spacing w:line="300" w:lineRule="exact"/>
        <w:jc w:val="both"/>
        <w:rPr>
          <w:rFonts w:ascii="Arial" w:eastAsia="Calibri" w:hAnsi="Arial" w:cs="Arial"/>
          <w:sz w:val="18"/>
          <w:szCs w:val="18"/>
        </w:rPr>
      </w:pPr>
      <w:r w:rsidRPr="00A378EC">
        <w:rPr>
          <w:rFonts w:ascii="Arial" w:eastAsia="Calibri" w:hAnsi="Arial" w:cs="Arial"/>
          <w:sz w:val="18"/>
          <w:szCs w:val="18"/>
        </w:rPr>
        <w:t xml:space="preserve">povečano uporabo šifrirnih komunikacijskih sredstev pri komunikaciji v zvezi z nezakonitim trgovanjem s prepovedano drogo, </w:t>
      </w:r>
    </w:p>
    <w:p w14:paraId="14155C31" w14:textId="77777777" w:rsidR="00D370DF" w:rsidRPr="00A378EC" w:rsidRDefault="00D370DF">
      <w:pPr>
        <w:widowControl/>
        <w:numPr>
          <w:ilvl w:val="0"/>
          <w:numId w:val="9"/>
        </w:numPr>
        <w:autoSpaceDE/>
        <w:spacing w:line="300" w:lineRule="exact"/>
        <w:jc w:val="both"/>
        <w:rPr>
          <w:rFonts w:ascii="Arial" w:eastAsia="ArialMT" w:hAnsi="Arial" w:cs="Arial"/>
          <w:sz w:val="18"/>
          <w:szCs w:val="18"/>
        </w:rPr>
      </w:pPr>
      <w:r w:rsidRPr="00A378EC">
        <w:rPr>
          <w:rFonts w:ascii="Arial" w:eastAsia="Calibri" w:hAnsi="Arial" w:cs="Arial"/>
          <w:sz w:val="18"/>
          <w:szCs w:val="18"/>
        </w:rPr>
        <w:t>pogostejšo uporabo nasilja med člani organiziranih kriminalnih združb, ki se ukvarjajo z nezakonitim trgovanjem s prepovedano drogo.</w:t>
      </w:r>
    </w:p>
    <w:p w14:paraId="127E8EE2" w14:textId="77777777" w:rsidR="00D370DF" w:rsidRPr="00A378EC" w:rsidRDefault="00D370DF" w:rsidP="00D370DF">
      <w:pPr>
        <w:spacing w:line="360" w:lineRule="auto"/>
      </w:pPr>
    </w:p>
    <w:p w14:paraId="1C3C27BB" w14:textId="41F5946C" w:rsidR="00D370DF" w:rsidRPr="00A378EC" w:rsidRDefault="00D370DF" w:rsidP="00D370DF">
      <w:pPr>
        <w:pStyle w:val="Naslov3"/>
        <w:rPr>
          <w:rFonts w:ascii="Arial" w:hAnsi="Arial" w:cs="Arial"/>
          <w:sz w:val="18"/>
          <w:szCs w:val="18"/>
        </w:rPr>
      </w:pPr>
      <w:bookmarkStart w:id="141" w:name="_Toc127280464"/>
      <w:bookmarkStart w:id="142" w:name="_Toc127280574"/>
      <w:bookmarkStart w:id="143" w:name="_Toc127280625"/>
      <w:bookmarkStart w:id="144" w:name="_Toc127283629"/>
      <w:r w:rsidRPr="00A378EC">
        <w:rPr>
          <w:rFonts w:ascii="Arial" w:eastAsia="ArialMT" w:hAnsi="Arial" w:cs="Arial"/>
          <w:sz w:val="18"/>
          <w:szCs w:val="18"/>
        </w:rPr>
        <w:t>8.</w:t>
      </w:r>
      <w:r>
        <w:rPr>
          <w:rFonts w:ascii="Arial" w:eastAsia="ArialMT" w:hAnsi="Arial" w:cs="Arial"/>
          <w:sz w:val="18"/>
          <w:szCs w:val="18"/>
        </w:rPr>
        <w:t>7</w:t>
      </w:r>
      <w:r w:rsidRPr="00A378EC">
        <w:rPr>
          <w:rFonts w:ascii="Arial" w:eastAsia="ArialMT" w:hAnsi="Arial" w:cs="Arial"/>
          <w:sz w:val="18"/>
          <w:szCs w:val="18"/>
        </w:rPr>
        <w:t xml:space="preserve">.1 </w:t>
      </w:r>
      <w:r w:rsidR="0029634F">
        <w:rPr>
          <w:rFonts w:ascii="Arial" w:eastAsia="ArialMT" w:hAnsi="Arial" w:cs="Arial"/>
          <w:sz w:val="18"/>
          <w:szCs w:val="18"/>
        </w:rPr>
        <w:t xml:space="preserve">   </w:t>
      </w:r>
      <w:r w:rsidRPr="00A378EC">
        <w:rPr>
          <w:rFonts w:ascii="Arial" w:hAnsi="Arial" w:cs="Arial"/>
          <w:sz w:val="18"/>
          <w:szCs w:val="18"/>
        </w:rPr>
        <w:t>Odkrivanje tihotapskih poti in preprečevanje prodaje prepovedanih drog</w:t>
      </w:r>
      <w:bookmarkEnd w:id="141"/>
      <w:bookmarkEnd w:id="142"/>
      <w:bookmarkEnd w:id="143"/>
      <w:bookmarkEnd w:id="144"/>
    </w:p>
    <w:p w14:paraId="4ACCEA2E" w14:textId="77777777" w:rsidR="00D370DF" w:rsidRPr="00A378EC" w:rsidRDefault="00D370DF" w:rsidP="00D370DF">
      <w:pPr>
        <w:spacing w:line="360" w:lineRule="auto"/>
      </w:pPr>
    </w:p>
    <w:p w14:paraId="3240B7DC" w14:textId="77777777" w:rsidR="00D370DF" w:rsidRPr="00A378EC" w:rsidRDefault="00D370DF" w:rsidP="00D370DF">
      <w:pPr>
        <w:spacing w:line="360" w:lineRule="auto"/>
        <w:jc w:val="both"/>
        <w:rPr>
          <w:rFonts w:ascii="Arial" w:hAnsi="Arial" w:cs="Arial"/>
          <w:sz w:val="18"/>
          <w:szCs w:val="18"/>
        </w:rPr>
      </w:pPr>
      <w:r w:rsidRPr="00A378EC">
        <w:rPr>
          <w:rFonts w:ascii="Arial" w:hAnsi="Arial" w:cs="Arial"/>
          <w:sz w:val="18"/>
          <w:szCs w:val="18"/>
        </w:rPr>
        <w:t>Za učinkovitejše zatiranje kriminalitete</w:t>
      </w:r>
      <w:r>
        <w:rPr>
          <w:rFonts w:ascii="Arial" w:hAnsi="Arial" w:cs="Arial"/>
          <w:sz w:val="18"/>
          <w:szCs w:val="18"/>
        </w:rPr>
        <w:t>,</w:t>
      </w:r>
      <w:r w:rsidRPr="00A378EC">
        <w:rPr>
          <w:rFonts w:ascii="Arial" w:hAnsi="Arial" w:cs="Arial"/>
          <w:sz w:val="18"/>
          <w:szCs w:val="18"/>
        </w:rPr>
        <w:t xml:space="preserve"> povezane s prepovedano drogo</w:t>
      </w:r>
      <w:r>
        <w:rPr>
          <w:rFonts w:ascii="Arial" w:hAnsi="Arial" w:cs="Arial"/>
          <w:sz w:val="18"/>
          <w:szCs w:val="18"/>
        </w:rPr>
        <w:t>,</w:t>
      </w:r>
      <w:r w:rsidRPr="00A378EC">
        <w:rPr>
          <w:rFonts w:ascii="Arial" w:hAnsi="Arial" w:cs="Arial"/>
          <w:sz w:val="18"/>
          <w:szCs w:val="18"/>
        </w:rPr>
        <w:t xml:space="preserve"> si bomo prizadevali</w:t>
      </w:r>
      <w:r>
        <w:rPr>
          <w:rFonts w:ascii="Arial" w:hAnsi="Arial" w:cs="Arial"/>
          <w:sz w:val="18"/>
          <w:szCs w:val="18"/>
        </w:rPr>
        <w:t xml:space="preserve"> za</w:t>
      </w:r>
      <w:r w:rsidRPr="00A378EC">
        <w:rPr>
          <w:rFonts w:ascii="Arial" w:hAnsi="Arial" w:cs="Arial"/>
          <w:sz w:val="18"/>
          <w:szCs w:val="18"/>
        </w:rPr>
        <w:t xml:space="preserve">: </w:t>
      </w:r>
    </w:p>
    <w:p w14:paraId="77DA41E5" w14:textId="77777777" w:rsidR="00D370DF" w:rsidRPr="00A378EC" w:rsidRDefault="00D370DF" w:rsidP="00D370DF">
      <w:pPr>
        <w:spacing w:line="360" w:lineRule="auto"/>
        <w:jc w:val="both"/>
        <w:rPr>
          <w:rFonts w:ascii="Arial" w:hAnsi="Arial" w:cs="Arial"/>
          <w:sz w:val="18"/>
          <w:szCs w:val="18"/>
        </w:rPr>
      </w:pPr>
    </w:p>
    <w:p w14:paraId="0B1ED944" w14:textId="77777777" w:rsidR="00D370DF" w:rsidRPr="00A378EC" w:rsidRDefault="00D370DF">
      <w:pPr>
        <w:pStyle w:val="Brezrazmikov"/>
        <w:numPr>
          <w:ilvl w:val="0"/>
          <w:numId w:val="14"/>
        </w:numPr>
        <w:spacing w:line="360" w:lineRule="auto"/>
        <w:jc w:val="both"/>
        <w:rPr>
          <w:rFonts w:ascii="Arial" w:hAnsi="Arial" w:cs="Arial"/>
          <w:sz w:val="18"/>
          <w:szCs w:val="18"/>
        </w:rPr>
      </w:pPr>
      <w:r w:rsidRPr="00A378EC">
        <w:rPr>
          <w:rFonts w:ascii="Arial" w:hAnsi="Arial" w:cs="Arial"/>
          <w:sz w:val="18"/>
          <w:szCs w:val="18"/>
        </w:rPr>
        <w:t>centralno voden pristop k delu na področju prepovedanih drog,</w:t>
      </w:r>
    </w:p>
    <w:p w14:paraId="3981CEE9" w14:textId="77777777" w:rsidR="00D370DF" w:rsidRPr="00A378EC" w:rsidRDefault="00D370DF">
      <w:pPr>
        <w:pStyle w:val="Brezrazmikov"/>
        <w:numPr>
          <w:ilvl w:val="0"/>
          <w:numId w:val="14"/>
        </w:numPr>
        <w:spacing w:line="360" w:lineRule="auto"/>
        <w:jc w:val="both"/>
        <w:rPr>
          <w:rFonts w:ascii="Arial" w:hAnsi="Arial" w:cs="Arial"/>
          <w:sz w:val="18"/>
          <w:szCs w:val="18"/>
        </w:rPr>
      </w:pPr>
      <w:r w:rsidRPr="00A378EC">
        <w:rPr>
          <w:rFonts w:ascii="Arial" w:hAnsi="Arial" w:cs="Arial"/>
          <w:sz w:val="18"/>
          <w:szCs w:val="18"/>
        </w:rPr>
        <w:t>sodelovanje in usklajevanje na vseh ravneh policijskega delovanja,</w:t>
      </w:r>
    </w:p>
    <w:p w14:paraId="43EB85E1" w14:textId="77777777" w:rsidR="00D370DF" w:rsidRPr="00A378EC" w:rsidRDefault="00D370DF">
      <w:pPr>
        <w:pStyle w:val="Brezrazmikov"/>
        <w:numPr>
          <w:ilvl w:val="0"/>
          <w:numId w:val="14"/>
        </w:numPr>
        <w:spacing w:line="360" w:lineRule="auto"/>
        <w:jc w:val="both"/>
        <w:rPr>
          <w:rFonts w:ascii="Arial" w:hAnsi="Arial" w:cs="Arial"/>
          <w:sz w:val="18"/>
          <w:szCs w:val="18"/>
        </w:rPr>
      </w:pPr>
      <w:r w:rsidRPr="00A378EC">
        <w:rPr>
          <w:rFonts w:ascii="Arial" w:hAnsi="Arial" w:cs="Arial"/>
          <w:sz w:val="18"/>
          <w:szCs w:val="18"/>
        </w:rPr>
        <w:t>povečanje dejavnosti s področja zatiranja kriminalitete</w:t>
      </w:r>
      <w:r>
        <w:rPr>
          <w:rFonts w:ascii="Arial" w:hAnsi="Arial" w:cs="Arial"/>
          <w:sz w:val="18"/>
          <w:szCs w:val="18"/>
        </w:rPr>
        <w:t>,</w:t>
      </w:r>
      <w:r w:rsidRPr="00A378EC">
        <w:rPr>
          <w:rFonts w:ascii="Arial" w:hAnsi="Arial" w:cs="Arial"/>
          <w:sz w:val="18"/>
          <w:szCs w:val="18"/>
        </w:rPr>
        <w:t xml:space="preserve"> povezane s prepovedanimi drogami</w:t>
      </w:r>
      <w:r>
        <w:rPr>
          <w:rFonts w:ascii="Arial" w:hAnsi="Arial" w:cs="Arial"/>
          <w:sz w:val="18"/>
          <w:szCs w:val="18"/>
        </w:rPr>
        <w:t>,</w:t>
      </w:r>
      <w:r w:rsidRPr="00A378EC">
        <w:rPr>
          <w:rFonts w:ascii="Arial" w:hAnsi="Arial" w:cs="Arial"/>
          <w:sz w:val="18"/>
          <w:szCs w:val="18"/>
        </w:rPr>
        <w:t xml:space="preserve"> na lokalni ravni, </w:t>
      </w:r>
    </w:p>
    <w:p w14:paraId="3D7BDC49" w14:textId="77777777" w:rsidR="00D370DF" w:rsidRPr="00A378EC" w:rsidRDefault="00D370DF">
      <w:pPr>
        <w:pStyle w:val="Brezrazmikov"/>
        <w:numPr>
          <w:ilvl w:val="0"/>
          <w:numId w:val="14"/>
        </w:numPr>
        <w:spacing w:line="360" w:lineRule="auto"/>
        <w:jc w:val="both"/>
        <w:rPr>
          <w:rFonts w:ascii="Arial" w:hAnsi="Arial" w:cs="Arial"/>
          <w:sz w:val="18"/>
          <w:szCs w:val="18"/>
        </w:rPr>
      </w:pPr>
      <w:r w:rsidRPr="00A378EC">
        <w:rPr>
          <w:rFonts w:ascii="Arial" w:hAnsi="Arial" w:cs="Arial"/>
          <w:sz w:val="18"/>
          <w:szCs w:val="18"/>
        </w:rPr>
        <w:t>izboljšanje obveščevalnega in analitičnega dela pri odkrivanju kriminalitete</w:t>
      </w:r>
      <w:r>
        <w:rPr>
          <w:rFonts w:ascii="Arial" w:hAnsi="Arial" w:cs="Arial"/>
          <w:sz w:val="18"/>
          <w:szCs w:val="18"/>
        </w:rPr>
        <w:t>,</w:t>
      </w:r>
      <w:r w:rsidRPr="00A378EC">
        <w:rPr>
          <w:rFonts w:ascii="Arial" w:hAnsi="Arial" w:cs="Arial"/>
          <w:sz w:val="18"/>
          <w:szCs w:val="18"/>
        </w:rPr>
        <w:t xml:space="preserve"> povezane s prepovedan</w:t>
      </w:r>
      <w:r>
        <w:rPr>
          <w:rFonts w:ascii="Arial" w:hAnsi="Arial" w:cs="Arial"/>
          <w:sz w:val="18"/>
          <w:szCs w:val="18"/>
        </w:rPr>
        <w:t>imi</w:t>
      </w:r>
      <w:r w:rsidRPr="00A378EC">
        <w:rPr>
          <w:rFonts w:ascii="Arial" w:hAnsi="Arial" w:cs="Arial"/>
          <w:sz w:val="18"/>
          <w:szCs w:val="18"/>
        </w:rPr>
        <w:t xml:space="preserve"> drog</w:t>
      </w:r>
      <w:r>
        <w:rPr>
          <w:rFonts w:ascii="Arial" w:hAnsi="Arial" w:cs="Arial"/>
          <w:sz w:val="18"/>
          <w:szCs w:val="18"/>
        </w:rPr>
        <w:t>ami</w:t>
      </w:r>
      <w:r w:rsidRPr="00A378EC">
        <w:rPr>
          <w:rFonts w:ascii="Arial" w:hAnsi="Arial" w:cs="Arial"/>
          <w:sz w:val="18"/>
          <w:szCs w:val="18"/>
        </w:rPr>
        <w:t>,</w:t>
      </w:r>
    </w:p>
    <w:p w14:paraId="53BEA44D" w14:textId="77777777" w:rsidR="00D370DF" w:rsidRPr="00A378EC" w:rsidRDefault="00D370DF">
      <w:pPr>
        <w:pStyle w:val="Brezrazmikov"/>
        <w:numPr>
          <w:ilvl w:val="0"/>
          <w:numId w:val="14"/>
        </w:numPr>
        <w:spacing w:line="360" w:lineRule="auto"/>
        <w:jc w:val="both"/>
        <w:rPr>
          <w:rFonts w:ascii="Arial" w:hAnsi="Arial" w:cs="Arial"/>
          <w:sz w:val="18"/>
          <w:szCs w:val="18"/>
        </w:rPr>
      </w:pPr>
      <w:r w:rsidRPr="00A378EC">
        <w:rPr>
          <w:rFonts w:ascii="Arial" w:hAnsi="Arial" w:cs="Arial"/>
          <w:sz w:val="18"/>
          <w:szCs w:val="18"/>
        </w:rPr>
        <w:t>kriminalistično pridobivanje in vrednotenje informacij,</w:t>
      </w:r>
    </w:p>
    <w:p w14:paraId="53B1F843" w14:textId="77777777" w:rsidR="00D370DF" w:rsidRPr="00A378EC" w:rsidRDefault="00D370DF">
      <w:pPr>
        <w:pStyle w:val="Brezrazmikov"/>
        <w:numPr>
          <w:ilvl w:val="0"/>
          <w:numId w:val="14"/>
        </w:numPr>
        <w:spacing w:line="360" w:lineRule="auto"/>
        <w:jc w:val="both"/>
        <w:rPr>
          <w:rFonts w:ascii="Arial" w:hAnsi="Arial" w:cs="Arial"/>
          <w:sz w:val="18"/>
          <w:szCs w:val="18"/>
        </w:rPr>
      </w:pPr>
      <w:r w:rsidRPr="00A378EC">
        <w:rPr>
          <w:rFonts w:ascii="Arial" w:hAnsi="Arial" w:cs="Arial"/>
          <w:sz w:val="18"/>
          <w:szCs w:val="18"/>
        </w:rPr>
        <w:t>priprav</w:t>
      </w:r>
      <w:r>
        <w:rPr>
          <w:rFonts w:ascii="Arial" w:hAnsi="Arial" w:cs="Arial"/>
          <w:sz w:val="18"/>
          <w:szCs w:val="18"/>
        </w:rPr>
        <w:t>o</w:t>
      </w:r>
      <w:r w:rsidRPr="00A378EC">
        <w:rPr>
          <w:rFonts w:ascii="Arial" w:hAnsi="Arial" w:cs="Arial"/>
          <w:sz w:val="18"/>
          <w:szCs w:val="18"/>
        </w:rPr>
        <w:t xml:space="preserve"> podlag za operativno odzivanje ob zaznavi pojava novih poti tihotapljenja, novih načinov trgovanja in distribucije prepovedanih drog,</w:t>
      </w:r>
    </w:p>
    <w:p w14:paraId="6D8DF775" w14:textId="77777777" w:rsidR="00D370DF" w:rsidRPr="00A378EC" w:rsidRDefault="00D370DF">
      <w:pPr>
        <w:pStyle w:val="Brezrazmikov"/>
        <w:numPr>
          <w:ilvl w:val="0"/>
          <w:numId w:val="14"/>
        </w:numPr>
        <w:spacing w:line="360" w:lineRule="auto"/>
        <w:jc w:val="both"/>
        <w:rPr>
          <w:rFonts w:ascii="Arial" w:hAnsi="Arial" w:cs="Arial"/>
          <w:sz w:val="18"/>
          <w:szCs w:val="18"/>
        </w:rPr>
      </w:pPr>
      <w:r w:rsidRPr="00A378EC">
        <w:rPr>
          <w:rFonts w:ascii="Arial" w:hAnsi="Arial" w:cs="Arial"/>
          <w:sz w:val="18"/>
          <w:szCs w:val="18"/>
        </w:rPr>
        <w:t>celovito obravnavanje kaznivih dejanj (operativno analitično, preiskave na področju odkrivanja, zasega in odvzema premoženja, vzporedne finančne preiskave, odkrivanje pranj</w:t>
      </w:r>
      <w:r>
        <w:rPr>
          <w:rFonts w:ascii="Arial" w:hAnsi="Arial" w:cs="Arial"/>
          <w:sz w:val="18"/>
          <w:szCs w:val="18"/>
        </w:rPr>
        <w:t>a</w:t>
      </w:r>
      <w:r w:rsidRPr="00A378EC">
        <w:rPr>
          <w:rFonts w:ascii="Arial" w:hAnsi="Arial" w:cs="Arial"/>
          <w:sz w:val="18"/>
          <w:szCs w:val="18"/>
        </w:rPr>
        <w:t xml:space="preserve"> denarja),</w:t>
      </w:r>
    </w:p>
    <w:p w14:paraId="7A5B2A87" w14:textId="77777777" w:rsidR="00D370DF" w:rsidRPr="00A378EC" w:rsidRDefault="00D370DF">
      <w:pPr>
        <w:pStyle w:val="Brezrazmikov"/>
        <w:numPr>
          <w:ilvl w:val="0"/>
          <w:numId w:val="14"/>
        </w:numPr>
        <w:spacing w:line="360" w:lineRule="auto"/>
        <w:jc w:val="both"/>
        <w:rPr>
          <w:rFonts w:ascii="Arial" w:hAnsi="Arial" w:cs="Arial"/>
          <w:sz w:val="18"/>
          <w:szCs w:val="18"/>
        </w:rPr>
      </w:pPr>
      <w:r w:rsidRPr="00A378EC">
        <w:rPr>
          <w:rFonts w:ascii="Arial" w:hAnsi="Arial" w:cs="Arial"/>
          <w:sz w:val="18"/>
          <w:szCs w:val="18"/>
        </w:rPr>
        <w:t>krepitev sodelovanja med organi odkrivanja in pregona na operativni ravni na področju prepovedanih drog in preusmeritve predhodnih sestavin,</w:t>
      </w:r>
    </w:p>
    <w:p w14:paraId="167B73F5" w14:textId="77777777" w:rsidR="00D370DF" w:rsidRPr="00A378EC" w:rsidRDefault="00D370DF">
      <w:pPr>
        <w:pStyle w:val="Brezrazmikov"/>
        <w:numPr>
          <w:ilvl w:val="0"/>
          <w:numId w:val="14"/>
        </w:numPr>
        <w:spacing w:line="360" w:lineRule="auto"/>
        <w:jc w:val="both"/>
        <w:rPr>
          <w:rFonts w:ascii="Arial" w:hAnsi="Arial" w:cs="Arial"/>
          <w:sz w:val="18"/>
          <w:szCs w:val="18"/>
        </w:rPr>
      </w:pPr>
      <w:r w:rsidRPr="00A378EC">
        <w:rPr>
          <w:rFonts w:ascii="Arial" w:hAnsi="Arial" w:cs="Arial"/>
          <w:sz w:val="18"/>
          <w:szCs w:val="18"/>
        </w:rPr>
        <w:t xml:space="preserve">povečanje operativne sposobnosti organov odkrivanja in pregona pri preprečevanju nezakonite proizvodnje prepovedanih drog in prometa z njimi, </w:t>
      </w:r>
    </w:p>
    <w:p w14:paraId="191C3BAC" w14:textId="77777777" w:rsidR="00D370DF" w:rsidRPr="00A378EC" w:rsidRDefault="00D370DF">
      <w:pPr>
        <w:pStyle w:val="Brezrazmikov"/>
        <w:numPr>
          <w:ilvl w:val="0"/>
          <w:numId w:val="14"/>
        </w:numPr>
        <w:spacing w:line="360" w:lineRule="auto"/>
        <w:jc w:val="both"/>
        <w:rPr>
          <w:rFonts w:ascii="Arial" w:hAnsi="Arial" w:cs="Arial"/>
          <w:sz w:val="18"/>
          <w:szCs w:val="18"/>
        </w:rPr>
      </w:pPr>
      <w:r w:rsidRPr="00A378EC">
        <w:rPr>
          <w:rFonts w:ascii="Arial" w:hAnsi="Arial" w:cs="Arial"/>
          <w:sz w:val="18"/>
          <w:szCs w:val="18"/>
        </w:rPr>
        <w:t>nadzor nad cestnim prometom in izločanje voznikov pod vplivom prepovedanih drog,</w:t>
      </w:r>
    </w:p>
    <w:p w14:paraId="6B29FBC4" w14:textId="77777777" w:rsidR="00D370DF" w:rsidRPr="00A378EC" w:rsidRDefault="00D370DF">
      <w:pPr>
        <w:pStyle w:val="Brezrazmikov"/>
        <w:numPr>
          <w:ilvl w:val="0"/>
          <w:numId w:val="14"/>
        </w:numPr>
        <w:spacing w:line="360" w:lineRule="auto"/>
        <w:jc w:val="both"/>
        <w:rPr>
          <w:rFonts w:ascii="Arial" w:hAnsi="Arial" w:cs="Arial"/>
          <w:sz w:val="18"/>
          <w:szCs w:val="18"/>
        </w:rPr>
      </w:pPr>
      <w:r w:rsidRPr="00A378EC">
        <w:rPr>
          <w:rFonts w:ascii="Arial" w:hAnsi="Arial" w:cs="Arial"/>
          <w:sz w:val="18"/>
          <w:szCs w:val="18"/>
        </w:rPr>
        <w:t>celostno obravnavo sekundarne kriminalitete v povezavi z zlorabo prepovedanih drog,</w:t>
      </w:r>
    </w:p>
    <w:p w14:paraId="44AC7694" w14:textId="77777777" w:rsidR="00D370DF" w:rsidRPr="00A378EC" w:rsidRDefault="00D370DF">
      <w:pPr>
        <w:pStyle w:val="Brezrazmikov"/>
        <w:numPr>
          <w:ilvl w:val="0"/>
          <w:numId w:val="14"/>
        </w:numPr>
        <w:spacing w:line="360" w:lineRule="auto"/>
        <w:jc w:val="both"/>
        <w:rPr>
          <w:rFonts w:ascii="Arial" w:hAnsi="Arial" w:cs="Arial"/>
          <w:sz w:val="18"/>
          <w:szCs w:val="18"/>
        </w:rPr>
      </w:pPr>
      <w:r w:rsidRPr="00A378EC">
        <w:rPr>
          <w:rFonts w:ascii="Arial" w:hAnsi="Arial" w:cs="Arial"/>
          <w:sz w:val="18"/>
          <w:szCs w:val="18"/>
        </w:rPr>
        <w:t>odkrivanje in preprečevanje kriminalitete</w:t>
      </w:r>
      <w:r>
        <w:rPr>
          <w:rFonts w:ascii="Arial" w:hAnsi="Arial" w:cs="Arial"/>
          <w:sz w:val="18"/>
          <w:szCs w:val="18"/>
        </w:rPr>
        <w:t>,</w:t>
      </w:r>
      <w:r w:rsidRPr="00A378EC">
        <w:rPr>
          <w:rFonts w:ascii="Arial" w:hAnsi="Arial" w:cs="Arial"/>
          <w:sz w:val="18"/>
          <w:szCs w:val="18"/>
        </w:rPr>
        <w:t xml:space="preserve"> povezane s prepovedano drogo, s posebnim poudarkom na potrebi po preprečevanju nasilja, omejevanju korupcije in obravnavanju izkoriščanja ranljivih skupin, </w:t>
      </w:r>
    </w:p>
    <w:p w14:paraId="274DE6A8" w14:textId="77777777" w:rsidR="00D370DF" w:rsidRPr="00A378EC" w:rsidRDefault="00D370DF">
      <w:pPr>
        <w:pStyle w:val="Brezrazmikov"/>
        <w:numPr>
          <w:ilvl w:val="0"/>
          <w:numId w:val="14"/>
        </w:numPr>
        <w:spacing w:line="360" w:lineRule="auto"/>
        <w:jc w:val="both"/>
        <w:rPr>
          <w:rFonts w:ascii="Arial" w:hAnsi="Arial" w:cs="Arial"/>
          <w:sz w:val="18"/>
          <w:szCs w:val="18"/>
        </w:rPr>
      </w:pPr>
      <w:r w:rsidRPr="00A378EC">
        <w:rPr>
          <w:rFonts w:ascii="Arial" w:hAnsi="Arial" w:cs="Arial"/>
          <w:sz w:val="18"/>
          <w:szCs w:val="18"/>
        </w:rPr>
        <w:t>učinkovitejše in okrepljeno delovanje organov odkrivanja in pregona na področju prepovedanih drog</w:t>
      </w:r>
      <w:r>
        <w:rPr>
          <w:rFonts w:ascii="Arial" w:hAnsi="Arial" w:cs="Arial"/>
          <w:sz w:val="18"/>
          <w:szCs w:val="18"/>
        </w:rPr>
        <w:t>,</w:t>
      </w:r>
    </w:p>
    <w:p w14:paraId="72967B2B" w14:textId="77777777" w:rsidR="00D370DF" w:rsidRPr="00A378EC" w:rsidRDefault="00D370DF">
      <w:pPr>
        <w:pStyle w:val="Brezrazmikov"/>
        <w:numPr>
          <w:ilvl w:val="0"/>
          <w:numId w:val="14"/>
        </w:numPr>
        <w:spacing w:line="360" w:lineRule="auto"/>
        <w:jc w:val="both"/>
        <w:rPr>
          <w:rFonts w:ascii="Arial" w:hAnsi="Arial" w:cs="Arial"/>
          <w:sz w:val="18"/>
          <w:szCs w:val="18"/>
        </w:rPr>
      </w:pPr>
      <w:r w:rsidRPr="00A378EC">
        <w:rPr>
          <w:rFonts w:ascii="Arial" w:hAnsi="Arial" w:cs="Arial"/>
          <w:sz w:val="18"/>
          <w:szCs w:val="18"/>
        </w:rPr>
        <w:t>izboljšanje strokovne</w:t>
      </w:r>
      <w:r>
        <w:rPr>
          <w:rFonts w:ascii="Arial" w:hAnsi="Arial" w:cs="Arial"/>
          <w:sz w:val="18"/>
          <w:szCs w:val="18"/>
        </w:rPr>
        <w:t>ga</w:t>
      </w:r>
      <w:r w:rsidRPr="00A378EC">
        <w:rPr>
          <w:rFonts w:ascii="Arial" w:hAnsi="Arial" w:cs="Arial"/>
          <w:sz w:val="18"/>
          <w:szCs w:val="18"/>
        </w:rPr>
        <w:t xml:space="preserve"> znanja organov odkrivanja in kazenskega pregona, predvsem v smislu učinkovitega izvajanja in uresničevanja zavarovanja in odvzema premoženjske koristi, pridobljene s kaznivim dejanjem ali zaradi njega</w:t>
      </w:r>
      <w:r>
        <w:rPr>
          <w:rFonts w:ascii="Arial" w:hAnsi="Arial" w:cs="Arial"/>
          <w:sz w:val="18"/>
          <w:szCs w:val="18"/>
        </w:rPr>
        <w:t>,</w:t>
      </w:r>
      <w:r w:rsidRPr="00A378EC">
        <w:rPr>
          <w:rFonts w:ascii="Arial" w:hAnsi="Arial" w:cs="Arial"/>
          <w:sz w:val="18"/>
          <w:szCs w:val="18"/>
        </w:rPr>
        <w:t xml:space="preserve"> ter premoženja nezakonitega izvora,</w:t>
      </w:r>
    </w:p>
    <w:p w14:paraId="12000D0C" w14:textId="5296F3E8" w:rsidR="00D370DF" w:rsidRDefault="00D370DF">
      <w:pPr>
        <w:pStyle w:val="Brezrazmikov"/>
        <w:numPr>
          <w:ilvl w:val="0"/>
          <w:numId w:val="14"/>
        </w:numPr>
        <w:spacing w:line="360" w:lineRule="auto"/>
        <w:jc w:val="both"/>
        <w:rPr>
          <w:rFonts w:ascii="Arial" w:hAnsi="Arial" w:cs="Arial"/>
          <w:sz w:val="18"/>
          <w:szCs w:val="18"/>
        </w:rPr>
      </w:pPr>
      <w:r w:rsidRPr="00A378EC">
        <w:rPr>
          <w:rFonts w:ascii="Arial" w:hAnsi="Arial" w:cs="Arial"/>
          <w:sz w:val="18"/>
          <w:szCs w:val="18"/>
        </w:rPr>
        <w:t>specializirano izobraževanje in usposabljanje varnostnih organov s področja kriminalitete</w:t>
      </w:r>
      <w:r>
        <w:rPr>
          <w:rFonts w:ascii="Arial" w:hAnsi="Arial" w:cs="Arial"/>
          <w:sz w:val="18"/>
          <w:szCs w:val="18"/>
        </w:rPr>
        <w:t>,</w:t>
      </w:r>
      <w:r w:rsidRPr="00A378EC">
        <w:rPr>
          <w:rFonts w:ascii="Arial" w:hAnsi="Arial" w:cs="Arial"/>
          <w:sz w:val="18"/>
          <w:szCs w:val="18"/>
        </w:rPr>
        <w:t xml:space="preserve"> povezane s prepovedan</w:t>
      </w:r>
      <w:r>
        <w:rPr>
          <w:rFonts w:ascii="Arial" w:hAnsi="Arial" w:cs="Arial"/>
          <w:sz w:val="18"/>
          <w:szCs w:val="18"/>
        </w:rPr>
        <w:t>imi</w:t>
      </w:r>
      <w:r w:rsidRPr="00A378EC">
        <w:rPr>
          <w:rFonts w:ascii="Arial" w:hAnsi="Arial" w:cs="Arial"/>
          <w:sz w:val="18"/>
          <w:szCs w:val="18"/>
        </w:rPr>
        <w:t xml:space="preserve"> drog</w:t>
      </w:r>
      <w:r>
        <w:rPr>
          <w:rFonts w:ascii="Arial" w:hAnsi="Arial" w:cs="Arial"/>
          <w:sz w:val="18"/>
          <w:szCs w:val="18"/>
        </w:rPr>
        <w:t>ami</w:t>
      </w:r>
      <w:r w:rsidRPr="00A378EC">
        <w:rPr>
          <w:rFonts w:ascii="Arial" w:hAnsi="Arial" w:cs="Arial"/>
          <w:sz w:val="18"/>
          <w:szCs w:val="18"/>
        </w:rPr>
        <w:t xml:space="preserve"> in predhodnimi sestavinami</w:t>
      </w:r>
      <w:r>
        <w:rPr>
          <w:rFonts w:ascii="Arial" w:hAnsi="Arial" w:cs="Arial"/>
          <w:sz w:val="18"/>
          <w:szCs w:val="18"/>
        </w:rPr>
        <w:t>,</w:t>
      </w:r>
      <w:r w:rsidRPr="00A378EC">
        <w:rPr>
          <w:rFonts w:ascii="Arial" w:hAnsi="Arial" w:cs="Arial"/>
          <w:sz w:val="18"/>
          <w:szCs w:val="18"/>
        </w:rPr>
        <w:t xml:space="preserve"> na operativni in analitični ravni.</w:t>
      </w:r>
    </w:p>
    <w:p w14:paraId="0417DD2F" w14:textId="228CF5A5" w:rsidR="00BC351A" w:rsidRDefault="00BC351A" w:rsidP="00BC351A">
      <w:pPr>
        <w:pStyle w:val="Brezrazmikov"/>
        <w:spacing w:line="360" w:lineRule="auto"/>
        <w:jc w:val="both"/>
        <w:rPr>
          <w:rFonts w:ascii="Arial" w:hAnsi="Arial" w:cs="Arial"/>
          <w:sz w:val="18"/>
          <w:szCs w:val="18"/>
        </w:rPr>
      </w:pPr>
    </w:p>
    <w:p w14:paraId="14B87CCE" w14:textId="77777777" w:rsidR="00BC351A" w:rsidRPr="00A378EC" w:rsidRDefault="00BC351A" w:rsidP="00BC351A">
      <w:pPr>
        <w:pStyle w:val="Brezrazmikov"/>
        <w:spacing w:line="360" w:lineRule="auto"/>
        <w:jc w:val="both"/>
        <w:rPr>
          <w:rFonts w:ascii="Arial" w:hAnsi="Arial" w:cs="Arial"/>
          <w:sz w:val="18"/>
          <w:szCs w:val="18"/>
        </w:rPr>
      </w:pPr>
    </w:p>
    <w:p w14:paraId="2701328B" w14:textId="00CCE8BE" w:rsidR="00D370DF" w:rsidRPr="00A378EC" w:rsidRDefault="00D370DF" w:rsidP="00D370DF">
      <w:pPr>
        <w:pStyle w:val="Naslov3"/>
        <w:rPr>
          <w:rFonts w:ascii="Arial" w:eastAsia="ArialMT" w:hAnsi="Arial" w:cs="Arial"/>
          <w:sz w:val="18"/>
          <w:szCs w:val="18"/>
        </w:rPr>
      </w:pPr>
      <w:bookmarkStart w:id="145" w:name="_Toc127280465"/>
      <w:bookmarkStart w:id="146" w:name="_Toc127280575"/>
      <w:bookmarkStart w:id="147" w:name="_Toc127280626"/>
      <w:bookmarkStart w:id="148" w:name="_Toc127283630"/>
      <w:r w:rsidRPr="00A378EC">
        <w:rPr>
          <w:rFonts w:ascii="Arial" w:eastAsia="ArialMT" w:hAnsi="Arial" w:cs="Arial"/>
          <w:sz w:val="18"/>
          <w:szCs w:val="18"/>
        </w:rPr>
        <w:lastRenderedPageBreak/>
        <w:t>8.</w:t>
      </w:r>
      <w:r>
        <w:rPr>
          <w:rFonts w:ascii="Arial" w:eastAsia="ArialMT" w:hAnsi="Arial" w:cs="Arial"/>
          <w:sz w:val="18"/>
          <w:szCs w:val="18"/>
        </w:rPr>
        <w:t>7</w:t>
      </w:r>
      <w:r w:rsidRPr="00A378EC">
        <w:rPr>
          <w:rFonts w:ascii="Arial" w:eastAsia="ArialMT" w:hAnsi="Arial" w:cs="Arial"/>
          <w:sz w:val="18"/>
          <w:szCs w:val="18"/>
        </w:rPr>
        <w:t xml:space="preserve">.2 </w:t>
      </w:r>
      <w:r w:rsidR="0029634F">
        <w:rPr>
          <w:rFonts w:ascii="Arial" w:eastAsia="ArialMT" w:hAnsi="Arial" w:cs="Arial"/>
          <w:sz w:val="18"/>
          <w:szCs w:val="18"/>
        </w:rPr>
        <w:t xml:space="preserve">   </w:t>
      </w:r>
      <w:r w:rsidRPr="00A378EC">
        <w:rPr>
          <w:rFonts w:ascii="Arial" w:eastAsia="ArialMT" w:hAnsi="Arial" w:cs="Arial"/>
          <w:sz w:val="18"/>
          <w:szCs w:val="18"/>
        </w:rPr>
        <w:t>Sodelovanje z nacionalnimi in mednarodnimi partnerji</w:t>
      </w:r>
      <w:bookmarkEnd w:id="145"/>
      <w:bookmarkEnd w:id="146"/>
      <w:bookmarkEnd w:id="147"/>
      <w:bookmarkEnd w:id="148"/>
    </w:p>
    <w:p w14:paraId="73FCC646" w14:textId="77777777" w:rsidR="00D370DF" w:rsidRPr="00A378EC" w:rsidRDefault="00D370DF" w:rsidP="00D370DF">
      <w:pPr>
        <w:widowControl/>
        <w:autoSpaceDE/>
        <w:spacing w:after="160" w:line="360" w:lineRule="auto"/>
        <w:jc w:val="both"/>
        <w:rPr>
          <w:rFonts w:ascii="Arial" w:eastAsia="Calibri" w:hAnsi="Arial" w:cs="Arial"/>
          <w:sz w:val="18"/>
          <w:szCs w:val="18"/>
        </w:rPr>
      </w:pPr>
    </w:p>
    <w:p w14:paraId="434F6C15" w14:textId="77777777" w:rsidR="00D370DF" w:rsidRPr="00A378EC" w:rsidRDefault="00D370DF" w:rsidP="00D370DF">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 xml:space="preserve">Prizadevali si bomo za tesno in učinkovito sodelovanje s kompetentnimi mednarodnimi in domačimi organizacijami, katerih namen ali cilji so zatiranje čezmejne kriminalitete s področja prepovedanih drog zaradi nadgraditve že obstoječega tesnega sodelovanja z gospodarskimi družbami, ki se ukvarjajo s proizvodnjo predhodnih sestavin in trgovanjem, prevozniki predhodnih sestavin in </w:t>
      </w:r>
      <w:r>
        <w:rPr>
          <w:rFonts w:ascii="Arial" w:eastAsia="Calibri" w:hAnsi="Arial" w:cs="Arial"/>
          <w:sz w:val="18"/>
          <w:szCs w:val="18"/>
        </w:rPr>
        <w:t>drugimi</w:t>
      </w:r>
      <w:r w:rsidRPr="00A378EC">
        <w:rPr>
          <w:rFonts w:ascii="Arial" w:eastAsia="Calibri" w:hAnsi="Arial" w:cs="Arial"/>
          <w:sz w:val="18"/>
          <w:szCs w:val="18"/>
        </w:rPr>
        <w:t xml:space="preserve"> subjekti, ki kakorkoli izvajajo promet s predhodnimi sestavinami ali sodelujejo v</w:t>
      </w:r>
      <w:r>
        <w:rPr>
          <w:rFonts w:ascii="Arial" w:eastAsia="Calibri" w:hAnsi="Arial" w:cs="Arial"/>
          <w:sz w:val="18"/>
          <w:szCs w:val="18"/>
        </w:rPr>
        <w:t xml:space="preserve"> njem,</w:t>
      </w:r>
      <w:r w:rsidRPr="00A378EC">
        <w:rPr>
          <w:rFonts w:ascii="Arial" w:eastAsia="Calibri" w:hAnsi="Arial" w:cs="Arial"/>
          <w:sz w:val="18"/>
          <w:szCs w:val="18"/>
        </w:rPr>
        <w:t xml:space="preserve"> zaradi pravočasnega pridobivanja informacij o sumljivih transakcijah in preusmeritev predhodnih sestavin, ki bi se lahko zlorabile za proizvodnjo prepovedanih drog.</w:t>
      </w:r>
    </w:p>
    <w:p w14:paraId="58F236D2" w14:textId="77777777" w:rsidR="00D370DF" w:rsidRPr="00A378EC" w:rsidRDefault="00D370DF" w:rsidP="00D370DF">
      <w:pPr>
        <w:widowControl/>
        <w:autoSpaceDE/>
        <w:spacing w:after="160" w:line="360" w:lineRule="auto"/>
        <w:jc w:val="both"/>
        <w:rPr>
          <w:rFonts w:ascii="Arial" w:eastAsia="Calibri" w:hAnsi="Arial" w:cs="Arial"/>
          <w:sz w:val="18"/>
          <w:szCs w:val="18"/>
        </w:rPr>
      </w:pPr>
      <w:r w:rsidRPr="00A378EC">
        <w:rPr>
          <w:rFonts w:ascii="Arial" w:eastAsia="Calibri" w:hAnsi="Arial" w:cs="Arial"/>
          <w:sz w:val="18"/>
          <w:szCs w:val="18"/>
        </w:rPr>
        <w:t xml:space="preserve">Prednostni ukrepi: </w:t>
      </w:r>
    </w:p>
    <w:p w14:paraId="5F2E0448" w14:textId="77777777" w:rsidR="00D370DF" w:rsidRPr="00A378EC" w:rsidRDefault="00D370DF">
      <w:pPr>
        <w:widowControl/>
        <w:numPr>
          <w:ilvl w:val="0"/>
          <w:numId w:val="13"/>
        </w:numPr>
        <w:autoSpaceDE/>
        <w:spacing w:line="300" w:lineRule="exact"/>
        <w:ind w:left="714" w:hanging="357"/>
        <w:jc w:val="both"/>
        <w:rPr>
          <w:rFonts w:ascii="Arial" w:eastAsia="Calibri" w:hAnsi="Arial" w:cs="Arial"/>
          <w:sz w:val="18"/>
          <w:szCs w:val="18"/>
        </w:rPr>
      </w:pPr>
      <w:r>
        <w:rPr>
          <w:rFonts w:ascii="Arial" w:eastAsia="Calibri" w:hAnsi="Arial" w:cs="Arial"/>
          <w:sz w:val="18"/>
          <w:szCs w:val="18"/>
        </w:rPr>
        <w:t>N</w:t>
      </w:r>
      <w:r w:rsidRPr="00A378EC">
        <w:rPr>
          <w:rFonts w:ascii="Arial" w:eastAsia="Calibri" w:hAnsi="Arial" w:cs="Arial"/>
          <w:sz w:val="18"/>
          <w:szCs w:val="18"/>
        </w:rPr>
        <w:t xml:space="preserve">adgraditev že obstoječega tesnega sodelovanja z gospodarskimi družbami, ki se ukvarjajo s proizvodnjo predhodnih sestavin </w:t>
      </w:r>
      <w:r>
        <w:rPr>
          <w:rFonts w:ascii="Arial" w:eastAsia="Calibri" w:hAnsi="Arial" w:cs="Arial"/>
          <w:sz w:val="18"/>
          <w:szCs w:val="18"/>
        </w:rPr>
        <w:t>za izdelavo</w:t>
      </w:r>
      <w:r w:rsidRPr="00A378EC">
        <w:rPr>
          <w:rFonts w:ascii="Arial" w:eastAsia="Calibri" w:hAnsi="Arial" w:cs="Arial"/>
          <w:sz w:val="18"/>
          <w:szCs w:val="18"/>
        </w:rPr>
        <w:t xml:space="preserve"> prepovedanih drog in </w:t>
      </w:r>
      <w:r>
        <w:rPr>
          <w:rFonts w:ascii="Arial" w:eastAsia="Calibri" w:hAnsi="Arial" w:cs="Arial"/>
          <w:sz w:val="18"/>
          <w:szCs w:val="18"/>
        </w:rPr>
        <w:t xml:space="preserve">s </w:t>
      </w:r>
      <w:r w:rsidRPr="00A378EC">
        <w:rPr>
          <w:rFonts w:ascii="Arial" w:eastAsia="Calibri" w:hAnsi="Arial" w:cs="Arial"/>
          <w:sz w:val="18"/>
          <w:szCs w:val="18"/>
        </w:rPr>
        <w:t>trgovanjem</w:t>
      </w:r>
      <w:r>
        <w:rPr>
          <w:rFonts w:ascii="Arial" w:eastAsia="Calibri" w:hAnsi="Arial" w:cs="Arial"/>
          <w:sz w:val="18"/>
          <w:szCs w:val="18"/>
        </w:rPr>
        <w:t xml:space="preserve"> z njimi</w:t>
      </w:r>
      <w:r w:rsidRPr="00A378EC">
        <w:rPr>
          <w:rFonts w:ascii="Arial" w:eastAsia="Calibri" w:hAnsi="Arial" w:cs="Arial"/>
          <w:sz w:val="18"/>
          <w:szCs w:val="18"/>
        </w:rPr>
        <w:t>, izvajalci in prevozniškimi podjetji zaradi pravočasnega pridobivanja informacij o sumljivih transakcijah</w:t>
      </w:r>
      <w:r>
        <w:rPr>
          <w:rFonts w:ascii="Arial" w:eastAsia="Calibri" w:hAnsi="Arial" w:cs="Arial"/>
          <w:sz w:val="18"/>
          <w:szCs w:val="18"/>
        </w:rPr>
        <w:t>.</w:t>
      </w:r>
      <w:r w:rsidRPr="00A378EC">
        <w:rPr>
          <w:rFonts w:ascii="Arial" w:eastAsia="Calibri" w:hAnsi="Arial" w:cs="Arial"/>
          <w:sz w:val="18"/>
          <w:szCs w:val="18"/>
        </w:rPr>
        <w:t xml:space="preserve"> </w:t>
      </w:r>
    </w:p>
    <w:p w14:paraId="036730E0" w14:textId="77777777" w:rsidR="00D370DF" w:rsidRPr="00A378EC" w:rsidRDefault="00D370DF">
      <w:pPr>
        <w:widowControl/>
        <w:numPr>
          <w:ilvl w:val="0"/>
          <w:numId w:val="13"/>
        </w:numPr>
        <w:autoSpaceDE/>
        <w:spacing w:line="300" w:lineRule="exact"/>
        <w:ind w:left="714" w:hanging="357"/>
        <w:jc w:val="both"/>
        <w:rPr>
          <w:rFonts w:ascii="Arial" w:eastAsia="Calibri" w:hAnsi="Arial" w:cs="Arial"/>
          <w:sz w:val="18"/>
          <w:szCs w:val="18"/>
        </w:rPr>
      </w:pPr>
      <w:r>
        <w:rPr>
          <w:rFonts w:ascii="Arial" w:eastAsia="Calibri" w:hAnsi="Arial" w:cs="Arial"/>
          <w:sz w:val="18"/>
          <w:szCs w:val="18"/>
        </w:rPr>
        <w:t>N</w:t>
      </w:r>
      <w:r w:rsidRPr="00A378EC">
        <w:rPr>
          <w:rFonts w:ascii="Arial" w:eastAsia="Calibri" w:hAnsi="Arial" w:cs="Arial"/>
          <w:sz w:val="18"/>
          <w:szCs w:val="18"/>
        </w:rPr>
        <w:t>adgradnja delovanja specialističnih služb v posamezni organizaciji zaradi ustanavljanja mešanih preiskovalnih skupinah in sodelovanja v njih</w:t>
      </w:r>
      <w:r>
        <w:rPr>
          <w:rFonts w:ascii="Arial" w:eastAsia="Calibri" w:hAnsi="Arial" w:cs="Arial"/>
          <w:sz w:val="18"/>
          <w:szCs w:val="18"/>
        </w:rPr>
        <w:t>.</w:t>
      </w:r>
      <w:r w:rsidRPr="00A378EC">
        <w:rPr>
          <w:rFonts w:ascii="Arial" w:eastAsia="Calibri" w:hAnsi="Arial" w:cs="Arial"/>
          <w:sz w:val="18"/>
          <w:szCs w:val="18"/>
        </w:rPr>
        <w:t xml:space="preserve"> </w:t>
      </w:r>
    </w:p>
    <w:p w14:paraId="28CAB860" w14:textId="77777777" w:rsidR="00D370DF" w:rsidRPr="00A378EC" w:rsidRDefault="00D370DF">
      <w:pPr>
        <w:numPr>
          <w:ilvl w:val="0"/>
          <w:numId w:val="13"/>
        </w:numPr>
        <w:spacing w:line="300" w:lineRule="exact"/>
        <w:ind w:left="714" w:hanging="357"/>
        <w:rPr>
          <w:rFonts w:ascii="Arial" w:eastAsia="Calibri" w:hAnsi="Arial" w:cs="Arial"/>
          <w:sz w:val="18"/>
          <w:szCs w:val="18"/>
        </w:rPr>
      </w:pPr>
      <w:r>
        <w:rPr>
          <w:rFonts w:ascii="Arial" w:eastAsia="Calibri" w:hAnsi="Arial" w:cs="Arial"/>
          <w:sz w:val="18"/>
          <w:szCs w:val="18"/>
        </w:rPr>
        <w:t>N</w:t>
      </w:r>
      <w:r w:rsidRPr="00A378EC">
        <w:rPr>
          <w:rFonts w:ascii="Arial" w:eastAsia="Calibri" w:hAnsi="Arial" w:cs="Arial"/>
          <w:sz w:val="18"/>
          <w:szCs w:val="18"/>
        </w:rPr>
        <w:t>adgrad</w:t>
      </w:r>
      <w:r>
        <w:rPr>
          <w:rFonts w:ascii="Arial" w:eastAsia="Calibri" w:hAnsi="Arial" w:cs="Arial"/>
          <w:sz w:val="18"/>
          <w:szCs w:val="18"/>
        </w:rPr>
        <w:t>nja</w:t>
      </w:r>
      <w:r w:rsidRPr="00A378EC">
        <w:rPr>
          <w:rFonts w:ascii="Arial" w:eastAsia="Calibri" w:hAnsi="Arial" w:cs="Arial"/>
          <w:sz w:val="18"/>
          <w:szCs w:val="18"/>
        </w:rPr>
        <w:t xml:space="preserve"> že obstoječega tesnega sodelovanja državnih organov na področju zatiranja kriminalitete</w:t>
      </w:r>
      <w:r>
        <w:rPr>
          <w:rFonts w:ascii="Arial" w:eastAsia="Calibri" w:hAnsi="Arial" w:cs="Arial"/>
          <w:sz w:val="18"/>
          <w:szCs w:val="18"/>
        </w:rPr>
        <w:t>,</w:t>
      </w:r>
      <w:r w:rsidRPr="00A378EC">
        <w:rPr>
          <w:rFonts w:ascii="Arial" w:eastAsia="Calibri" w:hAnsi="Arial" w:cs="Arial"/>
          <w:sz w:val="18"/>
          <w:szCs w:val="18"/>
        </w:rPr>
        <w:t xml:space="preserve"> povezane s prepovedanimi drogami in predhodnimi sestavinami.</w:t>
      </w:r>
    </w:p>
    <w:p w14:paraId="040FFACB" w14:textId="77777777" w:rsidR="00D370DF" w:rsidRPr="00A378EC" w:rsidRDefault="00D370DF" w:rsidP="00D370DF">
      <w:pPr>
        <w:ind w:left="720"/>
        <w:rPr>
          <w:rFonts w:ascii="Arial" w:eastAsia="Calibri" w:hAnsi="Arial" w:cs="Arial"/>
          <w:sz w:val="18"/>
          <w:szCs w:val="18"/>
        </w:rPr>
      </w:pPr>
    </w:p>
    <w:p w14:paraId="7414EEE5" w14:textId="5B5BF2A0" w:rsidR="00D370DF" w:rsidRPr="00A378EC" w:rsidRDefault="00D370DF" w:rsidP="00D370DF">
      <w:pPr>
        <w:pStyle w:val="Naslov3"/>
        <w:rPr>
          <w:rFonts w:ascii="Arial" w:eastAsia="ArialMT" w:hAnsi="Arial" w:cs="Arial"/>
          <w:sz w:val="18"/>
          <w:szCs w:val="18"/>
        </w:rPr>
      </w:pPr>
      <w:bookmarkStart w:id="149" w:name="_Toc127280466"/>
      <w:bookmarkStart w:id="150" w:name="_Toc127280576"/>
      <w:bookmarkStart w:id="151" w:name="_Toc127280627"/>
      <w:bookmarkStart w:id="152" w:name="_Toc127283631"/>
      <w:r w:rsidRPr="00A378EC">
        <w:rPr>
          <w:rFonts w:ascii="Arial" w:eastAsia="ArialMT" w:hAnsi="Arial" w:cs="Arial"/>
          <w:sz w:val="18"/>
          <w:szCs w:val="18"/>
        </w:rPr>
        <w:t>8.</w:t>
      </w:r>
      <w:r>
        <w:rPr>
          <w:rFonts w:ascii="Arial" w:eastAsia="ArialMT" w:hAnsi="Arial" w:cs="Arial"/>
          <w:sz w:val="18"/>
          <w:szCs w:val="18"/>
        </w:rPr>
        <w:t>7</w:t>
      </w:r>
      <w:r w:rsidRPr="00A378EC">
        <w:rPr>
          <w:rFonts w:ascii="Arial" w:eastAsia="ArialMT" w:hAnsi="Arial" w:cs="Arial"/>
          <w:sz w:val="18"/>
          <w:szCs w:val="18"/>
        </w:rPr>
        <w:t xml:space="preserve">.3 </w:t>
      </w:r>
      <w:r w:rsidR="0029634F">
        <w:rPr>
          <w:rFonts w:ascii="Arial" w:eastAsia="ArialMT" w:hAnsi="Arial" w:cs="Arial"/>
          <w:sz w:val="18"/>
          <w:szCs w:val="18"/>
        </w:rPr>
        <w:t xml:space="preserve">   </w:t>
      </w:r>
      <w:r w:rsidRPr="00A378EC">
        <w:rPr>
          <w:rFonts w:ascii="Arial" w:eastAsia="ArialMT" w:hAnsi="Arial" w:cs="Arial"/>
          <w:sz w:val="18"/>
          <w:szCs w:val="18"/>
        </w:rPr>
        <w:t xml:space="preserve">Soočanje </w:t>
      </w:r>
      <w:r w:rsidRPr="00A378EC">
        <w:rPr>
          <w:rFonts w:ascii="Arial" w:hAnsi="Arial" w:cs="Arial"/>
          <w:sz w:val="18"/>
          <w:szCs w:val="18"/>
        </w:rPr>
        <w:t>z nezakonito spletno prodajo in zlorabo poštnih kanalov</w:t>
      </w:r>
      <w:bookmarkEnd w:id="149"/>
      <w:bookmarkEnd w:id="150"/>
      <w:bookmarkEnd w:id="151"/>
      <w:bookmarkEnd w:id="152"/>
      <w:r w:rsidRPr="00A378EC">
        <w:rPr>
          <w:rFonts w:ascii="Arial" w:eastAsia="ArialMT" w:hAnsi="Arial" w:cs="Arial"/>
          <w:sz w:val="18"/>
          <w:szCs w:val="18"/>
        </w:rPr>
        <w:t xml:space="preserve"> </w:t>
      </w:r>
    </w:p>
    <w:p w14:paraId="621DCD63" w14:textId="77777777" w:rsidR="00D370DF" w:rsidRPr="00A378EC" w:rsidRDefault="00D370DF" w:rsidP="00D370DF"/>
    <w:p w14:paraId="2C5D3518" w14:textId="77777777" w:rsidR="00D370DF" w:rsidRPr="00A378EC" w:rsidRDefault="00D370DF" w:rsidP="00D370DF">
      <w:pPr>
        <w:spacing w:line="300" w:lineRule="exact"/>
        <w:jc w:val="both"/>
        <w:rPr>
          <w:rFonts w:ascii="Arial" w:eastAsia="ArialMT" w:hAnsi="Arial" w:cs="Arial"/>
          <w:sz w:val="18"/>
          <w:szCs w:val="24"/>
        </w:rPr>
      </w:pPr>
      <w:r w:rsidRPr="00A378EC">
        <w:rPr>
          <w:rFonts w:ascii="Arial" w:eastAsia="ArialMT" w:hAnsi="Arial" w:cs="Arial"/>
          <w:sz w:val="18"/>
          <w:szCs w:val="24"/>
        </w:rPr>
        <w:t>Glede na nove trende pri prodaji in distribuciji prepovedane droge si bomo prizadevali za:</w:t>
      </w:r>
    </w:p>
    <w:p w14:paraId="0ECAA34D" w14:textId="77777777" w:rsidR="00D370DF" w:rsidRPr="00A378EC" w:rsidRDefault="00D370DF">
      <w:pPr>
        <w:pStyle w:val="Odstavekseznama"/>
        <w:numPr>
          <w:ilvl w:val="0"/>
          <w:numId w:val="5"/>
        </w:numPr>
        <w:spacing w:line="300" w:lineRule="exact"/>
        <w:rPr>
          <w:rFonts w:ascii="Arial" w:eastAsia="ArialMT" w:hAnsi="Arial" w:cs="Arial"/>
          <w:sz w:val="18"/>
          <w:szCs w:val="24"/>
        </w:rPr>
      </w:pPr>
      <w:r w:rsidRPr="00A378EC">
        <w:rPr>
          <w:rFonts w:ascii="Arial" w:eastAsia="ArialMT" w:hAnsi="Arial" w:cs="Arial"/>
          <w:sz w:val="18"/>
          <w:szCs w:val="24"/>
        </w:rPr>
        <w:t xml:space="preserve">obravnavo digitalno podprtih nezakonitih trgov s prepovedanimi drogami, </w:t>
      </w:r>
    </w:p>
    <w:p w14:paraId="0EE782B0" w14:textId="77777777" w:rsidR="00D370DF" w:rsidRPr="00A378EC" w:rsidRDefault="00D370DF">
      <w:pPr>
        <w:pStyle w:val="Odstavekseznama"/>
        <w:numPr>
          <w:ilvl w:val="0"/>
          <w:numId w:val="5"/>
        </w:numPr>
        <w:spacing w:line="300" w:lineRule="exact"/>
        <w:rPr>
          <w:rFonts w:ascii="Arial" w:eastAsia="ArialMT" w:hAnsi="Arial" w:cs="Arial"/>
          <w:sz w:val="18"/>
          <w:szCs w:val="24"/>
        </w:rPr>
      </w:pPr>
      <w:r w:rsidRPr="00A378EC">
        <w:rPr>
          <w:rFonts w:ascii="Arial" w:eastAsia="ArialMT" w:hAnsi="Arial" w:cs="Arial"/>
          <w:sz w:val="18"/>
          <w:szCs w:val="24"/>
        </w:rPr>
        <w:t>usmeritev v zatiranje nedovoljenega prometa s prepovedanimi drogami prek poštnih storitev in storitev hitre pošte z izboljšanjem nadzora in postopkov, vključno z oceno tveganja poštnih pošiljk,</w:t>
      </w:r>
    </w:p>
    <w:p w14:paraId="628D58E0" w14:textId="77777777" w:rsidR="00D370DF" w:rsidRPr="00A378EC" w:rsidRDefault="00D370DF">
      <w:pPr>
        <w:pStyle w:val="Odstavekseznama"/>
        <w:numPr>
          <w:ilvl w:val="0"/>
          <w:numId w:val="5"/>
        </w:numPr>
        <w:spacing w:line="300" w:lineRule="exact"/>
      </w:pPr>
      <w:r w:rsidRPr="00A378EC">
        <w:rPr>
          <w:rFonts w:ascii="Arial" w:eastAsia="ArialMT" w:hAnsi="Arial" w:cs="Arial"/>
          <w:sz w:val="18"/>
          <w:szCs w:val="24"/>
        </w:rPr>
        <w:t>vzpostavit</w:t>
      </w:r>
      <w:r>
        <w:rPr>
          <w:rFonts w:ascii="Arial" w:eastAsia="ArialMT" w:hAnsi="Arial" w:cs="Arial"/>
          <w:sz w:val="18"/>
          <w:szCs w:val="24"/>
        </w:rPr>
        <w:t>ev</w:t>
      </w:r>
      <w:r w:rsidRPr="00A378EC">
        <w:rPr>
          <w:rFonts w:ascii="Arial" w:eastAsia="ArialMT" w:hAnsi="Arial" w:cs="Arial"/>
          <w:sz w:val="18"/>
          <w:szCs w:val="24"/>
        </w:rPr>
        <w:t xml:space="preserve"> tesnejše</w:t>
      </w:r>
      <w:r>
        <w:rPr>
          <w:rFonts w:ascii="Arial" w:eastAsia="ArialMT" w:hAnsi="Arial" w:cs="Arial"/>
          <w:sz w:val="18"/>
          <w:szCs w:val="24"/>
        </w:rPr>
        <w:t>ga</w:t>
      </w:r>
      <w:r w:rsidRPr="00A378EC">
        <w:rPr>
          <w:rFonts w:ascii="Arial" w:eastAsia="ArialMT" w:hAnsi="Arial" w:cs="Arial"/>
          <w:sz w:val="18"/>
          <w:szCs w:val="24"/>
        </w:rPr>
        <w:t xml:space="preserve"> sodelovanj</w:t>
      </w:r>
      <w:r>
        <w:rPr>
          <w:rFonts w:ascii="Arial" w:eastAsia="ArialMT" w:hAnsi="Arial" w:cs="Arial"/>
          <w:sz w:val="18"/>
          <w:szCs w:val="24"/>
        </w:rPr>
        <w:t>a</w:t>
      </w:r>
      <w:r w:rsidRPr="00A378EC">
        <w:rPr>
          <w:rFonts w:ascii="Arial" w:eastAsia="ArialMT" w:hAnsi="Arial" w:cs="Arial"/>
          <w:sz w:val="18"/>
          <w:szCs w:val="24"/>
        </w:rPr>
        <w:t xml:space="preserve"> s Finančno upravo Republike Slovenije in gospodarskimi družbami, ki se ukvarjajo s poštnimi storitvami.</w:t>
      </w:r>
    </w:p>
    <w:p w14:paraId="63977964" w14:textId="77777777" w:rsidR="00D370DF" w:rsidRPr="00A378EC" w:rsidRDefault="00D370DF" w:rsidP="00D370DF"/>
    <w:p w14:paraId="4518E05F" w14:textId="6467100D" w:rsidR="00D370DF" w:rsidRPr="00A378EC" w:rsidRDefault="00D370DF" w:rsidP="00D370DF">
      <w:pPr>
        <w:pStyle w:val="Naslov3"/>
        <w:rPr>
          <w:rFonts w:ascii="Arial" w:eastAsia="ArialMT" w:hAnsi="Arial" w:cs="Arial"/>
          <w:sz w:val="18"/>
          <w:szCs w:val="18"/>
        </w:rPr>
      </w:pPr>
      <w:bookmarkStart w:id="153" w:name="_Toc127280467"/>
      <w:bookmarkStart w:id="154" w:name="_Toc127280577"/>
      <w:bookmarkStart w:id="155" w:name="_Toc127280628"/>
      <w:bookmarkStart w:id="156" w:name="_Toc127283632"/>
      <w:r w:rsidRPr="00A378EC">
        <w:rPr>
          <w:rFonts w:ascii="Arial" w:eastAsia="ArialMT" w:hAnsi="Arial" w:cs="Arial"/>
          <w:sz w:val="18"/>
          <w:szCs w:val="18"/>
        </w:rPr>
        <w:t>8.</w:t>
      </w:r>
      <w:r>
        <w:rPr>
          <w:rFonts w:ascii="Arial" w:eastAsia="ArialMT" w:hAnsi="Arial" w:cs="Arial"/>
          <w:sz w:val="18"/>
          <w:szCs w:val="18"/>
        </w:rPr>
        <w:t>7</w:t>
      </w:r>
      <w:r w:rsidRPr="00A378EC">
        <w:rPr>
          <w:rFonts w:ascii="Arial" w:eastAsia="ArialMT" w:hAnsi="Arial" w:cs="Arial"/>
          <w:sz w:val="18"/>
          <w:szCs w:val="18"/>
        </w:rPr>
        <w:t xml:space="preserve">.4 </w:t>
      </w:r>
      <w:r w:rsidR="0029634F">
        <w:rPr>
          <w:rFonts w:ascii="Arial" w:eastAsia="ArialMT" w:hAnsi="Arial" w:cs="Arial"/>
          <w:sz w:val="18"/>
          <w:szCs w:val="18"/>
        </w:rPr>
        <w:t xml:space="preserve">   </w:t>
      </w:r>
      <w:r w:rsidRPr="00A378EC">
        <w:rPr>
          <w:rFonts w:ascii="Arial" w:hAnsi="Arial" w:cs="Arial"/>
          <w:sz w:val="18"/>
          <w:szCs w:val="18"/>
        </w:rPr>
        <w:t>Krepitev ukrepov proti pretoku prepovedanih drog preko državnih meja</w:t>
      </w:r>
      <w:bookmarkEnd w:id="153"/>
      <w:bookmarkEnd w:id="154"/>
      <w:bookmarkEnd w:id="155"/>
      <w:bookmarkEnd w:id="156"/>
      <w:r w:rsidRPr="00A378EC">
        <w:rPr>
          <w:rFonts w:ascii="Arial" w:eastAsia="ArialMT" w:hAnsi="Arial" w:cs="Arial"/>
          <w:sz w:val="18"/>
          <w:szCs w:val="18"/>
        </w:rPr>
        <w:t xml:space="preserve"> </w:t>
      </w:r>
    </w:p>
    <w:p w14:paraId="66647DB1" w14:textId="77777777" w:rsidR="00D370DF" w:rsidRPr="00A378EC" w:rsidRDefault="00D370DF" w:rsidP="00D370DF"/>
    <w:p w14:paraId="3836DFB2" w14:textId="77777777" w:rsidR="00D370DF" w:rsidRPr="00A378EC" w:rsidRDefault="00D370DF" w:rsidP="00D370DF">
      <w:pPr>
        <w:pStyle w:val="Brezrazmikov"/>
        <w:spacing w:line="300" w:lineRule="exact"/>
        <w:jc w:val="both"/>
        <w:rPr>
          <w:rFonts w:ascii="Arial" w:hAnsi="Arial" w:cs="Arial"/>
          <w:sz w:val="18"/>
          <w:szCs w:val="18"/>
        </w:rPr>
      </w:pPr>
      <w:r>
        <w:rPr>
          <w:rFonts w:ascii="Arial" w:hAnsi="Arial" w:cs="Arial"/>
          <w:sz w:val="18"/>
          <w:szCs w:val="18"/>
        </w:rPr>
        <w:t>P</w:t>
      </w:r>
      <w:r w:rsidRPr="00A378EC">
        <w:rPr>
          <w:rFonts w:ascii="Arial" w:hAnsi="Arial" w:cs="Arial"/>
          <w:sz w:val="18"/>
          <w:szCs w:val="18"/>
        </w:rPr>
        <w:t>retok prepovedane droge v Slovenijo</w:t>
      </w:r>
      <w:r>
        <w:rPr>
          <w:rFonts w:ascii="Arial" w:hAnsi="Arial" w:cs="Arial"/>
          <w:sz w:val="18"/>
          <w:szCs w:val="18"/>
        </w:rPr>
        <w:t xml:space="preserve"> bomo zajezili z</w:t>
      </w:r>
      <w:r w:rsidRPr="00A378EC">
        <w:rPr>
          <w:rFonts w:ascii="Arial" w:hAnsi="Arial" w:cs="Arial"/>
          <w:sz w:val="18"/>
          <w:szCs w:val="18"/>
        </w:rPr>
        <w:t>:</w:t>
      </w:r>
    </w:p>
    <w:p w14:paraId="2C3074D3" w14:textId="77777777" w:rsidR="00D370DF" w:rsidRPr="00A378EC" w:rsidRDefault="00D370DF" w:rsidP="00D370DF">
      <w:pPr>
        <w:pStyle w:val="Brezrazmikov"/>
        <w:spacing w:line="300" w:lineRule="exact"/>
        <w:jc w:val="both"/>
        <w:rPr>
          <w:rFonts w:ascii="Arial" w:hAnsi="Arial" w:cs="Arial"/>
          <w:sz w:val="18"/>
          <w:szCs w:val="18"/>
        </w:rPr>
      </w:pPr>
    </w:p>
    <w:p w14:paraId="59FE8F3A" w14:textId="77777777" w:rsidR="00D370DF" w:rsidRPr="00A378EC" w:rsidRDefault="00D370DF">
      <w:pPr>
        <w:pStyle w:val="Brezrazmikov"/>
        <w:numPr>
          <w:ilvl w:val="0"/>
          <w:numId w:val="2"/>
        </w:numPr>
        <w:spacing w:line="300" w:lineRule="exact"/>
        <w:jc w:val="both"/>
        <w:rPr>
          <w:rFonts w:ascii="Arial" w:hAnsi="Arial" w:cs="Arial"/>
          <w:sz w:val="18"/>
          <w:szCs w:val="18"/>
        </w:rPr>
      </w:pPr>
      <w:r>
        <w:rPr>
          <w:rFonts w:ascii="Arial" w:hAnsi="Arial" w:cs="Arial"/>
          <w:sz w:val="18"/>
          <w:szCs w:val="18"/>
        </w:rPr>
        <w:t>okrepitvijo</w:t>
      </w:r>
      <w:r w:rsidRPr="00A378EC">
        <w:rPr>
          <w:rFonts w:ascii="Arial" w:hAnsi="Arial" w:cs="Arial"/>
          <w:sz w:val="18"/>
          <w:szCs w:val="18"/>
        </w:rPr>
        <w:t xml:space="preserve"> ukrepov za nadzorovanje balkanske poti in drugih novonastalih tihotapskih poti (cestni, železniški, ladijski in zračni promet) v Slovenijo in iz nje,</w:t>
      </w:r>
    </w:p>
    <w:p w14:paraId="15C99657" w14:textId="77777777" w:rsidR="00D370DF" w:rsidRPr="00A378EC" w:rsidRDefault="00D370DF">
      <w:pPr>
        <w:pStyle w:val="Brezrazmikov"/>
        <w:numPr>
          <w:ilvl w:val="0"/>
          <w:numId w:val="2"/>
        </w:numPr>
        <w:spacing w:line="300" w:lineRule="exact"/>
        <w:jc w:val="both"/>
        <w:rPr>
          <w:rFonts w:eastAsia="ArialMT"/>
        </w:rPr>
      </w:pPr>
      <w:r>
        <w:rPr>
          <w:rFonts w:ascii="Arial" w:hAnsi="Arial" w:cs="Arial"/>
          <w:sz w:val="18"/>
          <w:szCs w:val="18"/>
        </w:rPr>
        <w:t xml:space="preserve">vzpostavitvijo </w:t>
      </w:r>
      <w:r w:rsidRPr="00A378EC">
        <w:rPr>
          <w:rFonts w:ascii="Arial" w:hAnsi="Arial" w:cs="Arial"/>
          <w:sz w:val="18"/>
          <w:szCs w:val="18"/>
        </w:rPr>
        <w:t>potrebnih ukrepov, temelječih na analizi tveganja, okrepit</w:t>
      </w:r>
      <w:r>
        <w:rPr>
          <w:rFonts w:ascii="Arial" w:hAnsi="Arial" w:cs="Arial"/>
          <w:sz w:val="18"/>
          <w:szCs w:val="18"/>
        </w:rPr>
        <w:t>vijo</w:t>
      </w:r>
      <w:r w:rsidRPr="00A378EC">
        <w:rPr>
          <w:rFonts w:ascii="Arial" w:hAnsi="Arial" w:cs="Arial"/>
          <w:sz w:val="18"/>
          <w:szCs w:val="18"/>
        </w:rPr>
        <w:t xml:space="preserve"> nadzora tako nad zunanjimi mejami kot v notranjosti Slovenije z izvajanjem kontrole blaga in prevoznih sredstev, s poudarkom na letalskem in ladijskem prometu.</w:t>
      </w:r>
    </w:p>
    <w:p w14:paraId="71993B27" w14:textId="77777777" w:rsidR="00D370DF" w:rsidRPr="00A378EC" w:rsidRDefault="00D370DF" w:rsidP="00D370DF"/>
    <w:p w14:paraId="1E7F462C" w14:textId="7D50F296" w:rsidR="00D370DF" w:rsidRPr="00A378EC" w:rsidRDefault="00D370DF" w:rsidP="00D370DF">
      <w:pPr>
        <w:pStyle w:val="Naslov3"/>
        <w:rPr>
          <w:rFonts w:ascii="Arial" w:hAnsi="Arial" w:cs="Arial"/>
          <w:sz w:val="18"/>
          <w:szCs w:val="18"/>
        </w:rPr>
      </w:pPr>
      <w:bookmarkStart w:id="157" w:name="_Toc127280468"/>
      <w:bookmarkStart w:id="158" w:name="_Toc127280578"/>
      <w:bookmarkStart w:id="159" w:name="_Toc127280629"/>
      <w:bookmarkStart w:id="160" w:name="_Toc127283633"/>
      <w:r w:rsidRPr="00A378EC">
        <w:rPr>
          <w:rFonts w:ascii="Arial" w:eastAsia="ArialMT" w:hAnsi="Arial" w:cs="Arial"/>
          <w:sz w:val="18"/>
          <w:szCs w:val="18"/>
        </w:rPr>
        <w:t>8.</w:t>
      </w:r>
      <w:r>
        <w:rPr>
          <w:rFonts w:ascii="Arial" w:eastAsia="ArialMT" w:hAnsi="Arial" w:cs="Arial"/>
          <w:sz w:val="18"/>
          <w:szCs w:val="18"/>
        </w:rPr>
        <w:t>7</w:t>
      </w:r>
      <w:r w:rsidRPr="00A378EC">
        <w:rPr>
          <w:rFonts w:ascii="Arial" w:eastAsia="ArialMT" w:hAnsi="Arial" w:cs="Arial"/>
          <w:sz w:val="18"/>
          <w:szCs w:val="18"/>
        </w:rPr>
        <w:t xml:space="preserve">.5 </w:t>
      </w:r>
      <w:r w:rsidR="0029634F">
        <w:rPr>
          <w:rFonts w:ascii="Arial" w:eastAsia="ArialMT" w:hAnsi="Arial" w:cs="Arial"/>
          <w:sz w:val="18"/>
          <w:szCs w:val="18"/>
        </w:rPr>
        <w:t xml:space="preserve">   </w:t>
      </w:r>
      <w:r w:rsidRPr="00A378EC">
        <w:rPr>
          <w:rFonts w:ascii="Arial" w:hAnsi="Arial" w:cs="Arial"/>
          <w:sz w:val="18"/>
          <w:szCs w:val="18"/>
        </w:rPr>
        <w:t>Odkrivanje in preprečevanje proizvodnje prepovedanih drog</w:t>
      </w:r>
      <w:bookmarkEnd w:id="157"/>
      <w:bookmarkEnd w:id="158"/>
      <w:bookmarkEnd w:id="159"/>
      <w:bookmarkEnd w:id="160"/>
    </w:p>
    <w:p w14:paraId="13B3DB55" w14:textId="77777777" w:rsidR="00D370DF" w:rsidRPr="00A378EC" w:rsidRDefault="00D370DF" w:rsidP="00D370DF"/>
    <w:p w14:paraId="75F1FB15"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V okviru odkrivanja in preprečevanja proizvodnje prepovedanih drog si bomo prizadevali za:</w:t>
      </w:r>
    </w:p>
    <w:p w14:paraId="5F3A3F1A" w14:textId="77777777" w:rsidR="00D370DF" w:rsidRPr="00A378EC" w:rsidRDefault="00D370DF">
      <w:pPr>
        <w:pStyle w:val="Brezrazmikov"/>
        <w:numPr>
          <w:ilvl w:val="0"/>
          <w:numId w:val="12"/>
        </w:numPr>
        <w:spacing w:line="300" w:lineRule="exact"/>
        <w:jc w:val="both"/>
        <w:rPr>
          <w:rFonts w:ascii="ArialMT" w:eastAsia="ArialMT" w:hAnsi="ArialMT" w:cs="ArialMT"/>
          <w:sz w:val="18"/>
          <w:szCs w:val="24"/>
        </w:rPr>
      </w:pPr>
      <w:r w:rsidRPr="00A378EC">
        <w:rPr>
          <w:rFonts w:ascii="ArialMT" w:eastAsia="ArialMT" w:hAnsi="ArialMT" w:cs="ArialMT"/>
          <w:sz w:val="18"/>
          <w:szCs w:val="24"/>
        </w:rPr>
        <w:t>preprečevanje preusmerjanja predhodnih sestavin v sodelovanju z drugimi državnimi organi,</w:t>
      </w:r>
    </w:p>
    <w:p w14:paraId="5893A6A1" w14:textId="77777777" w:rsidR="00D370DF" w:rsidRPr="00A378EC" w:rsidRDefault="00D370DF">
      <w:pPr>
        <w:pStyle w:val="Brezrazmikov"/>
        <w:numPr>
          <w:ilvl w:val="0"/>
          <w:numId w:val="12"/>
        </w:numPr>
        <w:spacing w:line="300" w:lineRule="exact"/>
        <w:jc w:val="both"/>
        <w:rPr>
          <w:rFonts w:ascii="Arial" w:hAnsi="Arial" w:cs="Arial"/>
          <w:sz w:val="18"/>
          <w:szCs w:val="18"/>
        </w:rPr>
      </w:pPr>
      <w:r w:rsidRPr="00A378EC">
        <w:rPr>
          <w:rFonts w:ascii="ArialMT" w:eastAsia="ArialMT" w:hAnsi="ArialMT" w:cs="ArialMT"/>
          <w:sz w:val="18"/>
          <w:szCs w:val="24"/>
        </w:rPr>
        <w:t>sprejemanje potrebnih ukrepov za zgodnjo prepoznavo novih psihoaktivnih snovi, proizvodnih postopkov in alternativnih predhodnih sestavin za njihovo proizvodnjo,</w:t>
      </w:r>
    </w:p>
    <w:p w14:paraId="336C54B1" w14:textId="77777777" w:rsidR="00D370DF" w:rsidRPr="00A378EC" w:rsidRDefault="00D370DF">
      <w:pPr>
        <w:pStyle w:val="Brezrazmikov"/>
        <w:numPr>
          <w:ilvl w:val="0"/>
          <w:numId w:val="12"/>
        </w:numPr>
        <w:spacing w:line="300" w:lineRule="exact"/>
        <w:jc w:val="both"/>
        <w:rPr>
          <w:rFonts w:ascii="ArialMT" w:eastAsia="ArialMT" w:hAnsi="ArialMT" w:cs="ArialMT"/>
          <w:sz w:val="18"/>
          <w:szCs w:val="24"/>
        </w:rPr>
      </w:pPr>
      <w:r w:rsidRPr="00A378EC">
        <w:rPr>
          <w:rFonts w:ascii="Arial" w:hAnsi="Arial" w:cs="Arial"/>
          <w:sz w:val="18"/>
          <w:szCs w:val="18"/>
        </w:rPr>
        <w:lastRenderedPageBreak/>
        <w:t>povečanje operativnih in strokovnih kapacitet organov, pristojnih za nadzor prometa in uporabe predhodnih sestavin za prepovedane droge,</w:t>
      </w:r>
    </w:p>
    <w:p w14:paraId="5DF9DAD9" w14:textId="77777777" w:rsidR="00D370DF" w:rsidRPr="00A378EC" w:rsidRDefault="00D370DF">
      <w:pPr>
        <w:pStyle w:val="Brezrazmikov"/>
        <w:numPr>
          <w:ilvl w:val="0"/>
          <w:numId w:val="12"/>
        </w:numPr>
        <w:spacing w:line="300" w:lineRule="exact"/>
        <w:jc w:val="both"/>
      </w:pPr>
      <w:r w:rsidRPr="00A378EC">
        <w:rPr>
          <w:rFonts w:ascii="ArialMT" w:eastAsia="ArialMT" w:hAnsi="ArialMT" w:cs="ArialMT"/>
          <w:sz w:val="18"/>
          <w:szCs w:val="24"/>
        </w:rPr>
        <w:t>okrepljen nadzor nad zakonito izdelanimi prepovedanimi drogami.</w:t>
      </w:r>
    </w:p>
    <w:p w14:paraId="554D9AC9" w14:textId="77777777" w:rsidR="00D370DF" w:rsidRPr="00A378EC" w:rsidRDefault="00D370DF" w:rsidP="00D370DF"/>
    <w:p w14:paraId="1D37F6B3" w14:textId="4B72C8C4" w:rsidR="00D370DF" w:rsidRPr="00A378EC" w:rsidRDefault="00D370DF" w:rsidP="00D370DF">
      <w:pPr>
        <w:pStyle w:val="Naslov3"/>
        <w:rPr>
          <w:rFonts w:ascii="Arial" w:hAnsi="Arial" w:cs="Arial"/>
          <w:sz w:val="18"/>
          <w:szCs w:val="18"/>
        </w:rPr>
      </w:pPr>
      <w:bookmarkStart w:id="161" w:name="_Toc127280469"/>
      <w:bookmarkStart w:id="162" w:name="_Toc127280579"/>
      <w:bookmarkStart w:id="163" w:name="_Toc127280630"/>
      <w:bookmarkStart w:id="164" w:name="_Toc127283634"/>
      <w:r w:rsidRPr="00A378EC">
        <w:rPr>
          <w:rFonts w:ascii="Arial" w:hAnsi="Arial" w:cs="Arial"/>
          <w:sz w:val="18"/>
          <w:szCs w:val="18"/>
        </w:rPr>
        <w:t>8.</w:t>
      </w:r>
      <w:r>
        <w:rPr>
          <w:rFonts w:ascii="Arial" w:hAnsi="Arial" w:cs="Arial"/>
          <w:sz w:val="18"/>
          <w:szCs w:val="18"/>
        </w:rPr>
        <w:t>7</w:t>
      </w:r>
      <w:r w:rsidRPr="00A378EC">
        <w:rPr>
          <w:rFonts w:ascii="Arial" w:hAnsi="Arial" w:cs="Arial"/>
          <w:sz w:val="18"/>
          <w:szCs w:val="18"/>
        </w:rPr>
        <w:t xml:space="preserve">.6 </w:t>
      </w:r>
      <w:r w:rsidR="0029634F">
        <w:rPr>
          <w:rFonts w:ascii="Arial" w:hAnsi="Arial" w:cs="Arial"/>
          <w:sz w:val="18"/>
          <w:szCs w:val="18"/>
        </w:rPr>
        <w:t xml:space="preserve">   </w:t>
      </w:r>
      <w:r w:rsidRPr="00A378EC">
        <w:rPr>
          <w:rFonts w:ascii="Arial" w:hAnsi="Arial" w:cs="Arial"/>
          <w:sz w:val="18"/>
          <w:szCs w:val="18"/>
        </w:rPr>
        <w:t>Odkrivanje in preprečevanje finančnih tokov prodajalcev prepovedanih drog</w:t>
      </w:r>
      <w:bookmarkEnd w:id="161"/>
      <w:bookmarkEnd w:id="162"/>
      <w:bookmarkEnd w:id="163"/>
      <w:bookmarkEnd w:id="164"/>
    </w:p>
    <w:p w14:paraId="06FFF72A" w14:textId="77777777" w:rsidR="00D370DF" w:rsidRPr="00A378EC" w:rsidRDefault="00D370DF" w:rsidP="00D370DF"/>
    <w:p w14:paraId="24B9BA56" w14:textId="77777777" w:rsidR="00D370DF" w:rsidRPr="00A378EC" w:rsidRDefault="00D370DF" w:rsidP="00D370DF">
      <w:pPr>
        <w:pStyle w:val="Brezrazmikov"/>
        <w:spacing w:line="300" w:lineRule="exact"/>
        <w:jc w:val="both"/>
        <w:rPr>
          <w:rFonts w:ascii="Arial" w:hAnsi="Arial" w:cs="Arial"/>
          <w:sz w:val="18"/>
          <w:szCs w:val="18"/>
          <w:shd w:val="clear" w:color="auto" w:fill="FFFF00"/>
        </w:rPr>
      </w:pPr>
      <w:r w:rsidRPr="00A378EC">
        <w:rPr>
          <w:rFonts w:ascii="Arial" w:hAnsi="Arial" w:cs="Arial"/>
          <w:sz w:val="18"/>
          <w:szCs w:val="18"/>
        </w:rPr>
        <w:t>Odkrivanje in preprečevanje finančnih tokov pri trgovanju s prepovedan</w:t>
      </w:r>
      <w:r>
        <w:rPr>
          <w:rFonts w:ascii="Arial" w:hAnsi="Arial" w:cs="Arial"/>
          <w:sz w:val="18"/>
          <w:szCs w:val="18"/>
        </w:rPr>
        <w:t>imi</w:t>
      </w:r>
      <w:r w:rsidRPr="00A378EC">
        <w:rPr>
          <w:rFonts w:ascii="Arial" w:hAnsi="Arial" w:cs="Arial"/>
          <w:sz w:val="18"/>
          <w:szCs w:val="18"/>
        </w:rPr>
        <w:t xml:space="preserve"> drog</w:t>
      </w:r>
      <w:r>
        <w:rPr>
          <w:rFonts w:ascii="Arial" w:hAnsi="Arial" w:cs="Arial"/>
          <w:sz w:val="18"/>
          <w:szCs w:val="18"/>
        </w:rPr>
        <w:t>ami</w:t>
      </w:r>
      <w:r w:rsidRPr="00A378EC">
        <w:rPr>
          <w:rFonts w:ascii="Arial" w:hAnsi="Arial" w:cs="Arial"/>
          <w:sz w:val="18"/>
          <w:szCs w:val="18"/>
        </w:rPr>
        <w:t xml:space="preserve"> je zelo pomembno pri zatiranju kriminalitete</w:t>
      </w:r>
      <w:r>
        <w:rPr>
          <w:rFonts w:ascii="Arial" w:hAnsi="Arial" w:cs="Arial"/>
          <w:sz w:val="18"/>
          <w:szCs w:val="18"/>
        </w:rPr>
        <w:t>,</w:t>
      </w:r>
      <w:r w:rsidRPr="00A378EC">
        <w:rPr>
          <w:rFonts w:ascii="Arial" w:hAnsi="Arial" w:cs="Arial"/>
          <w:sz w:val="18"/>
          <w:szCs w:val="18"/>
        </w:rPr>
        <w:t xml:space="preserve"> povezane s prepovedan</w:t>
      </w:r>
      <w:r>
        <w:rPr>
          <w:rFonts w:ascii="Arial" w:hAnsi="Arial" w:cs="Arial"/>
          <w:sz w:val="18"/>
          <w:szCs w:val="18"/>
        </w:rPr>
        <w:t>imi</w:t>
      </w:r>
      <w:r w:rsidRPr="00A378EC">
        <w:rPr>
          <w:rFonts w:ascii="Arial" w:hAnsi="Arial" w:cs="Arial"/>
          <w:sz w:val="18"/>
          <w:szCs w:val="18"/>
        </w:rPr>
        <w:t xml:space="preserve"> drog</w:t>
      </w:r>
      <w:r>
        <w:rPr>
          <w:rFonts w:ascii="Arial" w:hAnsi="Arial" w:cs="Arial"/>
          <w:sz w:val="18"/>
          <w:szCs w:val="18"/>
        </w:rPr>
        <w:t>ami</w:t>
      </w:r>
      <w:r w:rsidRPr="00A378EC">
        <w:rPr>
          <w:rFonts w:ascii="Arial" w:hAnsi="Arial" w:cs="Arial"/>
          <w:sz w:val="18"/>
          <w:szCs w:val="18"/>
        </w:rPr>
        <w:t>, zato si bomo prizadevali za:</w:t>
      </w:r>
    </w:p>
    <w:p w14:paraId="042E31F0" w14:textId="77777777" w:rsidR="00D370DF" w:rsidRPr="00A378EC" w:rsidRDefault="00D370DF" w:rsidP="00D370DF">
      <w:pPr>
        <w:pStyle w:val="Brezrazmikov"/>
        <w:spacing w:line="300" w:lineRule="exact"/>
        <w:jc w:val="both"/>
        <w:rPr>
          <w:rFonts w:ascii="Arial" w:hAnsi="Arial" w:cs="Arial"/>
          <w:sz w:val="18"/>
          <w:szCs w:val="18"/>
          <w:shd w:val="clear" w:color="auto" w:fill="FFFF00"/>
        </w:rPr>
      </w:pPr>
    </w:p>
    <w:p w14:paraId="7B3E7C9B" w14:textId="77777777" w:rsidR="00D370DF" w:rsidRPr="00A378EC" w:rsidRDefault="00D370DF">
      <w:pPr>
        <w:pStyle w:val="Brezrazmikov"/>
        <w:numPr>
          <w:ilvl w:val="0"/>
          <w:numId w:val="4"/>
        </w:numPr>
        <w:spacing w:line="300" w:lineRule="exact"/>
        <w:jc w:val="both"/>
        <w:rPr>
          <w:rFonts w:ascii="Arial" w:hAnsi="Arial" w:cs="Arial"/>
          <w:sz w:val="18"/>
          <w:szCs w:val="18"/>
        </w:rPr>
      </w:pPr>
      <w:r w:rsidRPr="00A378EC">
        <w:rPr>
          <w:rFonts w:ascii="Arial" w:hAnsi="Arial" w:cs="Arial"/>
          <w:sz w:val="18"/>
          <w:szCs w:val="18"/>
        </w:rPr>
        <w:t>okrepitev ukrepov s področja odkrivanja in preprečevanja pranja denarja, spremljanja, sledenja, zamrznitve in odvzem</w:t>
      </w:r>
      <w:r>
        <w:rPr>
          <w:rFonts w:ascii="Arial" w:hAnsi="Arial" w:cs="Arial"/>
          <w:sz w:val="18"/>
          <w:szCs w:val="18"/>
        </w:rPr>
        <w:t>a</w:t>
      </w:r>
      <w:r w:rsidRPr="00A378EC">
        <w:rPr>
          <w:rFonts w:ascii="Arial" w:hAnsi="Arial" w:cs="Arial"/>
          <w:sz w:val="18"/>
          <w:szCs w:val="18"/>
        </w:rPr>
        <w:t xml:space="preserve"> pridobljene premoženjske koristi organiziranih kriminalnih združb, ki so vpletene v trgovanje s prepovedanimi drogami, </w:t>
      </w:r>
    </w:p>
    <w:p w14:paraId="273F3DE5" w14:textId="77777777" w:rsidR="00D370DF" w:rsidRPr="00A378EC" w:rsidRDefault="00D370DF">
      <w:pPr>
        <w:pStyle w:val="Brezrazmikov"/>
        <w:numPr>
          <w:ilvl w:val="0"/>
          <w:numId w:val="4"/>
        </w:numPr>
        <w:spacing w:line="300" w:lineRule="exact"/>
        <w:jc w:val="both"/>
      </w:pPr>
      <w:r w:rsidRPr="00A378EC">
        <w:rPr>
          <w:rFonts w:ascii="Arial" w:hAnsi="Arial" w:cs="Arial"/>
          <w:sz w:val="18"/>
          <w:szCs w:val="18"/>
        </w:rPr>
        <w:t>izobraževanje organov pregona s področja odkrivanja in preprečevanja pranja denarja, spremljanja, sledenja, zamrznitve in odvzem</w:t>
      </w:r>
      <w:r>
        <w:rPr>
          <w:rFonts w:ascii="Arial" w:hAnsi="Arial" w:cs="Arial"/>
          <w:sz w:val="18"/>
          <w:szCs w:val="18"/>
        </w:rPr>
        <w:t>a</w:t>
      </w:r>
      <w:r w:rsidRPr="00A378EC">
        <w:rPr>
          <w:rFonts w:ascii="Arial" w:hAnsi="Arial" w:cs="Arial"/>
          <w:sz w:val="18"/>
          <w:szCs w:val="18"/>
        </w:rPr>
        <w:t xml:space="preserve"> pridobljene premoženjske koristi.</w:t>
      </w:r>
    </w:p>
    <w:p w14:paraId="40365022" w14:textId="77777777" w:rsidR="00D370DF" w:rsidRPr="00A378EC" w:rsidRDefault="00D370DF" w:rsidP="00D370DF"/>
    <w:p w14:paraId="7EAD0F4D" w14:textId="7AA26DD8" w:rsidR="00D370DF" w:rsidRPr="00A378EC" w:rsidRDefault="00D370DF" w:rsidP="00D370DF">
      <w:pPr>
        <w:pStyle w:val="Naslov3"/>
        <w:rPr>
          <w:rFonts w:ascii="Arial" w:hAnsi="Arial" w:cs="Arial"/>
          <w:sz w:val="18"/>
          <w:szCs w:val="18"/>
        </w:rPr>
      </w:pPr>
      <w:bookmarkStart w:id="165" w:name="_Toc127280470"/>
      <w:bookmarkStart w:id="166" w:name="_Toc127280580"/>
      <w:bookmarkStart w:id="167" w:name="_Toc127280631"/>
      <w:bookmarkStart w:id="168" w:name="_Toc127283635"/>
      <w:r w:rsidRPr="00A378EC">
        <w:rPr>
          <w:rFonts w:ascii="Arial" w:eastAsia="ArialMT" w:hAnsi="Arial" w:cs="Arial"/>
          <w:sz w:val="18"/>
          <w:szCs w:val="18"/>
        </w:rPr>
        <w:t>8.</w:t>
      </w:r>
      <w:r>
        <w:rPr>
          <w:rFonts w:ascii="Arial" w:eastAsia="ArialMT" w:hAnsi="Arial" w:cs="Arial"/>
          <w:sz w:val="18"/>
          <w:szCs w:val="18"/>
        </w:rPr>
        <w:t>7</w:t>
      </w:r>
      <w:r w:rsidRPr="00A378EC">
        <w:rPr>
          <w:rFonts w:ascii="Arial" w:eastAsia="ArialMT" w:hAnsi="Arial" w:cs="Arial"/>
          <w:sz w:val="18"/>
          <w:szCs w:val="18"/>
        </w:rPr>
        <w:t xml:space="preserve">.7 </w:t>
      </w:r>
      <w:r w:rsidR="0029634F">
        <w:rPr>
          <w:rFonts w:ascii="Arial" w:eastAsia="ArialMT" w:hAnsi="Arial" w:cs="Arial"/>
          <w:sz w:val="18"/>
          <w:szCs w:val="18"/>
        </w:rPr>
        <w:t xml:space="preserve">   </w:t>
      </w:r>
      <w:r w:rsidRPr="00A378EC">
        <w:rPr>
          <w:rFonts w:ascii="Arial" w:eastAsia="ArialMT" w:hAnsi="Arial" w:cs="Arial"/>
          <w:sz w:val="18"/>
          <w:szCs w:val="18"/>
        </w:rPr>
        <w:t>Krepitev odkrivanja kaznivih dejanj v zvezi s prepovedanimi drogami</w:t>
      </w:r>
      <w:bookmarkEnd w:id="165"/>
      <w:bookmarkEnd w:id="166"/>
      <w:bookmarkEnd w:id="167"/>
      <w:bookmarkEnd w:id="168"/>
    </w:p>
    <w:p w14:paraId="5030ECD7" w14:textId="77777777" w:rsidR="00D370DF" w:rsidRPr="00A378EC" w:rsidRDefault="00D370DF" w:rsidP="00D370DF"/>
    <w:p w14:paraId="7FFAD549" w14:textId="77777777" w:rsidR="00D370DF" w:rsidRPr="00A378EC" w:rsidRDefault="00D370DF" w:rsidP="00D370DF">
      <w:pPr>
        <w:pStyle w:val="Brezrazmikov"/>
        <w:spacing w:line="300" w:lineRule="exact"/>
        <w:jc w:val="both"/>
        <w:rPr>
          <w:rFonts w:ascii="Arial" w:hAnsi="Arial" w:cs="Arial"/>
          <w:sz w:val="18"/>
          <w:szCs w:val="18"/>
        </w:rPr>
      </w:pPr>
      <w:r w:rsidRPr="00A378EC">
        <w:rPr>
          <w:rFonts w:ascii="Arial" w:hAnsi="Arial" w:cs="Arial"/>
          <w:sz w:val="18"/>
          <w:szCs w:val="18"/>
        </w:rPr>
        <w:t>Za učinkovitejši pregon storilcev kaznivih dejanj</w:t>
      </w:r>
      <w:r>
        <w:rPr>
          <w:rFonts w:ascii="Arial" w:hAnsi="Arial" w:cs="Arial"/>
          <w:sz w:val="18"/>
          <w:szCs w:val="18"/>
        </w:rPr>
        <w:t>,</w:t>
      </w:r>
      <w:r w:rsidRPr="00A378EC">
        <w:rPr>
          <w:rFonts w:ascii="Arial" w:hAnsi="Arial" w:cs="Arial"/>
          <w:sz w:val="18"/>
          <w:szCs w:val="18"/>
        </w:rPr>
        <w:t xml:space="preserve"> povezanih s prepovedan</w:t>
      </w:r>
      <w:r>
        <w:rPr>
          <w:rFonts w:ascii="Arial" w:hAnsi="Arial" w:cs="Arial"/>
          <w:sz w:val="18"/>
          <w:szCs w:val="18"/>
        </w:rPr>
        <w:t>imi</w:t>
      </w:r>
      <w:r w:rsidRPr="00A378EC">
        <w:rPr>
          <w:rFonts w:ascii="Arial" w:hAnsi="Arial" w:cs="Arial"/>
          <w:sz w:val="18"/>
          <w:szCs w:val="18"/>
        </w:rPr>
        <w:t xml:space="preserve"> drog</w:t>
      </w:r>
      <w:r>
        <w:rPr>
          <w:rFonts w:ascii="Arial" w:hAnsi="Arial" w:cs="Arial"/>
          <w:sz w:val="18"/>
          <w:szCs w:val="18"/>
        </w:rPr>
        <w:t>ami,</w:t>
      </w:r>
      <w:r w:rsidRPr="00A378EC">
        <w:rPr>
          <w:rFonts w:ascii="Arial" w:hAnsi="Arial" w:cs="Arial"/>
          <w:sz w:val="18"/>
          <w:szCs w:val="18"/>
        </w:rPr>
        <w:t xml:space="preserve"> si bomo prizadevali za:</w:t>
      </w:r>
    </w:p>
    <w:p w14:paraId="54D541E9" w14:textId="77777777" w:rsidR="00D370DF" w:rsidRPr="00A378EC" w:rsidRDefault="00D370DF" w:rsidP="00D370DF">
      <w:pPr>
        <w:pStyle w:val="Brezrazmikov"/>
        <w:spacing w:line="300" w:lineRule="exact"/>
        <w:jc w:val="both"/>
        <w:rPr>
          <w:rFonts w:ascii="Arial" w:hAnsi="Arial" w:cs="Arial"/>
          <w:sz w:val="18"/>
          <w:szCs w:val="18"/>
        </w:rPr>
      </w:pPr>
    </w:p>
    <w:p w14:paraId="144E732B" w14:textId="77777777" w:rsidR="00D370DF" w:rsidRPr="00A378EC" w:rsidRDefault="00D370DF">
      <w:pPr>
        <w:pStyle w:val="Brezrazmikov"/>
        <w:numPr>
          <w:ilvl w:val="0"/>
          <w:numId w:val="17"/>
        </w:numPr>
        <w:spacing w:line="300" w:lineRule="exact"/>
        <w:jc w:val="both"/>
        <w:rPr>
          <w:rFonts w:ascii="Arial" w:hAnsi="Arial" w:cs="Arial"/>
          <w:sz w:val="18"/>
          <w:szCs w:val="18"/>
        </w:rPr>
      </w:pPr>
      <w:r w:rsidRPr="00A378EC">
        <w:rPr>
          <w:rFonts w:ascii="Arial" w:hAnsi="Arial" w:cs="Arial"/>
          <w:sz w:val="18"/>
          <w:szCs w:val="18"/>
        </w:rPr>
        <w:t>sprejemanje potrebnih ukrepov za preprečevanje in zmanjšanje nezakonite proizvodnje prepovedanih drog in prometa z njimi,</w:t>
      </w:r>
    </w:p>
    <w:p w14:paraId="20A50533" w14:textId="77777777" w:rsidR="00D370DF" w:rsidRPr="00A378EC" w:rsidRDefault="00D370DF">
      <w:pPr>
        <w:pStyle w:val="Brezrazmikov"/>
        <w:numPr>
          <w:ilvl w:val="0"/>
          <w:numId w:val="17"/>
        </w:numPr>
        <w:spacing w:line="300" w:lineRule="exact"/>
        <w:jc w:val="both"/>
        <w:rPr>
          <w:rFonts w:ascii="Arial" w:hAnsi="Arial" w:cs="Arial"/>
          <w:sz w:val="18"/>
          <w:szCs w:val="18"/>
        </w:rPr>
      </w:pPr>
      <w:r w:rsidRPr="00A378EC">
        <w:rPr>
          <w:rFonts w:ascii="Arial" w:hAnsi="Arial" w:cs="Arial"/>
          <w:sz w:val="18"/>
          <w:szCs w:val="18"/>
        </w:rPr>
        <w:t>posodobitev procesne zakonodaje, ki bi olajšala odkrivanje in pregon kaznivih dejanj</w:t>
      </w:r>
      <w:r>
        <w:rPr>
          <w:rFonts w:ascii="Arial" w:hAnsi="Arial" w:cs="Arial"/>
          <w:sz w:val="18"/>
          <w:szCs w:val="18"/>
        </w:rPr>
        <w:t>,</w:t>
      </w:r>
      <w:r w:rsidRPr="00A378EC">
        <w:rPr>
          <w:rFonts w:ascii="Arial" w:hAnsi="Arial" w:cs="Arial"/>
          <w:sz w:val="18"/>
          <w:szCs w:val="18"/>
        </w:rPr>
        <w:t xml:space="preserve"> povezanih s prepovedanimi drogami,</w:t>
      </w:r>
    </w:p>
    <w:p w14:paraId="75C5416D" w14:textId="77777777" w:rsidR="00D370DF" w:rsidRPr="00A378EC" w:rsidRDefault="00D370DF">
      <w:pPr>
        <w:pStyle w:val="Brezrazmikov"/>
        <w:numPr>
          <w:ilvl w:val="0"/>
          <w:numId w:val="17"/>
        </w:numPr>
        <w:spacing w:line="300" w:lineRule="exact"/>
        <w:jc w:val="both"/>
      </w:pPr>
      <w:r w:rsidRPr="00A378EC">
        <w:rPr>
          <w:rFonts w:ascii="Arial" w:hAnsi="Arial" w:cs="Arial"/>
          <w:sz w:val="18"/>
          <w:szCs w:val="18"/>
        </w:rPr>
        <w:t>uskladitev zakonodaje s področja proizvodnje prepovedani</w:t>
      </w:r>
      <w:r>
        <w:rPr>
          <w:rFonts w:ascii="Arial" w:hAnsi="Arial" w:cs="Arial"/>
          <w:sz w:val="18"/>
          <w:szCs w:val="18"/>
        </w:rPr>
        <w:t>h</w:t>
      </w:r>
      <w:r w:rsidRPr="00A378EC">
        <w:rPr>
          <w:rFonts w:ascii="Arial" w:hAnsi="Arial" w:cs="Arial"/>
          <w:sz w:val="18"/>
          <w:szCs w:val="18"/>
        </w:rPr>
        <w:t xml:space="preserve"> drog in prometa z njimi.</w:t>
      </w:r>
    </w:p>
    <w:p w14:paraId="2B6BF2E0" w14:textId="77777777" w:rsidR="00D370DF" w:rsidRDefault="00D370DF" w:rsidP="00D370DF">
      <w:pPr>
        <w:pStyle w:val="Brezrazmikov"/>
        <w:spacing w:line="300" w:lineRule="exact"/>
        <w:jc w:val="both"/>
        <w:rPr>
          <w:rFonts w:ascii="Arial" w:hAnsi="Arial" w:cs="Arial"/>
          <w:sz w:val="18"/>
          <w:szCs w:val="18"/>
        </w:rPr>
      </w:pPr>
    </w:p>
    <w:p w14:paraId="67515403" w14:textId="3CE9DAFE" w:rsidR="00D370DF" w:rsidRPr="00713C06" w:rsidRDefault="00D370DF" w:rsidP="00D370DF">
      <w:pPr>
        <w:pStyle w:val="Naslov3"/>
        <w:jc w:val="both"/>
      </w:pPr>
      <w:bookmarkStart w:id="169" w:name="_Toc127280471"/>
      <w:bookmarkStart w:id="170" w:name="_Toc127280581"/>
      <w:bookmarkStart w:id="171" w:name="_Toc127280632"/>
      <w:bookmarkStart w:id="172" w:name="_Toc127283636"/>
      <w:r w:rsidRPr="0029634F">
        <w:rPr>
          <w:rFonts w:ascii="Arial" w:hAnsi="Arial" w:cs="Arial"/>
          <w:sz w:val="18"/>
          <w:szCs w:val="18"/>
        </w:rPr>
        <w:t xml:space="preserve">8.7.8 </w:t>
      </w:r>
      <w:r w:rsidR="0029634F" w:rsidRPr="0029634F">
        <w:rPr>
          <w:rFonts w:ascii="Arial" w:hAnsi="Arial" w:cs="Arial"/>
          <w:sz w:val="18"/>
          <w:szCs w:val="18"/>
        </w:rPr>
        <w:t xml:space="preserve">  </w:t>
      </w:r>
      <w:r w:rsidRPr="0029634F">
        <w:rPr>
          <w:rFonts w:ascii="Arial" w:hAnsi="Arial" w:cs="Arial"/>
          <w:sz w:val="18"/>
          <w:szCs w:val="18"/>
        </w:rPr>
        <w:t>Obravnava uporabnikov drog v zavodih za prestajanje kazni zapora in prevzgojnem</w:t>
      </w:r>
      <w:r w:rsidRPr="00713C06">
        <w:rPr>
          <w:rFonts w:ascii="Arial" w:hAnsi="Arial" w:cs="Arial"/>
          <w:sz w:val="20"/>
          <w:szCs w:val="20"/>
        </w:rPr>
        <w:t xml:space="preserve"> </w:t>
      </w:r>
      <w:r w:rsidRPr="0029634F">
        <w:rPr>
          <w:rFonts w:ascii="Arial" w:hAnsi="Arial" w:cs="Arial"/>
          <w:sz w:val="18"/>
          <w:szCs w:val="18"/>
        </w:rPr>
        <w:t>domu</w:t>
      </w:r>
      <w:bookmarkEnd w:id="169"/>
      <w:bookmarkEnd w:id="170"/>
      <w:bookmarkEnd w:id="171"/>
      <w:bookmarkEnd w:id="172"/>
    </w:p>
    <w:p w14:paraId="3610F2B9" w14:textId="77777777" w:rsidR="00D370DF" w:rsidRDefault="00D370DF" w:rsidP="00D370DF">
      <w:pPr>
        <w:spacing w:line="300" w:lineRule="exact"/>
        <w:jc w:val="both"/>
        <w:rPr>
          <w:rFonts w:ascii="Arial" w:eastAsia="Calibri" w:hAnsi="Arial" w:cs="Arial"/>
          <w:bCs/>
          <w:sz w:val="18"/>
          <w:szCs w:val="18"/>
        </w:rPr>
      </w:pPr>
      <w:r w:rsidRPr="00A378EC">
        <w:rPr>
          <w:rFonts w:ascii="Arial" w:eastAsia="Calibri" w:hAnsi="Arial" w:cs="Arial"/>
          <w:bCs/>
          <w:sz w:val="18"/>
          <w:szCs w:val="18"/>
        </w:rPr>
        <w:t xml:space="preserve">Delo z zaprtimi osebami je usmerjeno </w:t>
      </w:r>
      <w:r>
        <w:rPr>
          <w:rFonts w:ascii="Arial" w:eastAsia="Calibri" w:hAnsi="Arial" w:cs="Arial"/>
          <w:bCs/>
          <w:sz w:val="18"/>
          <w:szCs w:val="18"/>
        </w:rPr>
        <w:t xml:space="preserve">v </w:t>
      </w:r>
      <w:r w:rsidRPr="00A378EC">
        <w:rPr>
          <w:rFonts w:ascii="Arial" w:eastAsia="Calibri" w:hAnsi="Arial" w:cs="Arial"/>
          <w:bCs/>
          <w:sz w:val="18"/>
          <w:szCs w:val="18"/>
        </w:rPr>
        <w:t>preprečevanj</w:t>
      </w:r>
      <w:r>
        <w:rPr>
          <w:rFonts w:ascii="Arial" w:eastAsia="Calibri" w:hAnsi="Arial" w:cs="Arial"/>
          <w:bCs/>
          <w:sz w:val="18"/>
          <w:szCs w:val="18"/>
        </w:rPr>
        <w:t>e</w:t>
      </w:r>
      <w:r w:rsidRPr="00A378EC">
        <w:rPr>
          <w:rFonts w:ascii="Arial" w:eastAsia="Calibri" w:hAnsi="Arial" w:cs="Arial"/>
          <w:bCs/>
          <w:sz w:val="18"/>
          <w:szCs w:val="18"/>
        </w:rPr>
        <w:t xml:space="preserve"> povratništva in lažj</w:t>
      </w:r>
      <w:r>
        <w:rPr>
          <w:rFonts w:ascii="Arial" w:eastAsia="Calibri" w:hAnsi="Arial" w:cs="Arial"/>
          <w:bCs/>
          <w:sz w:val="18"/>
          <w:szCs w:val="18"/>
        </w:rPr>
        <w:t>o</w:t>
      </w:r>
      <w:r w:rsidRPr="00A378EC">
        <w:rPr>
          <w:rFonts w:ascii="Arial" w:eastAsia="Calibri" w:hAnsi="Arial" w:cs="Arial"/>
          <w:bCs/>
          <w:sz w:val="18"/>
          <w:szCs w:val="18"/>
        </w:rPr>
        <w:t xml:space="preserve"> reintegracij</w:t>
      </w:r>
      <w:r>
        <w:rPr>
          <w:rFonts w:ascii="Arial" w:eastAsia="Calibri" w:hAnsi="Arial" w:cs="Arial"/>
          <w:bCs/>
          <w:sz w:val="18"/>
          <w:szCs w:val="18"/>
        </w:rPr>
        <w:t>o</w:t>
      </w:r>
      <w:r w:rsidRPr="00A378EC">
        <w:rPr>
          <w:rFonts w:ascii="Arial" w:eastAsia="Calibri" w:hAnsi="Arial" w:cs="Arial"/>
          <w:bCs/>
          <w:sz w:val="18"/>
          <w:szCs w:val="18"/>
        </w:rPr>
        <w:t xml:space="preserve"> zaprtih oseb v družbo</w:t>
      </w:r>
      <w:r w:rsidRPr="00391905">
        <w:rPr>
          <w:rFonts w:ascii="Arial" w:eastAsia="Calibri" w:hAnsi="Arial" w:cs="Arial"/>
          <w:bCs/>
          <w:sz w:val="18"/>
          <w:szCs w:val="18"/>
        </w:rPr>
        <w:t xml:space="preserve"> </w:t>
      </w:r>
      <w:r>
        <w:rPr>
          <w:rFonts w:ascii="Arial" w:eastAsia="Calibri" w:hAnsi="Arial" w:cs="Arial"/>
          <w:bCs/>
          <w:sz w:val="18"/>
          <w:szCs w:val="18"/>
        </w:rPr>
        <w:t>ter</w:t>
      </w:r>
      <w:r w:rsidRPr="00A378EC">
        <w:rPr>
          <w:rFonts w:ascii="Arial" w:eastAsia="Calibri" w:hAnsi="Arial" w:cs="Arial"/>
          <w:bCs/>
          <w:sz w:val="18"/>
          <w:szCs w:val="18"/>
        </w:rPr>
        <w:t xml:space="preserve"> </w:t>
      </w:r>
      <w:r>
        <w:rPr>
          <w:rFonts w:ascii="Arial" w:eastAsia="Calibri" w:hAnsi="Arial" w:cs="Arial"/>
          <w:bCs/>
          <w:sz w:val="18"/>
          <w:szCs w:val="18"/>
        </w:rPr>
        <w:t xml:space="preserve">je tudi </w:t>
      </w:r>
      <w:r w:rsidRPr="00A378EC">
        <w:rPr>
          <w:rFonts w:ascii="Arial" w:eastAsia="Calibri" w:hAnsi="Arial" w:cs="Arial"/>
          <w:bCs/>
          <w:sz w:val="18"/>
          <w:szCs w:val="18"/>
        </w:rPr>
        <w:t xml:space="preserve">organizirano </w:t>
      </w:r>
      <w:r>
        <w:rPr>
          <w:rFonts w:ascii="Arial" w:eastAsia="Calibri" w:hAnsi="Arial" w:cs="Arial"/>
          <w:bCs/>
          <w:sz w:val="18"/>
          <w:szCs w:val="18"/>
        </w:rPr>
        <w:t>s tem</w:t>
      </w:r>
      <w:r w:rsidRPr="00A378EC">
        <w:rPr>
          <w:rFonts w:ascii="Arial" w:eastAsia="Calibri" w:hAnsi="Arial" w:cs="Arial"/>
          <w:bCs/>
          <w:sz w:val="18"/>
          <w:szCs w:val="18"/>
        </w:rPr>
        <w:t xml:space="preserve"> namenom. </w:t>
      </w:r>
      <w:r>
        <w:rPr>
          <w:rFonts w:ascii="Arial" w:eastAsia="Calibri" w:hAnsi="Arial" w:cs="Arial"/>
          <w:bCs/>
          <w:sz w:val="18"/>
          <w:szCs w:val="18"/>
        </w:rPr>
        <w:t>Zaprte osebe so</w:t>
      </w:r>
      <w:r w:rsidRPr="00A378EC">
        <w:rPr>
          <w:rFonts w:ascii="Arial" w:eastAsia="Calibri" w:hAnsi="Arial" w:cs="Arial"/>
          <w:bCs/>
          <w:sz w:val="18"/>
          <w:szCs w:val="18"/>
        </w:rPr>
        <w:t xml:space="preserve"> posebej ranljiv</w:t>
      </w:r>
      <w:r>
        <w:rPr>
          <w:rFonts w:ascii="Arial" w:eastAsia="Calibri" w:hAnsi="Arial" w:cs="Arial"/>
          <w:bCs/>
          <w:sz w:val="18"/>
          <w:szCs w:val="18"/>
        </w:rPr>
        <w:t>a</w:t>
      </w:r>
      <w:r w:rsidRPr="00A378EC">
        <w:rPr>
          <w:rFonts w:ascii="Arial" w:eastAsia="Calibri" w:hAnsi="Arial" w:cs="Arial"/>
          <w:bCs/>
          <w:sz w:val="18"/>
          <w:szCs w:val="18"/>
        </w:rPr>
        <w:t xml:space="preserve"> skupin</w:t>
      </w:r>
      <w:r>
        <w:rPr>
          <w:rFonts w:ascii="Arial" w:eastAsia="Calibri" w:hAnsi="Arial" w:cs="Arial"/>
          <w:bCs/>
          <w:sz w:val="18"/>
          <w:szCs w:val="18"/>
        </w:rPr>
        <w:t>a</w:t>
      </w:r>
      <w:r w:rsidRPr="00A378EC">
        <w:rPr>
          <w:rFonts w:ascii="Arial" w:eastAsia="Calibri" w:hAnsi="Arial" w:cs="Arial"/>
          <w:bCs/>
          <w:sz w:val="18"/>
          <w:szCs w:val="18"/>
        </w:rPr>
        <w:t xml:space="preserve">, ki se pogosto sooča s slabimi socialnimi pogoji, zgodovino različnih zlorab, nasilja in duševnih težav ter uporabe psihoaktivnih snovi. </w:t>
      </w:r>
      <w:r>
        <w:rPr>
          <w:rFonts w:ascii="Arial" w:eastAsia="Calibri" w:hAnsi="Arial" w:cs="Arial"/>
          <w:bCs/>
          <w:sz w:val="18"/>
          <w:szCs w:val="18"/>
        </w:rPr>
        <w:t>P</w:t>
      </w:r>
      <w:r w:rsidRPr="00A378EC">
        <w:rPr>
          <w:rFonts w:ascii="Arial" w:eastAsia="Calibri" w:hAnsi="Arial" w:cs="Arial"/>
          <w:bCs/>
          <w:sz w:val="18"/>
          <w:szCs w:val="18"/>
        </w:rPr>
        <w:t xml:space="preserve">ogosto </w:t>
      </w:r>
      <w:r>
        <w:rPr>
          <w:rFonts w:ascii="Arial" w:eastAsia="Calibri" w:hAnsi="Arial" w:cs="Arial"/>
          <w:bCs/>
          <w:sz w:val="18"/>
          <w:szCs w:val="18"/>
        </w:rPr>
        <w:t xml:space="preserve">gre za </w:t>
      </w:r>
      <w:r w:rsidRPr="00A378EC">
        <w:rPr>
          <w:rFonts w:ascii="Arial" w:eastAsia="Calibri" w:hAnsi="Arial" w:cs="Arial"/>
          <w:bCs/>
          <w:sz w:val="18"/>
          <w:szCs w:val="18"/>
        </w:rPr>
        <w:t>nižje izobražen</w:t>
      </w:r>
      <w:r>
        <w:rPr>
          <w:rFonts w:ascii="Arial" w:eastAsia="Calibri" w:hAnsi="Arial" w:cs="Arial"/>
          <w:bCs/>
          <w:sz w:val="18"/>
          <w:szCs w:val="18"/>
        </w:rPr>
        <w:t>e</w:t>
      </w:r>
      <w:r w:rsidRPr="00A378EC">
        <w:rPr>
          <w:rFonts w:ascii="Arial" w:eastAsia="Calibri" w:hAnsi="Arial" w:cs="Arial"/>
          <w:bCs/>
          <w:sz w:val="18"/>
          <w:szCs w:val="18"/>
        </w:rPr>
        <w:t>, brezposeln</w:t>
      </w:r>
      <w:r>
        <w:rPr>
          <w:rFonts w:ascii="Arial" w:eastAsia="Calibri" w:hAnsi="Arial" w:cs="Arial"/>
          <w:bCs/>
          <w:sz w:val="18"/>
          <w:szCs w:val="18"/>
        </w:rPr>
        <w:t>e osebe</w:t>
      </w:r>
      <w:r w:rsidRPr="00A378EC">
        <w:rPr>
          <w:rFonts w:ascii="Arial" w:eastAsia="Calibri" w:hAnsi="Arial" w:cs="Arial"/>
          <w:bCs/>
          <w:sz w:val="18"/>
          <w:szCs w:val="18"/>
        </w:rPr>
        <w:t xml:space="preserve"> brez urejenega bivališča in trdne partnerske zveze. </w:t>
      </w:r>
    </w:p>
    <w:p w14:paraId="433C71CF" w14:textId="77777777" w:rsidR="00D370DF" w:rsidRDefault="00D370DF" w:rsidP="00D370DF">
      <w:pPr>
        <w:spacing w:line="300" w:lineRule="exact"/>
        <w:jc w:val="both"/>
        <w:rPr>
          <w:rFonts w:ascii="Arial" w:eastAsia="Calibri" w:hAnsi="Arial" w:cs="Arial"/>
          <w:bCs/>
          <w:sz w:val="18"/>
          <w:szCs w:val="18"/>
        </w:rPr>
      </w:pPr>
    </w:p>
    <w:p w14:paraId="00E6DA6F" w14:textId="77777777" w:rsidR="00D370DF" w:rsidRPr="00A378EC" w:rsidRDefault="00D370DF" w:rsidP="00D370DF">
      <w:pPr>
        <w:spacing w:line="300" w:lineRule="exact"/>
        <w:jc w:val="both"/>
        <w:rPr>
          <w:rFonts w:ascii="Arial" w:eastAsia="Calibri" w:hAnsi="Arial" w:cs="Arial"/>
          <w:bCs/>
          <w:sz w:val="18"/>
          <w:szCs w:val="18"/>
        </w:rPr>
      </w:pPr>
      <w:r w:rsidRPr="00A378EC">
        <w:rPr>
          <w:rFonts w:ascii="Arial" w:eastAsia="Calibri" w:hAnsi="Arial" w:cs="Arial"/>
          <w:bCs/>
          <w:sz w:val="18"/>
          <w:szCs w:val="18"/>
        </w:rPr>
        <w:t>Obravnava uporabnikov drog se v zavodih za prestajanje kazni zapora in prevzgojn</w:t>
      </w:r>
      <w:r>
        <w:rPr>
          <w:rFonts w:ascii="Arial" w:eastAsia="Calibri" w:hAnsi="Arial" w:cs="Arial"/>
          <w:bCs/>
          <w:sz w:val="18"/>
          <w:szCs w:val="18"/>
        </w:rPr>
        <w:t>ih</w:t>
      </w:r>
      <w:r w:rsidRPr="00A378EC">
        <w:rPr>
          <w:rFonts w:ascii="Arial" w:eastAsia="Calibri" w:hAnsi="Arial" w:cs="Arial"/>
          <w:bCs/>
          <w:sz w:val="18"/>
          <w:szCs w:val="18"/>
        </w:rPr>
        <w:t xml:space="preserve"> dom</w:t>
      </w:r>
      <w:r>
        <w:rPr>
          <w:rFonts w:ascii="Arial" w:eastAsia="Calibri" w:hAnsi="Arial" w:cs="Arial"/>
          <w:bCs/>
          <w:sz w:val="18"/>
          <w:szCs w:val="18"/>
        </w:rPr>
        <w:t>ovih</w:t>
      </w:r>
      <w:r w:rsidRPr="00A378EC">
        <w:rPr>
          <w:rFonts w:ascii="Arial" w:eastAsia="Calibri" w:hAnsi="Arial" w:cs="Arial"/>
          <w:bCs/>
          <w:sz w:val="18"/>
          <w:szCs w:val="18"/>
        </w:rPr>
        <w:t xml:space="preserve"> izvaja v skladu z izdelano strategijo zdravstvene in psihosocialne obravnave uporabnikov drog, ki obsega zdravstveni del pomoči, programe zmanjševanja škode</w:t>
      </w:r>
      <w:r>
        <w:rPr>
          <w:rFonts w:ascii="Arial" w:hAnsi="Arial" w:cs="Arial"/>
          <w:sz w:val="18"/>
          <w:szCs w:val="18"/>
        </w:rPr>
        <w:t xml:space="preserve"> zaradi uporabe drog</w:t>
      </w:r>
      <w:r w:rsidRPr="00A378EC">
        <w:rPr>
          <w:rFonts w:ascii="Arial" w:eastAsia="Calibri" w:hAnsi="Arial" w:cs="Arial"/>
          <w:bCs/>
          <w:sz w:val="18"/>
          <w:szCs w:val="18"/>
        </w:rPr>
        <w:t xml:space="preserve">, programe opuščanja uporabe prepovedanih drog, socialne rehabilitacije ter omejevanja dostopa do drog v zavodih. Obravnava je celovita in dostopna vsem uporabnikom. Delo temelji na timskem interdisciplinarnem pristopu, ki poleg strokovnih delavcev v zavodu vključuje tudi zdravstveni tim in druge strokovnjake iz skupnosti. </w:t>
      </w:r>
    </w:p>
    <w:p w14:paraId="33568BB3" w14:textId="77777777" w:rsidR="00D370DF" w:rsidRDefault="00D370DF" w:rsidP="00D370DF">
      <w:pPr>
        <w:spacing w:line="300" w:lineRule="exact"/>
        <w:jc w:val="both"/>
        <w:rPr>
          <w:rFonts w:ascii="Arial" w:eastAsia="Calibri" w:hAnsi="Arial" w:cs="Arial"/>
          <w:bCs/>
          <w:sz w:val="18"/>
          <w:szCs w:val="18"/>
        </w:rPr>
      </w:pPr>
    </w:p>
    <w:p w14:paraId="1A3A0E6C" w14:textId="6570C5BA" w:rsidR="00D370DF" w:rsidRPr="00137A53" w:rsidRDefault="00D370DF" w:rsidP="00D370DF">
      <w:pPr>
        <w:spacing w:line="300" w:lineRule="exact"/>
        <w:jc w:val="both"/>
        <w:rPr>
          <w:rFonts w:ascii="Arial" w:eastAsia="Calibri" w:hAnsi="Arial" w:cs="Arial"/>
          <w:bCs/>
          <w:sz w:val="18"/>
          <w:szCs w:val="18"/>
        </w:rPr>
      </w:pPr>
      <w:r w:rsidRPr="00A378EC">
        <w:rPr>
          <w:rFonts w:ascii="Arial" w:eastAsia="Calibri" w:hAnsi="Arial" w:cs="Arial"/>
          <w:bCs/>
          <w:sz w:val="18"/>
          <w:szCs w:val="18"/>
        </w:rPr>
        <w:t>Uporabnikom drog se v zavodih za prestajanje kazni zapora zagotavlja</w:t>
      </w:r>
      <w:r>
        <w:rPr>
          <w:rFonts w:ascii="Arial" w:eastAsia="Calibri" w:hAnsi="Arial" w:cs="Arial"/>
          <w:bCs/>
          <w:sz w:val="18"/>
          <w:szCs w:val="18"/>
        </w:rPr>
        <w:t>jo</w:t>
      </w:r>
      <w:r w:rsidRPr="00A378EC">
        <w:rPr>
          <w:rFonts w:ascii="Arial" w:eastAsia="Calibri" w:hAnsi="Arial" w:cs="Arial"/>
          <w:bCs/>
          <w:sz w:val="18"/>
          <w:szCs w:val="18"/>
        </w:rPr>
        <w:t xml:space="preserve"> kontinuirana obravnava </w:t>
      </w:r>
      <w:r>
        <w:rPr>
          <w:rFonts w:ascii="Arial" w:eastAsia="Calibri" w:hAnsi="Arial" w:cs="Arial"/>
          <w:bCs/>
          <w:sz w:val="18"/>
          <w:szCs w:val="18"/>
        </w:rPr>
        <w:t>ter</w:t>
      </w:r>
      <w:r w:rsidRPr="00A378EC">
        <w:rPr>
          <w:rFonts w:ascii="Arial" w:eastAsia="Calibri" w:hAnsi="Arial" w:cs="Arial"/>
          <w:bCs/>
          <w:sz w:val="18"/>
          <w:szCs w:val="18"/>
        </w:rPr>
        <w:t xml:space="preserve"> enaka dostopnost in kvaliteta zdravstvenih storitev kakor osebam zunaj zapora. Na vseh ravneh obravnave v okviru zaporskega sistema</w:t>
      </w:r>
      <w:r>
        <w:rPr>
          <w:rFonts w:ascii="Arial" w:eastAsia="Calibri" w:hAnsi="Arial" w:cs="Arial"/>
          <w:bCs/>
          <w:sz w:val="18"/>
          <w:szCs w:val="18"/>
        </w:rPr>
        <w:t xml:space="preserve"> jim</w:t>
      </w:r>
      <w:r w:rsidRPr="00A378EC">
        <w:rPr>
          <w:rFonts w:ascii="Arial" w:eastAsia="Calibri" w:hAnsi="Arial" w:cs="Arial"/>
          <w:bCs/>
          <w:sz w:val="18"/>
          <w:szCs w:val="18"/>
        </w:rPr>
        <w:t xml:space="preserve"> je treba zagotavljati ustrezne programe obravnave na področju preprečevanja, zdravljenja, zmanjševanja škode</w:t>
      </w:r>
      <w:r>
        <w:rPr>
          <w:rFonts w:ascii="Arial" w:hAnsi="Arial" w:cs="Arial"/>
          <w:sz w:val="18"/>
          <w:szCs w:val="18"/>
        </w:rPr>
        <w:t xml:space="preserve"> zaradi uporabe drog</w:t>
      </w:r>
      <w:r w:rsidRPr="00A378EC">
        <w:rPr>
          <w:rFonts w:ascii="Arial" w:eastAsia="Calibri" w:hAnsi="Arial" w:cs="Arial"/>
          <w:bCs/>
          <w:sz w:val="18"/>
          <w:szCs w:val="18"/>
        </w:rPr>
        <w:t>, socialne rehabilitacije in reintegracije ne glede na njihov status uporabe drog. Po presta</w:t>
      </w:r>
      <w:r>
        <w:rPr>
          <w:rFonts w:ascii="Arial" w:eastAsia="Calibri" w:hAnsi="Arial" w:cs="Arial"/>
          <w:bCs/>
          <w:sz w:val="18"/>
          <w:szCs w:val="18"/>
        </w:rPr>
        <w:t>ni</w:t>
      </w:r>
      <w:r w:rsidRPr="00A378EC">
        <w:rPr>
          <w:rFonts w:ascii="Arial" w:eastAsia="Calibri" w:hAnsi="Arial" w:cs="Arial"/>
          <w:bCs/>
          <w:sz w:val="18"/>
          <w:szCs w:val="18"/>
        </w:rPr>
        <w:t xml:space="preserve"> kazni zapora se uporabnikom drog omogoča podpor</w:t>
      </w:r>
      <w:r>
        <w:rPr>
          <w:rFonts w:ascii="Arial" w:eastAsia="Calibri" w:hAnsi="Arial" w:cs="Arial"/>
          <w:bCs/>
          <w:sz w:val="18"/>
          <w:szCs w:val="18"/>
        </w:rPr>
        <w:t>a</w:t>
      </w:r>
      <w:r w:rsidRPr="00A378EC">
        <w:rPr>
          <w:rFonts w:ascii="Arial" w:eastAsia="Calibri" w:hAnsi="Arial" w:cs="Arial"/>
          <w:bCs/>
          <w:sz w:val="18"/>
          <w:szCs w:val="18"/>
        </w:rPr>
        <w:t xml:space="preserve"> pri </w:t>
      </w:r>
      <w:r w:rsidRPr="00A378EC">
        <w:rPr>
          <w:rFonts w:ascii="Arial" w:eastAsia="Calibri" w:hAnsi="Arial" w:cs="Arial"/>
          <w:bCs/>
          <w:sz w:val="18"/>
          <w:szCs w:val="18"/>
        </w:rPr>
        <w:lastRenderedPageBreak/>
        <w:t>vključevanju v skupnost, nadaljevanj</w:t>
      </w:r>
      <w:r>
        <w:rPr>
          <w:rFonts w:ascii="Arial" w:eastAsia="Calibri" w:hAnsi="Arial" w:cs="Arial"/>
          <w:bCs/>
          <w:sz w:val="18"/>
          <w:szCs w:val="18"/>
        </w:rPr>
        <w:t>u</w:t>
      </w:r>
      <w:r w:rsidRPr="00A378EC">
        <w:rPr>
          <w:rFonts w:ascii="Arial" w:eastAsia="Calibri" w:hAnsi="Arial" w:cs="Arial"/>
          <w:bCs/>
          <w:sz w:val="18"/>
          <w:szCs w:val="18"/>
        </w:rPr>
        <w:t xml:space="preserve"> zdravljenja, vključitv</w:t>
      </w:r>
      <w:r>
        <w:rPr>
          <w:rFonts w:ascii="Arial" w:eastAsia="Calibri" w:hAnsi="Arial" w:cs="Arial"/>
          <w:bCs/>
          <w:sz w:val="18"/>
          <w:szCs w:val="18"/>
        </w:rPr>
        <w:t>i</w:t>
      </w:r>
      <w:r w:rsidRPr="00A378EC">
        <w:rPr>
          <w:rFonts w:ascii="Arial" w:eastAsia="Calibri" w:hAnsi="Arial" w:cs="Arial"/>
          <w:bCs/>
          <w:sz w:val="18"/>
          <w:szCs w:val="18"/>
        </w:rPr>
        <w:t xml:space="preserve"> v programe socialne rehabilitacije in reintegracije ter v ustrezne programe namestitvene podpore</w:t>
      </w:r>
      <w:r w:rsidRPr="00F253DA">
        <w:rPr>
          <w:rFonts w:ascii="Arial" w:eastAsia="Calibri" w:hAnsi="Arial" w:cs="Arial"/>
          <w:bCs/>
          <w:sz w:val="18"/>
          <w:szCs w:val="18"/>
        </w:rPr>
        <w:t xml:space="preserve">. </w:t>
      </w:r>
      <w:r w:rsidR="00FA5D9A">
        <w:rPr>
          <w:rFonts w:ascii="Arial" w:eastAsia="Calibri" w:hAnsi="Arial" w:cs="Arial"/>
          <w:bCs/>
          <w:sz w:val="18"/>
          <w:szCs w:val="18"/>
        </w:rPr>
        <w:t>N</w:t>
      </w:r>
      <w:r w:rsidRPr="00F253DA">
        <w:rPr>
          <w:rFonts w:ascii="Arial" w:eastAsia="Calibri" w:hAnsi="Arial" w:cs="Arial"/>
          <w:bCs/>
          <w:sz w:val="18"/>
          <w:szCs w:val="18"/>
        </w:rPr>
        <w:t xml:space="preserve">a področju preprečevanja uporabe drog, zmanjševanja škode, socialne obravnave in </w:t>
      </w:r>
      <w:proofErr w:type="spellStart"/>
      <w:r w:rsidRPr="00F253DA">
        <w:rPr>
          <w:rFonts w:ascii="Arial" w:eastAsia="Calibri" w:hAnsi="Arial" w:cs="Arial"/>
          <w:bCs/>
          <w:sz w:val="18"/>
          <w:szCs w:val="18"/>
        </w:rPr>
        <w:t>postpenalne</w:t>
      </w:r>
      <w:proofErr w:type="spellEnd"/>
      <w:r w:rsidRPr="00F253DA">
        <w:rPr>
          <w:rFonts w:ascii="Arial" w:eastAsia="Calibri" w:hAnsi="Arial" w:cs="Arial"/>
          <w:bCs/>
          <w:sz w:val="18"/>
          <w:szCs w:val="18"/>
        </w:rPr>
        <w:t xml:space="preserve"> obravnave ter reintegracije v družbo</w:t>
      </w:r>
      <w:r w:rsidR="00FA5D9A">
        <w:rPr>
          <w:rFonts w:ascii="Arial" w:eastAsia="Calibri" w:hAnsi="Arial" w:cs="Arial"/>
          <w:bCs/>
          <w:sz w:val="18"/>
          <w:szCs w:val="18"/>
        </w:rPr>
        <w:t xml:space="preserve"> se lahko z aktivnostmi vključujejo tudi NVO</w:t>
      </w:r>
      <w:r w:rsidRPr="00F253DA">
        <w:rPr>
          <w:rFonts w:ascii="Arial" w:eastAsia="Calibri" w:hAnsi="Arial" w:cs="Arial"/>
          <w:bCs/>
          <w:sz w:val="18"/>
          <w:szCs w:val="18"/>
        </w:rPr>
        <w:t>.</w:t>
      </w:r>
    </w:p>
    <w:p w14:paraId="404813A6" w14:textId="77777777" w:rsidR="00D370DF" w:rsidRPr="00A378EC" w:rsidRDefault="00D370DF" w:rsidP="00D370DF">
      <w:pPr>
        <w:spacing w:line="300" w:lineRule="exact"/>
        <w:jc w:val="both"/>
        <w:rPr>
          <w:rFonts w:ascii="Arial" w:eastAsia="Calibri" w:hAnsi="Arial" w:cs="Arial"/>
          <w:bCs/>
          <w:sz w:val="18"/>
          <w:szCs w:val="18"/>
        </w:rPr>
      </w:pPr>
    </w:p>
    <w:p w14:paraId="66BE0B4A" w14:textId="77777777" w:rsidR="00FA5D9A" w:rsidRDefault="00FA5D9A" w:rsidP="00D370DF">
      <w:pPr>
        <w:spacing w:line="300" w:lineRule="exact"/>
        <w:jc w:val="both"/>
        <w:rPr>
          <w:rFonts w:ascii="Arial" w:eastAsia="Calibri" w:hAnsi="Arial" w:cs="Arial"/>
          <w:bCs/>
          <w:sz w:val="18"/>
          <w:szCs w:val="18"/>
        </w:rPr>
      </w:pPr>
    </w:p>
    <w:p w14:paraId="2826914C" w14:textId="325E4D08" w:rsidR="00D370DF" w:rsidRPr="00A378EC" w:rsidRDefault="00D370DF" w:rsidP="00D370DF">
      <w:pPr>
        <w:spacing w:line="300" w:lineRule="exact"/>
        <w:jc w:val="both"/>
        <w:rPr>
          <w:rFonts w:ascii="Arial" w:eastAsia="Calibri" w:hAnsi="Arial" w:cs="Arial"/>
          <w:bCs/>
          <w:sz w:val="18"/>
          <w:szCs w:val="18"/>
        </w:rPr>
      </w:pPr>
      <w:r w:rsidRPr="00A378EC">
        <w:rPr>
          <w:rFonts w:ascii="Arial" w:eastAsia="Calibri" w:hAnsi="Arial" w:cs="Arial"/>
          <w:bCs/>
          <w:sz w:val="18"/>
          <w:szCs w:val="18"/>
        </w:rPr>
        <w:t xml:space="preserve">Prednostni ukrepi: </w:t>
      </w:r>
    </w:p>
    <w:p w14:paraId="6AA0E56D" w14:textId="77777777" w:rsidR="00D370DF" w:rsidRPr="00A378EC" w:rsidRDefault="00D370DF">
      <w:pPr>
        <w:widowControl/>
        <w:numPr>
          <w:ilvl w:val="0"/>
          <w:numId w:val="38"/>
        </w:numPr>
        <w:suppressAutoHyphens w:val="0"/>
        <w:autoSpaceDE/>
        <w:autoSpaceDN w:val="0"/>
        <w:adjustRightInd w:val="0"/>
        <w:spacing w:after="160" w:line="300" w:lineRule="exact"/>
        <w:contextualSpacing/>
        <w:jc w:val="both"/>
        <w:rPr>
          <w:rFonts w:ascii="Arial" w:eastAsia="Calibri" w:hAnsi="Arial" w:cs="Arial"/>
          <w:sz w:val="18"/>
          <w:szCs w:val="18"/>
          <w:lang w:eastAsia="en-US"/>
        </w:rPr>
      </w:pPr>
      <w:r>
        <w:rPr>
          <w:rFonts w:ascii="Arial" w:eastAsia="Calibri" w:hAnsi="Arial" w:cs="Arial"/>
          <w:sz w:val="18"/>
          <w:szCs w:val="18"/>
          <w:lang w:eastAsia="en-US"/>
        </w:rPr>
        <w:t>R</w:t>
      </w:r>
      <w:r w:rsidRPr="00A378EC">
        <w:rPr>
          <w:rFonts w:ascii="Arial" w:eastAsia="Calibri" w:hAnsi="Arial" w:cs="Arial"/>
          <w:sz w:val="18"/>
          <w:szCs w:val="18"/>
          <w:lang w:eastAsia="en-US"/>
        </w:rPr>
        <w:t>azvija</w:t>
      </w:r>
      <w:r>
        <w:rPr>
          <w:rFonts w:ascii="Arial" w:eastAsia="Calibri" w:hAnsi="Arial" w:cs="Arial"/>
          <w:sz w:val="18"/>
          <w:szCs w:val="18"/>
          <w:lang w:eastAsia="en-US"/>
        </w:rPr>
        <w:t xml:space="preserve">nje </w:t>
      </w:r>
      <w:r w:rsidRPr="00A378EC">
        <w:rPr>
          <w:rFonts w:ascii="Arial" w:eastAsia="Calibri" w:hAnsi="Arial" w:cs="Arial"/>
          <w:sz w:val="18"/>
          <w:szCs w:val="18"/>
          <w:lang w:eastAsia="en-US"/>
        </w:rPr>
        <w:t>preventivn</w:t>
      </w:r>
      <w:r>
        <w:rPr>
          <w:rFonts w:ascii="Arial" w:eastAsia="Calibri" w:hAnsi="Arial" w:cs="Arial"/>
          <w:sz w:val="18"/>
          <w:szCs w:val="18"/>
          <w:lang w:eastAsia="en-US"/>
        </w:rPr>
        <w:t>ih</w:t>
      </w:r>
      <w:r w:rsidRPr="00A378EC">
        <w:rPr>
          <w:rFonts w:ascii="Arial" w:eastAsia="Calibri" w:hAnsi="Arial" w:cs="Arial"/>
          <w:sz w:val="18"/>
          <w:szCs w:val="18"/>
          <w:lang w:eastAsia="en-US"/>
        </w:rPr>
        <w:t xml:space="preserve"> program</w:t>
      </w:r>
      <w:r>
        <w:rPr>
          <w:rFonts w:ascii="Arial" w:eastAsia="Calibri" w:hAnsi="Arial" w:cs="Arial"/>
          <w:sz w:val="18"/>
          <w:szCs w:val="18"/>
          <w:lang w:eastAsia="en-US"/>
        </w:rPr>
        <w:t>ov</w:t>
      </w:r>
      <w:r w:rsidRPr="00A378EC">
        <w:rPr>
          <w:rFonts w:ascii="Arial" w:eastAsia="Calibri" w:hAnsi="Arial" w:cs="Arial"/>
          <w:sz w:val="18"/>
          <w:szCs w:val="18"/>
          <w:lang w:eastAsia="en-US"/>
        </w:rPr>
        <w:t xml:space="preserve"> in aktivnosti v okviru javne zdravstvene mreže z namenom promocije zdravega življenjskega sloga, preventive pred nalezljivimi boleznimi in zmanjševanja okužb z virusi nalezljivih bolezni</w:t>
      </w:r>
      <w:r>
        <w:rPr>
          <w:rFonts w:ascii="Arial" w:eastAsia="Calibri" w:hAnsi="Arial" w:cs="Arial"/>
          <w:sz w:val="18"/>
          <w:szCs w:val="18"/>
          <w:lang w:eastAsia="en-US"/>
        </w:rPr>
        <w:t>.</w:t>
      </w:r>
      <w:r w:rsidRPr="00A378EC">
        <w:rPr>
          <w:rFonts w:ascii="Arial" w:eastAsia="Calibri" w:hAnsi="Arial" w:cs="Arial"/>
          <w:sz w:val="18"/>
          <w:szCs w:val="18"/>
          <w:lang w:eastAsia="en-US"/>
        </w:rPr>
        <w:t xml:space="preserve"> </w:t>
      </w:r>
    </w:p>
    <w:p w14:paraId="398E781D" w14:textId="77777777" w:rsidR="00D370DF" w:rsidRPr="00A378EC" w:rsidRDefault="00D370DF">
      <w:pPr>
        <w:widowControl/>
        <w:numPr>
          <w:ilvl w:val="0"/>
          <w:numId w:val="38"/>
        </w:numPr>
        <w:suppressAutoHyphens w:val="0"/>
        <w:autoSpaceDE/>
        <w:autoSpaceDN w:val="0"/>
        <w:adjustRightInd w:val="0"/>
        <w:spacing w:after="160" w:line="300" w:lineRule="exact"/>
        <w:contextualSpacing/>
        <w:jc w:val="both"/>
        <w:rPr>
          <w:rFonts w:ascii="Arial" w:eastAsia="Calibri" w:hAnsi="Arial" w:cs="Arial"/>
          <w:sz w:val="18"/>
          <w:szCs w:val="18"/>
          <w:lang w:eastAsia="en-US"/>
        </w:rPr>
      </w:pPr>
      <w:r>
        <w:rPr>
          <w:rFonts w:ascii="Arial" w:eastAsia="Calibri" w:hAnsi="Arial" w:cs="Arial"/>
          <w:sz w:val="18"/>
          <w:szCs w:val="18"/>
          <w:lang w:eastAsia="en-US"/>
        </w:rPr>
        <w:t xml:space="preserve">Vzpostavitev </w:t>
      </w:r>
      <w:r w:rsidRPr="00A378EC">
        <w:rPr>
          <w:rFonts w:ascii="Arial" w:eastAsia="Calibri" w:hAnsi="Arial" w:cs="Arial"/>
          <w:sz w:val="18"/>
          <w:szCs w:val="18"/>
          <w:lang w:eastAsia="en-US"/>
        </w:rPr>
        <w:t>oddel</w:t>
      </w:r>
      <w:r>
        <w:rPr>
          <w:rFonts w:ascii="Arial" w:eastAsia="Calibri" w:hAnsi="Arial" w:cs="Arial"/>
          <w:sz w:val="18"/>
          <w:szCs w:val="18"/>
          <w:lang w:eastAsia="en-US"/>
        </w:rPr>
        <w:t>ka</w:t>
      </w:r>
      <w:r w:rsidRPr="00A378EC">
        <w:rPr>
          <w:rFonts w:ascii="Arial" w:eastAsia="Calibri" w:hAnsi="Arial" w:cs="Arial"/>
          <w:sz w:val="18"/>
          <w:szCs w:val="18"/>
          <w:lang w:eastAsia="en-US"/>
        </w:rPr>
        <w:t xml:space="preserve"> brez drog kot samostojn</w:t>
      </w:r>
      <w:r>
        <w:rPr>
          <w:rFonts w:ascii="Arial" w:eastAsia="Calibri" w:hAnsi="Arial" w:cs="Arial"/>
          <w:sz w:val="18"/>
          <w:szCs w:val="18"/>
          <w:lang w:eastAsia="en-US"/>
        </w:rPr>
        <w:t>e</w:t>
      </w:r>
      <w:r w:rsidRPr="00A378EC">
        <w:rPr>
          <w:rFonts w:ascii="Arial" w:eastAsia="Calibri" w:hAnsi="Arial" w:cs="Arial"/>
          <w:sz w:val="18"/>
          <w:szCs w:val="18"/>
          <w:lang w:eastAsia="en-US"/>
        </w:rPr>
        <w:t xml:space="preserve"> enot</w:t>
      </w:r>
      <w:r>
        <w:rPr>
          <w:rFonts w:ascii="Arial" w:eastAsia="Calibri" w:hAnsi="Arial" w:cs="Arial"/>
          <w:sz w:val="18"/>
          <w:szCs w:val="18"/>
          <w:lang w:eastAsia="en-US"/>
        </w:rPr>
        <w:t>e</w:t>
      </w:r>
      <w:r w:rsidRPr="00A378EC">
        <w:rPr>
          <w:rFonts w:ascii="Arial" w:eastAsia="Calibri" w:hAnsi="Arial" w:cs="Arial"/>
          <w:sz w:val="18"/>
          <w:szCs w:val="18"/>
          <w:lang w:eastAsia="en-US"/>
        </w:rPr>
        <w:t xml:space="preserve"> znotraj zaporskega sistema z namenom zagotavljanja okolja za vzdrževanje abstinence ter posledično uspešne</w:t>
      </w:r>
      <w:r>
        <w:rPr>
          <w:rFonts w:ascii="Arial" w:eastAsia="Calibri" w:hAnsi="Arial" w:cs="Arial"/>
          <w:sz w:val="18"/>
          <w:szCs w:val="18"/>
          <w:lang w:eastAsia="en-US"/>
        </w:rPr>
        <w:t>jše</w:t>
      </w:r>
      <w:r w:rsidRPr="00A378EC">
        <w:rPr>
          <w:rFonts w:ascii="Arial" w:eastAsia="Calibri" w:hAnsi="Arial" w:cs="Arial"/>
          <w:sz w:val="18"/>
          <w:szCs w:val="18"/>
          <w:lang w:eastAsia="en-US"/>
        </w:rPr>
        <w:t xml:space="preserve">ga socialnega vključevanja </w:t>
      </w:r>
      <w:r>
        <w:rPr>
          <w:rFonts w:ascii="Arial" w:eastAsia="Calibri" w:hAnsi="Arial" w:cs="Arial"/>
          <w:sz w:val="18"/>
          <w:szCs w:val="18"/>
          <w:lang w:eastAsia="en-US"/>
        </w:rPr>
        <w:t xml:space="preserve">v skupnost </w:t>
      </w:r>
      <w:r w:rsidRPr="00A378EC">
        <w:rPr>
          <w:rFonts w:ascii="Arial" w:eastAsia="Calibri" w:hAnsi="Arial" w:cs="Arial"/>
          <w:sz w:val="18"/>
          <w:szCs w:val="18"/>
          <w:lang w:eastAsia="en-US"/>
        </w:rPr>
        <w:t>po prestani kazni zapora in odvračanja od ponavljanja kaznivih dejanj</w:t>
      </w:r>
      <w:r>
        <w:rPr>
          <w:rFonts w:ascii="Arial" w:eastAsia="Calibri" w:hAnsi="Arial" w:cs="Arial"/>
          <w:sz w:val="18"/>
          <w:szCs w:val="18"/>
          <w:lang w:eastAsia="en-US"/>
        </w:rPr>
        <w:t>.</w:t>
      </w:r>
      <w:r w:rsidRPr="00A378EC">
        <w:rPr>
          <w:rFonts w:ascii="Arial" w:eastAsia="Calibri" w:hAnsi="Arial" w:cs="Arial"/>
          <w:sz w:val="18"/>
          <w:szCs w:val="18"/>
          <w:lang w:eastAsia="en-US"/>
        </w:rPr>
        <w:t xml:space="preserve"> </w:t>
      </w:r>
    </w:p>
    <w:p w14:paraId="29A2D17E" w14:textId="77777777" w:rsidR="00D370DF" w:rsidRPr="00A378EC" w:rsidRDefault="00D370DF">
      <w:pPr>
        <w:widowControl/>
        <w:numPr>
          <w:ilvl w:val="0"/>
          <w:numId w:val="38"/>
        </w:numPr>
        <w:suppressAutoHyphens w:val="0"/>
        <w:autoSpaceDE/>
        <w:autoSpaceDN w:val="0"/>
        <w:adjustRightInd w:val="0"/>
        <w:spacing w:after="160" w:line="300" w:lineRule="exact"/>
        <w:contextualSpacing/>
        <w:jc w:val="both"/>
        <w:rPr>
          <w:rFonts w:ascii="Arial" w:eastAsia="Calibri" w:hAnsi="Arial" w:cs="Arial"/>
          <w:sz w:val="18"/>
          <w:szCs w:val="18"/>
          <w:lang w:eastAsia="en-US"/>
        </w:rPr>
      </w:pPr>
      <w:bookmarkStart w:id="173" w:name="_Hlk126323984"/>
      <w:r>
        <w:rPr>
          <w:rFonts w:ascii="Arial" w:eastAsia="Calibri" w:hAnsi="Arial" w:cs="Arial"/>
          <w:sz w:val="18"/>
          <w:szCs w:val="18"/>
          <w:lang w:eastAsia="en-US"/>
        </w:rPr>
        <w:t>N</w:t>
      </w:r>
      <w:r w:rsidRPr="00A378EC">
        <w:rPr>
          <w:rFonts w:ascii="Arial" w:eastAsia="Calibri" w:hAnsi="Arial" w:cs="Arial"/>
          <w:sz w:val="18"/>
          <w:szCs w:val="18"/>
          <w:lang w:eastAsia="en-US"/>
        </w:rPr>
        <w:t>adgradnja in krepitev sodelovanja izvajalcev različnih programov zdravljenja in psihosocialne obravnave ter razvoj novih integriranih oblik pomoči</w:t>
      </w:r>
      <w:bookmarkEnd w:id="173"/>
      <w:r>
        <w:rPr>
          <w:rFonts w:ascii="Arial" w:eastAsia="Calibri" w:hAnsi="Arial" w:cs="Arial"/>
          <w:sz w:val="18"/>
          <w:szCs w:val="18"/>
          <w:lang w:eastAsia="en-US"/>
        </w:rPr>
        <w:t>, vključno s celovitim urejanjem socialnega statusa po izpustu iz zavoda.</w:t>
      </w:r>
      <w:r w:rsidRPr="00A378EC">
        <w:rPr>
          <w:rFonts w:ascii="Arial" w:eastAsia="Calibri" w:hAnsi="Arial" w:cs="Arial"/>
          <w:sz w:val="18"/>
          <w:szCs w:val="18"/>
          <w:lang w:eastAsia="en-US"/>
        </w:rPr>
        <w:t xml:space="preserve"> </w:t>
      </w:r>
    </w:p>
    <w:p w14:paraId="664BAA42" w14:textId="77777777" w:rsidR="00D370DF" w:rsidRPr="00A378EC" w:rsidRDefault="00D370DF">
      <w:pPr>
        <w:widowControl/>
        <w:numPr>
          <w:ilvl w:val="0"/>
          <w:numId w:val="38"/>
        </w:numPr>
        <w:suppressAutoHyphens w:val="0"/>
        <w:autoSpaceDE/>
        <w:autoSpaceDN w:val="0"/>
        <w:adjustRightInd w:val="0"/>
        <w:spacing w:after="160" w:line="300" w:lineRule="exact"/>
        <w:contextualSpacing/>
        <w:jc w:val="both"/>
        <w:rPr>
          <w:rFonts w:ascii="Arial" w:eastAsia="Calibri" w:hAnsi="Arial" w:cs="Arial"/>
          <w:sz w:val="18"/>
          <w:szCs w:val="18"/>
          <w:lang w:eastAsia="en-US"/>
        </w:rPr>
      </w:pPr>
      <w:r>
        <w:rPr>
          <w:rFonts w:ascii="Arial" w:eastAsia="Calibri" w:hAnsi="Arial" w:cs="Arial"/>
          <w:sz w:val="18"/>
          <w:szCs w:val="18"/>
          <w:lang w:eastAsia="en-US"/>
        </w:rPr>
        <w:t>S</w:t>
      </w:r>
      <w:r w:rsidRPr="00A378EC">
        <w:rPr>
          <w:rFonts w:ascii="Arial" w:eastAsia="Calibri" w:hAnsi="Arial" w:cs="Arial"/>
          <w:sz w:val="18"/>
          <w:szCs w:val="18"/>
          <w:lang w:eastAsia="en-US"/>
        </w:rPr>
        <w:t xml:space="preserve">protno spremljanje razširjenosti uporabe prepovedanih drog in izvajanja programov pomoči za uporabnike drog. </w:t>
      </w:r>
    </w:p>
    <w:p w14:paraId="7FCF9DDC" w14:textId="77777777" w:rsidR="00D370DF" w:rsidRPr="0029634F" w:rsidRDefault="00D370DF" w:rsidP="00D370DF">
      <w:pPr>
        <w:pStyle w:val="Naslov3"/>
        <w:rPr>
          <w:rFonts w:ascii="Arial" w:hAnsi="Arial" w:cs="Arial"/>
          <w:sz w:val="18"/>
          <w:szCs w:val="18"/>
        </w:rPr>
      </w:pPr>
      <w:bookmarkStart w:id="174" w:name="_Toc127280472"/>
      <w:bookmarkStart w:id="175" w:name="_Toc127280582"/>
      <w:bookmarkStart w:id="176" w:name="_Toc127280633"/>
      <w:bookmarkStart w:id="177" w:name="_Toc127283637"/>
      <w:r w:rsidRPr="0029634F">
        <w:rPr>
          <w:rFonts w:ascii="Arial" w:hAnsi="Arial" w:cs="Arial"/>
          <w:sz w:val="18"/>
          <w:szCs w:val="18"/>
        </w:rPr>
        <w:t>8.7.9 Alternativno obravnavanje kaznivih ravnanj na področju prepovedanih drog</w:t>
      </w:r>
      <w:bookmarkEnd w:id="174"/>
      <w:bookmarkEnd w:id="175"/>
      <w:bookmarkEnd w:id="176"/>
      <w:bookmarkEnd w:id="177"/>
      <w:r w:rsidRPr="0029634F">
        <w:rPr>
          <w:rFonts w:ascii="Arial" w:hAnsi="Arial" w:cs="Arial"/>
          <w:sz w:val="18"/>
          <w:szCs w:val="18"/>
        </w:rPr>
        <w:t xml:space="preserve"> </w:t>
      </w:r>
    </w:p>
    <w:p w14:paraId="5AE7F2BD" w14:textId="77777777" w:rsidR="00D370DF" w:rsidRPr="00A378EC" w:rsidRDefault="00D370DF" w:rsidP="00D370DF">
      <w:pPr>
        <w:pStyle w:val="Brezrazmikov"/>
      </w:pPr>
    </w:p>
    <w:p w14:paraId="0F581335" w14:textId="77777777" w:rsidR="00D370DF" w:rsidRPr="00A378EC" w:rsidRDefault="00D370DF" w:rsidP="00D370DF">
      <w:pPr>
        <w:pStyle w:val="Brezrazmikov"/>
        <w:spacing w:line="300" w:lineRule="exact"/>
        <w:jc w:val="both"/>
        <w:rPr>
          <w:rFonts w:ascii="Arial" w:hAnsi="Arial" w:cs="Arial"/>
          <w:sz w:val="18"/>
          <w:szCs w:val="18"/>
        </w:rPr>
      </w:pPr>
      <w:r w:rsidRPr="00A378EC">
        <w:rPr>
          <w:rFonts w:ascii="Arial" w:hAnsi="Arial" w:cs="Arial"/>
          <w:sz w:val="18"/>
          <w:szCs w:val="18"/>
        </w:rPr>
        <w:t>Pravni red Republike Slovenije na področju kazenskega prava že omogoča alternativno obravnavo storilcev kaznivega dejanja omogočanja uživanja ali uporabe prepovedanih drog ali nedovoljenih snovi ali postopkov v športu (187. člen Kazenskega zakonika</w:t>
      </w:r>
      <w:r w:rsidRPr="00210E29">
        <w:rPr>
          <w:rFonts w:ascii="Arial" w:hAnsi="Arial" w:cs="Arial"/>
          <w:sz w:val="18"/>
          <w:szCs w:val="18"/>
          <w:vertAlign w:val="superscript"/>
        </w:rPr>
        <w:footnoteReference w:id="14"/>
      </w:r>
      <w:r w:rsidRPr="00A378EC">
        <w:rPr>
          <w:rFonts w:ascii="Arial" w:hAnsi="Arial" w:cs="Arial"/>
          <w:sz w:val="18"/>
          <w:szCs w:val="18"/>
        </w:rPr>
        <w:t>)</w:t>
      </w:r>
      <w:r>
        <w:rPr>
          <w:rFonts w:ascii="Arial" w:hAnsi="Arial" w:cs="Arial"/>
          <w:sz w:val="18"/>
          <w:szCs w:val="18"/>
        </w:rPr>
        <w:t>.</w:t>
      </w:r>
      <w:r w:rsidRPr="00A378EC">
        <w:rPr>
          <w:rFonts w:ascii="Arial" w:hAnsi="Arial" w:cs="Arial"/>
          <w:sz w:val="18"/>
          <w:szCs w:val="18"/>
        </w:rPr>
        <w:t xml:space="preserve"> </w:t>
      </w:r>
      <w:r>
        <w:rPr>
          <w:rFonts w:ascii="Arial" w:hAnsi="Arial" w:cs="Arial"/>
          <w:sz w:val="18"/>
          <w:szCs w:val="18"/>
        </w:rPr>
        <w:t>D</w:t>
      </w:r>
      <w:r w:rsidRPr="00A378EC">
        <w:rPr>
          <w:rFonts w:ascii="Arial" w:hAnsi="Arial" w:cs="Arial"/>
          <w:sz w:val="18"/>
          <w:szCs w:val="18"/>
        </w:rPr>
        <w:t>ržavni tožilec lahko v skladu z drugim odstavkom 162. člena Zakona o kazenskem postopku</w:t>
      </w:r>
      <w:r w:rsidRPr="00210E29">
        <w:rPr>
          <w:rFonts w:ascii="Arial" w:hAnsi="Arial" w:cs="Arial"/>
          <w:sz w:val="18"/>
          <w:szCs w:val="18"/>
          <w:vertAlign w:val="superscript"/>
        </w:rPr>
        <w:footnoteReference w:id="15"/>
      </w:r>
      <w:r w:rsidRPr="00A378EC">
        <w:rPr>
          <w:rFonts w:ascii="Arial" w:hAnsi="Arial" w:cs="Arial"/>
          <w:sz w:val="18"/>
          <w:szCs w:val="18"/>
        </w:rPr>
        <w:t xml:space="preserve"> (ZKP) odloži kazenski pregon ob sumu storitve kaznivega dejanja omogočanja uživanja ali uporabe prepovedanih drog ali nedovoljenih snovi ali postopkov v športu po prvem odstavku 187. člena </w:t>
      </w:r>
      <w:r>
        <w:rPr>
          <w:rFonts w:ascii="Arial" w:hAnsi="Arial" w:cs="Arial"/>
          <w:sz w:val="18"/>
          <w:szCs w:val="18"/>
        </w:rPr>
        <w:t>Kazenskega zakonika</w:t>
      </w:r>
      <w:r w:rsidRPr="00A378EC">
        <w:rPr>
          <w:rFonts w:ascii="Arial" w:hAnsi="Arial" w:cs="Arial"/>
          <w:sz w:val="18"/>
          <w:szCs w:val="18"/>
        </w:rPr>
        <w:t>, če se s tem strinja oškodovanec. Če je osumljenec pripravljen ravnati po navodilih državnega tožilca in izpolniti določene naloge,</w:t>
      </w:r>
      <w:r w:rsidRPr="00210E29">
        <w:rPr>
          <w:rFonts w:ascii="Arial" w:hAnsi="Arial" w:cs="Arial"/>
          <w:sz w:val="18"/>
          <w:szCs w:val="18"/>
          <w:vertAlign w:val="superscript"/>
        </w:rPr>
        <w:footnoteReference w:id="16"/>
      </w:r>
      <w:r w:rsidRPr="00A378EC">
        <w:rPr>
          <w:rFonts w:ascii="Arial" w:hAnsi="Arial" w:cs="Arial"/>
          <w:sz w:val="18"/>
          <w:szCs w:val="18"/>
        </w:rPr>
        <w:t xml:space="preserve"> s katerimi se zmanjšajo ali odpravijo škodljive posledice kaznivega dejanja, državni tožilec zavrže kazensko ovadbo. Na področju prepovedanih drog sta pomembni dve možnosti izbire nalog, kjer se lahko obravnava domnevn</w:t>
      </w:r>
      <w:r>
        <w:rPr>
          <w:rFonts w:ascii="Arial" w:hAnsi="Arial" w:cs="Arial"/>
          <w:sz w:val="18"/>
          <w:szCs w:val="18"/>
        </w:rPr>
        <w:t>i</w:t>
      </w:r>
      <w:r w:rsidRPr="00A378EC">
        <w:rPr>
          <w:rFonts w:ascii="Arial" w:hAnsi="Arial" w:cs="Arial"/>
          <w:sz w:val="18"/>
          <w:szCs w:val="18"/>
        </w:rPr>
        <w:t xml:space="preserve"> storil</w:t>
      </w:r>
      <w:r>
        <w:rPr>
          <w:rFonts w:ascii="Arial" w:hAnsi="Arial" w:cs="Arial"/>
          <w:sz w:val="18"/>
          <w:szCs w:val="18"/>
        </w:rPr>
        <w:t>ec</w:t>
      </w:r>
      <w:r w:rsidRPr="00A378EC">
        <w:rPr>
          <w:rFonts w:ascii="Arial" w:hAnsi="Arial" w:cs="Arial"/>
          <w:sz w:val="18"/>
          <w:szCs w:val="18"/>
        </w:rPr>
        <w:t xml:space="preserve"> kaznivega dejanja: zdravljenje v ustreznem zdravstvenem zavodu ali obiskovanje ustrezne psihološke ali druge posvetovalnice.</w:t>
      </w:r>
    </w:p>
    <w:p w14:paraId="40E583DD" w14:textId="77777777" w:rsidR="00D370DF" w:rsidRPr="00A378EC" w:rsidRDefault="00D370DF" w:rsidP="00D370DF">
      <w:pPr>
        <w:pStyle w:val="Brezrazmikov"/>
        <w:spacing w:line="300" w:lineRule="exact"/>
        <w:jc w:val="both"/>
        <w:rPr>
          <w:rFonts w:ascii="Arial" w:hAnsi="Arial" w:cs="Arial"/>
          <w:sz w:val="18"/>
          <w:szCs w:val="18"/>
        </w:rPr>
      </w:pPr>
    </w:p>
    <w:p w14:paraId="4000842F" w14:textId="77777777" w:rsidR="00D370DF" w:rsidRDefault="00D370DF" w:rsidP="00D370DF">
      <w:pPr>
        <w:pStyle w:val="Brezrazmikov"/>
        <w:spacing w:line="300" w:lineRule="exact"/>
        <w:jc w:val="both"/>
        <w:rPr>
          <w:rFonts w:ascii="Arial" w:hAnsi="Arial" w:cs="Arial"/>
          <w:sz w:val="18"/>
          <w:szCs w:val="18"/>
        </w:rPr>
      </w:pPr>
      <w:r w:rsidRPr="00A378EC">
        <w:rPr>
          <w:rFonts w:ascii="Arial" w:hAnsi="Arial" w:cs="Arial"/>
          <w:sz w:val="18"/>
          <w:szCs w:val="18"/>
        </w:rPr>
        <w:t xml:space="preserve">Kazensko pravo v Republiki Sloveniji tudi že pozna alternativne oblike izvršitve kazni zapora (86. člen </w:t>
      </w:r>
      <w:r>
        <w:rPr>
          <w:rFonts w:ascii="Arial" w:hAnsi="Arial" w:cs="Arial"/>
          <w:sz w:val="18"/>
          <w:szCs w:val="18"/>
        </w:rPr>
        <w:lastRenderedPageBreak/>
        <w:t>Kazenskega zakonika</w:t>
      </w:r>
      <w:r w:rsidRPr="00A378EC">
        <w:rPr>
          <w:rFonts w:ascii="Arial" w:hAnsi="Arial" w:cs="Arial"/>
          <w:sz w:val="18"/>
          <w:szCs w:val="18"/>
        </w:rPr>
        <w:t>), in sicer t. i. »vikend zapor« (če je izrečena kazen zapora do treh let), hišni zapor (če je izrečena kazen zapora do devetih mesecev) ter delo v splošno korist (če je izrečena kazen zapora do dveh let). Vse tri oblike alternativne izvršitve kazni zapora se lahko določijo v zvezi s kaznivim dejanjem omogočanja uživanja ali uporabe prepovedanih drog ali nedovoljenih snovi ali postopkov v športu (187. člena KZ-1), »vikend zapor« oziroma delo v splošno korist pa tudi v zvezi s kaznivim dejanjem neupravičene proizvodnje i prepovedan</w:t>
      </w:r>
      <w:r>
        <w:rPr>
          <w:rFonts w:ascii="Arial" w:hAnsi="Arial" w:cs="Arial"/>
          <w:sz w:val="18"/>
          <w:szCs w:val="18"/>
        </w:rPr>
        <w:t xml:space="preserve">ih </w:t>
      </w:r>
      <w:r w:rsidRPr="00A378EC">
        <w:rPr>
          <w:rFonts w:ascii="Arial" w:hAnsi="Arial" w:cs="Arial"/>
          <w:sz w:val="18"/>
          <w:szCs w:val="18"/>
        </w:rPr>
        <w:t>drog, nedovoljeni</w:t>
      </w:r>
      <w:r>
        <w:rPr>
          <w:rFonts w:ascii="Arial" w:hAnsi="Arial" w:cs="Arial"/>
          <w:sz w:val="18"/>
          <w:szCs w:val="18"/>
        </w:rPr>
        <w:t>h</w:t>
      </w:r>
      <w:r w:rsidRPr="00A378EC">
        <w:rPr>
          <w:rFonts w:ascii="Arial" w:hAnsi="Arial" w:cs="Arial"/>
          <w:sz w:val="18"/>
          <w:szCs w:val="18"/>
        </w:rPr>
        <w:t xml:space="preserve"> snovi</w:t>
      </w:r>
      <w:r>
        <w:rPr>
          <w:rFonts w:ascii="Arial" w:hAnsi="Arial" w:cs="Arial"/>
          <w:sz w:val="18"/>
          <w:szCs w:val="18"/>
        </w:rPr>
        <w:t>,</w:t>
      </w:r>
      <w:r w:rsidRPr="00A378EC">
        <w:rPr>
          <w:rFonts w:ascii="Arial" w:hAnsi="Arial" w:cs="Arial"/>
          <w:sz w:val="18"/>
          <w:szCs w:val="18"/>
        </w:rPr>
        <w:t xml:space="preserve"> predhodni</w:t>
      </w:r>
      <w:r>
        <w:rPr>
          <w:rFonts w:ascii="Arial" w:hAnsi="Arial" w:cs="Arial"/>
          <w:sz w:val="18"/>
          <w:szCs w:val="18"/>
        </w:rPr>
        <w:t>h sestavin</w:t>
      </w:r>
      <w:r w:rsidRPr="00A378EC">
        <w:rPr>
          <w:rFonts w:ascii="Arial" w:hAnsi="Arial" w:cs="Arial"/>
          <w:sz w:val="18"/>
          <w:szCs w:val="18"/>
        </w:rPr>
        <w:t xml:space="preserve"> za izdelavo prepovedanih drog </w:t>
      </w:r>
      <w:r>
        <w:rPr>
          <w:rFonts w:ascii="Arial" w:hAnsi="Arial" w:cs="Arial"/>
          <w:sz w:val="18"/>
          <w:szCs w:val="18"/>
        </w:rPr>
        <w:t xml:space="preserve">in </w:t>
      </w:r>
      <w:r w:rsidRPr="00A378EC">
        <w:rPr>
          <w:rFonts w:ascii="Arial" w:hAnsi="Arial" w:cs="Arial"/>
          <w:sz w:val="18"/>
          <w:szCs w:val="18"/>
        </w:rPr>
        <w:t xml:space="preserve">prometa </w:t>
      </w:r>
      <w:r>
        <w:rPr>
          <w:rFonts w:ascii="Arial" w:hAnsi="Arial" w:cs="Arial"/>
          <w:sz w:val="18"/>
          <w:szCs w:val="18"/>
        </w:rPr>
        <w:t xml:space="preserve">z njimi ter v zvezi s </w:t>
      </w:r>
      <w:r w:rsidRPr="00A378EC">
        <w:rPr>
          <w:rFonts w:ascii="Arial" w:hAnsi="Arial" w:cs="Arial"/>
          <w:sz w:val="18"/>
          <w:szCs w:val="18"/>
        </w:rPr>
        <w:t xml:space="preserve">postopki v športu (186. člen </w:t>
      </w:r>
      <w:r>
        <w:rPr>
          <w:rFonts w:ascii="Arial" w:hAnsi="Arial" w:cs="Arial"/>
          <w:sz w:val="18"/>
          <w:szCs w:val="18"/>
        </w:rPr>
        <w:t>Kazenskega zakonika</w:t>
      </w:r>
      <w:r w:rsidRPr="00A378EC">
        <w:rPr>
          <w:rFonts w:ascii="Arial" w:hAnsi="Arial" w:cs="Arial"/>
          <w:sz w:val="18"/>
          <w:szCs w:val="18"/>
        </w:rPr>
        <w:t>).</w:t>
      </w:r>
    </w:p>
    <w:p w14:paraId="6EDBE32D" w14:textId="77777777" w:rsidR="00D370DF" w:rsidRDefault="00D370DF" w:rsidP="00D370DF">
      <w:pPr>
        <w:pStyle w:val="Brezrazmikov"/>
        <w:spacing w:line="300" w:lineRule="exact"/>
        <w:jc w:val="both"/>
        <w:rPr>
          <w:rFonts w:ascii="Arial" w:hAnsi="Arial" w:cs="Arial"/>
          <w:sz w:val="18"/>
          <w:szCs w:val="18"/>
        </w:rPr>
      </w:pPr>
    </w:p>
    <w:p w14:paraId="04A728F7" w14:textId="77777777" w:rsidR="00D370DF" w:rsidRPr="00F759B0" w:rsidRDefault="00D370DF" w:rsidP="00D370DF">
      <w:pPr>
        <w:pStyle w:val="Brezrazmikov"/>
        <w:spacing w:line="300" w:lineRule="exact"/>
        <w:jc w:val="both"/>
        <w:rPr>
          <w:rFonts w:ascii="Arial" w:hAnsi="Arial" w:cs="Arial"/>
          <w:sz w:val="18"/>
          <w:szCs w:val="18"/>
        </w:rPr>
      </w:pPr>
      <w:r w:rsidRPr="00F759B0">
        <w:rPr>
          <w:rFonts w:ascii="Arial" w:hAnsi="Arial" w:cs="Arial"/>
          <w:sz w:val="18"/>
          <w:szCs w:val="18"/>
        </w:rPr>
        <w:t>Skupnostne kazenske sankcije se izvršujejo v Upravi za probacijo. V okviru varstvenega nadzorstva poteka delo z osebami, ki vključuje pomoč, varstvo in nadzor s ciljem, da oseba ne bi več ponavljala kaznivih dejanj.</w:t>
      </w:r>
      <w:r>
        <w:rPr>
          <w:rFonts w:ascii="Arial" w:hAnsi="Arial" w:cs="Arial"/>
          <w:sz w:val="18"/>
          <w:szCs w:val="18"/>
        </w:rPr>
        <w:t xml:space="preserve"> Ob varstvenem nadzorstvu imajo lahko izrečeno tudi eno ali več navodil, najpogosteje zdravljenje v ustreznem zdravstvenem zavodu in  </w:t>
      </w:r>
      <w:r w:rsidRPr="00A378EC">
        <w:rPr>
          <w:rFonts w:ascii="Arial" w:hAnsi="Arial" w:cs="Arial"/>
          <w:sz w:val="18"/>
          <w:szCs w:val="18"/>
        </w:rPr>
        <w:t>obiskovanje ustrezne psihološke ali druge posvetovalnice.</w:t>
      </w:r>
      <w:r w:rsidRPr="00F759B0">
        <w:rPr>
          <w:rFonts w:ascii="Arial" w:hAnsi="Arial" w:cs="Arial"/>
          <w:sz w:val="18"/>
          <w:szCs w:val="18"/>
        </w:rPr>
        <w:t xml:space="preserve"> Strokovno delo je usmerjeno v spreminjanje vedenja in uspešno vključevanje v družbo, hkrati pa tudi v razreševanje različnih življenjskih situacij, kar lahko zmanjša </w:t>
      </w:r>
      <w:r>
        <w:rPr>
          <w:rFonts w:ascii="Arial" w:hAnsi="Arial" w:cs="Arial"/>
          <w:sz w:val="18"/>
          <w:szCs w:val="18"/>
        </w:rPr>
        <w:t>tveganje</w:t>
      </w:r>
      <w:r w:rsidRPr="00F759B0">
        <w:rPr>
          <w:rFonts w:ascii="Arial" w:hAnsi="Arial" w:cs="Arial"/>
          <w:sz w:val="18"/>
          <w:szCs w:val="18"/>
        </w:rPr>
        <w:t xml:space="preserve"> </w:t>
      </w:r>
      <w:r>
        <w:rPr>
          <w:rFonts w:ascii="Arial" w:hAnsi="Arial" w:cs="Arial"/>
          <w:sz w:val="18"/>
          <w:szCs w:val="18"/>
        </w:rPr>
        <w:t>ponovitve</w:t>
      </w:r>
      <w:r w:rsidRPr="00F759B0">
        <w:rPr>
          <w:rFonts w:ascii="Arial" w:hAnsi="Arial" w:cs="Arial"/>
          <w:sz w:val="18"/>
          <w:szCs w:val="18"/>
        </w:rPr>
        <w:t xml:space="preserve"> kaznivih dejanj. V probaciji so osebe, ki se srečujejo s težavami odvisnosti ali uporabe drog, obravnavane ob sodelovanju socialnih in zdravstvenih služb ter nevladnih organizacij. Izrednega pomena je lokalna dostopnost različnih programov in multidisciplinarno sodelovanje.</w:t>
      </w:r>
    </w:p>
    <w:p w14:paraId="1BDB49B3" w14:textId="77777777" w:rsidR="00D370DF" w:rsidRPr="00A378EC" w:rsidRDefault="00D370DF" w:rsidP="00D370DF">
      <w:pPr>
        <w:pStyle w:val="Brezrazmikov"/>
        <w:spacing w:line="300" w:lineRule="exact"/>
        <w:jc w:val="both"/>
        <w:rPr>
          <w:rFonts w:ascii="Arial" w:hAnsi="Arial" w:cs="Arial"/>
          <w:sz w:val="18"/>
          <w:szCs w:val="18"/>
        </w:rPr>
      </w:pPr>
    </w:p>
    <w:p w14:paraId="46A713D2" w14:textId="77777777" w:rsidR="00D370DF" w:rsidRPr="00A378EC" w:rsidRDefault="00D370DF" w:rsidP="00D370DF">
      <w:pPr>
        <w:pStyle w:val="Brezrazmikov"/>
        <w:spacing w:line="300" w:lineRule="exact"/>
        <w:jc w:val="both"/>
        <w:rPr>
          <w:rFonts w:ascii="Arial" w:hAnsi="Arial" w:cs="Arial"/>
          <w:sz w:val="18"/>
          <w:szCs w:val="18"/>
        </w:rPr>
      </w:pPr>
    </w:p>
    <w:p w14:paraId="12B0372F" w14:textId="77777777" w:rsidR="00D370DF" w:rsidRPr="00A378EC" w:rsidRDefault="00D370DF" w:rsidP="00D370DF">
      <w:pPr>
        <w:pStyle w:val="Brezrazmikov"/>
        <w:spacing w:line="300" w:lineRule="exact"/>
        <w:jc w:val="both"/>
        <w:rPr>
          <w:rFonts w:ascii="Arial" w:hAnsi="Arial" w:cs="Arial"/>
          <w:sz w:val="18"/>
          <w:szCs w:val="18"/>
        </w:rPr>
      </w:pPr>
      <w:r w:rsidRPr="00A378EC">
        <w:rPr>
          <w:rFonts w:ascii="Arial" w:hAnsi="Arial" w:cs="Arial"/>
          <w:sz w:val="18"/>
          <w:szCs w:val="18"/>
        </w:rPr>
        <w:t>Glede na že obstoječe možnosti, ki jih ponuja kazensko materialn</w:t>
      </w:r>
      <w:r>
        <w:rPr>
          <w:rFonts w:ascii="Arial" w:hAnsi="Arial" w:cs="Arial"/>
          <w:sz w:val="18"/>
          <w:szCs w:val="18"/>
        </w:rPr>
        <w:t>o</w:t>
      </w:r>
      <w:r w:rsidRPr="00A378EC">
        <w:rPr>
          <w:rFonts w:ascii="Arial" w:hAnsi="Arial" w:cs="Arial"/>
          <w:sz w:val="18"/>
          <w:szCs w:val="18"/>
        </w:rPr>
        <w:t xml:space="preserve"> in procesno pravo v zvezi z alternativno obravnavo storilcev kaznivih dejanj</w:t>
      </w:r>
      <w:r>
        <w:rPr>
          <w:rFonts w:ascii="Arial" w:hAnsi="Arial" w:cs="Arial"/>
          <w:sz w:val="18"/>
          <w:szCs w:val="18"/>
        </w:rPr>
        <w:t>,</w:t>
      </w:r>
      <w:r w:rsidRPr="00A378EC">
        <w:rPr>
          <w:rFonts w:ascii="Arial" w:hAnsi="Arial" w:cs="Arial"/>
          <w:sz w:val="18"/>
          <w:szCs w:val="18"/>
        </w:rPr>
        <w:t xml:space="preserve"> povezanih z drogami, je zato pomembno, da se širš</w:t>
      </w:r>
      <w:r>
        <w:rPr>
          <w:rFonts w:ascii="Arial" w:hAnsi="Arial" w:cs="Arial"/>
          <w:sz w:val="18"/>
          <w:szCs w:val="18"/>
        </w:rPr>
        <w:t>a</w:t>
      </w:r>
      <w:r w:rsidRPr="00A378EC">
        <w:rPr>
          <w:rFonts w:ascii="Arial" w:hAnsi="Arial" w:cs="Arial"/>
          <w:sz w:val="18"/>
          <w:szCs w:val="18"/>
        </w:rPr>
        <w:t xml:space="preserve"> strokovn</w:t>
      </w:r>
      <w:r>
        <w:rPr>
          <w:rFonts w:ascii="Arial" w:hAnsi="Arial" w:cs="Arial"/>
          <w:sz w:val="18"/>
          <w:szCs w:val="18"/>
        </w:rPr>
        <w:t>a</w:t>
      </w:r>
      <w:r w:rsidRPr="00A378EC">
        <w:rPr>
          <w:rFonts w:ascii="Arial" w:hAnsi="Arial" w:cs="Arial"/>
          <w:sz w:val="18"/>
          <w:szCs w:val="18"/>
        </w:rPr>
        <w:t xml:space="preserve"> javnost in pravosodn</w:t>
      </w:r>
      <w:r>
        <w:rPr>
          <w:rFonts w:ascii="Arial" w:hAnsi="Arial" w:cs="Arial"/>
          <w:sz w:val="18"/>
          <w:szCs w:val="18"/>
        </w:rPr>
        <w:t>i</w:t>
      </w:r>
      <w:r w:rsidRPr="00A378EC">
        <w:rPr>
          <w:rFonts w:ascii="Arial" w:hAnsi="Arial" w:cs="Arial"/>
          <w:sz w:val="18"/>
          <w:szCs w:val="18"/>
        </w:rPr>
        <w:t xml:space="preserve"> organ</w:t>
      </w:r>
      <w:r>
        <w:rPr>
          <w:rFonts w:ascii="Arial" w:hAnsi="Arial" w:cs="Arial"/>
          <w:sz w:val="18"/>
          <w:szCs w:val="18"/>
        </w:rPr>
        <w:t>i</w:t>
      </w:r>
      <w:r w:rsidRPr="00A378EC">
        <w:rPr>
          <w:rFonts w:ascii="Arial" w:hAnsi="Arial" w:cs="Arial"/>
          <w:sz w:val="18"/>
          <w:szCs w:val="18"/>
        </w:rPr>
        <w:t>, ki obravnavajo tovrstne primere, seznanja</w:t>
      </w:r>
      <w:r>
        <w:rPr>
          <w:rFonts w:ascii="Arial" w:hAnsi="Arial" w:cs="Arial"/>
          <w:sz w:val="18"/>
          <w:szCs w:val="18"/>
        </w:rPr>
        <w:t>jo</w:t>
      </w:r>
      <w:r w:rsidRPr="00A378EC">
        <w:rPr>
          <w:rFonts w:ascii="Arial" w:hAnsi="Arial" w:cs="Arial"/>
          <w:sz w:val="18"/>
          <w:szCs w:val="18"/>
        </w:rPr>
        <w:t xml:space="preserve"> </w:t>
      </w:r>
      <w:r>
        <w:rPr>
          <w:rFonts w:ascii="Arial" w:hAnsi="Arial" w:cs="Arial"/>
          <w:sz w:val="18"/>
          <w:szCs w:val="18"/>
        </w:rPr>
        <w:t xml:space="preserve">z </w:t>
      </w:r>
      <w:r w:rsidRPr="00A378EC">
        <w:rPr>
          <w:rFonts w:ascii="Arial" w:hAnsi="Arial" w:cs="Arial"/>
          <w:sz w:val="18"/>
          <w:szCs w:val="18"/>
        </w:rPr>
        <w:t>alternativni</w:t>
      </w:r>
      <w:r>
        <w:rPr>
          <w:rFonts w:ascii="Arial" w:hAnsi="Arial" w:cs="Arial"/>
          <w:sz w:val="18"/>
          <w:szCs w:val="18"/>
        </w:rPr>
        <w:t>mi</w:t>
      </w:r>
      <w:r w:rsidRPr="00A378EC">
        <w:rPr>
          <w:rFonts w:ascii="Arial" w:hAnsi="Arial" w:cs="Arial"/>
          <w:sz w:val="18"/>
          <w:szCs w:val="18"/>
        </w:rPr>
        <w:t xml:space="preserve"> možnost</w:t>
      </w:r>
      <w:r>
        <w:rPr>
          <w:rFonts w:ascii="Arial" w:hAnsi="Arial" w:cs="Arial"/>
          <w:sz w:val="18"/>
          <w:szCs w:val="18"/>
        </w:rPr>
        <w:t>m</w:t>
      </w:r>
      <w:r w:rsidRPr="00A378EC">
        <w:rPr>
          <w:rFonts w:ascii="Arial" w:hAnsi="Arial" w:cs="Arial"/>
          <w:sz w:val="18"/>
          <w:szCs w:val="18"/>
        </w:rPr>
        <w:t>i obravnave storilcev kaznivih dejanj</w:t>
      </w:r>
      <w:r>
        <w:rPr>
          <w:rFonts w:ascii="Arial" w:hAnsi="Arial" w:cs="Arial"/>
          <w:sz w:val="18"/>
          <w:szCs w:val="18"/>
        </w:rPr>
        <w:t>,</w:t>
      </w:r>
      <w:r w:rsidRPr="00A378EC">
        <w:rPr>
          <w:rFonts w:ascii="Arial" w:hAnsi="Arial" w:cs="Arial"/>
          <w:sz w:val="18"/>
          <w:szCs w:val="18"/>
        </w:rPr>
        <w:t xml:space="preserve"> povezanih z drogami, ki jih že omogočajo veljavni predpisi, </w:t>
      </w:r>
      <w:r>
        <w:rPr>
          <w:rFonts w:ascii="Arial" w:hAnsi="Arial" w:cs="Arial"/>
          <w:sz w:val="18"/>
          <w:szCs w:val="18"/>
        </w:rPr>
        <w:t xml:space="preserve">ter se o teh možnostih kontinuirano izobražujejo, </w:t>
      </w:r>
      <w:r w:rsidRPr="00A378EC">
        <w:rPr>
          <w:rFonts w:ascii="Arial" w:hAnsi="Arial" w:cs="Arial"/>
          <w:sz w:val="18"/>
          <w:szCs w:val="18"/>
        </w:rPr>
        <w:t>hkrati pa</w:t>
      </w:r>
      <w:r>
        <w:rPr>
          <w:rFonts w:ascii="Arial" w:hAnsi="Arial" w:cs="Arial"/>
          <w:sz w:val="18"/>
          <w:szCs w:val="18"/>
        </w:rPr>
        <w:t>, da</w:t>
      </w:r>
      <w:r w:rsidRPr="00A378EC">
        <w:rPr>
          <w:rFonts w:ascii="Arial" w:hAnsi="Arial" w:cs="Arial"/>
          <w:sz w:val="18"/>
          <w:szCs w:val="18"/>
        </w:rPr>
        <w:t xml:space="preserve"> </w:t>
      </w:r>
      <w:r>
        <w:rPr>
          <w:rFonts w:ascii="Arial" w:hAnsi="Arial" w:cs="Arial"/>
          <w:sz w:val="18"/>
          <w:szCs w:val="18"/>
        </w:rPr>
        <w:t xml:space="preserve">se jim </w:t>
      </w:r>
      <w:r w:rsidRPr="00A378EC">
        <w:rPr>
          <w:rFonts w:ascii="Arial" w:hAnsi="Arial" w:cs="Arial"/>
          <w:sz w:val="18"/>
          <w:szCs w:val="18"/>
        </w:rPr>
        <w:t>tudi predstavi</w:t>
      </w:r>
      <w:r>
        <w:rPr>
          <w:rFonts w:ascii="Arial" w:hAnsi="Arial" w:cs="Arial"/>
          <w:sz w:val="18"/>
          <w:szCs w:val="18"/>
        </w:rPr>
        <w:t>jo</w:t>
      </w:r>
      <w:r w:rsidRPr="00A378EC">
        <w:rPr>
          <w:rFonts w:ascii="Arial" w:hAnsi="Arial" w:cs="Arial"/>
          <w:sz w:val="18"/>
          <w:szCs w:val="18"/>
        </w:rPr>
        <w:t xml:space="preserve"> primer</w:t>
      </w:r>
      <w:r>
        <w:rPr>
          <w:rFonts w:ascii="Arial" w:hAnsi="Arial" w:cs="Arial"/>
          <w:sz w:val="18"/>
          <w:szCs w:val="18"/>
        </w:rPr>
        <w:t>i</w:t>
      </w:r>
      <w:r w:rsidRPr="00A378EC">
        <w:rPr>
          <w:rFonts w:ascii="Arial" w:hAnsi="Arial" w:cs="Arial"/>
          <w:sz w:val="18"/>
          <w:szCs w:val="18"/>
        </w:rPr>
        <w:t xml:space="preserve"> dobre prakse iz tujine. </w:t>
      </w:r>
    </w:p>
    <w:p w14:paraId="0D41BC07" w14:textId="77777777" w:rsidR="00D370DF" w:rsidRPr="00A378EC" w:rsidRDefault="00D370DF" w:rsidP="00D370DF">
      <w:pPr>
        <w:pStyle w:val="Brezrazmikov"/>
        <w:spacing w:line="300" w:lineRule="exact"/>
        <w:jc w:val="both"/>
        <w:rPr>
          <w:rFonts w:ascii="Arial" w:hAnsi="Arial" w:cs="Arial"/>
          <w:sz w:val="18"/>
          <w:szCs w:val="18"/>
        </w:rPr>
      </w:pPr>
    </w:p>
    <w:p w14:paraId="2DD703A1" w14:textId="77777777" w:rsidR="00D370DF" w:rsidRPr="00A378EC" w:rsidRDefault="00D370DF" w:rsidP="00D370DF">
      <w:pPr>
        <w:pStyle w:val="Brezrazmikov"/>
        <w:spacing w:line="300" w:lineRule="exact"/>
        <w:jc w:val="both"/>
        <w:rPr>
          <w:rFonts w:ascii="Arial" w:hAnsi="Arial" w:cs="Arial"/>
          <w:sz w:val="18"/>
          <w:szCs w:val="18"/>
        </w:rPr>
      </w:pPr>
      <w:r w:rsidRPr="00A378EC">
        <w:rPr>
          <w:rFonts w:ascii="Arial" w:hAnsi="Arial" w:cs="Arial"/>
          <w:sz w:val="18"/>
          <w:szCs w:val="18"/>
        </w:rPr>
        <w:t xml:space="preserve">Če mehanizme alternativne obravnave storilcev kaznivih dejanj pozna slovensko kazensko pravo, pa zakonodaja tovrstnih oblik ne pozna na drugem področju kaznovalnega prava – </w:t>
      </w:r>
      <w:proofErr w:type="spellStart"/>
      <w:r w:rsidRPr="00A378EC">
        <w:rPr>
          <w:rFonts w:ascii="Arial" w:hAnsi="Arial" w:cs="Arial"/>
          <w:sz w:val="18"/>
          <w:szCs w:val="18"/>
        </w:rPr>
        <w:t>prekrškovn</w:t>
      </w:r>
      <w:r>
        <w:rPr>
          <w:rFonts w:ascii="Arial" w:hAnsi="Arial" w:cs="Arial"/>
          <w:sz w:val="18"/>
          <w:szCs w:val="18"/>
        </w:rPr>
        <w:t>ega</w:t>
      </w:r>
      <w:proofErr w:type="spellEnd"/>
      <w:r w:rsidRPr="00A378EC">
        <w:rPr>
          <w:rFonts w:ascii="Arial" w:hAnsi="Arial" w:cs="Arial"/>
          <w:sz w:val="18"/>
          <w:szCs w:val="18"/>
        </w:rPr>
        <w:t xml:space="preserve"> prav</w:t>
      </w:r>
      <w:r>
        <w:rPr>
          <w:rFonts w:ascii="Arial" w:hAnsi="Arial" w:cs="Arial"/>
          <w:sz w:val="18"/>
          <w:szCs w:val="18"/>
        </w:rPr>
        <w:t>a</w:t>
      </w:r>
      <w:r w:rsidRPr="00A378EC">
        <w:rPr>
          <w:rFonts w:ascii="Arial" w:hAnsi="Arial" w:cs="Arial"/>
          <w:sz w:val="18"/>
          <w:szCs w:val="18"/>
        </w:rPr>
        <w:t>. Glede na to, da nekateri pravni sistemi poznajo alternativno obravnavo storilcev prekrškov kot manj nevarnih kaznivih ravnanj</w:t>
      </w:r>
      <w:r>
        <w:rPr>
          <w:rFonts w:ascii="Arial" w:hAnsi="Arial" w:cs="Arial"/>
          <w:sz w:val="18"/>
          <w:szCs w:val="18"/>
        </w:rPr>
        <w:t>,</w:t>
      </w:r>
      <w:r w:rsidRPr="00A378EC">
        <w:rPr>
          <w:rFonts w:ascii="Arial" w:hAnsi="Arial" w:cs="Arial"/>
          <w:sz w:val="18"/>
          <w:szCs w:val="18"/>
        </w:rPr>
        <w:t xml:space="preserve"> bi bilo smotrno </w:t>
      </w:r>
      <w:r>
        <w:rPr>
          <w:rFonts w:ascii="Arial" w:hAnsi="Arial" w:cs="Arial"/>
          <w:sz w:val="18"/>
          <w:szCs w:val="18"/>
        </w:rPr>
        <w:t>razmisliti</w:t>
      </w:r>
      <w:r w:rsidRPr="00A378EC">
        <w:rPr>
          <w:rFonts w:ascii="Arial" w:hAnsi="Arial" w:cs="Arial"/>
          <w:sz w:val="18"/>
          <w:szCs w:val="18"/>
        </w:rPr>
        <w:t xml:space="preserve"> o možnosti vpeljave alternativnih načinov obravnave storilcev prekrškov v zvezi s prepovedanimi drogami tudi v Republiki Sloveniji, pri čemer bi bila alternativna obravnava storilcev prekrškov ustrezna ne le v zvezi s prepovedanimi drogami, pač pa tudi glede drugih substanc (</w:t>
      </w:r>
      <w:r>
        <w:rPr>
          <w:rFonts w:ascii="Arial" w:hAnsi="Arial" w:cs="Arial"/>
          <w:sz w:val="18"/>
          <w:szCs w:val="18"/>
        </w:rPr>
        <w:t>na primer</w:t>
      </w:r>
      <w:r w:rsidRPr="00A378EC">
        <w:rPr>
          <w:rFonts w:ascii="Arial" w:hAnsi="Arial" w:cs="Arial"/>
          <w:sz w:val="18"/>
          <w:szCs w:val="18"/>
        </w:rPr>
        <w:t xml:space="preserve"> alkohol</w:t>
      </w:r>
      <w:r>
        <w:rPr>
          <w:rFonts w:ascii="Arial" w:hAnsi="Arial" w:cs="Arial"/>
          <w:sz w:val="18"/>
          <w:szCs w:val="18"/>
        </w:rPr>
        <w:t>a</w:t>
      </w:r>
      <w:r w:rsidRPr="00A378EC">
        <w:rPr>
          <w:rFonts w:ascii="Arial" w:hAnsi="Arial" w:cs="Arial"/>
          <w:sz w:val="18"/>
          <w:szCs w:val="18"/>
        </w:rPr>
        <w:t>). Pred spreje</w:t>
      </w:r>
      <w:r>
        <w:rPr>
          <w:rFonts w:ascii="Arial" w:hAnsi="Arial" w:cs="Arial"/>
          <w:sz w:val="18"/>
          <w:szCs w:val="18"/>
        </w:rPr>
        <w:t>tje</w:t>
      </w:r>
      <w:r w:rsidRPr="00A378EC">
        <w:rPr>
          <w:rFonts w:ascii="Arial" w:hAnsi="Arial" w:cs="Arial"/>
          <w:sz w:val="18"/>
          <w:szCs w:val="18"/>
        </w:rPr>
        <w:t xml:space="preserve">m odločitve za vpeljavo novih institutov v sistemsko </w:t>
      </w:r>
      <w:proofErr w:type="spellStart"/>
      <w:r w:rsidRPr="00A378EC">
        <w:rPr>
          <w:rFonts w:ascii="Arial" w:hAnsi="Arial" w:cs="Arial"/>
          <w:sz w:val="18"/>
          <w:szCs w:val="18"/>
        </w:rPr>
        <w:t>prekrškovno</w:t>
      </w:r>
      <w:proofErr w:type="spellEnd"/>
      <w:r w:rsidRPr="00A378EC">
        <w:rPr>
          <w:rFonts w:ascii="Arial" w:hAnsi="Arial" w:cs="Arial"/>
          <w:sz w:val="18"/>
          <w:szCs w:val="18"/>
        </w:rPr>
        <w:t xml:space="preserve"> zakonodajo, tudi področno, je </w:t>
      </w:r>
      <w:r>
        <w:rPr>
          <w:rFonts w:ascii="Arial" w:hAnsi="Arial" w:cs="Arial"/>
          <w:sz w:val="18"/>
          <w:szCs w:val="18"/>
        </w:rPr>
        <w:t>treba</w:t>
      </w:r>
      <w:r w:rsidRPr="00A378EC">
        <w:rPr>
          <w:rFonts w:ascii="Arial" w:hAnsi="Arial" w:cs="Arial"/>
          <w:sz w:val="18"/>
          <w:szCs w:val="18"/>
        </w:rPr>
        <w:t xml:space="preserve"> opraviti analizo stanja in </w:t>
      </w:r>
      <w:r>
        <w:rPr>
          <w:rFonts w:ascii="Arial" w:hAnsi="Arial" w:cs="Arial"/>
          <w:sz w:val="18"/>
          <w:szCs w:val="18"/>
        </w:rPr>
        <w:t xml:space="preserve">pregledati </w:t>
      </w:r>
      <w:r w:rsidRPr="00A378EC">
        <w:rPr>
          <w:rFonts w:ascii="Arial" w:hAnsi="Arial" w:cs="Arial"/>
          <w:sz w:val="18"/>
          <w:szCs w:val="18"/>
        </w:rPr>
        <w:t xml:space="preserve">ureditve v drugih državah (članicah </w:t>
      </w:r>
      <w:r>
        <w:rPr>
          <w:rFonts w:ascii="Arial" w:hAnsi="Arial" w:cs="Arial"/>
          <w:sz w:val="18"/>
          <w:szCs w:val="18"/>
        </w:rPr>
        <w:t>EU</w:t>
      </w:r>
      <w:r w:rsidRPr="00A378EC">
        <w:rPr>
          <w:rFonts w:ascii="Arial" w:hAnsi="Arial" w:cs="Arial"/>
          <w:sz w:val="18"/>
          <w:szCs w:val="18"/>
        </w:rPr>
        <w:t xml:space="preserve">). </w:t>
      </w:r>
    </w:p>
    <w:p w14:paraId="2CB2FBF9" w14:textId="77777777" w:rsidR="00D370DF" w:rsidRPr="00A378EC" w:rsidRDefault="00D370DF" w:rsidP="00D370DF">
      <w:pPr>
        <w:pStyle w:val="Brezrazmikov"/>
        <w:spacing w:line="300" w:lineRule="exact"/>
        <w:jc w:val="both"/>
        <w:rPr>
          <w:rFonts w:ascii="Arial" w:hAnsi="Arial" w:cs="Arial"/>
          <w:sz w:val="18"/>
          <w:szCs w:val="18"/>
        </w:rPr>
      </w:pPr>
    </w:p>
    <w:p w14:paraId="69795A0B" w14:textId="77777777" w:rsidR="00D370DF" w:rsidRPr="00A378EC" w:rsidRDefault="00D370DF" w:rsidP="00D370DF">
      <w:pPr>
        <w:pStyle w:val="Brezrazmikov"/>
      </w:pPr>
    </w:p>
    <w:p w14:paraId="6F8048FC" w14:textId="77777777" w:rsidR="00D370DF" w:rsidRDefault="00D370DF" w:rsidP="00D370DF">
      <w:pPr>
        <w:pStyle w:val="Brezrazmikov"/>
        <w:rPr>
          <w:rFonts w:ascii="Arial" w:hAnsi="Arial" w:cs="Arial"/>
          <w:sz w:val="18"/>
          <w:szCs w:val="18"/>
        </w:rPr>
      </w:pPr>
      <w:r w:rsidRPr="00A378EC">
        <w:rPr>
          <w:rFonts w:ascii="Arial" w:hAnsi="Arial" w:cs="Arial"/>
          <w:sz w:val="18"/>
          <w:szCs w:val="18"/>
        </w:rPr>
        <w:t>Ključni cilji:</w:t>
      </w:r>
    </w:p>
    <w:p w14:paraId="277CE874" w14:textId="77777777" w:rsidR="00D370DF" w:rsidRPr="00A378EC" w:rsidRDefault="00D370DF">
      <w:pPr>
        <w:pStyle w:val="Brezrazmikov"/>
        <w:numPr>
          <w:ilvl w:val="0"/>
          <w:numId w:val="17"/>
        </w:numPr>
        <w:spacing w:line="300" w:lineRule="exact"/>
        <w:jc w:val="both"/>
        <w:rPr>
          <w:rFonts w:ascii="Arial" w:hAnsi="Arial" w:cs="Arial"/>
          <w:sz w:val="18"/>
          <w:szCs w:val="18"/>
        </w:rPr>
      </w:pPr>
      <w:r>
        <w:rPr>
          <w:rFonts w:ascii="Arial" w:hAnsi="Arial" w:cs="Arial"/>
          <w:sz w:val="18"/>
          <w:szCs w:val="18"/>
        </w:rPr>
        <w:t>Kontinuirano usposabljanje in izobraževanje svetovalcev v probaciji o področju odvisnosti.</w:t>
      </w:r>
    </w:p>
    <w:p w14:paraId="7DEE7C2F" w14:textId="77777777" w:rsidR="00D370DF" w:rsidRPr="00A378EC" w:rsidRDefault="00D370DF">
      <w:pPr>
        <w:pStyle w:val="Brezrazmikov"/>
        <w:numPr>
          <w:ilvl w:val="0"/>
          <w:numId w:val="17"/>
        </w:numPr>
        <w:spacing w:line="300" w:lineRule="exact"/>
        <w:jc w:val="both"/>
        <w:rPr>
          <w:rFonts w:ascii="Arial" w:hAnsi="Arial" w:cs="Arial"/>
          <w:sz w:val="18"/>
          <w:szCs w:val="18"/>
        </w:rPr>
      </w:pPr>
      <w:r w:rsidRPr="00A378EC">
        <w:rPr>
          <w:rFonts w:ascii="Arial" w:hAnsi="Arial" w:cs="Arial"/>
          <w:sz w:val="18"/>
          <w:szCs w:val="18"/>
        </w:rPr>
        <w:t>Izboljšati ozaveščenost glede možnosti uporabe alternativnih načinov obravnave storilcev kaznivih ravnanj v zvezi s prepovedanimi drogami</w:t>
      </w:r>
      <w:r>
        <w:rPr>
          <w:rFonts w:ascii="Arial" w:hAnsi="Arial" w:cs="Arial"/>
          <w:sz w:val="18"/>
          <w:szCs w:val="18"/>
        </w:rPr>
        <w:t xml:space="preserve"> na podlagi opravljene raziskave.</w:t>
      </w:r>
    </w:p>
    <w:p w14:paraId="411F134E" w14:textId="77777777" w:rsidR="00D370DF" w:rsidRPr="00A378EC" w:rsidRDefault="00D370DF">
      <w:pPr>
        <w:pStyle w:val="Brezrazmikov"/>
        <w:numPr>
          <w:ilvl w:val="0"/>
          <w:numId w:val="17"/>
        </w:numPr>
        <w:spacing w:line="300" w:lineRule="exact"/>
        <w:jc w:val="both"/>
        <w:rPr>
          <w:rFonts w:ascii="Arial" w:hAnsi="Arial" w:cs="Arial"/>
          <w:sz w:val="18"/>
          <w:szCs w:val="18"/>
        </w:rPr>
      </w:pPr>
      <w:r w:rsidRPr="00A378EC">
        <w:rPr>
          <w:rFonts w:ascii="Arial" w:hAnsi="Arial" w:cs="Arial"/>
          <w:sz w:val="18"/>
          <w:szCs w:val="18"/>
        </w:rPr>
        <w:t>Predstaviti dobre prakse za alternativno obravnavo storilcev kaznivih ravnanj iz drugih držav</w:t>
      </w:r>
      <w:r>
        <w:rPr>
          <w:rFonts w:ascii="Arial" w:hAnsi="Arial" w:cs="Arial"/>
          <w:sz w:val="18"/>
          <w:szCs w:val="18"/>
        </w:rPr>
        <w:t>.</w:t>
      </w:r>
    </w:p>
    <w:p w14:paraId="60347778" w14:textId="77777777" w:rsidR="00D370DF" w:rsidRPr="00A378EC" w:rsidRDefault="00D370DF">
      <w:pPr>
        <w:pStyle w:val="Brezrazmikov"/>
        <w:numPr>
          <w:ilvl w:val="0"/>
          <w:numId w:val="17"/>
        </w:numPr>
        <w:spacing w:line="300" w:lineRule="exact"/>
        <w:jc w:val="both"/>
        <w:rPr>
          <w:rFonts w:ascii="Arial" w:hAnsi="Arial" w:cs="Arial"/>
          <w:sz w:val="18"/>
          <w:szCs w:val="18"/>
        </w:rPr>
      </w:pPr>
      <w:r w:rsidRPr="00A378EC">
        <w:rPr>
          <w:rFonts w:ascii="Arial" w:hAnsi="Arial" w:cs="Arial"/>
          <w:sz w:val="18"/>
          <w:szCs w:val="18"/>
        </w:rPr>
        <w:t>Proučiti možnosti vpeljave alternativnih načinov obravnave storilcev prekrškov v zvezi s prepovedanimi drogami.</w:t>
      </w:r>
    </w:p>
    <w:p w14:paraId="57D81228" w14:textId="77777777" w:rsidR="00D370DF" w:rsidRDefault="00D370DF" w:rsidP="00D370DF">
      <w:pPr>
        <w:pStyle w:val="Brezrazmikov"/>
        <w:jc w:val="both"/>
      </w:pPr>
    </w:p>
    <w:p w14:paraId="173D6106" w14:textId="05E78830" w:rsidR="00D370DF" w:rsidRPr="00A378EC" w:rsidRDefault="00D370DF" w:rsidP="00D370DF">
      <w:pPr>
        <w:pStyle w:val="Naslov2"/>
        <w:rPr>
          <w:rFonts w:ascii="Arial" w:eastAsia="ArialMT" w:hAnsi="Arial" w:cs="Arial"/>
          <w:i w:val="0"/>
          <w:iCs w:val="0"/>
          <w:sz w:val="18"/>
          <w:szCs w:val="18"/>
        </w:rPr>
      </w:pPr>
      <w:bookmarkStart w:id="178" w:name="_Toc127280473"/>
      <w:bookmarkStart w:id="179" w:name="_Toc127280583"/>
      <w:bookmarkStart w:id="180" w:name="_Toc127280634"/>
      <w:bookmarkStart w:id="181" w:name="_Toc127283638"/>
      <w:r w:rsidRPr="00A378EC">
        <w:rPr>
          <w:rFonts w:ascii="Arial" w:eastAsia="ArialMT" w:hAnsi="Arial" w:cs="Arial"/>
          <w:i w:val="0"/>
          <w:iCs w:val="0"/>
          <w:sz w:val="18"/>
          <w:szCs w:val="18"/>
        </w:rPr>
        <w:t>8.</w:t>
      </w:r>
      <w:r>
        <w:rPr>
          <w:rFonts w:ascii="Arial" w:eastAsia="ArialMT" w:hAnsi="Arial" w:cs="Arial"/>
          <w:i w:val="0"/>
          <w:iCs w:val="0"/>
          <w:sz w:val="18"/>
          <w:szCs w:val="18"/>
        </w:rPr>
        <w:t>8</w:t>
      </w:r>
      <w:r w:rsidRPr="00A378EC">
        <w:rPr>
          <w:rFonts w:ascii="Arial" w:eastAsia="ArialMT" w:hAnsi="Arial" w:cs="Arial"/>
          <w:i w:val="0"/>
          <w:iCs w:val="0"/>
          <w:sz w:val="18"/>
          <w:szCs w:val="18"/>
        </w:rPr>
        <w:t xml:space="preserve"> </w:t>
      </w:r>
      <w:r w:rsidR="00194871">
        <w:rPr>
          <w:rFonts w:ascii="Arial" w:eastAsia="ArialMT" w:hAnsi="Arial" w:cs="Arial"/>
          <w:i w:val="0"/>
          <w:iCs w:val="0"/>
          <w:sz w:val="18"/>
          <w:szCs w:val="18"/>
        </w:rPr>
        <w:t xml:space="preserve">  </w:t>
      </w:r>
      <w:r w:rsidRPr="00A378EC">
        <w:rPr>
          <w:rFonts w:ascii="Arial" w:eastAsia="ArialMT" w:hAnsi="Arial" w:cs="Arial"/>
          <w:i w:val="0"/>
          <w:iCs w:val="0"/>
          <w:sz w:val="18"/>
          <w:szCs w:val="18"/>
        </w:rPr>
        <w:t xml:space="preserve">Krepitev </w:t>
      </w:r>
      <w:r w:rsidRPr="00A378EC">
        <w:rPr>
          <w:rFonts w:ascii="Arial" w:hAnsi="Arial" w:cs="Arial"/>
          <w:i w:val="0"/>
          <w:iCs w:val="0"/>
          <w:sz w:val="18"/>
          <w:szCs w:val="18"/>
        </w:rPr>
        <w:t>sistema zgodnjega odkrivanja (</w:t>
      </w:r>
      <w:r w:rsidRPr="00A378EC">
        <w:rPr>
          <w:rFonts w:ascii="Arial" w:eastAsia="ArialMT" w:hAnsi="Arial" w:cs="Arial"/>
          <w:i w:val="0"/>
          <w:iCs w:val="0"/>
          <w:sz w:val="18"/>
          <w:szCs w:val="18"/>
        </w:rPr>
        <w:t>EWS</w:t>
      </w:r>
      <w:r w:rsidRPr="00A378EC">
        <w:rPr>
          <w:rFonts w:ascii="Arial" w:hAnsi="Arial" w:cs="Arial"/>
          <w:i w:val="0"/>
          <w:iCs w:val="0"/>
          <w:sz w:val="18"/>
          <w:szCs w:val="18"/>
        </w:rPr>
        <w:t>)</w:t>
      </w:r>
      <w:bookmarkEnd w:id="178"/>
      <w:bookmarkEnd w:id="179"/>
      <w:bookmarkEnd w:id="180"/>
      <w:bookmarkEnd w:id="181"/>
    </w:p>
    <w:p w14:paraId="28BFEA83" w14:textId="77777777" w:rsidR="00D370DF" w:rsidRPr="00A378EC" w:rsidRDefault="00D370DF" w:rsidP="00D370DF">
      <w:pPr>
        <w:spacing w:line="300" w:lineRule="exact"/>
        <w:jc w:val="both"/>
        <w:rPr>
          <w:rFonts w:ascii="ArialMT" w:eastAsia="ArialMT" w:hAnsi="ArialMT" w:cs="ArialMT"/>
          <w:sz w:val="18"/>
          <w:szCs w:val="24"/>
        </w:rPr>
      </w:pPr>
    </w:p>
    <w:p w14:paraId="65947A6E" w14:textId="77777777" w:rsidR="00D370DF" w:rsidRPr="00A378EC" w:rsidRDefault="00D370DF" w:rsidP="00D370DF">
      <w:pPr>
        <w:spacing w:line="360" w:lineRule="auto"/>
        <w:jc w:val="both"/>
        <w:rPr>
          <w:rFonts w:ascii="ArialMT" w:eastAsia="ArialMT" w:hAnsi="ArialMT" w:cs="ArialMT"/>
          <w:sz w:val="18"/>
          <w:szCs w:val="24"/>
        </w:rPr>
      </w:pPr>
      <w:r w:rsidRPr="00A378EC">
        <w:rPr>
          <w:rFonts w:ascii="ArialMT" w:eastAsia="ArialMT" w:hAnsi="ArialMT" w:cs="ArialMT"/>
          <w:sz w:val="18"/>
          <w:szCs w:val="24"/>
        </w:rPr>
        <w:t xml:space="preserve">V zadnjih dveh desetletjih se v svetovnem merilu zaznava večanje trga drog in njegove kompleksnosti. </w:t>
      </w:r>
      <w:r w:rsidRPr="00A378EC">
        <w:rPr>
          <w:rFonts w:ascii="ArialMT" w:eastAsia="ArialMT" w:hAnsi="ArialMT" w:cs="ArialMT"/>
          <w:sz w:val="18"/>
          <w:szCs w:val="24"/>
        </w:rPr>
        <w:lastRenderedPageBreak/>
        <w:t xml:space="preserve">Ponudba na trgu drog se je precej razširila, poleg klasičnih prepovedanih drog, kot so konoplja, kokain in heroin, so se pojavile tudi številne sintetične droge, nove psihoaktivne snovi in zdravila na recept, ki se zlorabljajo. Hitrost, s katero se pojavljajo nove snovi, pojav nekaterih farmacevtskih proizvodov, kot so </w:t>
      </w:r>
      <w:r>
        <w:rPr>
          <w:rFonts w:ascii="ArialMT" w:eastAsia="ArialMT" w:hAnsi="ArialMT" w:cs="ArialMT"/>
          <w:sz w:val="18"/>
          <w:szCs w:val="24"/>
        </w:rPr>
        <w:t>na primer</w:t>
      </w:r>
      <w:r w:rsidRPr="00A378EC">
        <w:rPr>
          <w:rFonts w:ascii="ArialMT" w:eastAsia="ArialMT" w:hAnsi="ArialMT" w:cs="ArialMT"/>
          <w:sz w:val="18"/>
          <w:szCs w:val="24"/>
        </w:rPr>
        <w:t xml:space="preserve"> </w:t>
      </w:r>
      <w:proofErr w:type="spellStart"/>
      <w:r w:rsidRPr="00A378EC">
        <w:rPr>
          <w:rFonts w:ascii="ArialMT" w:eastAsia="ArialMT" w:hAnsi="ArialMT" w:cs="ArialMT"/>
          <w:sz w:val="18"/>
          <w:szCs w:val="24"/>
        </w:rPr>
        <w:t>opioidna</w:t>
      </w:r>
      <w:proofErr w:type="spellEnd"/>
      <w:r w:rsidRPr="00A378EC">
        <w:rPr>
          <w:rFonts w:ascii="ArialMT" w:eastAsia="ArialMT" w:hAnsi="ArialMT" w:cs="ArialMT"/>
          <w:sz w:val="18"/>
          <w:szCs w:val="24"/>
        </w:rPr>
        <w:t xml:space="preserve"> zdravila na črnem trgu</w:t>
      </w:r>
      <w:r>
        <w:rPr>
          <w:rFonts w:ascii="ArialMT" w:eastAsia="ArialMT" w:hAnsi="ArialMT" w:cs="ArialMT"/>
          <w:sz w:val="18"/>
          <w:szCs w:val="24"/>
        </w:rPr>
        <w:t>,</w:t>
      </w:r>
      <w:r w:rsidRPr="00A378EC">
        <w:rPr>
          <w:rFonts w:ascii="ArialMT" w:eastAsia="ArialMT" w:hAnsi="ArialMT" w:cs="ArialMT"/>
          <w:sz w:val="18"/>
          <w:szCs w:val="24"/>
        </w:rPr>
        <w:t xml:space="preserve"> in razlike v zakonodaji, ki regulira psihoaktivne snovi, med posameznimi državami pogosto ustvarjajo zamegljeno sliko glede tega, kaj prihaja z legalnega in kaj s črnega trga. Na črnem trgu so na voljo </w:t>
      </w:r>
      <w:r>
        <w:rPr>
          <w:rFonts w:ascii="ArialMT" w:eastAsia="ArialMT" w:hAnsi="ArialMT" w:cs="ArialMT"/>
          <w:sz w:val="18"/>
          <w:szCs w:val="24"/>
        </w:rPr>
        <w:t>močnejše</w:t>
      </w:r>
      <w:r w:rsidRPr="00A378EC">
        <w:rPr>
          <w:rFonts w:ascii="ArialMT" w:eastAsia="ArialMT" w:hAnsi="ArialMT" w:cs="ArialMT"/>
          <w:sz w:val="18"/>
          <w:szCs w:val="24"/>
        </w:rPr>
        <w:t xml:space="preserve"> droge, cene drog se v splošnem znižujejo, hitro narašča število različnih drog in </w:t>
      </w:r>
      <w:r>
        <w:rPr>
          <w:rFonts w:ascii="ArialMT" w:eastAsia="ArialMT" w:hAnsi="ArialMT" w:cs="ArialMT"/>
          <w:sz w:val="18"/>
          <w:szCs w:val="24"/>
        </w:rPr>
        <w:t>mogočih</w:t>
      </w:r>
      <w:r w:rsidRPr="00A378EC">
        <w:rPr>
          <w:rFonts w:ascii="ArialMT" w:eastAsia="ArialMT" w:hAnsi="ArialMT" w:cs="ArialMT"/>
          <w:sz w:val="18"/>
          <w:szCs w:val="24"/>
        </w:rPr>
        <w:t xml:space="preserve"> kombinacij uporabe, vse to pa </w:t>
      </w:r>
      <w:r>
        <w:rPr>
          <w:rFonts w:ascii="ArialMT" w:eastAsia="ArialMT" w:hAnsi="ArialMT" w:cs="ArialMT"/>
          <w:sz w:val="18"/>
          <w:szCs w:val="24"/>
        </w:rPr>
        <w:t xml:space="preserve">povečuje </w:t>
      </w:r>
      <w:r w:rsidRPr="00A378EC">
        <w:rPr>
          <w:rFonts w:ascii="ArialMT" w:eastAsia="ArialMT" w:hAnsi="ArialMT" w:cs="ArialMT"/>
          <w:sz w:val="18"/>
          <w:szCs w:val="24"/>
        </w:rPr>
        <w:t>tveganj</w:t>
      </w:r>
      <w:r>
        <w:rPr>
          <w:rFonts w:ascii="ArialMT" w:eastAsia="ArialMT" w:hAnsi="ArialMT" w:cs="ArialMT"/>
          <w:sz w:val="18"/>
          <w:szCs w:val="24"/>
        </w:rPr>
        <w:t>e</w:t>
      </w:r>
      <w:r w:rsidRPr="00A378EC">
        <w:rPr>
          <w:rFonts w:ascii="ArialMT" w:eastAsia="ArialMT" w:hAnsi="ArialMT" w:cs="ArialMT"/>
          <w:sz w:val="18"/>
          <w:szCs w:val="24"/>
        </w:rPr>
        <w:t xml:space="preserve"> za zdravje uporabnikov. Poleg tega so se spremenili tudi načini</w:t>
      </w:r>
      <w:r>
        <w:rPr>
          <w:rFonts w:ascii="ArialMT" w:eastAsia="ArialMT" w:hAnsi="ArialMT" w:cs="ArialMT"/>
          <w:sz w:val="18"/>
          <w:szCs w:val="24"/>
        </w:rPr>
        <w:t>, kako uporabniki</w:t>
      </w:r>
      <w:r w:rsidRPr="00A378EC">
        <w:rPr>
          <w:rFonts w:ascii="ArialMT" w:eastAsia="ArialMT" w:hAnsi="ArialMT" w:cs="ArialMT"/>
          <w:sz w:val="18"/>
          <w:szCs w:val="24"/>
        </w:rPr>
        <w:t xml:space="preserve"> </w:t>
      </w:r>
      <w:r>
        <w:rPr>
          <w:rFonts w:ascii="ArialMT" w:eastAsia="ArialMT" w:hAnsi="ArialMT" w:cs="ArialMT"/>
          <w:sz w:val="18"/>
          <w:szCs w:val="24"/>
        </w:rPr>
        <w:t xml:space="preserve">pridobijo </w:t>
      </w:r>
      <w:r w:rsidRPr="00A378EC">
        <w:rPr>
          <w:rFonts w:ascii="ArialMT" w:eastAsia="ArialMT" w:hAnsi="ArialMT" w:cs="ArialMT"/>
          <w:sz w:val="18"/>
          <w:szCs w:val="24"/>
        </w:rPr>
        <w:t>drog</w:t>
      </w:r>
      <w:r>
        <w:rPr>
          <w:rFonts w:ascii="ArialMT" w:eastAsia="ArialMT" w:hAnsi="ArialMT" w:cs="ArialMT"/>
          <w:sz w:val="18"/>
          <w:szCs w:val="24"/>
        </w:rPr>
        <w:t>e</w:t>
      </w:r>
      <w:r w:rsidRPr="00A378EC">
        <w:rPr>
          <w:rFonts w:ascii="ArialMT" w:eastAsia="ArialMT" w:hAnsi="ArialMT" w:cs="ArialMT"/>
          <w:sz w:val="18"/>
          <w:szCs w:val="24"/>
        </w:rPr>
        <w:t xml:space="preserve">, in sicer se je nakup prepovedanih drog </w:t>
      </w:r>
      <w:r>
        <w:rPr>
          <w:rFonts w:ascii="ArialMT" w:eastAsia="ArialMT" w:hAnsi="ArialMT" w:cs="ArialMT"/>
          <w:sz w:val="18"/>
          <w:szCs w:val="24"/>
        </w:rPr>
        <w:t>do neke</w:t>
      </w:r>
      <w:r w:rsidRPr="00A378EC">
        <w:rPr>
          <w:rFonts w:ascii="ArialMT" w:eastAsia="ArialMT" w:hAnsi="ArialMT" w:cs="ArialMT"/>
          <w:sz w:val="18"/>
          <w:szCs w:val="24"/>
        </w:rPr>
        <w:t xml:space="preserve"> mer</w:t>
      </w:r>
      <w:r>
        <w:rPr>
          <w:rFonts w:ascii="ArialMT" w:eastAsia="ArialMT" w:hAnsi="ArialMT" w:cs="ArialMT"/>
          <w:sz w:val="18"/>
          <w:szCs w:val="24"/>
        </w:rPr>
        <w:t>e</w:t>
      </w:r>
      <w:r w:rsidRPr="00A378EC">
        <w:rPr>
          <w:rFonts w:ascii="ArialMT" w:eastAsia="ArialMT" w:hAnsi="ArialMT" w:cs="ArialMT"/>
          <w:sz w:val="18"/>
          <w:szCs w:val="24"/>
        </w:rPr>
        <w:t xml:space="preserve"> iz ulične preprodaje prenesel na splet, tako na vidn</w:t>
      </w:r>
      <w:r>
        <w:rPr>
          <w:rFonts w:ascii="ArialMT" w:eastAsia="ArialMT" w:hAnsi="ArialMT" w:cs="ArialMT"/>
          <w:sz w:val="18"/>
          <w:szCs w:val="24"/>
        </w:rPr>
        <w:t>ega</w:t>
      </w:r>
      <w:r w:rsidRPr="00A378EC">
        <w:rPr>
          <w:rFonts w:ascii="ArialMT" w:eastAsia="ArialMT" w:hAnsi="ArialMT" w:cs="ArialMT"/>
          <w:sz w:val="18"/>
          <w:szCs w:val="24"/>
        </w:rPr>
        <w:t xml:space="preserve"> kot temn</w:t>
      </w:r>
      <w:r>
        <w:rPr>
          <w:rFonts w:ascii="ArialMT" w:eastAsia="ArialMT" w:hAnsi="ArialMT" w:cs="ArialMT"/>
          <w:sz w:val="18"/>
          <w:szCs w:val="24"/>
        </w:rPr>
        <w:t>ega</w:t>
      </w:r>
      <w:r w:rsidRPr="00A378EC">
        <w:rPr>
          <w:rFonts w:ascii="ArialMT" w:eastAsia="ArialMT" w:hAnsi="ArialMT" w:cs="ArialMT"/>
          <w:sz w:val="18"/>
          <w:szCs w:val="24"/>
        </w:rPr>
        <w:t xml:space="preserve">. Vse to narekuje potrebo po sistemu, ki hitro zaznava pojav novih in nevarnih psihoaktivnih snovi, novih trendov na področju uporabe drog ter možnost izbruha epidemij. </w:t>
      </w:r>
    </w:p>
    <w:p w14:paraId="0C29BBCF" w14:textId="77777777" w:rsidR="00D370DF" w:rsidRPr="00A378EC" w:rsidRDefault="00D370DF" w:rsidP="00D370DF">
      <w:pPr>
        <w:spacing w:line="360" w:lineRule="auto"/>
        <w:jc w:val="both"/>
        <w:rPr>
          <w:rFonts w:ascii="ArialMT" w:eastAsia="ArialMT" w:hAnsi="ArialMT" w:cs="ArialMT"/>
          <w:sz w:val="18"/>
          <w:szCs w:val="24"/>
        </w:rPr>
      </w:pPr>
    </w:p>
    <w:p w14:paraId="3816B29E" w14:textId="77777777" w:rsidR="00D370DF" w:rsidRPr="00A378EC" w:rsidRDefault="00D370DF" w:rsidP="00D370DF">
      <w:pPr>
        <w:spacing w:line="360" w:lineRule="auto"/>
        <w:jc w:val="both"/>
        <w:rPr>
          <w:rFonts w:ascii="ArialMT" w:eastAsia="ArialMT" w:hAnsi="ArialMT" w:cs="ArialMT"/>
          <w:sz w:val="18"/>
          <w:szCs w:val="24"/>
        </w:rPr>
      </w:pPr>
      <w:r w:rsidRPr="00A378EC">
        <w:rPr>
          <w:rFonts w:ascii="ArialMT" w:eastAsia="ArialMT" w:hAnsi="ArialMT" w:cs="ArialMT"/>
          <w:sz w:val="18"/>
          <w:szCs w:val="24"/>
        </w:rPr>
        <w:t>Odgovor na te potrebe daje Sistem za zgodnje opozarjanje na pojav novih psihoaktivnih snovi (EWS NPS), ki smo ga v Sloveniji začeli vzpostavljati že v letu 2002 s pomočjo Evropskega centra za spremljanje drog in zasvojenosti</w:t>
      </w:r>
      <w:r w:rsidRPr="00872CB5">
        <w:rPr>
          <w:rFonts w:ascii="Arial" w:eastAsia="Times New Roman" w:hAnsi="Arial" w:cs="Arial"/>
          <w:sz w:val="18"/>
          <w:szCs w:val="18"/>
        </w:rPr>
        <w:t xml:space="preserve"> </w:t>
      </w:r>
      <w:r w:rsidRPr="002206AB">
        <w:rPr>
          <w:rFonts w:ascii="Arial" w:eastAsia="Times New Roman" w:hAnsi="Arial" w:cs="Arial"/>
          <w:sz w:val="18"/>
          <w:szCs w:val="18"/>
        </w:rPr>
        <w:t>z drogami</w:t>
      </w:r>
      <w:r>
        <w:rPr>
          <w:rFonts w:ascii="Arial" w:eastAsia="Times New Roman" w:hAnsi="Arial" w:cs="Arial"/>
          <w:sz w:val="18"/>
          <w:szCs w:val="18"/>
        </w:rPr>
        <w:t xml:space="preserve"> (EMCDDA)</w:t>
      </w:r>
      <w:r w:rsidRPr="00A378EC">
        <w:rPr>
          <w:rFonts w:ascii="ArialMT" w:eastAsia="ArialMT" w:hAnsi="ArialMT" w:cs="ArialMT"/>
          <w:sz w:val="18"/>
          <w:szCs w:val="24"/>
        </w:rPr>
        <w:t>. V letu 2016 je bil razvoj sedanjega sistema, ki ga sestavljata nacionalna in regijska mreža, zaključen. Ta celovit</w:t>
      </w:r>
      <w:r>
        <w:rPr>
          <w:rFonts w:ascii="ArialMT" w:eastAsia="ArialMT" w:hAnsi="ArialMT" w:cs="ArialMT"/>
          <w:sz w:val="18"/>
          <w:szCs w:val="24"/>
        </w:rPr>
        <w:t>i</w:t>
      </w:r>
      <w:r w:rsidRPr="00A378EC">
        <w:rPr>
          <w:rFonts w:ascii="ArialMT" w:eastAsia="ArialMT" w:hAnsi="ArialMT" w:cs="ArialMT"/>
          <w:sz w:val="18"/>
          <w:szCs w:val="24"/>
        </w:rPr>
        <w:t xml:space="preserve"> sistem povezuje ključne ustanove in nevladne organizacije, ki lahko pomembno vplivajo na hitro odkrivanje in spremljanje </w:t>
      </w:r>
      <w:r>
        <w:rPr>
          <w:rFonts w:ascii="ArialMT" w:eastAsia="ArialMT" w:hAnsi="ArialMT" w:cs="ArialMT"/>
          <w:sz w:val="18"/>
          <w:szCs w:val="24"/>
        </w:rPr>
        <w:t>novih psihoaktivnih snovi</w:t>
      </w:r>
      <w:r w:rsidRPr="00A378EC">
        <w:rPr>
          <w:rFonts w:ascii="ArialMT" w:eastAsia="ArialMT" w:hAnsi="ArialMT" w:cs="ArialMT"/>
          <w:sz w:val="18"/>
          <w:szCs w:val="24"/>
        </w:rPr>
        <w:t xml:space="preserve"> in nevarnih </w:t>
      </w:r>
      <w:r>
        <w:rPr>
          <w:rFonts w:ascii="ArialMT" w:eastAsia="ArialMT" w:hAnsi="ArialMT" w:cs="ArialMT"/>
          <w:sz w:val="18"/>
          <w:szCs w:val="24"/>
        </w:rPr>
        <w:t>psihoaktivnih snovi</w:t>
      </w:r>
      <w:r w:rsidRPr="00A378EC">
        <w:rPr>
          <w:rFonts w:ascii="ArialMT" w:eastAsia="ArialMT" w:hAnsi="ArialMT" w:cs="ArialMT"/>
          <w:sz w:val="18"/>
          <w:szCs w:val="24"/>
        </w:rPr>
        <w:t xml:space="preserve">, novih trendov na področju uporabe </w:t>
      </w:r>
      <w:r>
        <w:rPr>
          <w:rFonts w:ascii="ArialMT" w:eastAsia="ArialMT" w:hAnsi="ArialMT" w:cs="ArialMT"/>
          <w:sz w:val="18"/>
          <w:szCs w:val="24"/>
        </w:rPr>
        <w:t>novih psihoaktivnih snovi</w:t>
      </w:r>
      <w:r w:rsidRPr="00A378EC">
        <w:rPr>
          <w:rFonts w:ascii="ArialMT" w:eastAsia="ArialMT" w:hAnsi="ArialMT" w:cs="ArialMT"/>
          <w:sz w:val="18"/>
          <w:szCs w:val="24"/>
        </w:rPr>
        <w:t xml:space="preserve"> in drugih prepovedanih drog, na obveščanje strokovne in splošne javnosti o pojavu novih ali nevarnih </w:t>
      </w:r>
      <w:r>
        <w:rPr>
          <w:rFonts w:ascii="ArialMT" w:eastAsia="ArialMT" w:hAnsi="ArialMT" w:cs="ArialMT"/>
          <w:sz w:val="18"/>
          <w:szCs w:val="24"/>
        </w:rPr>
        <w:t>psihoaktivnih snovi</w:t>
      </w:r>
      <w:r w:rsidRPr="00A378EC">
        <w:rPr>
          <w:rFonts w:ascii="ArialMT" w:eastAsia="ArialMT" w:hAnsi="ArialMT" w:cs="ArialMT"/>
          <w:sz w:val="18"/>
          <w:szCs w:val="24"/>
        </w:rPr>
        <w:t xml:space="preserve"> in ki lahko dajejo predloge za uvrščanje </w:t>
      </w:r>
      <w:r>
        <w:rPr>
          <w:rFonts w:ascii="ArialMT" w:eastAsia="ArialMT" w:hAnsi="ArialMT" w:cs="ArialMT"/>
          <w:sz w:val="18"/>
          <w:szCs w:val="24"/>
        </w:rPr>
        <w:t xml:space="preserve">novih psihoaktivnih snovi </w:t>
      </w:r>
      <w:r w:rsidRPr="00A378EC">
        <w:rPr>
          <w:rFonts w:ascii="ArialMT" w:eastAsia="ArialMT" w:hAnsi="ArialMT" w:cs="ArialMT"/>
          <w:sz w:val="18"/>
          <w:szCs w:val="24"/>
        </w:rPr>
        <w:t xml:space="preserve"> na </w:t>
      </w:r>
      <w:r>
        <w:rPr>
          <w:rFonts w:ascii="ArialMT" w:eastAsia="ArialMT" w:hAnsi="ArialMT" w:cs="ArialMT"/>
          <w:sz w:val="18"/>
          <w:szCs w:val="24"/>
        </w:rPr>
        <w:t xml:space="preserve">seznam </w:t>
      </w:r>
      <w:r w:rsidRPr="00A378EC">
        <w:rPr>
          <w:rFonts w:ascii="ArialMT" w:eastAsia="ArialMT" w:hAnsi="ArialMT" w:cs="ArialMT"/>
          <w:sz w:val="18"/>
          <w:szCs w:val="24"/>
        </w:rPr>
        <w:t>prepovedanih drog ter predloge drugih ukrepov. V okviru sistema je bilo vzpostavljeno tudi anonimno testiranje vzorcev psihoaktivnih snovi, ki jih v testiranje prinesejo uporabniki. Vse to prispeva k zmanjševanju tveganja za zdravje uporabnikov drog, hkrati pa zakonodajnim in represivnim organom daje možnost za ustrezno ukrepanje na tem področju.</w:t>
      </w:r>
    </w:p>
    <w:p w14:paraId="59CF16A3" w14:textId="77777777" w:rsidR="00D370DF" w:rsidRPr="00A378EC" w:rsidRDefault="00D370DF" w:rsidP="00D370DF">
      <w:pPr>
        <w:spacing w:line="360" w:lineRule="auto"/>
        <w:jc w:val="both"/>
        <w:rPr>
          <w:rFonts w:ascii="ArialMT" w:eastAsia="ArialMT" w:hAnsi="ArialMT" w:cs="ArialMT"/>
          <w:sz w:val="18"/>
          <w:szCs w:val="24"/>
        </w:rPr>
      </w:pPr>
    </w:p>
    <w:p w14:paraId="78A450BD" w14:textId="77777777" w:rsidR="00D370DF" w:rsidRPr="00A378EC" w:rsidRDefault="00D370DF" w:rsidP="00D370DF">
      <w:pPr>
        <w:spacing w:line="360" w:lineRule="auto"/>
        <w:jc w:val="both"/>
        <w:rPr>
          <w:rFonts w:ascii="ArialMT" w:eastAsia="ArialMT" w:hAnsi="ArialMT" w:cs="ArialMT"/>
          <w:sz w:val="18"/>
          <w:szCs w:val="24"/>
        </w:rPr>
      </w:pPr>
      <w:r w:rsidRPr="00A378EC">
        <w:rPr>
          <w:rFonts w:ascii="ArialMT" w:eastAsia="ArialMT" w:hAnsi="ArialMT" w:cs="ArialMT"/>
          <w:sz w:val="18"/>
          <w:szCs w:val="24"/>
        </w:rPr>
        <w:t xml:space="preserve">Slovenski sistem za zgodnje opozarjanje na pojav </w:t>
      </w:r>
      <w:r>
        <w:rPr>
          <w:rFonts w:ascii="ArialMT" w:eastAsia="ArialMT" w:hAnsi="ArialMT" w:cs="ArialMT"/>
          <w:sz w:val="18"/>
          <w:szCs w:val="24"/>
        </w:rPr>
        <w:t xml:space="preserve">novih psihoaktivnih snovi </w:t>
      </w:r>
      <w:r w:rsidRPr="00A378EC">
        <w:rPr>
          <w:rFonts w:ascii="ArialMT" w:eastAsia="ArialMT" w:hAnsi="ArialMT" w:cs="ArialMT"/>
          <w:sz w:val="18"/>
          <w:szCs w:val="24"/>
        </w:rPr>
        <w:t xml:space="preserve"> je vključen tudi v Evropsko mrežo za zgodnje opozarjanje, v okviru katere se med državami članicami </w:t>
      </w:r>
      <w:r>
        <w:rPr>
          <w:rFonts w:ascii="ArialMT" w:eastAsia="ArialMT" w:hAnsi="ArialMT" w:cs="ArialMT"/>
          <w:sz w:val="18"/>
          <w:szCs w:val="24"/>
        </w:rPr>
        <w:t>EU</w:t>
      </w:r>
      <w:r w:rsidRPr="00A378EC">
        <w:rPr>
          <w:rFonts w:ascii="ArialMT" w:eastAsia="ArialMT" w:hAnsi="ArialMT" w:cs="ArialMT"/>
          <w:sz w:val="18"/>
          <w:szCs w:val="24"/>
        </w:rPr>
        <w:t xml:space="preserve"> in Evropskim centrom za spremljanje drog in zasvojenosti z drogami (EMCDDA) ter Evropskim policijskim uradom (Europol) hitro izmenjujejo informacije o proizvodnji, prometu, uporabi in o tveganjih ob uporabi </w:t>
      </w:r>
      <w:r>
        <w:rPr>
          <w:rFonts w:ascii="ArialMT" w:eastAsia="ArialMT" w:hAnsi="ArialMT" w:cs="ArialMT"/>
          <w:sz w:val="18"/>
          <w:szCs w:val="24"/>
        </w:rPr>
        <w:t>novih psihoaktivnih snovi</w:t>
      </w:r>
      <w:r w:rsidRPr="00A378EC">
        <w:rPr>
          <w:rFonts w:ascii="ArialMT" w:eastAsia="ArialMT" w:hAnsi="ArialMT" w:cs="ArialMT"/>
          <w:sz w:val="18"/>
          <w:szCs w:val="24"/>
        </w:rPr>
        <w:t xml:space="preserve">. </w:t>
      </w:r>
    </w:p>
    <w:p w14:paraId="52BA6795" w14:textId="77777777" w:rsidR="00D370DF" w:rsidRPr="00A378EC" w:rsidRDefault="00D370DF" w:rsidP="00D370DF">
      <w:pPr>
        <w:spacing w:line="360" w:lineRule="auto"/>
        <w:jc w:val="both"/>
        <w:rPr>
          <w:rFonts w:ascii="ArialMT" w:eastAsia="ArialMT" w:hAnsi="ArialMT" w:cs="ArialMT"/>
          <w:sz w:val="18"/>
          <w:szCs w:val="24"/>
        </w:rPr>
      </w:pPr>
    </w:p>
    <w:p w14:paraId="5424A1F5" w14:textId="77777777" w:rsidR="00D370DF" w:rsidRPr="00A378EC" w:rsidRDefault="00D370DF" w:rsidP="00D370DF">
      <w:pPr>
        <w:spacing w:line="360" w:lineRule="auto"/>
        <w:jc w:val="both"/>
        <w:rPr>
          <w:rFonts w:ascii="ArialMT" w:eastAsia="ArialMT" w:hAnsi="ArialMT" w:cs="ArialMT"/>
          <w:b/>
          <w:sz w:val="18"/>
          <w:szCs w:val="24"/>
        </w:rPr>
      </w:pPr>
      <w:r w:rsidRPr="00A378EC">
        <w:rPr>
          <w:rFonts w:ascii="ArialMT" w:eastAsia="ArialMT" w:hAnsi="ArialMT" w:cs="ArialMT"/>
          <w:sz w:val="18"/>
          <w:szCs w:val="24"/>
        </w:rPr>
        <w:t>Ker delovanje sistema še vedno temelji na prostovoljn</w:t>
      </w:r>
      <w:r>
        <w:rPr>
          <w:rFonts w:ascii="ArialMT" w:eastAsia="ArialMT" w:hAnsi="ArialMT" w:cs="ArialMT"/>
          <w:sz w:val="18"/>
          <w:szCs w:val="24"/>
        </w:rPr>
        <w:t>em</w:t>
      </w:r>
      <w:r w:rsidRPr="00A378EC">
        <w:rPr>
          <w:rFonts w:ascii="ArialMT" w:eastAsia="ArialMT" w:hAnsi="ArialMT" w:cs="ArialMT"/>
          <w:sz w:val="18"/>
          <w:szCs w:val="24"/>
        </w:rPr>
        <w:t xml:space="preserve"> </w:t>
      </w:r>
      <w:r>
        <w:rPr>
          <w:rFonts w:ascii="ArialMT" w:eastAsia="ArialMT" w:hAnsi="ArialMT" w:cs="ArialMT"/>
          <w:sz w:val="18"/>
          <w:szCs w:val="24"/>
        </w:rPr>
        <w:t xml:space="preserve">sodelovanju </w:t>
      </w:r>
      <w:r w:rsidRPr="00A378EC">
        <w:rPr>
          <w:rFonts w:ascii="ArialMT" w:eastAsia="ArialMT" w:hAnsi="ArialMT" w:cs="ArialMT"/>
          <w:sz w:val="18"/>
          <w:szCs w:val="24"/>
        </w:rPr>
        <w:t xml:space="preserve">nekaterih ključnih partnerjev, kar v precejšnji meri vpliva na njegovo učinkovitost, se kaže potreba po formalizaciji vključenosti, dolžnosti in pristojnosti posameznih partnerskih institucij. Vzpostavljena storitev anonimnega testiranja vzorcev </w:t>
      </w:r>
      <w:r>
        <w:rPr>
          <w:rFonts w:ascii="ArialMT" w:eastAsia="ArialMT" w:hAnsi="ArialMT" w:cs="ArialMT"/>
          <w:sz w:val="18"/>
          <w:szCs w:val="24"/>
        </w:rPr>
        <w:t>psihoaktivnih snovi</w:t>
      </w:r>
      <w:r w:rsidRPr="00A378EC">
        <w:rPr>
          <w:rFonts w:ascii="ArialMT" w:eastAsia="ArialMT" w:hAnsi="ArialMT" w:cs="ArialMT"/>
          <w:sz w:val="18"/>
          <w:szCs w:val="24"/>
        </w:rPr>
        <w:t xml:space="preserve">, ki jih prinesejo uporabniki drog, poteka v koordinaciji </w:t>
      </w:r>
      <w:r>
        <w:rPr>
          <w:rFonts w:ascii="ArialMT" w:eastAsia="ArialMT" w:hAnsi="ArialMT" w:cs="ArialMT"/>
          <w:sz w:val="18"/>
          <w:szCs w:val="24"/>
        </w:rPr>
        <w:t>nevladnih organizacij</w:t>
      </w:r>
      <w:r w:rsidRPr="00A378EC">
        <w:rPr>
          <w:rFonts w:ascii="ArialMT" w:eastAsia="ArialMT" w:hAnsi="ArialMT" w:cs="ArialMT"/>
          <w:sz w:val="18"/>
          <w:szCs w:val="24"/>
        </w:rPr>
        <w:t xml:space="preserve"> </w:t>
      </w:r>
      <w:r>
        <w:rPr>
          <w:rFonts w:ascii="ArialMT" w:eastAsia="ArialMT" w:hAnsi="ArialMT" w:cs="ArialMT"/>
          <w:sz w:val="18"/>
          <w:szCs w:val="24"/>
        </w:rPr>
        <w:t xml:space="preserve">ter </w:t>
      </w:r>
      <w:r w:rsidRPr="00A378EC">
        <w:rPr>
          <w:rFonts w:ascii="ArialMT" w:eastAsia="ArialMT" w:hAnsi="ArialMT" w:cs="ArialMT"/>
          <w:sz w:val="18"/>
          <w:szCs w:val="24"/>
        </w:rPr>
        <w:t xml:space="preserve">je razkrila nekatere ranljivosti in možnosti zlorab storitve, zato je ključno, da se nad izvajanjem storitve vzpostavi učinkovit nadzor, sama storitev pa </w:t>
      </w:r>
      <w:r>
        <w:rPr>
          <w:rFonts w:ascii="ArialMT" w:eastAsia="ArialMT" w:hAnsi="ArialMT" w:cs="ArialMT"/>
          <w:sz w:val="18"/>
          <w:szCs w:val="24"/>
        </w:rPr>
        <w:t xml:space="preserve">se </w:t>
      </w:r>
      <w:r w:rsidRPr="00A378EC">
        <w:rPr>
          <w:rFonts w:ascii="ArialMT" w:eastAsia="ArialMT" w:hAnsi="ArialMT" w:cs="ArialMT"/>
          <w:sz w:val="18"/>
          <w:szCs w:val="24"/>
        </w:rPr>
        <w:t>še bolj formalizira.</w:t>
      </w:r>
    </w:p>
    <w:p w14:paraId="1C662440" w14:textId="77777777" w:rsidR="00D370DF" w:rsidRPr="00A378EC" w:rsidRDefault="00D370DF" w:rsidP="00D370DF">
      <w:pPr>
        <w:spacing w:line="300" w:lineRule="exact"/>
        <w:jc w:val="both"/>
        <w:rPr>
          <w:rFonts w:ascii="ArialMT" w:eastAsia="ArialMT" w:hAnsi="ArialMT" w:cs="ArialMT"/>
          <w:b/>
          <w:sz w:val="18"/>
          <w:szCs w:val="24"/>
        </w:rPr>
      </w:pPr>
    </w:p>
    <w:p w14:paraId="1589627A" w14:textId="77777777" w:rsidR="00D370DF" w:rsidRPr="00A378EC" w:rsidRDefault="00D370DF" w:rsidP="00D370DF">
      <w:pPr>
        <w:spacing w:line="300" w:lineRule="exact"/>
        <w:jc w:val="both"/>
        <w:rPr>
          <w:rFonts w:ascii="ArialMT" w:eastAsia="ArialMT" w:hAnsi="ArialMT" w:cs="ArialMT"/>
          <w:bCs/>
          <w:sz w:val="18"/>
          <w:szCs w:val="24"/>
        </w:rPr>
      </w:pPr>
      <w:r w:rsidRPr="00A378EC">
        <w:rPr>
          <w:rFonts w:ascii="ArialMT" w:eastAsia="ArialMT" w:hAnsi="ArialMT" w:cs="ArialMT"/>
          <w:bCs/>
          <w:sz w:val="18"/>
          <w:szCs w:val="24"/>
        </w:rPr>
        <w:t>Ključna cilja:</w:t>
      </w:r>
    </w:p>
    <w:p w14:paraId="529390C6" w14:textId="77777777" w:rsidR="00D370DF" w:rsidRPr="00A378EC" w:rsidRDefault="00D370DF">
      <w:pPr>
        <w:pStyle w:val="Brezrazmikov"/>
        <w:numPr>
          <w:ilvl w:val="0"/>
          <w:numId w:val="17"/>
        </w:numPr>
        <w:spacing w:line="300" w:lineRule="exact"/>
        <w:jc w:val="both"/>
        <w:rPr>
          <w:rFonts w:ascii="Arial" w:hAnsi="Arial" w:cs="Arial"/>
          <w:sz w:val="18"/>
          <w:szCs w:val="18"/>
        </w:rPr>
      </w:pPr>
      <w:r>
        <w:rPr>
          <w:rFonts w:ascii="Arial" w:hAnsi="Arial" w:cs="Arial"/>
          <w:sz w:val="18"/>
          <w:szCs w:val="18"/>
        </w:rPr>
        <w:t>N</w:t>
      </w:r>
      <w:r w:rsidRPr="00A378EC">
        <w:rPr>
          <w:rFonts w:ascii="Arial" w:hAnsi="Arial" w:cs="Arial"/>
          <w:sz w:val="18"/>
          <w:szCs w:val="18"/>
        </w:rPr>
        <w:t>adgradnja sistema EWS na nacionalni in lokalni ravni z opredelitvijo ključnih deležnikov in institucij, ki so vanj vključene</w:t>
      </w:r>
      <w:r>
        <w:rPr>
          <w:rFonts w:ascii="Arial" w:hAnsi="Arial" w:cs="Arial"/>
          <w:sz w:val="18"/>
          <w:szCs w:val="18"/>
        </w:rPr>
        <w:t>.</w:t>
      </w:r>
    </w:p>
    <w:p w14:paraId="0225ED73" w14:textId="77777777" w:rsidR="00D370DF" w:rsidRDefault="00D370DF">
      <w:pPr>
        <w:pStyle w:val="Brezrazmikov"/>
        <w:numPr>
          <w:ilvl w:val="0"/>
          <w:numId w:val="17"/>
        </w:numPr>
        <w:spacing w:line="300" w:lineRule="exact"/>
        <w:jc w:val="both"/>
        <w:rPr>
          <w:rFonts w:ascii="Arial" w:hAnsi="Arial" w:cs="Arial"/>
          <w:sz w:val="18"/>
          <w:szCs w:val="18"/>
        </w:rPr>
      </w:pPr>
      <w:r>
        <w:rPr>
          <w:rFonts w:ascii="Arial" w:hAnsi="Arial" w:cs="Arial"/>
          <w:sz w:val="18"/>
          <w:szCs w:val="18"/>
        </w:rPr>
        <w:t>V</w:t>
      </w:r>
      <w:r w:rsidRPr="00A378EC">
        <w:rPr>
          <w:rFonts w:ascii="Arial" w:hAnsi="Arial" w:cs="Arial"/>
          <w:sz w:val="18"/>
          <w:szCs w:val="18"/>
        </w:rPr>
        <w:t>rednotenje storitve anonimnega testiranja drog.</w:t>
      </w:r>
    </w:p>
    <w:p w14:paraId="04130F60" w14:textId="5378229F" w:rsidR="00D370DF" w:rsidRDefault="00D370DF" w:rsidP="00D370DF"/>
    <w:p w14:paraId="42D507E7" w14:textId="77777777" w:rsidR="00BC351A" w:rsidRPr="00695C3E" w:rsidRDefault="00BC351A" w:rsidP="00D370DF"/>
    <w:p w14:paraId="6A418B00" w14:textId="70F78D38" w:rsidR="00D370DF" w:rsidRPr="00A378EC" w:rsidRDefault="00D370DF" w:rsidP="00D370DF">
      <w:pPr>
        <w:pStyle w:val="Naslov2"/>
        <w:rPr>
          <w:rFonts w:ascii="Arial" w:eastAsia="ArialMT" w:hAnsi="Arial" w:cs="Arial"/>
          <w:i w:val="0"/>
          <w:iCs w:val="0"/>
          <w:sz w:val="18"/>
          <w:szCs w:val="18"/>
        </w:rPr>
      </w:pPr>
      <w:bookmarkStart w:id="182" w:name="_Toc127280474"/>
      <w:bookmarkStart w:id="183" w:name="_Toc127280584"/>
      <w:bookmarkStart w:id="184" w:name="_Toc127280635"/>
      <w:bookmarkStart w:id="185" w:name="_Toc127283639"/>
      <w:r w:rsidRPr="00A378EC">
        <w:rPr>
          <w:rFonts w:ascii="Arial" w:eastAsia="ArialMT" w:hAnsi="Arial" w:cs="Arial"/>
          <w:i w:val="0"/>
          <w:iCs w:val="0"/>
          <w:sz w:val="18"/>
          <w:szCs w:val="18"/>
        </w:rPr>
        <w:lastRenderedPageBreak/>
        <w:t>8.</w:t>
      </w:r>
      <w:r>
        <w:rPr>
          <w:rFonts w:ascii="Arial" w:eastAsia="ArialMT" w:hAnsi="Arial" w:cs="Arial"/>
          <w:i w:val="0"/>
          <w:iCs w:val="0"/>
          <w:sz w:val="18"/>
          <w:szCs w:val="18"/>
        </w:rPr>
        <w:t>9</w:t>
      </w:r>
      <w:r w:rsidRPr="00A378EC">
        <w:rPr>
          <w:rFonts w:ascii="Arial" w:eastAsia="ArialMT" w:hAnsi="Arial" w:cs="Arial"/>
          <w:i w:val="0"/>
          <w:iCs w:val="0"/>
          <w:sz w:val="18"/>
          <w:szCs w:val="18"/>
        </w:rPr>
        <w:t xml:space="preserve"> </w:t>
      </w:r>
      <w:r w:rsidR="00194871">
        <w:rPr>
          <w:rFonts w:ascii="Arial" w:eastAsia="ArialMT" w:hAnsi="Arial" w:cs="Arial"/>
          <w:i w:val="0"/>
          <w:iCs w:val="0"/>
          <w:sz w:val="18"/>
          <w:szCs w:val="18"/>
        </w:rPr>
        <w:t xml:space="preserve">  </w:t>
      </w:r>
      <w:r w:rsidRPr="00A378EC">
        <w:rPr>
          <w:rFonts w:ascii="Arial" w:eastAsia="ArialMT" w:hAnsi="Arial" w:cs="Arial"/>
          <w:i w:val="0"/>
          <w:iCs w:val="0"/>
          <w:sz w:val="18"/>
          <w:szCs w:val="18"/>
        </w:rPr>
        <w:t>Informatizacija in digitalizacija področja</w:t>
      </w:r>
      <w:bookmarkEnd w:id="182"/>
      <w:bookmarkEnd w:id="183"/>
      <w:bookmarkEnd w:id="184"/>
      <w:bookmarkEnd w:id="185"/>
      <w:r w:rsidRPr="00A378EC">
        <w:rPr>
          <w:rFonts w:ascii="Arial" w:eastAsia="ArialMT" w:hAnsi="Arial" w:cs="Arial"/>
          <w:i w:val="0"/>
          <w:iCs w:val="0"/>
          <w:sz w:val="18"/>
          <w:szCs w:val="18"/>
        </w:rPr>
        <w:t xml:space="preserve"> </w:t>
      </w:r>
    </w:p>
    <w:p w14:paraId="6F7E6783" w14:textId="77777777" w:rsidR="00D370DF" w:rsidRPr="00A378EC" w:rsidRDefault="00D370DF" w:rsidP="00D370DF">
      <w:pPr>
        <w:spacing w:line="300" w:lineRule="exact"/>
        <w:jc w:val="both"/>
        <w:rPr>
          <w:rFonts w:ascii="ArialMT" w:eastAsia="ArialMT" w:hAnsi="ArialMT" w:cs="ArialMT"/>
          <w:b/>
          <w:bCs/>
          <w:sz w:val="18"/>
          <w:szCs w:val="24"/>
        </w:rPr>
      </w:pPr>
    </w:p>
    <w:p w14:paraId="5F560C6A" w14:textId="77777777" w:rsidR="00D370DF" w:rsidRPr="00A378EC" w:rsidRDefault="00D370DF" w:rsidP="00D370DF">
      <w:pPr>
        <w:spacing w:line="300" w:lineRule="exact"/>
        <w:jc w:val="both"/>
        <w:rPr>
          <w:rFonts w:ascii="Arial" w:eastAsia="ArialMT" w:hAnsi="Arial" w:cs="Arial"/>
          <w:sz w:val="18"/>
          <w:szCs w:val="18"/>
        </w:rPr>
      </w:pPr>
      <w:r w:rsidRPr="00A378EC">
        <w:rPr>
          <w:rFonts w:ascii="Arial" w:eastAsia="ArialMT" w:hAnsi="Arial" w:cs="Arial"/>
          <w:sz w:val="18"/>
          <w:szCs w:val="18"/>
        </w:rPr>
        <w:t>Informacijski sistem na področju prepovedanih drog je pomembna sestavina strategije, ki zagotavlja celovitost ter enotno zbiranje, obdelavo in dajanje informacij in podatkov. Temeljni cilj informacijskega sistema je zagotavljanje kakovostne informacijske podpore ob odločanju pri načrtovanju in izvajanju politik države na področju prepovedanih drog. Informacijski sistem mora temeljiti na uveljavljenih in poenotenih metodologijah zbiranja ustreznih, primerljivih in kakovostnih podatkov s področja prepovedanih drog. Dostop do podatkov mora biti zagotovljen javnosti ter različnim ustanovam in organizacijam na lokalni, državni in mednarodni ravni.</w:t>
      </w:r>
    </w:p>
    <w:p w14:paraId="03273A38" w14:textId="77777777" w:rsidR="00D370DF" w:rsidRPr="00A378EC" w:rsidRDefault="00D370DF" w:rsidP="00D370DF">
      <w:pPr>
        <w:spacing w:line="300" w:lineRule="exact"/>
        <w:jc w:val="both"/>
        <w:rPr>
          <w:rFonts w:ascii="Arial" w:eastAsia="ArialMT" w:hAnsi="Arial" w:cs="Arial"/>
          <w:sz w:val="18"/>
          <w:szCs w:val="18"/>
          <w:highlight w:val="yellow"/>
        </w:rPr>
      </w:pPr>
    </w:p>
    <w:p w14:paraId="12F1258D" w14:textId="77777777" w:rsidR="00D370DF" w:rsidRPr="00A378EC" w:rsidRDefault="00D370DF" w:rsidP="00D370DF">
      <w:pPr>
        <w:spacing w:line="300" w:lineRule="exact"/>
        <w:jc w:val="both"/>
        <w:rPr>
          <w:rFonts w:ascii="Arial" w:eastAsia="ArialMT" w:hAnsi="Arial" w:cs="Arial"/>
          <w:sz w:val="18"/>
          <w:szCs w:val="18"/>
        </w:rPr>
      </w:pPr>
      <w:r w:rsidRPr="00A378EC">
        <w:rPr>
          <w:rFonts w:ascii="Arial" w:eastAsia="ArialMT" w:hAnsi="Arial" w:cs="Arial"/>
          <w:sz w:val="18"/>
          <w:szCs w:val="18"/>
        </w:rPr>
        <w:t>Za načrtovanje posameznih dejavnosti, ki so opredeljene v resoluciji o nacionalnem programu ter akcijskih načrtih, se z ukrepi te resolucije o nacionalnem programu zagotovi informacijski sistem za redno spremljanje in ocenjevanje obsega uporabe drog in nje</w:t>
      </w:r>
      <w:r>
        <w:rPr>
          <w:rFonts w:ascii="Arial" w:eastAsia="ArialMT" w:hAnsi="Arial" w:cs="Arial"/>
          <w:sz w:val="18"/>
          <w:szCs w:val="18"/>
        </w:rPr>
        <w:t>n</w:t>
      </w:r>
      <w:r w:rsidRPr="00A378EC">
        <w:rPr>
          <w:rFonts w:ascii="Arial" w:eastAsia="ArialMT" w:hAnsi="Arial" w:cs="Arial"/>
          <w:sz w:val="18"/>
          <w:szCs w:val="18"/>
        </w:rPr>
        <w:t xml:space="preserve">ih posledic. Podatke, ki se po enotni metodologiji zbirajo v okviru informacijskih sistemov različnih ministrstev, vladnih služb, javnih zavodov in nevladnih organizacij, je treba na ravni države zbrati, obdelati in analizirati s ciljem celovitega prikaza stanja na področju drog in omogočanja načrtovanja ukrepov na podlagi podatkov. Redno se spremlja tudi izvajanje resolucije o nacionalnem programu in akcijskih načrtov na področjih preprečevanja in zdravljenja odvisnosti od drog, preprečevanja škodljivih posledic uporabe drog, socialne obravnave uporabe drog </w:t>
      </w:r>
      <w:r>
        <w:rPr>
          <w:rFonts w:ascii="Arial" w:eastAsia="ArialMT" w:hAnsi="Arial" w:cs="Arial"/>
          <w:sz w:val="18"/>
          <w:szCs w:val="18"/>
        </w:rPr>
        <w:t>in</w:t>
      </w:r>
      <w:r w:rsidRPr="00A378EC">
        <w:rPr>
          <w:rFonts w:ascii="Arial" w:eastAsia="ArialMT" w:hAnsi="Arial" w:cs="Arial"/>
          <w:sz w:val="18"/>
          <w:szCs w:val="18"/>
        </w:rPr>
        <w:t xml:space="preserve"> zmanjševanja ponudbe prepovedanih drog v tekočem proračunskem obdobju ter vrednoti</w:t>
      </w:r>
      <w:r>
        <w:rPr>
          <w:rFonts w:ascii="Arial" w:eastAsia="ArialMT" w:hAnsi="Arial" w:cs="Arial"/>
          <w:sz w:val="18"/>
          <w:szCs w:val="18"/>
        </w:rPr>
        <w:t>jo</w:t>
      </w:r>
      <w:r w:rsidRPr="00A378EC">
        <w:rPr>
          <w:rFonts w:ascii="Arial" w:eastAsia="ArialMT" w:hAnsi="Arial" w:cs="Arial"/>
          <w:sz w:val="18"/>
          <w:szCs w:val="18"/>
        </w:rPr>
        <w:t xml:space="preserve"> program</w:t>
      </w:r>
      <w:r>
        <w:rPr>
          <w:rFonts w:ascii="Arial" w:eastAsia="ArialMT" w:hAnsi="Arial" w:cs="Arial"/>
          <w:sz w:val="18"/>
          <w:szCs w:val="18"/>
        </w:rPr>
        <w:t>i</w:t>
      </w:r>
      <w:r w:rsidRPr="00A378EC">
        <w:rPr>
          <w:rFonts w:ascii="Arial" w:eastAsia="ArialMT" w:hAnsi="Arial" w:cs="Arial"/>
          <w:sz w:val="18"/>
          <w:szCs w:val="18"/>
        </w:rPr>
        <w:t xml:space="preserve"> glede na njihovo ustreznost in učinkovitost.</w:t>
      </w:r>
    </w:p>
    <w:p w14:paraId="483A5656" w14:textId="77777777" w:rsidR="00D370DF" w:rsidRPr="00A378EC" w:rsidRDefault="00D370DF" w:rsidP="00D370DF">
      <w:pPr>
        <w:spacing w:line="300" w:lineRule="exact"/>
        <w:jc w:val="both"/>
        <w:rPr>
          <w:rFonts w:ascii="Arial" w:eastAsia="ArialMT" w:hAnsi="Arial" w:cs="Arial"/>
          <w:sz w:val="18"/>
          <w:szCs w:val="18"/>
          <w:highlight w:val="yellow"/>
        </w:rPr>
      </w:pPr>
    </w:p>
    <w:p w14:paraId="010EEFFF" w14:textId="77777777" w:rsidR="00D370DF" w:rsidRPr="00A378EC" w:rsidRDefault="00D370DF" w:rsidP="00D370DF">
      <w:pPr>
        <w:spacing w:line="300" w:lineRule="exact"/>
        <w:jc w:val="both"/>
        <w:rPr>
          <w:rFonts w:ascii="Arial" w:eastAsia="ArialMT" w:hAnsi="Arial" w:cs="Arial"/>
          <w:sz w:val="18"/>
          <w:szCs w:val="18"/>
        </w:rPr>
      </w:pPr>
      <w:r w:rsidRPr="00A378EC">
        <w:rPr>
          <w:rFonts w:ascii="Arial" w:eastAsia="ArialMT" w:hAnsi="Arial" w:cs="Arial"/>
          <w:sz w:val="18"/>
          <w:szCs w:val="18"/>
        </w:rPr>
        <w:t>Za zbiranje in razpošiljanje informacij s področja uresničevanja nacionalne strategije in akcijskih načrtov, celovite ocene stanja na področju prepovedanih drog, zakonov in drugih pravnih aktov, raziskav o uporabi drog in zmanjševanja ponudbe drog, ocen učinkovitosti programov, strategij in politik se naprej razvij</w:t>
      </w:r>
      <w:r>
        <w:rPr>
          <w:rFonts w:ascii="Arial" w:eastAsia="ArialMT" w:hAnsi="Arial" w:cs="Arial"/>
          <w:sz w:val="18"/>
          <w:szCs w:val="18"/>
        </w:rPr>
        <w:t>e</w:t>
      </w:r>
      <w:r w:rsidRPr="00A378EC">
        <w:rPr>
          <w:rFonts w:ascii="Arial" w:eastAsia="ArialMT" w:hAnsi="Arial" w:cs="Arial"/>
          <w:sz w:val="18"/>
          <w:szCs w:val="18"/>
        </w:rPr>
        <w:t xml:space="preserve"> </w:t>
      </w:r>
      <w:r>
        <w:rPr>
          <w:rFonts w:ascii="Arial" w:eastAsia="ArialMT" w:hAnsi="Arial" w:cs="Arial"/>
          <w:sz w:val="18"/>
          <w:szCs w:val="18"/>
        </w:rPr>
        <w:t>oziroma</w:t>
      </w:r>
      <w:r w:rsidRPr="00A378EC">
        <w:rPr>
          <w:rFonts w:ascii="Arial" w:eastAsia="ArialMT" w:hAnsi="Arial" w:cs="Arial"/>
          <w:sz w:val="18"/>
          <w:szCs w:val="18"/>
        </w:rPr>
        <w:t xml:space="preserve"> določi dokumentacijski center.</w:t>
      </w:r>
    </w:p>
    <w:p w14:paraId="3519B971" w14:textId="77777777" w:rsidR="00D370DF" w:rsidRPr="00A378EC" w:rsidRDefault="00D370DF" w:rsidP="00D370DF">
      <w:pPr>
        <w:spacing w:line="300" w:lineRule="exact"/>
        <w:jc w:val="both"/>
        <w:rPr>
          <w:rFonts w:ascii="Arial" w:eastAsia="ArialMT" w:hAnsi="Arial" w:cs="Arial"/>
          <w:sz w:val="18"/>
          <w:szCs w:val="18"/>
          <w:highlight w:val="yellow"/>
        </w:rPr>
      </w:pPr>
    </w:p>
    <w:p w14:paraId="36EBF98C" w14:textId="77777777" w:rsidR="00D370DF" w:rsidRPr="00A378EC" w:rsidRDefault="00D370DF" w:rsidP="00D370DF">
      <w:pPr>
        <w:spacing w:line="300" w:lineRule="exact"/>
        <w:jc w:val="both"/>
        <w:rPr>
          <w:rFonts w:ascii="Arial" w:eastAsia="ArialMT" w:hAnsi="Arial" w:cs="Arial"/>
          <w:sz w:val="18"/>
          <w:szCs w:val="18"/>
        </w:rPr>
      </w:pPr>
      <w:r w:rsidRPr="00A378EC">
        <w:rPr>
          <w:rFonts w:ascii="Arial" w:eastAsia="ArialMT" w:hAnsi="Arial" w:cs="Arial"/>
          <w:sz w:val="18"/>
          <w:szCs w:val="18"/>
        </w:rPr>
        <w:t xml:space="preserve">Posamezni resorji zagotavljajo zbiranje, obdelavo, analizo </w:t>
      </w:r>
      <w:r>
        <w:rPr>
          <w:rFonts w:ascii="Arial" w:eastAsia="ArialMT" w:hAnsi="Arial" w:cs="Arial"/>
          <w:sz w:val="18"/>
          <w:szCs w:val="18"/>
        </w:rPr>
        <w:t>in</w:t>
      </w:r>
      <w:r w:rsidRPr="00A378EC">
        <w:rPr>
          <w:rFonts w:ascii="Arial" w:eastAsia="ArialMT" w:hAnsi="Arial" w:cs="Arial"/>
          <w:sz w:val="18"/>
          <w:szCs w:val="18"/>
        </w:rPr>
        <w:t xml:space="preserve"> </w:t>
      </w:r>
      <w:r>
        <w:rPr>
          <w:rFonts w:ascii="Arial" w:eastAsia="ArialMT" w:hAnsi="Arial" w:cs="Arial"/>
          <w:sz w:val="18"/>
          <w:szCs w:val="18"/>
        </w:rPr>
        <w:t>pošiljanje</w:t>
      </w:r>
      <w:r w:rsidRPr="00A378EC">
        <w:rPr>
          <w:rFonts w:ascii="Arial" w:eastAsia="ArialMT" w:hAnsi="Arial" w:cs="Arial"/>
          <w:sz w:val="18"/>
          <w:szCs w:val="18"/>
        </w:rPr>
        <w:t xml:space="preserve"> podatkov s svojega področja. Zaradi celovitega spremljanja epidemiološke situacije in trendov na področju uporabe drog se podatki oziroma agregati podatkov različnih resorjev zbirajo in analizirajo v za</w:t>
      </w:r>
      <w:r>
        <w:rPr>
          <w:rFonts w:ascii="Arial" w:eastAsia="ArialMT" w:hAnsi="Arial" w:cs="Arial"/>
          <w:sz w:val="18"/>
          <w:szCs w:val="18"/>
        </w:rPr>
        <w:t xml:space="preserve"> </w:t>
      </w:r>
      <w:r w:rsidRPr="00A378EC">
        <w:rPr>
          <w:rFonts w:ascii="Arial" w:eastAsia="ArialMT" w:hAnsi="Arial" w:cs="Arial"/>
          <w:sz w:val="18"/>
          <w:szCs w:val="18"/>
        </w:rPr>
        <w:t xml:space="preserve">to pristojni ustanovi, ki jo v skladu z zakonom imenuje minister za zdravje. Pristojna ustanova obdelane in analizirane podatke </w:t>
      </w:r>
      <w:r>
        <w:rPr>
          <w:rFonts w:ascii="Arial" w:eastAsia="ArialMT" w:hAnsi="Arial" w:cs="Arial"/>
          <w:sz w:val="18"/>
          <w:szCs w:val="18"/>
        </w:rPr>
        <w:t xml:space="preserve">pošlje </w:t>
      </w:r>
      <w:r w:rsidRPr="00A378EC">
        <w:rPr>
          <w:rFonts w:ascii="Arial" w:eastAsia="ArialMT" w:hAnsi="Arial" w:cs="Arial"/>
          <w:sz w:val="18"/>
          <w:szCs w:val="18"/>
        </w:rPr>
        <w:t xml:space="preserve">drugim ustanovam v državi, mednarodnim ustanovam </w:t>
      </w:r>
      <w:r>
        <w:rPr>
          <w:rFonts w:ascii="Arial" w:eastAsia="ArialMT" w:hAnsi="Arial" w:cs="Arial"/>
          <w:sz w:val="18"/>
          <w:szCs w:val="18"/>
        </w:rPr>
        <w:t xml:space="preserve">in </w:t>
      </w:r>
      <w:r w:rsidRPr="00A378EC">
        <w:rPr>
          <w:rFonts w:ascii="Arial" w:eastAsia="ArialMT" w:hAnsi="Arial" w:cs="Arial"/>
          <w:sz w:val="18"/>
          <w:szCs w:val="18"/>
        </w:rPr>
        <w:t>širši javnosti.</w:t>
      </w:r>
    </w:p>
    <w:p w14:paraId="15D13881" w14:textId="77777777" w:rsidR="00D370DF" w:rsidRPr="00A378EC" w:rsidRDefault="00D370DF" w:rsidP="00D370DF">
      <w:pPr>
        <w:spacing w:line="300" w:lineRule="exact"/>
        <w:jc w:val="both"/>
        <w:rPr>
          <w:rFonts w:ascii="Arial" w:eastAsia="ArialMT" w:hAnsi="Arial" w:cs="Arial"/>
          <w:sz w:val="18"/>
          <w:szCs w:val="18"/>
          <w:highlight w:val="yellow"/>
        </w:rPr>
      </w:pPr>
    </w:p>
    <w:p w14:paraId="16717758" w14:textId="77777777" w:rsidR="00D370DF" w:rsidRPr="00A378EC" w:rsidRDefault="00D370DF" w:rsidP="00D370DF">
      <w:pPr>
        <w:spacing w:line="300" w:lineRule="exact"/>
        <w:jc w:val="both"/>
        <w:rPr>
          <w:rFonts w:ascii="Arial" w:eastAsia="ArialMT" w:hAnsi="Arial" w:cs="Arial"/>
          <w:sz w:val="18"/>
          <w:szCs w:val="18"/>
        </w:rPr>
      </w:pPr>
      <w:r w:rsidRPr="00A378EC">
        <w:rPr>
          <w:rFonts w:ascii="Arial" w:eastAsia="ArialMT" w:hAnsi="Arial" w:cs="Arial"/>
          <w:sz w:val="18"/>
          <w:szCs w:val="18"/>
        </w:rPr>
        <w:t>Zagotoviti je treba nadaljnji razvoj posebnih struktur in postopkov za zgodnje odkrivanje ter hitro in sprotno komuniciranje z ustreznimi ustanovami doma (informacijska enota za prepovedane droge, enota Europola) in v tujini (Europol in Evropski center za spremljanje drog in zasvojenosti</w:t>
      </w:r>
      <w:r>
        <w:rPr>
          <w:rFonts w:ascii="Arial" w:eastAsia="ArialMT" w:hAnsi="Arial" w:cs="Arial"/>
          <w:sz w:val="18"/>
          <w:szCs w:val="18"/>
        </w:rPr>
        <w:t xml:space="preserve"> z drogami</w:t>
      </w:r>
      <w:r w:rsidRPr="00A378EC">
        <w:rPr>
          <w:rFonts w:ascii="Arial" w:eastAsia="ArialMT" w:hAnsi="Arial" w:cs="Arial"/>
          <w:sz w:val="18"/>
          <w:szCs w:val="18"/>
        </w:rPr>
        <w:t xml:space="preserve"> – EMCDDA) ter regulacijo novih psihoaktivnih snovi.</w:t>
      </w:r>
    </w:p>
    <w:p w14:paraId="19FC3394" w14:textId="77777777" w:rsidR="00D370DF" w:rsidRPr="00A378EC" w:rsidRDefault="00D370DF" w:rsidP="00D370DF">
      <w:pPr>
        <w:spacing w:line="300" w:lineRule="exact"/>
        <w:jc w:val="both"/>
        <w:rPr>
          <w:rFonts w:ascii="Arial" w:eastAsia="ArialMT" w:hAnsi="Arial" w:cs="Arial"/>
          <w:sz w:val="18"/>
          <w:szCs w:val="18"/>
          <w:highlight w:val="yellow"/>
        </w:rPr>
      </w:pPr>
    </w:p>
    <w:p w14:paraId="7B53689D"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b/>
          <w:sz w:val="18"/>
          <w:szCs w:val="18"/>
        </w:rPr>
        <w:t>Digitalizacija v zdravstvenih sistemih in možnosti uporabe na področju prepovedanih drog</w:t>
      </w:r>
    </w:p>
    <w:p w14:paraId="49E1438C" w14:textId="77777777" w:rsidR="00D370DF" w:rsidRPr="00A378EC" w:rsidRDefault="00D370DF" w:rsidP="00D370DF">
      <w:pPr>
        <w:spacing w:line="300" w:lineRule="exact"/>
        <w:jc w:val="both"/>
        <w:rPr>
          <w:rFonts w:ascii="Arial" w:hAnsi="Arial" w:cs="Arial"/>
          <w:sz w:val="18"/>
          <w:szCs w:val="18"/>
        </w:rPr>
      </w:pPr>
    </w:p>
    <w:p w14:paraId="61E93D14"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Digitalni ekosistem v zdravstvu so vse vrste infrastrukture digitalne informacijske tehnologije, vzpostavljene na ravni države</w:t>
      </w:r>
      <w:r>
        <w:rPr>
          <w:rFonts w:ascii="Arial" w:hAnsi="Arial" w:cs="Arial"/>
          <w:sz w:val="18"/>
          <w:szCs w:val="18"/>
        </w:rPr>
        <w:t>.</w:t>
      </w:r>
      <w:r w:rsidRPr="00A378EC">
        <w:rPr>
          <w:rFonts w:ascii="Arial" w:hAnsi="Arial" w:cs="Arial"/>
          <w:sz w:val="18"/>
          <w:szCs w:val="18"/>
        </w:rPr>
        <w:t xml:space="preserve"> </w:t>
      </w:r>
      <w:r>
        <w:rPr>
          <w:rFonts w:ascii="Arial" w:hAnsi="Arial" w:cs="Arial"/>
          <w:sz w:val="18"/>
          <w:szCs w:val="18"/>
        </w:rPr>
        <w:t>Sistem</w:t>
      </w:r>
      <w:r w:rsidRPr="00A378EC">
        <w:rPr>
          <w:rFonts w:ascii="Arial" w:hAnsi="Arial" w:cs="Arial"/>
          <w:sz w:val="18"/>
          <w:szCs w:val="18"/>
        </w:rPr>
        <w:t xml:space="preserve"> je </w:t>
      </w:r>
      <w:proofErr w:type="spellStart"/>
      <w:r w:rsidRPr="00A378EC">
        <w:rPr>
          <w:rFonts w:ascii="Arial" w:hAnsi="Arial" w:cs="Arial"/>
          <w:sz w:val="18"/>
          <w:szCs w:val="18"/>
        </w:rPr>
        <w:t>interoperabilen</w:t>
      </w:r>
      <w:proofErr w:type="spellEnd"/>
      <w:r w:rsidRPr="00A378EC">
        <w:rPr>
          <w:rFonts w:ascii="Arial" w:hAnsi="Arial" w:cs="Arial"/>
          <w:sz w:val="18"/>
          <w:szCs w:val="18"/>
        </w:rPr>
        <w:t xml:space="preserve"> in ga uporablja predvsem zdravstvena skupnost; zlasti ponudniki zdravstvenih storitev, izvajalci zdravstvenih storitev in pacienti, pa tudi organi javnega zdravstva, univerze in raziskovalne ustanove. Omogoča nemoteno izmenjavo zdravstvenih podatkov – ki jih večinoma ustvarijo izvajalci zdravstvenih storitev – med njimi in zdravstveno skupnostjo</w:t>
      </w:r>
      <w:r>
        <w:rPr>
          <w:rFonts w:ascii="Arial" w:hAnsi="Arial" w:cs="Arial"/>
          <w:sz w:val="18"/>
          <w:szCs w:val="18"/>
        </w:rPr>
        <w:t xml:space="preserve"> ter obdelavo teh podatkov</w:t>
      </w:r>
      <w:r w:rsidRPr="00A378EC">
        <w:rPr>
          <w:rFonts w:ascii="Arial" w:hAnsi="Arial" w:cs="Arial"/>
          <w:sz w:val="18"/>
          <w:szCs w:val="18"/>
        </w:rPr>
        <w:t>.</w:t>
      </w:r>
    </w:p>
    <w:p w14:paraId="4BD925B2" w14:textId="77777777" w:rsidR="00D370DF" w:rsidRPr="00A378EC" w:rsidRDefault="00D370DF" w:rsidP="00D370DF">
      <w:pPr>
        <w:spacing w:line="300" w:lineRule="exact"/>
        <w:jc w:val="both"/>
        <w:rPr>
          <w:rFonts w:ascii="Arial" w:hAnsi="Arial" w:cs="Arial"/>
          <w:sz w:val="18"/>
          <w:szCs w:val="18"/>
          <w:highlight w:val="yellow"/>
        </w:rPr>
      </w:pPr>
    </w:p>
    <w:p w14:paraId="6487FA0C"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 xml:space="preserve">To je hitro razvijajoče se področje, ki se je dodatno razširilo z napredkom številnih obstoječih pobud </w:t>
      </w:r>
      <w:r>
        <w:rPr>
          <w:rFonts w:ascii="Arial" w:hAnsi="Arial" w:cs="Arial"/>
          <w:sz w:val="18"/>
          <w:szCs w:val="18"/>
        </w:rPr>
        <w:t>ter</w:t>
      </w:r>
      <w:r w:rsidRPr="00A378EC">
        <w:rPr>
          <w:rFonts w:ascii="Arial" w:hAnsi="Arial" w:cs="Arial"/>
          <w:sz w:val="18"/>
          <w:szCs w:val="18"/>
        </w:rPr>
        <w:t xml:space="preserve"> </w:t>
      </w:r>
      <w:r w:rsidRPr="00A378EC">
        <w:rPr>
          <w:rFonts w:ascii="Arial" w:hAnsi="Arial" w:cs="Arial"/>
          <w:sz w:val="18"/>
          <w:szCs w:val="18"/>
        </w:rPr>
        <w:lastRenderedPageBreak/>
        <w:t xml:space="preserve">razvojem novih med </w:t>
      </w:r>
      <w:r>
        <w:rPr>
          <w:rFonts w:ascii="Arial" w:hAnsi="Arial" w:cs="Arial"/>
          <w:sz w:val="18"/>
          <w:szCs w:val="18"/>
        </w:rPr>
        <w:t>epi</w:t>
      </w:r>
      <w:r w:rsidRPr="00A378EC">
        <w:rPr>
          <w:rFonts w:ascii="Arial" w:hAnsi="Arial" w:cs="Arial"/>
          <w:sz w:val="18"/>
          <w:szCs w:val="18"/>
        </w:rPr>
        <w:t xml:space="preserve">demijo </w:t>
      </w:r>
      <w:r>
        <w:rPr>
          <w:rFonts w:ascii="Arial" w:hAnsi="Arial" w:cs="Arial"/>
          <w:sz w:val="18"/>
          <w:szCs w:val="18"/>
        </w:rPr>
        <w:t>covida</w:t>
      </w:r>
      <w:r w:rsidRPr="00A378EC">
        <w:rPr>
          <w:rFonts w:ascii="Arial" w:hAnsi="Arial" w:cs="Arial"/>
          <w:sz w:val="18"/>
          <w:szCs w:val="18"/>
        </w:rPr>
        <w:t xml:space="preserve">-19. Uporaba digitalnih in mobilnih platform za izvajanje ustreznih in pravočasnih zdravstvenih posegov ima velik potencial, vendar obstajajo številni izzivi za uporabnike, razvijalce aplikacij in oblikovalce politik. Pomanjkanje znanstvenih ocen intervencij m-zdravja, povezanih z drogami, lahko vzbuja skrb glede na vse večje zanimanje in razpoložljivost takih aplikacij. Potrebne bodo raziskave o učinkovitosti teh intervencij, zlasti med težko dosegljivimi ciljnimi skupinami, kot so mladi z visokim tveganjem. Pretehtati bo </w:t>
      </w:r>
      <w:r>
        <w:rPr>
          <w:rFonts w:ascii="Arial" w:hAnsi="Arial" w:cs="Arial"/>
          <w:sz w:val="18"/>
          <w:szCs w:val="18"/>
        </w:rPr>
        <w:t>treba</w:t>
      </w:r>
      <w:r w:rsidRPr="00A378EC">
        <w:rPr>
          <w:rFonts w:ascii="Arial" w:hAnsi="Arial" w:cs="Arial"/>
          <w:sz w:val="18"/>
          <w:szCs w:val="18"/>
        </w:rPr>
        <w:t xml:space="preserve"> tudi, kako takšne intervencije izvajati na varen in ustrezen način z osebami iz marginaliziranih skupnosti, </w:t>
      </w:r>
      <w:r>
        <w:rPr>
          <w:rFonts w:ascii="Arial" w:hAnsi="Arial" w:cs="Arial"/>
          <w:sz w:val="18"/>
          <w:szCs w:val="18"/>
        </w:rPr>
        <w:t>na primer</w:t>
      </w:r>
      <w:r w:rsidRPr="00A378EC">
        <w:rPr>
          <w:rFonts w:ascii="Arial" w:hAnsi="Arial" w:cs="Arial"/>
          <w:sz w:val="18"/>
          <w:szCs w:val="18"/>
        </w:rPr>
        <w:t xml:space="preserve"> uporabniki prepovedanih drog ali ljud</w:t>
      </w:r>
      <w:r>
        <w:rPr>
          <w:rFonts w:ascii="Arial" w:hAnsi="Arial" w:cs="Arial"/>
          <w:sz w:val="18"/>
          <w:szCs w:val="18"/>
        </w:rPr>
        <w:t>mi</w:t>
      </w:r>
      <w:r w:rsidRPr="00A378EC">
        <w:rPr>
          <w:rFonts w:ascii="Arial" w:hAnsi="Arial" w:cs="Arial"/>
          <w:sz w:val="18"/>
          <w:szCs w:val="18"/>
        </w:rPr>
        <w:t>, ki se soočajo z brezdomstvom, ki morda nimajo zanesljivega dostopa do interneta ali pametnega telefona.</w:t>
      </w:r>
    </w:p>
    <w:p w14:paraId="4F909D23" w14:textId="77777777" w:rsidR="00D370DF" w:rsidRPr="00A378EC" w:rsidRDefault="00D370DF" w:rsidP="00D370DF">
      <w:pPr>
        <w:spacing w:line="300" w:lineRule="exact"/>
        <w:jc w:val="both"/>
        <w:rPr>
          <w:rFonts w:ascii="Arial" w:hAnsi="Arial" w:cs="Arial"/>
          <w:sz w:val="18"/>
          <w:szCs w:val="18"/>
        </w:rPr>
      </w:pPr>
    </w:p>
    <w:p w14:paraId="79E92E70"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Napredek v tehnologiji je odprl pomembne možnosti za neprekinjeno zbiranje podatkov v realnem času in povratne informacije iz različnih virov (</w:t>
      </w:r>
      <w:r>
        <w:rPr>
          <w:rFonts w:ascii="Arial" w:hAnsi="Arial" w:cs="Arial"/>
          <w:sz w:val="18"/>
          <w:szCs w:val="18"/>
        </w:rPr>
        <w:t>na primer</w:t>
      </w:r>
      <w:r w:rsidRPr="00A378EC">
        <w:rPr>
          <w:rFonts w:ascii="Arial" w:hAnsi="Arial" w:cs="Arial"/>
          <w:sz w:val="18"/>
          <w:szCs w:val="18"/>
        </w:rPr>
        <w:t xml:space="preserve"> pametni telefoni, družbeni mediji, različni senzorji, </w:t>
      </w:r>
      <w:proofErr w:type="spellStart"/>
      <w:r w:rsidRPr="00A378EC">
        <w:rPr>
          <w:rFonts w:ascii="Arial" w:hAnsi="Arial" w:cs="Arial"/>
          <w:sz w:val="18"/>
          <w:szCs w:val="18"/>
        </w:rPr>
        <w:t>samoporočanje</w:t>
      </w:r>
      <w:proofErr w:type="spellEnd"/>
      <w:r w:rsidRPr="00A378EC">
        <w:rPr>
          <w:rFonts w:ascii="Arial" w:hAnsi="Arial" w:cs="Arial"/>
          <w:sz w:val="18"/>
          <w:szCs w:val="18"/>
        </w:rPr>
        <w:t xml:space="preserve"> izvajalcev ali sistemov). V tem kontekstu postaja varstvo podatkov vse pomembnejše, politiko in dobro prakso o varnosti podatkov na evropski ravni pa je treba še naprej razvijati in uporabljati za vse intervencije e-zdravja za uporabnike drog.</w:t>
      </w:r>
    </w:p>
    <w:p w14:paraId="01A78005" w14:textId="77777777" w:rsidR="00D370DF" w:rsidRPr="00A378EC" w:rsidRDefault="00D370DF" w:rsidP="00D370DF">
      <w:pPr>
        <w:spacing w:line="300" w:lineRule="exact"/>
        <w:jc w:val="both"/>
        <w:rPr>
          <w:rFonts w:ascii="Arial" w:hAnsi="Arial" w:cs="Arial"/>
          <w:sz w:val="18"/>
          <w:szCs w:val="18"/>
        </w:rPr>
      </w:pPr>
    </w:p>
    <w:p w14:paraId="11E6E0B7" w14:textId="77777777" w:rsidR="00D370DF" w:rsidRPr="00A378EC" w:rsidRDefault="00D370DF" w:rsidP="00D370DF">
      <w:pPr>
        <w:pStyle w:val="Default"/>
        <w:spacing w:line="300" w:lineRule="exact"/>
        <w:jc w:val="both"/>
        <w:rPr>
          <w:rFonts w:ascii="Arial" w:hAnsi="Arial" w:cs="Arial"/>
          <w:color w:val="auto"/>
          <w:sz w:val="18"/>
          <w:szCs w:val="18"/>
        </w:rPr>
      </w:pPr>
      <w:r w:rsidRPr="00A378EC">
        <w:rPr>
          <w:rFonts w:ascii="Arial" w:hAnsi="Arial" w:cs="Arial"/>
          <w:color w:val="auto"/>
          <w:sz w:val="18"/>
          <w:szCs w:val="18"/>
        </w:rPr>
        <w:t xml:space="preserve">Obstaja potreba po izboljšanem in usklajenem spremljanju in analizi groženj, ki jih prinaša digitalizacija, zlasti dostopnosti prepovedanih drog prek platform družbenih medijev, aplikacij, tržnic na spletu/v temnem omrežju, pa tudi uporabe spletnih plačil (vključno s </w:t>
      </w:r>
      <w:proofErr w:type="spellStart"/>
      <w:r w:rsidRPr="00A378EC">
        <w:rPr>
          <w:rFonts w:ascii="Arial" w:hAnsi="Arial" w:cs="Arial"/>
          <w:color w:val="auto"/>
          <w:sz w:val="18"/>
          <w:szCs w:val="18"/>
        </w:rPr>
        <w:t>kriptovalutami</w:t>
      </w:r>
      <w:proofErr w:type="spellEnd"/>
      <w:r w:rsidRPr="00A378EC">
        <w:rPr>
          <w:rFonts w:ascii="Arial" w:hAnsi="Arial" w:cs="Arial"/>
          <w:color w:val="auto"/>
          <w:sz w:val="18"/>
          <w:szCs w:val="18"/>
        </w:rPr>
        <w:t xml:space="preserve">) in šifrirane digitalne komunikacije. </w:t>
      </w:r>
    </w:p>
    <w:p w14:paraId="614775FD" w14:textId="77777777" w:rsidR="00D370DF" w:rsidRPr="00A378EC" w:rsidRDefault="00D370DF" w:rsidP="00D370DF">
      <w:pPr>
        <w:spacing w:line="300" w:lineRule="exact"/>
        <w:jc w:val="both"/>
        <w:rPr>
          <w:rFonts w:ascii="Arial" w:eastAsia="Calibri" w:hAnsi="Arial" w:cs="Arial"/>
          <w:sz w:val="18"/>
          <w:szCs w:val="18"/>
        </w:rPr>
      </w:pPr>
    </w:p>
    <w:p w14:paraId="0D866862" w14:textId="77777777" w:rsidR="00D370DF" w:rsidRPr="00A378EC" w:rsidRDefault="00D370DF" w:rsidP="00D370DF">
      <w:pPr>
        <w:spacing w:line="300" w:lineRule="exact"/>
        <w:jc w:val="both"/>
        <w:rPr>
          <w:rFonts w:ascii="Arial" w:eastAsia="Calibri" w:hAnsi="Arial" w:cs="Arial"/>
          <w:sz w:val="18"/>
          <w:szCs w:val="18"/>
        </w:rPr>
      </w:pPr>
      <w:r w:rsidRPr="00A378EC">
        <w:rPr>
          <w:rFonts w:ascii="Arial" w:eastAsia="Calibri" w:hAnsi="Arial" w:cs="Arial"/>
          <w:sz w:val="18"/>
          <w:szCs w:val="18"/>
        </w:rPr>
        <w:t xml:space="preserve">Ključni cilji: </w:t>
      </w:r>
    </w:p>
    <w:p w14:paraId="785F1DF6" w14:textId="77777777" w:rsidR="00D370DF" w:rsidRPr="00A378EC" w:rsidRDefault="00D370DF">
      <w:pPr>
        <w:pStyle w:val="Odstavekseznama"/>
        <w:numPr>
          <w:ilvl w:val="0"/>
          <w:numId w:val="39"/>
        </w:numPr>
        <w:spacing w:line="300" w:lineRule="exact"/>
        <w:rPr>
          <w:rFonts w:ascii="Arial" w:hAnsi="Arial" w:cs="Arial"/>
          <w:sz w:val="18"/>
          <w:szCs w:val="18"/>
        </w:rPr>
      </w:pPr>
      <w:r>
        <w:rPr>
          <w:rFonts w:ascii="Arial" w:hAnsi="Arial" w:cs="Arial"/>
          <w:sz w:val="18"/>
          <w:szCs w:val="18"/>
        </w:rPr>
        <w:t>Zagotavljanje</w:t>
      </w:r>
      <w:r w:rsidRPr="00A378EC">
        <w:rPr>
          <w:rFonts w:ascii="Arial" w:hAnsi="Arial" w:cs="Arial"/>
          <w:sz w:val="18"/>
          <w:szCs w:val="18"/>
        </w:rPr>
        <w:t xml:space="preserve"> dostop</w:t>
      </w:r>
      <w:r>
        <w:rPr>
          <w:rFonts w:ascii="Arial" w:hAnsi="Arial" w:cs="Arial"/>
          <w:sz w:val="18"/>
          <w:szCs w:val="18"/>
        </w:rPr>
        <w:t>a</w:t>
      </w:r>
      <w:r w:rsidRPr="00A378EC">
        <w:rPr>
          <w:rFonts w:ascii="Arial" w:hAnsi="Arial" w:cs="Arial"/>
          <w:sz w:val="18"/>
          <w:szCs w:val="18"/>
        </w:rPr>
        <w:t xml:space="preserve"> do zanesljivih in relevantnih podatkov in informacij v realnem času</w:t>
      </w:r>
      <w:r>
        <w:rPr>
          <w:rFonts w:ascii="Arial" w:hAnsi="Arial" w:cs="Arial"/>
          <w:sz w:val="18"/>
          <w:szCs w:val="18"/>
        </w:rPr>
        <w:t>.</w:t>
      </w:r>
      <w:r w:rsidRPr="00A378EC">
        <w:rPr>
          <w:rFonts w:ascii="Arial" w:hAnsi="Arial" w:cs="Arial"/>
          <w:sz w:val="18"/>
          <w:szCs w:val="18"/>
        </w:rPr>
        <w:t xml:space="preserve"> </w:t>
      </w:r>
    </w:p>
    <w:p w14:paraId="740D6691" w14:textId="77777777" w:rsidR="00D370DF" w:rsidRPr="00A378EC" w:rsidRDefault="00D370DF">
      <w:pPr>
        <w:pStyle w:val="Odstavekseznama"/>
        <w:numPr>
          <w:ilvl w:val="0"/>
          <w:numId w:val="39"/>
        </w:numPr>
        <w:spacing w:line="300" w:lineRule="exact"/>
        <w:rPr>
          <w:rFonts w:ascii="Arial" w:hAnsi="Arial" w:cs="Arial"/>
          <w:sz w:val="18"/>
          <w:szCs w:val="18"/>
        </w:rPr>
      </w:pPr>
      <w:r>
        <w:rPr>
          <w:rFonts w:ascii="Arial" w:hAnsi="Arial" w:cs="Arial"/>
          <w:sz w:val="18"/>
          <w:szCs w:val="18"/>
        </w:rPr>
        <w:t>Okrepitev</w:t>
      </w:r>
      <w:r w:rsidRPr="00A378EC">
        <w:rPr>
          <w:rFonts w:ascii="Arial" w:hAnsi="Arial" w:cs="Arial"/>
          <w:sz w:val="18"/>
          <w:szCs w:val="18"/>
        </w:rPr>
        <w:t xml:space="preserve"> prizadevanj za razvoj, sprejetje in uporab</w:t>
      </w:r>
      <w:r>
        <w:rPr>
          <w:rFonts w:ascii="Arial" w:hAnsi="Arial" w:cs="Arial"/>
          <w:sz w:val="18"/>
          <w:szCs w:val="18"/>
        </w:rPr>
        <w:t>a</w:t>
      </w:r>
      <w:r w:rsidRPr="00A378EC">
        <w:rPr>
          <w:rFonts w:ascii="Arial" w:hAnsi="Arial" w:cs="Arial"/>
          <w:sz w:val="18"/>
          <w:szCs w:val="18"/>
        </w:rPr>
        <w:t xml:space="preserve"> pristopov za zgodnje opozarjanje, forenzičnih in novih tehnologij za boljše spremljanje problematike</w:t>
      </w:r>
      <w:r>
        <w:rPr>
          <w:rFonts w:ascii="Arial" w:hAnsi="Arial" w:cs="Arial"/>
          <w:sz w:val="18"/>
          <w:szCs w:val="18"/>
        </w:rPr>
        <w:t>.</w:t>
      </w:r>
      <w:r w:rsidRPr="00A378EC">
        <w:rPr>
          <w:rFonts w:ascii="Arial" w:hAnsi="Arial" w:cs="Arial"/>
          <w:sz w:val="18"/>
          <w:szCs w:val="18"/>
        </w:rPr>
        <w:t xml:space="preserve"> </w:t>
      </w:r>
    </w:p>
    <w:p w14:paraId="4124C0C9" w14:textId="77777777" w:rsidR="00D370DF" w:rsidRPr="00A378EC" w:rsidRDefault="00D370DF">
      <w:pPr>
        <w:pStyle w:val="Odstavekseznama"/>
        <w:numPr>
          <w:ilvl w:val="0"/>
          <w:numId w:val="39"/>
        </w:numPr>
        <w:spacing w:line="300" w:lineRule="exact"/>
        <w:rPr>
          <w:rFonts w:ascii="Arial" w:hAnsi="Arial" w:cs="Arial"/>
          <w:sz w:val="18"/>
          <w:szCs w:val="18"/>
        </w:rPr>
      </w:pPr>
      <w:r>
        <w:rPr>
          <w:rFonts w:ascii="Arial" w:hAnsi="Arial" w:cs="Arial"/>
          <w:sz w:val="18"/>
          <w:szCs w:val="18"/>
        </w:rPr>
        <w:t>O</w:t>
      </w:r>
      <w:r w:rsidRPr="00A378EC">
        <w:rPr>
          <w:rFonts w:ascii="Arial" w:hAnsi="Arial" w:cs="Arial"/>
          <w:sz w:val="18"/>
          <w:szCs w:val="18"/>
        </w:rPr>
        <w:t xml:space="preserve">blikovanje modelov in analiziranje novih izzivov </w:t>
      </w:r>
      <w:r>
        <w:rPr>
          <w:rFonts w:ascii="Arial" w:hAnsi="Arial" w:cs="Arial"/>
          <w:sz w:val="18"/>
          <w:szCs w:val="18"/>
        </w:rPr>
        <w:t>in</w:t>
      </w:r>
      <w:r w:rsidRPr="00A378EC">
        <w:rPr>
          <w:rFonts w:ascii="Arial" w:hAnsi="Arial" w:cs="Arial"/>
          <w:sz w:val="18"/>
          <w:szCs w:val="18"/>
        </w:rPr>
        <w:t xml:space="preserve"> nastajajočih groženj za javno zdravje in varnost ter odzivanje nanje</w:t>
      </w:r>
      <w:r>
        <w:rPr>
          <w:rFonts w:ascii="Arial" w:hAnsi="Arial" w:cs="Arial"/>
          <w:sz w:val="18"/>
          <w:szCs w:val="18"/>
        </w:rPr>
        <w:t>.</w:t>
      </w:r>
    </w:p>
    <w:p w14:paraId="3A04BF74" w14:textId="77777777" w:rsidR="00D370DF" w:rsidRPr="00A378EC" w:rsidRDefault="00D370DF">
      <w:pPr>
        <w:pStyle w:val="Odstavekseznama"/>
        <w:numPr>
          <w:ilvl w:val="0"/>
          <w:numId w:val="39"/>
        </w:numPr>
        <w:spacing w:line="300" w:lineRule="exact"/>
        <w:rPr>
          <w:rFonts w:ascii="Arial" w:hAnsi="Arial" w:cs="Arial"/>
          <w:sz w:val="18"/>
          <w:szCs w:val="18"/>
        </w:rPr>
      </w:pPr>
      <w:r>
        <w:rPr>
          <w:rFonts w:ascii="Arial" w:hAnsi="Arial" w:cs="Arial"/>
          <w:sz w:val="18"/>
          <w:szCs w:val="18"/>
        </w:rPr>
        <w:t>V</w:t>
      </w:r>
      <w:r w:rsidRPr="00A378EC">
        <w:rPr>
          <w:rFonts w:ascii="Arial" w:hAnsi="Arial" w:cs="Arial"/>
          <w:sz w:val="18"/>
          <w:szCs w:val="18"/>
        </w:rPr>
        <w:t xml:space="preserve">zpostavitev digitalnega ekosistema v zdravstvu z vsemi vrstami infrastrukturne digitalne informacijske tehnologije, da bo zagotovil celovite in učinkovitejše medsektorske intervencije za podporo ljudem v interakcijah z različnimi službami, pri čemer bo </w:t>
      </w:r>
      <w:r>
        <w:rPr>
          <w:rFonts w:ascii="Arial" w:hAnsi="Arial" w:cs="Arial"/>
          <w:sz w:val="18"/>
          <w:szCs w:val="18"/>
        </w:rPr>
        <w:t>mogoče</w:t>
      </w:r>
      <w:r w:rsidRPr="00A378EC">
        <w:rPr>
          <w:rFonts w:ascii="Arial" w:hAnsi="Arial" w:cs="Arial"/>
          <w:sz w:val="18"/>
          <w:szCs w:val="18"/>
        </w:rPr>
        <w:t xml:space="preserve"> pravočasno uporabiti povezane anonimne podatke. </w:t>
      </w:r>
    </w:p>
    <w:p w14:paraId="63319636" w14:textId="77777777" w:rsidR="00D370DF" w:rsidRPr="00A378EC" w:rsidRDefault="00D370DF" w:rsidP="00D370DF">
      <w:pPr>
        <w:pStyle w:val="Odstavekseznama"/>
        <w:spacing w:line="300" w:lineRule="exact"/>
        <w:rPr>
          <w:rFonts w:ascii="Arial" w:hAnsi="Arial" w:cs="Arial"/>
          <w:sz w:val="18"/>
          <w:szCs w:val="18"/>
        </w:rPr>
      </w:pPr>
    </w:p>
    <w:p w14:paraId="005C83FE"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 xml:space="preserve">Uporaba digitalne tehnologije med pandemijo </w:t>
      </w:r>
      <w:r>
        <w:rPr>
          <w:rFonts w:ascii="Arial" w:hAnsi="Arial" w:cs="Arial"/>
          <w:sz w:val="18"/>
          <w:szCs w:val="18"/>
        </w:rPr>
        <w:t>covida</w:t>
      </w:r>
      <w:r w:rsidRPr="00A378EC">
        <w:rPr>
          <w:rFonts w:ascii="Arial" w:hAnsi="Arial" w:cs="Arial"/>
          <w:sz w:val="18"/>
          <w:szCs w:val="18"/>
        </w:rPr>
        <w:t xml:space="preserve">-19 je </w:t>
      </w:r>
      <w:r>
        <w:rPr>
          <w:rFonts w:ascii="Arial" w:hAnsi="Arial" w:cs="Arial"/>
          <w:sz w:val="18"/>
          <w:szCs w:val="18"/>
        </w:rPr>
        <w:t>oblikovala</w:t>
      </w:r>
      <w:r w:rsidRPr="00A378EC">
        <w:rPr>
          <w:rFonts w:ascii="Arial" w:hAnsi="Arial" w:cs="Arial"/>
          <w:sz w:val="18"/>
          <w:szCs w:val="18"/>
        </w:rPr>
        <w:t xml:space="preserve"> nove standarde pristopov za vzpostavitev in vzdrževanje stikov z uporabniki: izvajal</w:t>
      </w:r>
      <w:r>
        <w:rPr>
          <w:rFonts w:ascii="Arial" w:hAnsi="Arial" w:cs="Arial"/>
          <w:sz w:val="18"/>
          <w:szCs w:val="18"/>
        </w:rPr>
        <w:t>i</w:t>
      </w:r>
      <w:r w:rsidRPr="00A378EC">
        <w:rPr>
          <w:rFonts w:ascii="Arial" w:hAnsi="Arial" w:cs="Arial"/>
          <w:sz w:val="18"/>
          <w:szCs w:val="18"/>
        </w:rPr>
        <w:t xml:space="preserve"> </w:t>
      </w:r>
      <w:r>
        <w:rPr>
          <w:rFonts w:ascii="Arial" w:hAnsi="Arial" w:cs="Arial"/>
          <w:sz w:val="18"/>
          <w:szCs w:val="18"/>
        </w:rPr>
        <w:t xml:space="preserve">so </w:t>
      </w:r>
      <w:r w:rsidRPr="00A378EC">
        <w:rPr>
          <w:rFonts w:ascii="Arial" w:hAnsi="Arial" w:cs="Arial"/>
          <w:sz w:val="18"/>
          <w:szCs w:val="18"/>
        </w:rPr>
        <w:t xml:space="preserve">se diagnosticiranje zdravstvenih stanj in potreb po zdravljenju, zagotavljanje ali obnavljanje receptov in spremljanje zagotavljanja intervencij. </w:t>
      </w:r>
      <w:proofErr w:type="spellStart"/>
      <w:r w:rsidRPr="00A378EC">
        <w:rPr>
          <w:rFonts w:ascii="Arial" w:hAnsi="Arial" w:cs="Arial"/>
          <w:sz w:val="18"/>
          <w:szCs w:val="18"/>
        </w:rPr>
        <w:t>Telemedicina</w:t>
      </w:r>
      <w:proofErr w:type="spellEnd"/>
      <w:r w:rsidRPr="00A378EC">
        <w:rPr>
          <w:rFonts w:ascii="Arial" w:hAnsi="Arial" w:cs="Arial"/>
          <w:sz w:val="18"/>
          <w:szCs w:val="18"/>
        </w:rPr>
        <w:t xml:space="preserve"> torej omogoča interaktivne virtualne pogovore, ki so nadomestili interakcije v živo. Pri obvladovanju težav odvisnosti ima zagotavljanje podpore, ki je prilagojena uporabniku, ključno vlogo in zdi se, da tehnološke inovacije lahko zagotovijo takšno vrsto intervencij.</w:t>
      </w:r>
    </w:p>
    <w:p w14:paraId="784049BD" w14:textId="77777777" w:rsidR="00D370DF" w:rsidRPr="00A378EC" w:rsidRDefault="00D370DF" w:rsidP="00D370DF">
      <w:pPr>
        <w:spacing w:line="300" w:lineRule="exact"/>
        <w:jc w:val="both"/>
        <w:rPr>
          <w:rFonts w:ascii="Arial" w:hAnsi="Arial" w:cs="Arial"/>
          <w:sz w:val="18"/>
          <w:szCs w:val="18"/>
        </w:rPr>
      </w:pPr>
    </w:p>
    <w:p w14:paraId="5559C6C8"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 xml:space="preserve">Digitalne tehnologije zdaj namreč omogočajo združitev učinkovitosti zdravljenja, ki temelji na dokazih, s prednostmi najširše dosegljivosti. </w:t>
      </w:r>
    </w:p>
    <w:p w14:paraId="702BB6E7" w14:textId="77777777" w:rsidR="00D370DF" w:rsidRPr="00A378EC" w:rsidRDefault="00D370DF" w:rsidP="00D370DF">
      <w:pPr>
        <w:spacing w:line="300" w:lineRule="exact"/>
        <w:jc w:val="both"/>
        <w:rPr>
          <w:rFonts w:ascii="Arial" w:hAnsi="Arial" w:cs="Arial"/>
          <w:sz w:val="18"/>
          <w:szCs w:val="18"/>
        </w:rPr>
      </w:pPr>
    </w:p>
    <w:p w14:paraId="5814AA5C"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 xml:space="preserve">Anonimnost intervencij e-zdravja bi lahko olajšala dostop do uporabnikov, ki se bojijo stigme. Druga prednost e-zdravja </w:t>
      </w:r>
      <w:r>
        <w:rPr>
          <w:rFonts w:ascii="Arial" w:hAnsi="Arial" w:cs="Arial"/>
          <w:sz w:val="18"/>
          <w:szCs w:val="18"/>
        </w:rPr>
        <w:t>oziroma</w:t>
      </w:r>
      <w:r w:rsidRPr="00A378EC">
        <w:rPr>
          <w:rFonts w:ascii="Arial" w:hAnsi="Arial" w:cs="Arial"/>
          <w:sz w:val="18"/>
          <w:szCs w:val="18"/>
        </w:rPr>
        <w:t xml:space="preserve"> m-zdravja je večja osredotočenost intervencij na bolnika; pacient se lahko odloči za posvet prek m-zdravja kadarkoli v dnevu, namesto da bi moral počakati na naslednji termin sestanka s strokovnjakom, s čimer se tudi spodbuja avtonomnost uporabnika pri njegovem zdravljenju. Poleg tega m-zdravje ponuja možnosti interaktivnega stika med izvajalci in uporabniki storitev. Z vidika upravljanja zdravstvenega varstva dokazi o stroškovni učinkovitosti govorijo v prid uporabi intervencij e-zdravja. </w:t>
      </w:r>
    </w:p>
    <w:p w14:paraId="2BD881BC" w14:textId="77777777" w:rsidR="00D370DF" w:rsidRPr="00A378EC" w:rsidRDefault="00D370DF" w:rsidP="00D370DF">
      <w:pPr>
        <w:spacing w:line="300" w:lineRule="exact"/>
        <w:jc w:val="both"/>
        <w:rPr>
          <w:rFonts w:ascii="Arial" w:hAnsi="Arial" w:cs="Arial"/>
          <w:sz w:val="18"/>
          <w:szCs w:val="18"/>
        </w:rPr>
      </w:pPr>
    </w:p>
    <w:p w14:paraId="2BF5DBDF" w14:textId="77777777" w:rsidR="00D370DF" w:rsidRPr="00A378EC" w:rsidRDefault="00D370DF" w:rsidP="00D370DF">
      <w:pPr>
        <w:spacing w:line="300" w:lineRule="exact"/>
        <w:jc w:val="both"/>
        <w:rPr>
          <w:rFonts w:ascii="ArialMT" w:eastAsia="ArialMT" w:hAnsi="ArialMT" w:cs="ArialMT"/>
          <w:sz w:val="18"/>
          <w:szCs w:val="24"/>
          <w:shd w:val="clear" w:color="auto" w:fill="00FF00"/>
        </w:rPr>
      </w:pPr>
      <w:r w:rsidRPr="00A378EC">
        <w:rPr>
          <w:rFonts w:ascii="Arial" w:hAnsi="Arial" w:cs="Arial"/>
          <w:sz w:val="18"/>
          <w:szCs w:val="18"/>
        </w:rPr>
        <w:t>Večina aplikacij za m-zdravje obravnava tvegana vedenja, povezana z rabo vseh drog, nekatere pa tudi z uporabo drog v posebnih okoljih (</w:t>
      </w:r>
      <w:r>
        <w:rPr>
          <w:rFonts w:ascii="Arial" w:hAnsi="Arial" w:cs="Arial"/>
          <w:sz w:val="18"/>
          <w:szCs w:val="18"/>
        </w:rPr>
        <w:t>na primer</w:t>
      </w:r>
      <w:r w:rsidRPr="00A378EC">
        <w:rPr>
          <w:rFonts w:ascii="Arial" w:hAnsi="Arial" w:cs="Arial"/>
          <w:sz w:val="18"/>
          <w:szCs w:val="18"/>
        </w:rPr>
        <w:t xml:space="preserve"> </w:t>
      </w:r>
      <w:r>
        <w:rPr>
          <w:rFonts w:ascii="Arial" w:hAnsi="Arial" w:cs="Arial"/>
          <w:sz w:val="18"/>
          <w:szCs w:val="18"/>
        </w:rPr>
        <w:t xml:space="preserve">v </w:t>
      </w:r>
      <w:r w:rsidRPr="00A378EC">
        <w:rPr>
          <w:rFonts w:ascii="Arial" w:hAnsi="Arial" w:cs="Arial"/>
          <w:sz w:val="18"/>
          <w:szCs w:val="18"/>
        </w:rPr>
        <w:t xml:space="preserve">okoljih nočnega življenja). Za </w:t>
      </w:r>
      <w:r>
        <w:rPr>
          <w:rFonts w:ascii="Arial" w:hAnsi="Arial" w:cs="Arial"/>
          <w:sz w:val="18"/>
          <w:szCs w:val="18"/>
        </w:rPr>
        <w:t>pogosteje</w:t>
      </w:r>
      <w:r w:rsidRPr="00A378EC">
        <w:rPr>
          <w:rFonts w:ascii="Arial" w:hAnsi="Arial" w:cs="Arial"/>
          <w:sz w:val="18"/>
          <w:szCs w:val="18"/>
        </w:rPr>
        <w:t xml:space="preserve"> uporabljene droge, kot je konoplja, so na voljo tudi posebne aplikacije. Predhodno je treba preveriti in zagotoviti digitalno zaupanje, preglednost in dostopnost ter </w:t>
      </w:r>
      <w:proofErr w:type="spellStart"/>
      <w:r w:rsidRPr="00A378EC">
        <w:rPr>
          <w:rFonts w:ascii="Arial" w:hAnsi="Arial" w:cs="Arial"/>
          <w:sz w:val="18"/>
          <w:szCs w:val="18"/>
        </w:rPr>
        <w:t>interoperabilnost</w:t>
      </w:r>
      <w:proofErr w:type="spellEnd"/>
      <w:r w:rsidRPr="00A378EC">
        <w:rPr>
          <w:rFonts w:ascii="Arial" w:hAnsi="Arial" w:cs="Arial"/>
          <w:sz w:val="18"/>
          <w:szCs w:val="18"/>
        </w:rPr>
        <w:t xml:space="preserve"> med vsemi deležniki.</w:t>
      </w:r>
    </w:p>
    <w:p w14:paraId="1200B3EF" w14:textId="77777777" w:rsidR="00D370DF" w:rsidRPr="00A378EC" w:rsidRDefault="00D370DF" w:rsidP="00D370DF">
      <w:pPr>
        <w:spacing w:line="300" w:lineRule="exact"/>
        <w:jc w:val="both"/>
        <w:rPr>
          <w:rFonts w:ascii="Arial" w:hAnsi="Arial" w:cs="Arial"/>
          <w:sz w:val="18"/>
          <w:szCs w:val="18"/>
        </w:rPr>
      </w:pPr>
    </w:p>
    <w:p w14:paraId="40039AF6" w14:textId="77777777" w:rsidR="00D370DF" w:rsidRPr="00A378EC" w:rsidRDefault="00D370DF" w:rsidP="00D370DF">
      <w:pPr>
        <w:spacing w:line="300" w:lineRule="exact"/>
        <w:jc w:val="both"/>
        <w:rPr>
          <w:rFonts w:ascii="Arial" w:hAnsi="Arial" w:cs="Arial"/>
          <w:sz w:val="18"/>
          <w:szCs w:val="18"/>
        </w:rPr>
      </w:pPr>
      <w:r w:rsidRPr="00A378EC">
        <w:rPr>
          <w:rFonts w:ascii="Arial" w:hAnsi="Arial" w:cs="Arial"/>
          <w:sz w:val="18"/>
          <w:szCs w:val="18"/>
        </w:rPr>
        <w:t>Ugotovljene so bile tri glavne skupine aplikacij m-zdravja, povezanih z uporabo prepovedanih snovi:</w:t>
      </w:r>
    </w:p>
    <w:p w14:paraId="655C9F9D" w14:textId="77777777" w:rsidR="00D370DF" w:rsidRPr="00A378EC" w:rsidRDefault="00D370DF" w:rsidP="00D370DF">
      <w:pPr>
        <w:spacing w:line="300" w:lineRule="exact"/>
        <w:jc w:val="both"/>
        <w:rPr>
          <w:rFonts w:ascii="Arial" w:hAnsi="Arial" w:cs="Arial"/>
          <w:sz w:val="18"/>
          <w:szCs w:val="18"/>
        </w:rPr>
      </w:pPr>
    </w:p>
    <w:p w14:paraId="2D64387B" w14:textId="77777777" w:rsidR="00D370DF" w:rsidRPr="00A378EC" w:rsidRDefault="00D370DF">
      <w:pPr>
        <w:pStyle w:val="Odstavekseznama"/>
        <w:numPr>
          <w:ilvl w:val="0"/>
          <w:numId w:val="7"/>
        </w:numPr>
        <w:spacing w:line="300" w:lineRule="exact"/>
        <w:rPr>
          <w:rFonts w:ascii="Arial" w:hAnsi="Arial" w:cs="Arial"/>
          <w:sz w:val="18"/>
          <w:szCs w:val="18"/>
        </w:rPr>
      </w:pPr>
      <w:r w:rsidRPr="00A378EC">
        <w:rPr>
          <w:rFonts w:ascii="Arial" w:hAnsi="Arial" w:cs="Arial"/>
          <w:sz w:val="18"/>
          <w:szCs w:val="18"/>
        </w:rPr>
        <w:t>aplikacije za razširjanje informacij in nasvetov v zvezi s tveganji, povezanimi z drogami (vključno z EWS)</w:t>
      </w:r>
      <w:r>
        <w:rPr>
          <w:rFonts w:ascii="Arial" w:hAnsi="Arial" w:cs="Arial"/>
          <w:sz w:val="18"/>
          <w:szCs w:val="18"/>
        </w:rPr>
        <w:t>,</w:t>
      </w:r>
    </w:p>
    <w:p w14:paraId="78D7967B" w14:textId="77777777" w:rsidR="00D370DF" w:rsidRPr="00A378EC" w:rsidRDefault="00D370DF">
      <w:pPr>
        <w:pStyle w:val="Odstavekseznama"/>
        <w:numPr>
          <w:ilvl w:val="0"/>
          <w:numId w:val="7"/>
        </w:numPr>
        <w:spacing w:line="300" w:lineRule="exact"/>
        <w:rPr>
          <w:rFonts w:ascii="Arial" w:hAnsi="Arial" w:cs="Arial"/>
          <w:sz w:val="18"/>
          <w:szCs w:val="18"/>
        </w:rPr>
      </w:pPr>
      <w:r w:rsidRPr="00A378EC">
        <w:rPr>
          <w:rFonts w:ascii="Arial" w:hAnsi="Arial" w:cs="Arial"/>
          <w:sz w:val="18"/>
          <w:szCs w:val="18"/>
        </w:rPr>
        <w:t>aplikacije, ki nudijo intervencije in podporo ljudem, ki uporabljajo droge (vključno s preprečevanjem smrti zaradi predoziranj)</w:t>
      </w:r>
      <w:r>
        <w:rPr>
          <w:rFonts w:ascii="Arial" w:hAnsi="Arial" w:cs="Arial"/>
          <w:sz w:val="18"/>
          <w:szCs w:val="18"/>
        </w:rPr>
        <w:t>,</w:t>
      </w:r>
      <w:r w:rsidRPr="00A378EC">
        <w:rPr>
          <w:rFonts w:ascii="Arial" w:hAnsi="Arial" w:cs="Arial"/>
          <w:sz w:val="18"/>
          <w:szCs w:val="18"/>
        </w:rPr>
        <w:t xml:space="preserve"> </w:t>
      </w:r>
    </w:p>
    <w:p w14:paraId="01B4D7AF" w14:textId="77777777" w:rsidR="00D370DF" w:rsidRPr="00A378EC" w:rsidRDefault="00D370DF">
      <w:pPr>
        <w:pStyle w:val="Odstavekseznama"/>
        <w:numPr>
          <w:ilvl w:val="0"/>
          <w:numId w:val="7"/>
        </w:numPr>
        <w:spacing w:line="300" w:lineRule="exact"/>
        <w:rPr>
          <w:rFonts w:ascii="Arial" w:hAnsi="Arial" w:cs="Arial"/>
          <w:sz w:val="18"/>
          <w:szCs w:val="18"/>
        </w:rPr>
      </w:pPr>
      <w:r w:rsidRPr="00A378EC">
        <w:rPr>
          <w:rFonts w:ascii="Arial" w:hAnsi="Arial" w:cs="Arial"/>
          <w:sz w:val="18"/>
          <w:szCs w:val="18"/>
        </w:rPr>
        <w:t>aplikacije za podporo in krepitev zmogljivosti med zdravstvenimi delavci.</w:t>
      </w:r>
    </w:p>
    <w:p w14:paraId="11C316BD" w14:textId="77777777" w:rsidR="00D370DF" w:rsidRPr="00A378EC" w:rsidRDefault="00D370DF" w:rsidP="00D370DF">
      <w:pPr>
        <w:spacing w:line="300" w:lineRule="exact"/>
        <w:jc w:val="both"/>
        <w:rPr>
          <w:rFonts w:ascii="Arial" w:hAnsi="Arial" w:cs="Arial"/>
          <w:sz w:val="18"/>
          <w:szCs w:val="18"/>
        </w:rPr>
      </w:pPr>
    </w:p>
    <w:p w14:paraId="044C130E" w14:textId="77777777" w:rsidR="00D370DF" w:rsidRPr="00A378EC" w:rsidRDefault="00D370DF" w:rsidP="00D370DF">
      <w:pPr>
        <w:spacing w:line="300" w:lineRule="exact"/>
        <w:jc w:val="both"/>
        <w:rPr>
          <w:rFonts w:ascii="Arial" w:hAnsi="Arial" w:cs="Arial"/>
          <w:bCs/>
          <w:sz w:val="18"/>
          <w:szCs w:val="18"/>
        </w:rPr>
      </w:pPr>
      <w:r w:rsidRPr="00A378EC">
        <w:rPr>
          <w:rFonts w:ascii="Arial" w:hAnsi="Arial" w:cs="Arial"/>
          <w:bCs/>
          <w:sz w:val="18"/>
          <w:szCs w:val="18"/>
        </w:rPr>
        <w:t xml:space="preserve">Ključni cilji: </w:t>
      </w:r>
    </w:p>
    <w:p w14:paraId="7583A1A7" w14:textId="77777777" w:rsidR="00D370DF" w:rsidRPr="00A378EC" w:rsidRDefault="00D370DF">
      <w:pPr>
        <w:pStyle w:val="Odstavekseznama"/>
        <w:numPr>
          <w:ilvl w:val="0"/>
          <w:numId w:val="45"/>
        </w:numPr>
        <w:spacing w:line="300" w:lineRule="exact"/>
        <w:rPr>
          <w:rFonts w:ascii="Arial" w:hAnsi="Arial" w:cs="Arial"/>
          <w:sz w:val="18"/>
          <w:szCs w:val="18"/>
        </w:rPr>
      </w:pPr>
      <w:r>
        <w:rPr>
          <w:rFonts w:ascii="Arial" w:hAnsi="Arial" w:cs="Arial"/>
          <w:sz w:val="18"/>
          <w:szCs w:val="18"/>
        </w:rPr>
        <w:t>Z</w:t>
      </w:r>
      <w:r w:rsidRPr="00A378EC">
        <w:rPr>
          <w:rFonts w:ascii="Arial" w:hAnsi="Arial" w:cs="Arial"/>
          <w:sz w:val="18"/>
          <w:szCs w:val="18"/>
        </w:rPr>
        <w:t>agotavljati dodatno podporo ljudem, ki uporabljajo droge</w:t>
      </w:r>
      <w:r>
        <w:rPr>
          <w:rFonts w:ascii="Arial" w:hAnsi="Arial" w:cs="Arial"/>
          <w:sz w:val="18"/>
          <w:szCs w:val="18"/>
        </w:rPr>
        <w:t>,</w:t>
      </w:r>
      <w:r w:rsidRPr="00A378EC">
        <w:rPr>
          <w:rFonts w:ascii="Arial" w:hAnsi="Arial" w:cs="Arial"/>
          <w:sz w:val="18"/>
          <w:szCs w:val="18"/>
        </w:rPr>
        <w:t xml:space="preserve"> s pomočjo digitalne tehnologije</w:t>
      </w:r>
      <w:r>
        <w:rPr>
          <w:rFonts w:ascii="Arial" w:hAnsi="Arial" w:cs="Arial"/>
          <w:sz w:val="18"/>
          <w:szCs w:val="18"/>
        </w:rPr>
        <w:t>.</w:t>
      </w:r>
      <w:r w:rsidRPr="00A378EC">
        <w:rPr>
          <w:rFonts w:ascii="Arial" w:hAnsi="Arial" w:cs="Arial"/>
          <w:sz w:val="18"/>
          <w:szCs w:val="18"/>
        </w:rPr>
        <w:t xml:space="preserve"> </w:t>
      </w:r>
    </w:p>
    <w:p w14:paraId="55DD6BE4" w14:textId="77777777" w:rsidR="00D370DF" w:rsidRPr="00A378EC" w:rsidRDefault="00D370DF">
      <w:pPr>
        <w:pStyle w:val="Odstavekseznama"/>
        <w:numPr>
          <w:ilvl w:val="0"/>
          <w:numId w:val="45"/>
        </w:numPr>
        <w:spacing w:line="300" w:lineRule="exact"/>
        <w:rPr>
          <w:rFonts w:ascii="Arial" w:hAnsi="Arial" w:cs="Arial"/>
          <w:sz w:val="18"/>
          <w:szCs w:val="18"/>
        </w:rPr>
      </w:pPr>
      <w:r>
        <w:rPr>
          <w:rFonts w:ascii="Arial" w:hAnsi="Arial" w:cs="Arial"/>
          <w:sz w:val="18"/>
          <w:szCs w:val="18"/>
        </w:rPr>
        <w:t>I</w:t>
      </w:r>
      <w:r w:rsidRPr="00A378EC">
        <w:rPr>
          <w:rFonts w:ascii="Arial" w:hAnsi="Arial" w:cs="Arial"/>
          <w:sz w:val="18"/>
          <w:szCs w:val="18"/>
        </w:rPr>
        <w:t>zboljšali sodelovanje med uporabniki in zdravnikom/terapevtom</w:t>
      </w:r>
      <w:r>
        <w:rPr>
          <w:rFonts w:ascii="Arial" w:hAnsi="Arial" w:cs="Arial"/>
          <w:sz w:val="18"/>
          <w:szCs w:val="18"/>
        </w:rPr>
        <w:t>.</w:t>
      </w:r>
      <w:r w:rsidRPr="00A378EC">
        <w:rPr>
          <w:rFonts w:ascii="Arial" w:hAnsi="Arial" w:cs="Arial"/>
          <w:sz w:val="18"/>
          <w:szCs w:val="18"/>
        </w:rPr>
        <w:t xml:space="preserve"> </w:t>
      </w:r>
    </w:p>
    <w:p w14:paraId="2A80FD25" w14:textId="77777777" w:rsidR="00D370DF" w:rsidRPr="00A378EC" w:rsidRDefault="00D370DF">
      <w:pPr>
        <w:pStyle w:val="Odstavekseznama"/>
        <w:numPr>
          <w:ilvl w:val="0"/>
          <w:numId w:val="45"/>
        </w:numPr>
        <w:spacing w:line="300" w:lineRule="exact"/>
        <w:rPr>
          <w:rFonts w:ascii="Arial" w:hAnsi="Arial" w:cs="Arial"/>
          <w:sz w:val="18"/>
          <w:szCs w:val="18"/>
        </w:rPr>
      </w:pPr>
      <w:r>
        <w:rPr>
          <w:rFonts w:ascii="Arial" w:hAnsi="Arial" w:cs="Arial"/>
          <w:sz w:val="18"/>
          <w:szCs w:val="18"/>
        </w:rPr>
        <w:t>O</w:t>
      </w:r>
      <w:r w:rsidRPr="00A378EC">
        <w:rPr>
          <w:rFonts w:ascii="Arial" w:hAnsi="Arial" w:cs="Arial"/>
          <w:sz w:val="18"/>
          <w:szCs w:val="18"/>
        </w:rPr>
        <w:t xml:space="preserve">mogočali lažje širjenje informacij in opozoril. </w:t>
      </w:r>
    </w:p>
    <w:p w14:paraId="317C3CD3" w14:textId="77777777" w:rsidR="00D370DF" w:rsidRPr="00A378EC" w:rsidRDefault="00D370DF" w:rsidP="00D370DF">
      <w:pPr>
        <w:pStyle w:val="Odstavekseznama"/>
        <w:spacing w:line="300" w:lineRule="exact"/>
        <w:rPr>
          <w:rFonts w:ascii="Arial" w:hAnsi="Arial" w:cs="Arial"/>
          <w:sz w:val="18"/>
          <w:szCs w:val="18"/>
          <w:highlight w:val="yellow"/>
        </w:rPr>
      </w:pPr>
    </w:p>
    <w:p w14:paraId="06362FF7" w14:textId="77777777" w:rsidR="00D370DF" w:rsidRPr="00210E29" w:rsidRDefault="00D370DF" w:rsidP="00D370DF">
      <w:pPr>
        <w:pStyle w:val="Naslov1"/>
        <w:rPr>
          <w:rFonts w:cs="Calibri Light"/>
        </w:rPr>
      </w:pPr>
      <w:bookmarkStart w:id="186" w:name="_Toc127280475"/>
      <w:bookmarkStart w:id="187" w:name="_Toc127280585"/>
      <w:bookmarkStart w:id="188" w:name="_Toc127280636"/>
      <w:bookmarkStart w:id="189" w:name="_Toc127283640"/>
      <w:r w:rsidRPr="00210E29">
        <w:rPr>
          <w:rFonts w:cs="Calibri Light"/>
        </w:rPr>
        <w:t>9 Mednarodno sodelovanje</w:t>
      </w:r>
      <w:bookmarkEnd w:id="186"/>
      <w:bookmarkEnd w:id="187"/>
      <w:bookmarkEnd w:id="188"/>
      <w:bookmarkEnd w:id="189"/>
    </w:p>
    <w:p w14:paraId="67DACAE1" w14:textId="77777777" w:rsidR="00D370DF" w:rsidRPr="00A378EC" w:rsidRDefault="00D370DF" w:rsidP="00D370DF"/>
    <w:p w14:paraId="4FA603C3"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Globalna narava problematike drog zahteva okrepljeno mednarodno sodelovanje zlasti glede reševanja negativnih posledic delovanja organiziranega kriminala, pranja denarja in korupcije. Mednarodno sodelovanje na področju drog je razumljeno tudi kot del vsestranskih prizadevanj za usklajen in celovit razvoj različnih storitev. Na mednarodni ravni poteka izjemno veliko različnih dejavnosti. Med njimi je najpomembnejše sodelovanje z različnimi programi Organizacije združenih narodov. Vzpostavljeno je bilo okrepljeno sodelovanje s strokovno </w:t>
      </w:r>
      <w:proofErr w:type="spellStart"/>
      <w:r w:rsidRPr="00A378EC">
        <w:rPr>
          <w:rFonts w:ascii="ArialMT" w:eastAsia="ArialMT" w:hAnsi="ArialMT" w:cs="ArialMT"/>
          <w:sz w:val="18"/>
          <w:szCs w:val="24"/>
        </w:rPr>
        <w:t>Pompidoujevo</w:t>
      </w:r>
      <w:proofErr w:type="spellEnd"/>
      <w:r w:rsidRPr="00A378EC">
        <w:rPr>
          <w:rFonts w:ascii="ArialMT" w:eastAsia="ArialMT" w:hAnsi="ArialMT" w:cs="ArialMT"/>
          <w:sz w:val="18"/>
          <w:szCs w:val="24"/>
        </w:rPr>
        <w:t xml:space="preserve"> skupino pri Svetu Evrope. Slovenija je priredila pomembna mednarodna srečanja in bila dejavna v številnih mednarodnih strokovnih združenjih. </w:t>
      </w:r>
    </w:p>
    <w:p w14:paraId="2EEB2A81" w14:textId="77777777" w:rsidR="00D370DF" w:rsidRPr="00A378EC" w:rsidRDefault="00D370DF" w:rsidP="00D370DF">
      <w:pPr>
        <w:spacing w:line="300" w:lineRule="exact"/>
        <w:jc w:val="both"/>
        <w:rPr>
          <w:rFonts w:ascii="ArialMT" w:eastAsia="ArialMT" w:hAnsi="ArialMT" w:cs="ArialMT"/>
          <w:sz w:val="18"/>
          <w:szCs w:val="24"/>
        </w:rPr>
      </w:pPr>
    </w:p>
    <w:p w14:paraId="0ECA6877"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Nosilca dejavnosti na področju mednarodnega sodelovanja na ravni Vlade RS sta Komisija za droge, ki odloča o mednarodnem sodelovanju, in Ministrstvo za zdravje, pristojno za koordinacijo na področju drog, ki usklajuje medresorsko sodelovanje na področju drog pri delu mednarodnih združenj in organizacij</w:t>
      </w:r>
      <w:r>
        <w:rPr>
          <w:rFonts w:ascii="ArialMT" w:eastAsia="ArialMT" w:hAnsi="ArialMT" w:cs="ArialMT"/>
          <w:sz w:val="18"/>
          <w:szCs w:val="24"/>
        </w:rPr>
        <w:t>,</w:t>
      </w:r>
      <w:r w:rsidRPr="00A378EC">
        <w:rPr>
          <w:rFonts w:ascii="ArialMT" w:eastAsia="ArialMT" w:hAnsi="ArialMT" w:cs="ArialMT"/>
          <w:sz w:val="18"/>
          <w:szCs w:val="24"/>
        </w:rPr>
        <w:t xml:space="preserve"> in sicer:</w:t>
      </w:r>
    </w:p>
    <w:p w14:paraId="0616494B" w14:textId="77777777" w:rsidR="00D370DF" w:rsidRPr="00A378EC" w:rsidRDefault="00D370DF">
      <w:pPr>
        <w:numPr>
          <w:ilvl w:val="0"/>
          <w:numId w:val="8"/>
        </w:numPr>
        <w:spacing w:line="300" w:lineRule="exact"/>
        <w:ind w:left="714" w:hanging="357"/>
        <w:rPr>
          <w:rFonts w:ascii="ArialMT" w:eastAsia="ArialMT" w:hAnsi="ArialMT" w:cs="ArialMT"/>
          <w:sz w:val="18"/>
          <w:szCs w:val="24"/>
        </w:rPr>
      </w:pPr>
      <w:r w:rsidRPr="00A378EC">
        <w:rPr>
          <w:rFonts w:ascii="ArialMT" w:eastAsia="ArialMT" w:hAnsi="ArialMT" w:cs="ArialMT"/>
          <w:sz w:val="18"/>
          <w:szCs w:val="24"/>
        </w:rPr>
        <w:t>sodelovanje pri delu teles EU</w:t>
      </w:r>
      <w:r>
        <w:rPr>
          <w:rFonts w:ascii="ArialMT" w:eastAsia="ArialMT" w:hAnsi="ArialMT" w:cs="ArialMT"/>
          <w:sz w:val="18"/>
          <w:szCs w:val="24"/>
        </w:rPr>
        <w:t>,</w:t>
      </w:r>
    </w:p>
    <w:p w14:paraId="20066E3B" w14:textId="77777777" w:rsidR="00D370DF" w:rsidRPr="00A378EC" w:rsidRDefault="00D370DF">
      <w:pPr>
        <w:numPr>
          <w:ilvl w:val="0"/>
          <w:numId w:val="8"/>
        </w:numPr>
        <w:spacing w:line="300" w:lineRule="exact"/>
        <w:ind w:left="714" w:hanging="357"/>
        <w:rPr>
          <w:rFonts w:ascii="ArialMT" w:eastAsia="ArialMT" w:hAnsi="ArialMT" w:cs="ArialMT"/>
          <w:sz w:val="18"/>
          <w:szCs w:val="24"/>
        </w:rPr>
      </w:pPr>
      <w:r w:rsidRPr="00A378EC">
        <w:rPr>
          <w:rFonts w:ascii="ArialMT" w:eastAsia="ArialMT" w:hAnsi="ArialMT" w:cs="ArialMT"/>
          <w:sz w:val="18"/>
          <w:szCs w:val="24"/>
        </w:rPr>
        <w:t xml:space="preserve">usklajevanje dejavnosti </w:t>
      </w:r>
      <w:proofErr w:type="spellStart"/>
      <w:r w:rsidRPr="00A378EC">
        <w:rPr>
          <w:rFonts w:ascii="ArialMT" w:eastAsia="ArialMT" w:hAnsi="ArialMT" w:cs="ArialMT"/>
          <w:sz w:val="18"/>
          <w:szCs w:val="24"/>
        </w:rPr>
        <w:t>Pompidoujeve</w:t>
      </w:r>
      <w:proofErr w:type="spellEnd"/>
      <w:r w:rsidRPr="00A378EC">
        <w:rPr>
          <w:rFonts w:ascii="ArialMT" w:eastAsia="ArialMT" w:hAnsi="ArialMT" w:cs="ArialMT"/>
          <w:sz w:val="18"/>
          <w:szCs w:val="24"/>
        </w:rPr>
        <w:t xml:space="preserve"> skupine pri Svetu Evrope</w:t>
      </w:r>
      <w:r>
        <w:rPr>
          <w:rFonts w:ascii="ArialMT" w:eastAsia="ArialMT" w:hAnsi="ArialMT" w:cs="ArialMT"/>
          <w:sz w:val="18"/>
          <w:szCs w:val="24"/>
        </w:rPr>
        <w:t>,</w:t>
      </w:r>
    </w:p>
    <w:p w14:paraId="31BF98D0" w14:textId="77777777" w:rsidR="00D370DF" w:rsidRPr="00A378EC" w:rsidRDefault="00D370DF">
      <w:pPr>
        <w:numPr>
          <w:ilvl w:val="0"/>
          <w:numId w:val="8"/>
        </w:numPr>
        <w:spacing w:line="300" w:lineRule="exact"/>
        <w:ind w:left="714" w:hanging="357"/>
        <w:rPr>
          <w:rFonts w:ascii="ArialMT" w:eastAsia="ArialMT" w:hAnsi="ArialMT" w:cs="ArialMT"/>
          <w:sz w:val="18"/>
          <w:szCs w:val="24"/>
        </w:rPr>
      </w:pPr>
      <w:r w:rsidRPr="00A378EC">
        <w:rPr>
          <w:rFonts w:ascii="ArialMT" w:eastAsia="ArialMT" w:hAnsi="ArialMT" w:cs="ArialMT"/>
          <w:sz w:val="18"/>
          <w:szCs w:val="24"/>
        </w:rPr>
        <w:t>usklajevanje dejavnosti v okviru UNODC</w:t>
      </w:r>
      <w:r>
        <w:rPr>
          <w:rFonts w:ascii="ArialMT" w:eastAsia="ArialMT" w:hAnsi="ArialMT" w:cs="ArialMT"/>
          <w:sz w:val="18"/>
          <w:szCs w:val="24"/>
        </w:rPr>
        <w:t>,</w:t>
      </w:r>
    </w:p>
    <w:p w14:paraId="1E563310" w14:textId="77777777" w:rsidR="00D370DF" w:rsidRPr="00A378EC" w:rsidRDefault="00D370DF">
      <w:pPr>
        <w:numPr>
          <w:ilvl w:val="0"/>
          <w:numId w:val="8"/>
        </w:numPr>
        <w:spacing w:line="300" w:lineRule="exact"/>
        <w:ind w:left="714" w:hanging="357"/>
        <w:rPr>
          <w:rFonts w:ascii="ArialMT" w:eastAsia="ArialMT" w:hAnsi="ArialMT" w:cs="ArialMT"/>
          <w:sz w:val="18"/>
          <w:szCs w:val="24"/>
        </w:rPr>
      </w:pPr>
      <w:r w:rsidRPr="00A378EC">
        <w:rPr>
          <w:rFonts w:ascii="ArialMT" w:eastAsia="ArialMT" w:hAnsi="ArialMT" w:cs="ArialMT"/>
          <w:sz w:val="18"/>
          <w:szCs w:val="24"/>
        </w:rPr>
        <w:t>obravnav</w:t>
      </w:r>
      <w:r>
        <w:rPr>
          <w:rFonts w:ascii="ArialMT" w:eastAsia="ArialMT" w:hAnsi="ArialMT" w:cs="ArialMT"/>
          <w:sz w:val="18"/>
          <w:szCs w:val="24"/>
        </w:rPr>
        <w:t>o</w:t>
      </w:r>
      <w:r w:rsidRPr="00A378EC">
        <w:rPr>
          <w:rFonts w:ascii="ArialMT" w:eastAsia="ArialMT" w:hAnsi="ArialMT" w:cs="ArialMT"/>
          <w:sz w:val="18"/>
          <w:szCs w:val="24"/>
        </w:rPr>
        <w:t xml:space="preserve"> na </w:t>
      </w:r>
      <w:r>
        <w:rPr>
          <w:rFonts w:ascii="Arial" w:eastAsia="Times New Roman" w:hAnsi="Arial" w:cs="Arial"/>
          <w:sz w:val="18"/>
          <w:szCs w:val="18"/>
        </w:rPr>
        <w:t>Evropskem centru</w:t>
      </w:r>
      <w:r w:rsidRPr="002206AB">
        <w:rPr>
          <w:rFonts w:ascii="Arial" w:eastAsia="Times New Roman" w:hAnsi="Arial" w:cs="Arial"/>
          <w:sz w:val="18"/>
          <w:szCs w:val="18"/>
        </w:rPr>
        <w:t xml:space="preserve"> za spremljanje drog in zasvojenosti z drogami</w:t>
      </w:r>
      <w:r w:rsidRPr="00A378EC">
        <w:rPr>
          <w:rFonts w:ascii="ArialMT" w:eastAsia="ArialMT" w:hAnsi="ArialMT" w:cs="ArialMT"/>
          <w:sz w:val="18"/>
          <w:szCs w:val="24"/>
        </w:rPr>
        <w:t xml:space="preserve"> </w:t>
      </w:r>
      <w:r>
        <w:rPr>
          <w:rFonts w:ascii="ArialMT" w:eastAsia="ArialMT" w:hAnsi="ArialMT" w:cs="ArialMT"/>
          <w:sz w:val="18"/>
          <w:szCs w:val="24"/>
        </w:rPr>
        <w:t>(</w:t>
      </w:r>
      <w:r w:rsidRPr="00A378EC">
        <w:rPr>
          <w:rFonts w:ascii="ArialMT" w:eastAsia="ArialMT" w:hAnsi="ArialMT" w:cs="ArialMT"/>
          <w:sz w:val="18"/>
          <w:szCs w:val="24"/>
        </w:rPr>
        <w:t>EMCDDA</w:t>
      </w:r>
      <w:r>
        <w:rPr>
          <w:rFonts w:ascii="ArialMT" w:eastAsia="ArialMT" w:hAnsi="ArialMT" w:cs="ArialMT"/>
          <w:sz w:val="18"/>
          <w:szCs w:val="24"/>
        </w:rPr>
        <w:t>),</w:t>
      </w:r>
    </w:p>
    <w:p w14:paraId="6BF1BBEF" w14:textId="77777777" w:rsidR="00D370DF" w:rsidRPr="00A378EC" w:rsidRDefault="00D370DF">
      <w:pPr>
        <w:numPr>
          <w:ilvl w:val="0"/>
          <w:numId w:val="8"/>
        </w:numPr>
        <w:spacing w:line="300" w:lineRule="exact"/>
        <w:ind w:left="714" w:hanging="357"/>
        <w:rPr>
          <w:rFonts w:ascii="Arial" w:hAnsi="Arial" w:cs="Arial"/>
        </w:rPr>
      </w:pPr>
      <w:r w:rsidRPr="00A378EC">
        <w:rPr>
          <w:rFonts w:ascii="ArialMT" w:eastAsia="ArialMT" w:hAnsi="ArialMT" w:cs="ArialMT"/>
          <w:sz w:val="18"/>
          <w:szCs w:val="24"/>
        </w:rPr>
        <w:t>dvostranske in večstranske povezave med državami pri raziskovanju</w:t>
      </w:r>
      <w:r>
        <w:rPr>
          <w:rFonts w:ascii="ArialMT" w:eastAsia="ArialMT" w:hAnsi="ArialMT" w:cs="ArialMT"/>
          <w:sz w:val="18"/>
          <w:szCs w:val="24"/>
        </w:rPr>
        <w:t xml:space="preserve"> drog</w:t>
      </w:r>
      <w:r w:rsidRPr="00A378EC">
        <w:rPr>
          <w:rFonts w:ascii="ArialMT" w:eastAsia="ArialMT" w:hAnsi="ArialMT" w:cs="ArialMT"/>
          <w:sz w:val="18"/>
          <w:szCs w:val="24"/>
        </w:rPr>
        <w:t>, preprečevanju</w:t>
      </w:r>
      <w:r>
        <w:rPr>
          <w:rFonts w:ascii="ArialMT" w:eastAsia="ArialMT" w:hAnsi="ArialMT" w:cs="ArialMT"/>
          <w:sz w:val="18"/>
          <w:szCs w:val="24"/>
        </w:rPr>
        <w:t xml:space="preserve"> njihove uporabe</w:t>
      </w:r>
      <w:r w:rsidRPr="00A378EC">
        <w:rPr>
          <w:rFonts w:ascii="ArialMT" w:eastAsia="ArialMT" w:hAnsi="ArialMT" w:cs="ArialMT"/>
          <w:sz w:val="18"/>
          <w:szCs w:val="24"/>
        </w:rPr>
        <w:t>, zdravljenju</w:t>
      </w:r>
      <w:r>
        <w:rPr>
          <w:rFonts w:ascii="ArialMT" w:eastAsia="ArialMT" w:hAnsi="ArialMT" w:cs="ArialMT"/>
          <w:sz w:val="18"/>
          <w:szCs w:val="24"/>
        </w:rPr>
        <w:t xml:space="preserve"> odvisnosti od njih</w:t>
      </w:r>
      <w:r w:rsidRPr="00A378EC">
        <w:rPr>
          <w:rFonts w:ascii="ArialMT" w:eastAsia="ArialMT" w:hAnsi="ArialMT" w:cs="ArialMT"/>
          <w:sz w:val="18"/>
          <w:szCs w:val="24"/>
        </w:rPr>
        <w:t xml:space="preserve">, socialni obravnavi </w:t>
      </w:r>
      <w:r>
        <w:rPr>
          <w:rFonts w:ascii="ArialMT" w:eastAsia="ArialMT" w:hAnsi="ArialMT" w:cs="ArialMT"/>
          <w:sz w:val="18"/>
          <w:szCs w:val="24"/>
        </w:rPr>
        <w:t xml:space="preserve">odvisnikov </w:t>
      </w:r>
      <w:r w:rsidRPr="00A378EC">
        <w:rPr>
          <w:rFonts w:ascii="ArialMT" w:eastAsia="ArialMT" w:hAnsi="ArialMT" w:cs="ArialMT"/>
          <w:sz w:val="18"/>
          <w:szCs w:val="24"/>
        </w:rPr>
        <w:t>in zmanjševanju ponudbe</w:t>
      </w:r>
      <w:r>
        <w:rPr>
          <w:rFonts w:ascii="ArialMT" w:eastAsia="ArialMT" w:hAnsi="ArialMT" w:cs="ArialMT"/>
          <w:sz w:val="18"/>
          <w:szCs w:val="24"/>
        </w:rPr>
        <w:t xml:space="preserve"> drog</w:t>
      </w:r>
      <w:r w:rsidRPr="00A378EC">
        <w:rPr>
          <w:rFonts w:ascii="ArialMT" w:eastAsia="ArialMT" w:hAnsi="ArialMT" w:cs="ArialMT"/>
          <w:sz w:val="18"/>
          <w:szCs w:val="24"/>
        </w:rPr>
        <w:t>.</w:t>
      </w:r>
    </w:p>
    <w:p w14:paraId="33C3B8D6" w14:textId="77777777" w:rsidR="00D370DF" w:rsidRPr="00A378EC" w:rsidRDefault="00D370DF" w:rsidP="00D370DF">
      <w:pPr>
        <w:spacing w:line="300" w:lineRule="exact"/>
        <w:ind w:left="720"/>
        <w:rPr>
          <w:rFonts w:ascii="Arial" w:hAnsi="Arial" w:cs="Arial"/>
        </w:rPr>
      </w:pPr>
    </w:p>
    <w:p w14:paraId="7696AAB4"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Zaradi zemljepisne lege naše države in različnih sociokulturnih izražanj, ki se prenašajo v naš prostor, je treba spremljati dogajanja na mednarodnem področju in rešitve, ki se posledično oblikujejo, ter se neprenehoma prilagajati najsodobnejšim načinom reševanja problematike, ki jo povzročata uporaba in zloraba prepovedanih drog. Slovenija bo še nadalje aktivno sodelovala v najpomembnejših mednarodnih </w:t>
      </w:r>
      <w:r w:rsidRPr="00A378EC">
        <w:rPr>
          <w:rFonts w:ascii="ArialMT" w:eastAsia="ArialMT" w:hAnsi="ArialMT" w:cs="ArialMT"/>
          <w:sz w:val="18"/>
          <w:szCs w:val="24"/>
        </w:rPr>
        <w:lastRenderedPageBreak/>
        <w:t>organizacijah in programih na področju obravnave drog in reševanja posledic zaradi njihove uporabe.</w:t>
      </w:r>
    </w:p>
    <w:p w14:paraId="0D1FA7BE" w14:textId="77777777" w:rsidR="00D370DF" w:rsidRPr="00A378EC" w:rsidRDefault="00D370DF" w:rsidP="00D370DF">
      <w:pPr>
        <w:spacing w:line="300" w:lineRule="exact"/>
        <w:jc w:val="both"/>
        <w:rPr>
          <w:rFonts w:ascii="ArialMT" w:eastAsia="ArialMT" w:hAnsi="ArialMT" w:cs="ArialMT"/>
          <w:sz w:val="18"/>
          <w:szCs w:val="24"/>
        </w:rPr>
      </w:pPr>
    </w:p>
    <w:p w14:paraId="1272CA51" w14:textId="77777777" w:rsidR="00D370DF" w:rsidRPr="00A378EC" w:rsidRDefault="00D370DF" w:rsidP="00D370DF">
      <w:pPr>
        <w:shd w:val="clear" w:color="auto" w:fill="FFFFFF"/>
        <w:spacing w:line="300" w:lineRule="exact"/>
        <w:jc w:val="both"/>
        <w:rPr>
          <w:rFonts w:ascii="ArialMT" w:eastAsia="ArialMT" w:hAnsi="ArialMT" w:cs="ArialMT"/>
          <w:bCs/>
          <w:sz w:val="18"/>
          <w:szCs w:val="24"/>
        </w:rPr>
      </w:pPr>
      <w:r w:rsidRPr="00A378EC">
        <w:rPr>
          <w:rFonts w:ascii="ArialMT" w:eastAsia="ArialMT" w:hAnsi="ArialMT" w:cs="ArialMT"/>
          <w:bCs/>
          <w:sz w:val="18"/>
          <w:szCs w:val="24"/>
        </w:rPr>
        <w:t xml:space="preserve">Prednostni ukrepi: </w:t>
      </w:r>
    </w:p>
    <w:p w14:paraId="58C831EF" w14:textId="77777777" w:rsidR="00D370DF" w:rsidRPr="00A378EC" w:rsidRDefault="00D370DF" w:rsidP="00D370DF">
      <w:pPr>
        <w:spacing w:line="300" w:lineRule="exact"/>
        <w:jc w:val="both"/>
        <w:rPr>
          <w:rFonts w:ascii="ArialMT" w:eastAsia="ArialMT" w:hAnsi="ArialMT" w:cs="ArialMT"/>
          <w:sz w:val="18"/>
          <w:szCs w:val="24"/>
        </w:rPr>
      </w:pPr>
    </w:p>
    <w:p w14:paraId="1330739F" w14:textId="77777777" w:rsidR="00D370DF" w:rsidRPr="00A378EC" w:rsidRDefault="00D370DF">
      <w:pPr>
        <w:numPr>
          <w:ilvl w:val="0"/>
          <w:numId w:val="20"/>
        </w:numPr>
        <w:spacing w:line="300" w:lineRule="exact"/>
        <w:jc w:val="both"/>
        <w:rPr>
          <w:rFonts w:ascii="ArialMT" w:eastAsia="ArialMT" w:hAnsi="ArialMT" w:cs="ArialMT"/>
          <w:sz w:val="18"/>
          <w:szCs w:val="24"/>
        </w:rPr>
      </w:pPr>
      <w:r>
        <w:rPr>
          <w:rFonts w:ascii="ArialMT" w:eastAsia="ArialMT" w:hAnsi="ArialMT" w:cs="ArialMT"/>
          <w:sz w:val="18"/>
          <w:szCs w:val="24"/>
        </w:rPr>
        <w:t>D</w:t>
      </w:r>
      <w:r w:rsidRPr="00A378EC">
        <w:rPr>
          <w:rFonts w:ascii="ArialMT" w:eastAsia="ArialMT" w:hAnsi="ArialMT" w:cs="ArialMT"/>
          <w:sz w:val="18"/>
          <w:szCs w:val="24"/>
        </w:rPr>
        <w:t>ejavno vključeva</w:t>
      </w:r>
      <w:r>
        <w:rPr>
          <w:rFonts w:ascii="ArialMT" w:eastAsia="ArialMT" w:hAnsi="ArialMT" w:cs="ArialMT"/>
          <w:sz w:val="18"/>
          <w:szCs w:val="24"/>
        </w:rPr>
        <w:t>nje</w:t>
      </w:r>
      <w:r w:rsidRPr="00A378EC">
        <w:rPr>
          <w:rFonts w:ascii="ArialMT" w:eastAsia="ArialMT" w:hAnsi="ArialMT" w:cs="ArialMT"/>
          <w:sz w:val="18"/>
          <w:szCs w:val="24"/>
        </w:rPr>
        <w:t xml:space="preserve"> v reševanje problematike, povezane z uporabo in zlorabo drog, ter soustvarja</w:t>
      </w:r>
      <w:r>
        <w:rPr>
          <w:rFonts w:ascii="ArialMT" w:eastAsia="ArialMT" w:hAnsi="ArialMT" w:cs="ArialMT"/>
          <w:sz w:val="18"/>
          <w:szCs w:val="24"/>
        </w:rPr>
        <w:t>nje</w:t>
      </w:r>
      <w:r w:rsidRPr="00A378EC">
        <w:rPr>
          <w:rFonts w:ascii="ArialMT" w:eastAsia="ArialMT" w:hAnsi="ArialMT" w:cs="ArialMT"/>
          <w:sz w:val="18"/>
          <w:szCs w:val="24"/>
        </w:rPr>
        <w:t xml:space="preserve"> politik</w:t>
      </w:r>
      <w:r>
        <w:rPr>
          <w:rFonts w:ascii="ArialMT" w:eastAsia="ArialMT" w:hAnsi="ArialMT" w:cs="ArialMT"/>
          <w:sz w:val="18"/>
          <w:szCs w:val="24"/>
        </w:rPr>
        <w:t>e</w:t>
      </w:r>
      <w:r w:rsidRPr="00A378EC">
        <w:rPr>
          <w:rFonts w:ascii="ArialMT" w:eastAsia="ArialMT" w:hAnsi="ArialMT" w:cs="ArialMT"/>
          <w:sz w:val="18"/>
          <w:szCs w:val="24"/>
        </w:rPr>
        <w:t xml:space="preserve"> in strokovn</w:t>
      </w:r>
      <w:r>
        <w:rPr>
          <w:rFonts w:ascii="ArialMT" w:eastAsia="ArialMT" w:hAnsi="ArialMT" w:cs="ArialMT"/>
          <w:sz w:val="18"/>
          <w:szCs w:val="24"/>
        </w:rPr>
        <w:t>ih</w:t>
      </w:r>
      <w:r w:rsidRPr="00A378EC">
        <w:rPr>
          <w:rFonts w:ascii="ArialMT" w:eastAsia="ArialMT" w:hAnsi="ArialMT" w:cs="ArialMT"/>
          <w:sz w:val="18"/>
          <w:szCs w:val="24"/>
        </w:rPr>
        <w:t xml:space="preserve"> pristop</w:t>
      </w:r>
      <w:r>
        <w:rPr>
          <w:rFonts w:ascii="ArialMT" w:eastAsia="ArialMT" w:hAnsi="ArialMT" w:cs="ArialMT"/>
          <w:sz w:val="18"/>
          <w:szCs w:val="24"/>
        </w:rPr>
        <w:t>ov</w:t>
      </w:r>
      <w:r w:rsidRPr="00A378EC">
        <w:rPr>
          <w:rFonts w:ascii="ArialMT" w:eastAsia="ArialMT" w:hAnsi="ArialMT" w:cs="ArialMT"/>
          <w:sz w:val="18"/>
          <w:szCs w:val="24"/>
        </w:rPr>
        <w:t xml:space="preserve"> na tem področju</w:t>
      </w:r>
      <w:r>
        <w:rPr>
          <w:rFonts w:ascii="ArialMT" w:eastAsia="ArialMT" w:hAnsi="ArialMT" w:cs="ArialMT"/>
          <w:sz w:val="18"/>
          <w:szCs w:val="24"/>
        </w:rPr>
        <w:t>.</w:t>
      </w:r>
    </w:p>
    <w:p w14:paraId="44D04D6A" w14:textId="77777777" w:rsidR="00D370DF" w:rsidRPr="00A378EC" w:rsidRDefault="00D370DF">
      <w:pPr>
        <w:numPr>
          <w:ilvl w:val="0"/>
          <w:numId w:val="20"/>
        </w:numPr>
        <w:spacing w:line="300" w:lineRule="exact"/>
        <w:jc w:val="both"/>
        <w:rPr>
          <w:rFonts w:ascii="ArialMT" w:eastAsia="ArialMT" w:hAnsi="ArialMT" w:cs="ArialMT"/>
          <w:sz w:val="18"/>
          <w:szCs w:val="24"/>
        </w:rPr>
      </w:pPr>
      <w:r>
        <w:rPr>
          <w:rFonts w:ascii="ArialMT" w:eastAsia="ArialMT" w:hAnsi="ArialMT" w:cs="ArialMT"/>
          <w:sz w:val="18"/>
          <w:szCs w:val="24"/>
        </w:rPr>
        <w:t>U</w:t>
      </w:r>
      <w:r w:rsidRPr="00A378EC">
        <w:rPr>
          <w:rFonts w:ascii="ArialMT" w:eastAsia="ArialMT" w:hAnsi="ArialMT" w:cs="ArialMT"/>
          <w:sz w:val="18"/>
          <w:szCs w:val="24"/>
        </w:rPr>
        <w:t>spešnej</w:t>
      </w:r>
      <w:r>
        <w:rPr>
          <w:rFonts w:ascii="ArialMT" w:eastAsia="ArialMT" w:hAnsi="ArialMT" w:cs="ArialMT"/>
          <w:sz w:val="18"/>
          <w:szCs w:val="24"/>
        </w:rPr>
        <w:t>š</w:t>
      </w:r>
      <w:r w:rsidRPr="00A378EC">
        <w:rPr>
          <w:rFonts w:ascii="ArialMT" w:eastAsia="ArialMT" w:hAnsi="ArialMT" w:cs="ArialMT"/>
          <w:sz w:val="18"/>
          <w:szCs w:val="24"/>
        </w:rPr>
        <w:t xml:space="preserve">e </w:t>
      </w:r>
      <w:r>
        <w:rPr>
          <w:rFonts w:ascii="ArialMT" w:eastAsia="ArialMT" w:hAnsi="ArialMT" w:cs="ArialMT"/>
          <w:sz w:val="18"/>
          <w:szCs w:val="24"/>
        </w:rPr>
        <w:t xml:space="preserve">obvladovanje </w:t>
      </w:r>
      <w:r w:rsidRPr="00A378EC">
        <w:rPr>
          <w:rFonts w:ascii="ArialMT" w:eastAsia="ArialMT" w:hAnsi="ArialMT" w:cs="ArialMT"/>
          <w:sz w:val="18"/>
          <w:szCs w:val="24"/>
        </w:rPr>
        <w:t>kriminaln</w:t>
      </w:r>
      <w:r>
        <w:rPr>
          <w:rFonts w:ascii="ArialMT" w:eastAsia="ArialMT" w:hAnsi="ArialMT" w:cs="ArialMT"/>
          <w:sz w:val="18"/>
          <w:szCs w:val="24"/>
        </w:rPr>
        <w:t>ih</w:t>
      </w:r>
      <w:r w:rsidRPr="00A378EC">
        <w:rPr>
          <w:rFonts w:ascii="ArialMT" w:eastAsia="ArialMT" w:hAnsi="ArialMT" w:cs="ArialMT"/>
          <w:sz w:val="18"/>
          <w:szCs w:val="24"/>
        </w:rPr>
        <w:t xml:space="preserve"> združb in pranj</w:t>
      </w:r>
      <w:r>
        <w:rPr>
          <w:rFonts w:ascii="ArialMT" w:eastAsia="ArialMT" w:hAnsi="ArialMT" w:cs="ArialMT"/>
          <w:sz w:val="18"/>
          <w:szCs w:val="24"/>
        </w:rPr>
        <w:t>a</w:t>
      </w:r>
      <w:r w:rsidRPr="00A378EC">
        <w:rPr>
          <w:rFonts w:ascii="ArialMT" w:eastAsia="ArialMT" w:hAnsi="ArialMT" w:cs="ArialMT"/>
          <w:sz w:val="18"/>
          <w:szCs w:val="24"/>
        </w:rPr>
        <w:t xml:space="preserve"> denarja s pomočjo mednarodnega sodelovanja</w:t>
      </w:r>
      <w:r>
        <w:rPr>
          <w:rFonts w:ascii="ArialMT" w:eastAsia="ArialMT" w:hAnsi="ArialMT" w:cs="ArialMT"/>
          <w:sz w:val="18"/>
          <w:szCs w:val="24"/>
        </w:rPr>
        <w:t>.</w:t>
      </w:r>
    </w:p>
    <w:p w14:paraId="0636AD42" w14:textId="77777777" w:rsidR="00D370DF" w:rsidRPr="00A378EC" w:rsidRDefault="00D370DF">
      <w:pPr>
        <w:numPr>
          <w:ilvl w:val="0"/>
          <w:numId w:val="20"/>
        </w:numPr>
        <w:spacing w:line="300" w:lineRule="exact"/>
        <w:jc w:val="both"/>
        <w:rPr>
          <w:rFonts w:ascii="ArialMT" w:eastAsia="ArialMT" w:hAnsi="ArialMT" w:cs="ArialMT"/>
          <w:sz w:val="18"/>
          <w:szCs w:val="24"/>
        </w:rPr>
      </w:pPr>
      <w:r>
        <w:rPr>
          <w:rFonts w:ascii="ArialMT" w:eastAsia="ArialMT" w:hAnsi="ArialMT" w:cs="ArialMT"/>
          <w:sz w:val="18"/>
          <w:szCs w:val="24"/>
        </w:rPr>
        <w:t>N</w:t>
      </w:r>
      <w:r w:rsidRPr="00A378EC">
        <w:rPr>
          <w:rFonts w:ascii="ArialMT" w:eastAsia="ArialMT" w:hAnsi="ArialMT" w:cs="ArialMT"/>
          <w:sz w:val="18"/>
          <w:szCs w:val="24"/>
        </w:rPr>
        <w:t>adzor</w:t>
      </w:r>
      <w:r>
        <w:rPr>
          <w:rFonts w:ascii="ArialMT" w:eastAsia="ArialMT" w:hAnsi="ArialMT" w:cs="ArialMT"/>
          <w:sz w:val="18"/>
          <w:szCs w:val="24"/>
        </w:rPr>
        <w:t xml:space="preserve">ovanje </w:t>
      </w:r>
      <w:r w:rsidRPr="00A378EC">
        <w:rPr>
          <w:rFonts w:ascii="ArialMT" w:eastAsia="ArialMT" w:hAnsi="ArialMT" w:cs="ArialMT"/>
          <w:sz w:val="18"/>
          <w:szCs w:val="24"/>
        </w:rPr>
        <w:t>promet</w:t>
      </w:r>
      <w:r>
        <w:rPr>
          <w:rFonts w:ascii="ArialMT" w:eastAsia="ArialMT" w:hAnsi="ArialMT" w:cs="ArialMT"/>
          <w:sz w:val="18"/>
          <w:szCs w:val="24"/>
        </w:rPr>
        <w:t>a</w:t>
      </w:r>
      <w:r w:rsidRPr="00A378EC">
        <w:rPr>
          <w:rFonts w:ascii="ArialMT" w:eastAsia="ArialMT" w:hAnsi="ArialMT" w:cs="ArialMT"/>
          <w:sz w:val="18"/>
          <w:szCs w:val="24"/>
        </w:rPr>
        <w:t xml:space="preserve"> s prepovedanimi drogami in predhodn</w:t>
      </w:r>
      <w:r>
        <w:rPr>
          <w:rFonts w:ascii="ArialMT" w:eastAsia="ArialMT" w:hAnsi="ArialMT" w:cs="ArialMT"/>
          <w:sz w:val="18"/>
          <w:szCs w:val="24"/>
        </w:rPr>
        <w:t>imi</w:t>
      </w:r>
      <w:r w:rsidRPr="00A378EC">
        <w:rPr>
          <w:rFonts w:ascii="ArialMT" w:eastAsia="ArialMT" w:hAnsi="ArialMT" w:cs="ArialMT"/>
          <w:sz w:val="18"/>
          <w:szCs w:val="24"/>
        </w:rPr>
        <w:t xml:space="preserve"> sestavin</w:t>
      </w:r>
      <w:r>
        <w:rPr>
          <w:rFonts w:ascii="ArialMT" w:eastAsia="ArialMT" w:hAnsi="ArialMT" w:cs="ArialMT"/>
          <w:sz w:val="18"/>
          <w:szCs w:val="24"/>
        </w:rPr>
        <w:t>ami</w:t>
      </w:r>
      <w:r w:rsidRPr="00A378EC">
        <w:rPr>
          <w:rFonts w:ascii="ArialMT" w:eastAsia="ArialMT" w:hAnsi="ArialMT" w:cs="ArialMT"/>
          <w:sz w:val="18"/>
          <w:szCs w:val="24"/>
        </w:rPr>
        <w:t>, saj ima tak nadzor zelo pomembno vlogo pri mednarodnem sodelovanju.</w:t>
      </w:r>
    </w:p>
    <w:p w14:paraId="7AA176F8" w14:textId="77777777" w:rsidR="00D370DF" w:rsidRPr="00A378EC" w:rsidRDefault="00D370DF" w:rsidP="00D370DF"/>
    <w:p w14:paraId="1F5DF890" w14:textId="77777777" w:rsidR="00D370DF" w:rsidRPr="00210E29" w:rsidRDefault="00D370DF" w:rsidP="00D370DF">
      <w:pPr>
        <w:pStyle w:val="Naslov1"/>
        <w:rPr>
          <w:rFonts w:cs="Calibri Light"/>
        </w:rPr>
      </w:pPr>
      <w:bookmarkStart w:id="190" w:name="_Toc127280476"/>
      <w:bookmarkStart w:id="191" w:name="_Toc127280586"/>
      <w:bookmarkStart w:id="192" w:name="_Toc127280637"/>
      <w:bookmarkStart w:id="193" w:name="_Toc127283641"/>
      <w:r w:rsidRPr="00210E29">
        <w:rPr>
          <w:rFonts w:cs="Calibri Light"/>
        </w:rPr>
        <w:t>10 Organizacijski vidik izvajanja nacionalnega programa</w:t>
      </w:r>
      <w:bookmarkEnd w:id="190"/>
      <w:bookmarkEnd w:id="191"/>
      <w:bookmarkEnd w:id="192"/>
      <w:bookmarkEnd w:id="193"/>
    </w:p>
    <w:p w14:paraId="73157883" w14:textId="77777777" w:rsidR="00D370DF" w:rsidRPr="00A378EC" w:rsidRDefault="00D370DF" w:rsidP="00D370DF">
      <w:pPr>
        <w:spacing w:line="300" w:lineRule="exact"/>
      </w:pPr>
    </w:p>
    <w:p w14:paraId="19BD2F61"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Nacionalni program zagotavlja sistematično in načrtno približevanje zastavljenim ciljem in nakazuje načine njihovega doseganja. Ustvarja podlago za izvajanje nacionalnega programa </w:t>
      </w:r>
      <w:r>
        <w:rPr>
          <w:rFonts w:ascii="ArialMT" w:eastAsia="ArialMT" w:hAnsi="ArialMT" w:cs="ArialMT"/>
          <w:sz w:val="18"/>
          <w:szCs w:val="24"/>
        </w:rPr>
        <w:t>ter</w:t>
      </w:r>
      <w:r w:rsidRPr="00A378EC">
        <w:rPr>
          <w:rFonts w:ascii="ArialMT" w:eastAsia="ArialMT" w:hAnsi="ArialMT" w:cs="ArialMT"/>
          <w:sz w:val="18"/>
          <w:szCs w:val="24"/>
        </w:rPr>
        <w:t xml:space="preserve"> vključitev vseh dejavnosti in subjektov, ki so dolžni ali želijo kakorkoli prispevati k zmanjševanju in omej</w:t>
      </w:r>
      <w:r>
        <w:rPr>
          <w:rFonts w:ascii="ArialMT" w:eastAsia="ArialMT" w:hAnsi="ArialMT" w:cs="ArialMT"/>
          <w:sz w:val="18"/>
          <w:szCs w:val="24"/>
        </w:rPr>
        <w:t xml:space="preserve">evanju </w:t>
      </w:r>
      <w:r w:rsidRPr="00A378EC">
        <w:rPr>
          <w:rFonts w:ascii="ArialMT" w:eastAsia="ArialMT" w:hAnsi="ArialMT" w:cs="ArialMT"/>
          <w:sz w:val="18"/>
          <w:szCs w:val="24"/>
        </w:rPr>
        <w:t>škode, ki jo posameznik</w:t>
      </w:r>
      <w:r>
        <w:rPr>
          <w:rFonts w:ascii="ArialMT" w:eastAsia="ArialMT" w:hAnsi="ArialMT" w:cs="ArialMT"/>
          <w:sz w:val="18"/>
          <w:szCs w:val="24"/>
        </w:rPr>
        <w:t>u</w:t>
      </w:r>
      <w:r w:rsidRPr="00A378EC">
        <w:rPr>
          <w:rFonts w:ascii="ArialMT" w:eastAsia="ArialMT" w:hAnsi="ArialMT" w:cs="ArialMT"/>
          <w:sz w:val="18"/>
          <w:szCs w:val="24"/>
        </w:rPr>
        <w:t>, družin</w:t>
      </w:r>
      <w:r>
        <w:rPr>
          <w:rFonts w:ascii="ArialMT" w:eastAsia="ArialMT" w:hAnsi="ArialMT" w:cs="ArialMT"/>
          <w:sz w:val="18"/>
          <w:szCs w:val="24"/>
        </w:rPr>
        <w:t>i</w:t>
      </w:r>
      <w:r w:rsidRPr="00A378EC">
        <w:rPr>
          <w:rFonts w:ascii="ArialMT" w:eastAsia="ArialMT" w:hAnsi="ArialMT" w:cs="ArialMT"/>
          <w:sz w:val="18"/>
          <w:szCs w:val="24"/>
        </w:rPr>
        <w:t xml:space="preserve"> in družb</w:t>
      </w:r>
      <w:r>
        <w:rPr>
          <w:rFonts w:ascii="ArialMT" w:eastAsia="ArialMT" w:hAnsi="ArialMT" w:cs="ArialMT"/>
          <w:sz w:val="18"/>
          <w:szCs w:val="24"/>
        </w:rPr>
        <w:t>i</w:t>
      </w:r>
      <w:r w:rsidRPr="00A378EC">
        <w:rPr>
          <w:rFonts w:ascii="ArialMT" w:eastAsia="ArialMT" w:hAnsi="ArialMT" w:cs="ArialMT"/>
          <w:sz w:val="18"/>
          <w:szCs w:val="24"/>
        </w:rPr>
        <w:t xml:space="preserve"> </w:t>
      </w:r>
      <w:r>
        <w:rPr>
          <w:rFonts w:ascii="ArialMT" w:eastAsia="ArialMT" w:hAnsi="ArialMT" w:cs="ArialMT"/>
          <w:sz w:val="18"/>
          <w:szCs w:val="24"/>
        </w:rPr>
        <w:t xml:space="preserve">povzroča </w:t>
      </w:r>
      <w:r w:rsidRPr="00A378EC">
        <w:rPr>
          <w:rFonts w:ascii="ArialMT" w:eastAsia="ArialMT" w:hAnsi="ArialMT" w:cs="ArialMT"/>
          <w:sz w:val="18"/>
          <w:szCs w:val="24"/>
        </w:rPr>
        <w:t xml:space="preserve"> raba prepovedanih drog. Omogoča sinergijo delovanja vseh organov na tem področju ob nenehnem usmerjanju, usklajevanju, nadzoru in vrednotenju vseh aktivnosti in ukrepov. Za uveljavitev nacionalni program v splošnem predvideva uresničitev naslednjih osnovnih strateških nalog na državni in lokalni ravni.</w:t>
      </w:r>
    </w:p>
    <w:p w14:paraId="09CF6466" w14:textId="77777777" w:rsidR="00D370DF" w:rsidRPr="00A378EC" w:rsidRDefault="00D370DF" w:rsidP="00D370DF">
      <w:pPr>
        <w:spacing w:line="300" w:lineRule="exact"/>
        <w:jc w:val="both"/>
        <w:rPr>
          <w:rFonts w:ascii="ArialMT" w:eastAsia="ArialMT" w:hAnsi="ArialMT" w:cs="ArialMT"/>
          <w:sz w:val="18"/>
          <w:szCs w:val="24"/>
          <w:highlight w:val="yellow"/>
        </w:rPr>
      </w:pPr>
    </w:p>
    <w:p w14:paraId="744B4D75"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Na državni ravni je </w:t>
      </w:r>
      <w:r>
        <w:rPr>
          <w:rFonts w:ascii="ArialMT" w:eastAsia="ArialMT" w:hAnsi="ArialMT" w:cs="ArialMT"/>
          <w:sz w:val="18"/>
          <w:szCs w:val="24"/>
        </w:rPr>
        <w:t>treba</w:t>
      </w:r>
      <w:r w:rsidRPr="00A378EC">
        <w:rPr>
          <w:rFonts w:ascii="ArialMT" w:eastAsia="ArialMT" w:hAnsi="ArialMT" w:cs="ArialMT"/>
          <w:sz w:val="18"/>
          <w:szCs w:val="24"/>
        </w:rPr>
        <w:t>:</w:t>
      </w:r>
    </w:p>
    <w:p w14:paraId="07E76862" w14:textId="77777777" w:rsidR="00D370DF" w:rsidRPr="00A378EC" w:rsidRDefault="00D370DF">
      <w:pPr>
        <w:widowControl/>
        <w:numPr>
          <w:ilvl w:val="0"/>
          <w:numId w:val="40"/>
        </w:numPr>
        <w:autoSpaceDE/>
        <w:spacing w:line="300" w:lineRule="exact"/>
        <w:jc w:val="both"/>
        <w:rPr>
          <w:rFonts w:ascii="ArialMT" w:eastAsia="ArialMT" w:hAnsi="ArialMT" w:cs="ArialMT"/>
          <w:sz w:val="18"/>
          <w:szCs w:val="24"/>
        </w:rPr>
      </w:pPr>
      <w:r w:rsidRPr="00A378EC">
        <w:rPr>
          <w:rFonts w:ascii="ArialMT" w:eastAsia="ArialMT" w:hAnsi="ArialMT" w:cs="ArialMT"/>
          <w:sz w:val="18"/>
          <w:szCs w:val="24"/>
        </w:rPr>
        <w:t>vzpostaviti in zagotoviti kar najboljšo organizacijsko in funkcionalno sestavo,</w:t>
      </w:r>
    </w:p>
    <w:p w14:paraId="539C3A36" w14:textId="77777777" w:rsidR="00D370DF" w:rsidRPr="00A378EC" w:rsidRDefault="00D370DF">
      <w:pPr>
        <w:widowControl/>
        <w:numPr>
          <w:ilvl w:val="0"/>
          <w:numId w:val="40"/>
        </w:numPr>
        <w:autoSpaceDE/>
        <w:spacing w:line="300" w:lineRule="exact"/>
        <w:jc w:val="both"/>
        <w:rPr>
          <w:rFonts w:ascii="ArialMT" w:eastAsia="ArialMT" w:hAnsi="ArialMT" w:cs="ArialMT"/>
          <w:sz w:val="18"/>
          <w:szCs w:val="24"/>
        </w:rPr>
      </w:pPr>
      <w:r w:rsidRPr="00A378EC">
        <w:rPr>
          <w:rFonts w:ascii="ArialMT" w:eastAsia="ArialMT" w:hAnsi="ArialMT" w:cs="ArialMT"/>
          <w:sz w:val="18"/>
          <w:szCs w:val="24"/>
        </w:rPr>
        <w:t>zagotoviti horizontalno in vertikalno usklajevanje,</w:t>
      </w:r>
    </w:p>
    <w:p w14:paraId="2B7215D1" w14:textId="77777777" w:rsidR="00D370DF" w:rsidRPr="00A378EC" w:rsidRDefault="00D370DF">
      <w:pPr>
        <w:widowControl/>
        <w:numPr>
          <w:ilvl w:val="0"/>
          <w:numId w:val="40"/>
        </w:numPr>
        <w:autoSpaceDE/>
        <w:spacing w:line="300" w:lineRule="exact"/>
        <w:jc w:val="both"/>
        <w:rPr>
          <w:rFonts w:ascii="ArialMT" w:eastAsia="ArialMT" w:hAnsi="ArialMT" w:cs="ArialMT"/>
          <w:sz w:val="18"/>
          <w:szCs w:val="24"/>
        </w:rPr>
      </w:pPr>
      <w:r w:rsidRPr="00A378EC">
        <w:rPr>
          <w:rFonts w:ascii="ArialMT" w:eastAsia="ArialMT" w:hAnsi="ArialMT" w:cs="ArialMT"/>
          <w:sz w:val="18"/>
          <w:szCs w:val="24"/>
        </w:rPr>
        <w:t>opredeliti finančna sredstva</w:t>
      </w:r>
      <w:r>
        <w:rPr>
          <w:rFonts w:ascii="ArialMT" w:eastAsia="ArialMT" w:hAnsi="ArialMT" w:cs="ArialMT"/>
          <w:sz w:val="18"/>
          <w:szCs w:val="24"/>
        </w:rPr>
        <w:t>,</w:t>
      </w:r>
      <w:r w:rsidRPr="00A378EC">
        <w:rPr>
          <w:rFonts w:ascii="ArialMT" w:eastAsia="ArialMT" w:hAnsi="ArialMT" w:cs="ArialMT"/>
          <w:sz w:val="18"/>
          <w:szCs w:val="24"/>
        </w:rPr>
        <w:t xml:space="preserve"> potrebna za izvedbo strategije</w:t>
      </w:r>
      <w:r>
        <w:rPr>
          <w:rFonts w:ascii="ArialMT" w:eastAsia="ArialMT" w:hAnsi="ArialMT" w:cs="ArialMT"/>
          <w:sz w:val="18"/>
          <w:szCs w:val="24"/>
        </w:rPr>
        <w:t>,</w:t>
      </w:r>
      <w:r w:rsidRPr="00A378EC">
        <w:rPr>
          <w:rFonts w:ascii="ArialMT" w:eastAsia="ArialMT" w:hAnsi="ArialMT" w:cs="ArialMT"/>
          <w:sz w:val="18"/>
          <w:szCs w:val="24"/>
        </w:rPr>
        <w:t xml:space="preserve"> in zagotoviti sistemske vire,</w:t>
      </w:r>
    </w:p>
    <w:p w14:paraId="52BBB17D" w14:textId="77777777" w:rsidR="00D370DF" w:rsidRPr="00A378EC" w:rsidRDefault="00D370DF">
      <w:pPr>
        <w:widowControl/>
        <w:numPr>
          <w:ilvl w:val="0"/>
          <w:numId w:val="40"/>
        </w:numPr>
        <w:autoSpaceDE/>
        <w:spacing w:line="300" w:lineRule="exact"/>
        <w:jc w:val="both"/>
        <w:rPr>
          <w:rFonts w:ascii="ArialMT" w:eastAsia="ArialMT" w:hAnsi="ArialMT" w:cs="ArialMT"/>
          <w:sz w:val="18"/>
          <w:szCs w:val="24"/>
        </w:rPr>
      </w:pPr>
      <w:r w:rsidRPr="00A378EC">
        <w:rPr>
          <w:rFonts w:ascii="ArialMT" w:eastAsia="ArialMT" w:hAnsi="ArialMT" w:cs="ArialMT"/>
          <w:sz w:val="18"/>
          <w:szCs w:val="24"/>
        </w:rPr>
        <w:t>zagotoviti družbeno-politično podporo</w:t>
      </w:r>
      <w:r w:rsidRPr="00AB2C2E">
        <w:rPr>
          <w:rFonts w:ascii="ArialMT" w:eastAsia="ArialMT" w:hAnsi="ArialMT" w:cs="ArialMT"/>
          <w:sz w:val="18"/>
          <w:szCs w:val="24"/>
        </w:rPr>
        <w:t xml:space="preserve"> </w:t>
      </w:r>
      <w:r w:rsidRPr="00A378EC">
        <w:rPr>
          <w:rFonts w:ascii="ArialMT" w:eastAsia="ArialMT" w:hAnsi="ArialMT" w:cs="ArialMT"/>
          <w:sz w:val="18"/>
          <w:szCs w:val="24"/>
        </w:rPr>
        <w:t>programu.</w:t>
      </w:r>
    </w:p>
    <w:p w14:paraId="0594FBF4" w14:textId="77777777" w:rsidR="00D370DF" w:rsidRPr="00A378EC" w:rsidRDefault="00D370DF" w:rsidP="00D370DF">
      <w:pPr>
        <w:spacing w:line="300" w:lineRule="exact"/>
        <w:jc w:val="both"/>
        <w:rPr>
          <w:rFonts w:ascii="ArialMT" w:eastAsia="ArialMT" w:hAnsi="ArialMT" w:cs="ArialMT"/>
          <w:sz w:val="18"/>
          <w:szCs w:val="24"/>
          <w:highlight w:val="yellow"/>
        </w:rPr>
      </w:pPr>
    </w:p>
    <w:p w14:paraId="3F927690"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Na lokalni ravni je </w:t>
      </w:r>
      <w:r>
        <w:rPr>
          <w:rFonts w:ascii="ArialMT" w:eastAsia="ArialMT" w:hAnsi="ArialMT" w:cs="ArialMT"/>
          <w:sz w:val="18"/>
          <w:szCs w:val="24"/>
        </w:rPr>
        <w:t>treba</w:t>
      </w:r>
      <w:r w:rsidRPr="00A378EC">
        <w:rPr>
          <w:rFonts w:ascii="ArialMT" w:eastAsia="ArialMT" w:hAnsi="ArialMT" w:cs="ArialMT"/>
          <w:sz w:val="18"/>
          <w:szCs w:val="24"/>
        </w:rPr>
        <w:t>:</w:t>
      </w:r>
    </w:p>
    <w:p w14:paraId="70DB519E" w14:textId="77777777" w:rsidR="00D370DF" w:rsidRPr="00A378EC" w:rsidRDefault="00D370DF">
      <w:pPr>
        <w:widowControl/>
        <w:numPr>
          <w:ilvl w:val="0"/>
          <w:numId w:val="41"/>
        </w:numPr>
        <w:autoSpaceDE/>
        <w:spacing w:line="300" w:lineRule="exact"/>
        <w:jc w:val="both"/>
        <w:rPr>
          <w:rFonts w:ascii="ArialMT" w:eastAsia="ArialMT" w:hAnsi="ArialMT" w:cs="ArialMT"/>
          <w:sz w:val="18"/>
          <w:szCs w:val="24"/>
        </w:rPr>
      </w:pPr>
      <w:r w:rsidRPr="00A378EC">
        <w:rPr>
          <w:rFonts w:ascii="ArialMT" w:eastAsia="ArialMT" w:hAnsi="ArialMT" w:cs="ArialMT"/>
          <w:sz w:val="18"/>
          <w:szCs w:val="24"/>
        </w:rPr>
        <w:t>sprejeti program celovitega reševanja rabe prepovedanih drog z opredeljenimi cilji, nosilci in nalogami,</w:t>
      </w:r>
    </w:p>
    <w:p w14:paraId="28D71C67" w14:textId="77777777" w:rsidR="00D370DF" w:rsidRPr="00A378EC" w:rsidRDefault="00D370DF">
      <w:pPr>
        <w:widowControl/>
        <w:numPr>
          <w:ilvl w:val="0"/>
          <w:numId w:val="41"/>
        </w:numPr>
        <w:autoSpaceDE/>
        <w:spacing w:line="300" w:lineRule="exact"/>
        <w:jc w:val="both"/>
        <w:rPr>
          <w:rFonts w:ascii="ArialMT" w:eastAsia="ArialMT" w:hAnsi="ArialMT" w:cs="ArialMT"/>
          <w:sz w:val="18"/>
          <w:szCs w:val="24"/>
        </w:rPr>
      </w:pPr>
      <w:r w:rsidRPr="00A378EC">
        <w:rPr>
          <w:rFonts w:ascii="ArialMT" w:eastAsia="ArialMT" w:hAnsi="ArialMT" w:cs="ArialMT"/>
          <w:sz w:val="18"/>
          <w:szCs w:val="24"/>
        </w:rPr>
        <w:t>izvajati naloge, ki se nanašajo na izboljšanje determinant zdravja,</w:t>
      </w:r>
    </w:p>
    <w:p w14:paraId="5F695496" w14:textId="77777777" w:rsidR="00D370DF" w:rsidRPr="00A378EC" w:rsidRDefault="00D370DF">
      <w:pPr>
        <w:widowControl/>
        <w:numPr>
          <w:ilvl w:val="0"/>
          <w:numId w:val="41"/>
        </w:numPr>
        <w:autoSpaceDE/>
        <w:spacing w:line="300" w:lineRule="exact"/>
        <w:jc w:val="both"/>
        <w:rPr>
          <w:rFonts w:ascii="ArialMT" w:eastAsia="ArialMT" w:hAnsi="ArialMT" w:cs="ArialMT"/>
          <w:sz w:val="18"/>
          <w:szCs w:val="24"/>
        </w:rPr>
      </w:pPr>
      <w:r w:rsidRPr="00A378EC">
        <w:rPr>
          <w:rFonts w:ascii="ArialMT" w:eastAsia="ArialMT" w:hAnsi="ArialMT" w:cs="ArialMT"/>
          <w:sz w:val="18"/>
          <w:szCs w:val="24"/>
        </w:rPr>
        <w:t>zagotoviti sistemski vir financiranja na lokalni ravni,</w:t>
      </w:r>
    </w:p>
    <w:p w14:paraId="66DEEF08" w14:textId="77777777" w:rsidR="00D370DF" w:rsidRPr="00A378EC" w:rsidRDefault="00D370DF">
      <w:pPr>
        <w:widowControl/>
        <w:numPr>
          <w:ilvl w:val="0"/>
          <w:numId w:val="41"/>
        </w:numPr>
        <w:autoSpaceDE/>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okrepiti sodelovanje z nosilci programa na </w:t>
      </w:r>
      <w:r>
        <w:rPr>
          <w:rFonts w:ascii="ArialMT" w:eastAsia="ArialMT" w:hAnsi="ArialMT" w:cs="ArialMT"/>
          <w:sz w:val="18"/>
          <w:szCs w:val="24"/>
        </w:rPr>
        <w:t>njihovem</w:t>
      </w:r>
      <w:r w:rsidRPr="00A378EC">
        <w:rPr>
          <w:rFonts w:ascii="ArialMT" w:eastAsia="ArialMT" w:hAnsi="ArialMT" w:cs="ArialMT"/>
          <w:sz w:val="18"/>
          <w:szCs w:val="24"/>
        </w:rPr>
        <w:t xml:space="preserve"> območju.</w:t>
      </w:r>
    </w:p>
    <w:p w14:paraId="1184FF5E" w14:textId="77777777" w:rsidR="00D370DF" w:rsidRPr="00A378EC" w:rsidRDefault="00D370DF" w:rsidP="00D370DF">
      <w:pPr>
        <w:spacing w:line="300" w:lineRule="exact"/>
        <w:jc w:val="both"/>
        <w:rPr>
          <w:rFonts w:ascii="ArialMT" w:eastAsia="ArialMT" w:hAnsi="ArialMT" w:cs="ArialMT"/>
          <w:sz w:val="18"/>
          <w:szCs w:val="24"/>
          <w:highlight w:val="yellow"/>
        </w:rPr>
      </w:pPr>
    </w:p>
    <w:p w14:paraId="36457D7C"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Nacionalni program zagotavlja:</w:t>
      </w:r>
    </w:p>
    <w:p w14:paraId="22EBCAB3" w14:textId="77777777" w:rsidR="00D370DF" w:rsidRPr="00A378EC" w:rsidRDefault="00D370DF">
      <w:pPr>
        <w:widowControl/>
        <w:numPr>
          <w:ilvl w:val="0"/>
          <w:numId w:val="42"/>
        </w:numPr>
        <w:autoSpaceDE/>
        <w:spacing w:line="300" w:lineRule="exact"/>
        <w:jc w:val="both"/>
        <w:rPr>
          <w:rFonts w:ascii="ArialMT" w:eastAsia="ArialMT" w:hAnsi="ArialMT" w:cs="ArialMT"/>
          <w:sz w:val="18"/>
          <w:szCs w:val="24"/>
        </w:rPr>
      </w:pPr>
      <w:r w:rsidRPr="00A378EC">
        <w:rPr>
          <w:rFonts w:ascii="ArialMT" w:eastAsia="ArialMT" w:hAnsi="ArialMT" w:cs="ArialMT"/>
          <w:sz w:val="18"/>
          <w:szCs w:val="24"/>
        </w:rPr>
        <w:t>identifikacijo splošnih in specifičnih problemov rabe prepovedanih drog,</w:t>
      </w:r>
    </w:p>
    <w:p w14:paraId="4ACC07E6" w14:textId="77777777" w:rsidR="00D370DF" w:rsidRPr="00A378EC" w:rsidRDefault="00D370DF">
      <w:pPr>
        <w:widowControl/>
        <w:numPr>
          <w:ilvl w:val="0"/>
          <w:numId w:val="42"/>
        </w:numPr>
        <w:autoSpaceDE/>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povezavo z ustreznimi mednarodnimi institucijami za spremljanje, upoštevanje zahtev svetovne in evropske skupnosti pri uresničevanju skupnih ciljev </w:t>
      </w:r>
      <w:r>
        <w:rPr>
          <w:rFonts w:ascii="ArialMT" w:eastAsia="ArialMT" w:hAnsi="ArialMT" w:cs="ArialMT"/>
          <w:sz w:val="18"/>
          <w:szCs w:val="24"/>
        </w:rPr>
        <w:t xml:space="preserve">in sodelovanje pri tem </w:t>
      </w:r>
      <w:r w:rsidRPr="00A378EC">
        <w:rPr>
          <w:rFonts w:ascii="ArialMT" w:eastAsia="ArialMT" w:hAnsi="ArialMT" w:cs="ArialMT"/>
          <w:sz w:val="18"/>
          <w:szCs w:val="24"/>
        </w:rPr>
        <w:t>ter upoštevanje in vključitev zahtev v posamezne strateške programe,</w:t>
      </w:r>
    </w:p>
    <w:p w14:paraId="1057D85A" w14:textId="77777777" w:rsidR="00D370DF" w:rsidRPr="00A378EC" w:rsidRDefault="00D370DF">
      <w:pPr>
        <w:widowControl/>
        <w:numPr>
          <w:ilvl w:val="0"/>
          <w:numId w:val="42"/>
        </w:numPr>
        <w:autoSpaceDE/>
        <w:spacing w:line="300" w:lineRule="exact"/>
        <w:jc w:val="both"/>
        <w:rPr>
          <w:rFonts w:ascii="ArialMT" w:eastAsia="ArialMT" w:hAnsi="ArialMT" w:cs="ArialMT"/>
          <w:sz w:val="18"/>
          <w:szCs w:val="24"/>
        </w:rPr>
      </w:pPr>
      <w:r w:rsidRPr="00A378EC">
        <w:rPr>
          <w:rFonts w:ascii="ArialMT" w:eastAsia="ArialMT" w:hAnsi="ArialMT" w:cs="ArialMT"/>
          <w:sz w:val="18"/>
          <w:szCs w:val="24"/>
        </w:rPr>
        <w:t>identifikacijo vseh subjektov, ki lahko kakorkoli sodelujejo pri izvajanju nacionalnega programa, in potencialnih partnerjev,</w:t>
      </w:r>
    </w:p>
    <w:p w14:paraId="1513A75A" w14:textId="77777777" w:rsidR="00D370DF" w:rsidRPr="00A378EC" w:rsidRDefault="00D370DF">
      <w:pPr>
        <w:widowControl/>
        <w:numPr>
          <w:ilvl w:val="0"/>
          <w:numId w:val="42"/>
        </w:numPr>
        <w:autoSpaceDE/>
        <w:spacing w:line="300" w:lineRule="exact"/>
        <w:jc w:val="both"/>
        <w:rPr>
          <w:rFonts w:ascii="ArialMT" w:eastAsia="ArialMT" w:hAnsi="ArialMT" w:cs="ArialMT"/>
          <w:sz w:val="18"/>
          <w:szCs w:val="24"/>
        </w:rPr>
      </w:pPr>
      <w:r w:rsidRPr="00A378EC">
        <w:rPr>
          <w:rFonts w:ascii="ArialMT" w:eastAsia="ArialMT" w:hAnsi="ArialMT" w:cs="ArialMT"/>
          <w:sz w:val="18"/>
          <w:szCs w:val="24"/>
        </w:rPr>
        <w:t>postopen premik iz akcij v dejavnosti, kar pomeni omogočanje sistematičnega trajnega izvajanja dejavnosti,</w:t>
      </w:r>
    </w:p>
    <w:p w14:paraId="2E07D315" w14:textId="77777777" w:rsidR="00D370DF" w:rsidRPr="00A378EC" w:rsidRDefault="00D370DF">
      <w:pPr>
        <w:widowControl/>
        <w:numPr>
          <w:ilvl w:val="0"/>
          <w:numId w:val="42"/>
        </w:numPr>
        <w:autoSpaceDE/>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vzpostavitev sistematičnega zbiranja, analiziranja in vzdrževanja podatkov, potrebnih za spremljanje učinkovitosti izvajanja programa, </w:t>
      </w:r>
    </w:p>
    <w:p w14:paraId="7D39869F" w14:textId="77777777" w:rsidR="00D370DF" w:rsidRPr="00A378EC" w:rsidRDefault="00D370DF">
      <w:pPr>
        <w:widowControl/>
        <w:numPr>
          <w:ilvl w:val="0"/>
          <w:numId w:val="42"/>
        </w:numPr>
        <w:autoSpaceDE/>
        <w:spacing w:line="300" w:lineRule="exact"/>
        <w:jc w:val="both"/>
        <w:rPr>
          <w:rFonts w:ascii="ArialMT" w:eastAsia="ArialMT" w:hAnsi="ArialMT" w:cs="ArialMT"/>
          <w:sz w:val="18"/>
          <w:szCs w:val="24"/>
        </w:rPr>
      </w:pPr>
      <w:r w:rsidRPr="00A378EC">
        <w:rPr>
          <w:rFonts w:ascii="ArialMT" w:eastAsia="ArialMT" w:hAnsi="ArialMT" w:cs="ArialMT"/>
          <w:sz w:val="18"/>
          <w:szCs w:val="24"/>
        </w:rPr>
        <w:t>sodelovanje in sistemsko vključevanje mednarodnih in domačih raziskav v operativne rešitve,</w:t>
      </w:r>
    </w:p>
    <w:p w14:paraId="22EE723B" w14:textId="77777777" w:rsidR="00D370DF" w:rsidRPr="00A378EC" w:rsidRDefault="00D370DF">
      <w:pPr>
        <w:widowControl/>
        <w:numPr>
          <w:ilvl w:val="0"/>
          <w:numId w:val="42"/>
        </w:numPr>
        <w:autoSpaceDE/>
        <w:spacing w:line="300" w:lineRule="exact"/>
        <w:jc w:val="both"/>
        <w:rPr>
          <w:rFonts w:ascii="ArialMT" w:eastAsia="ArialMT" w:hAnsi="ArialMT" w:cs="ArialMT"/>
          <w:sz w:val="18"/>
          <w:szCs w:val="24"/>
        </w:rPr>
      </w:pPr>
      <w:r w:rsidRPr="00A378EC">
        <w:rPr>
          <w:rFonts w:ascii="ArialMT" w:eastAsia="ArialMT" w:hAnsi="ArialMT" w:cs="ArialMT"/>
          <w:sz w:val="18"/>
          <w:szCs w:val="24"/>
        </w:rPr>
        <w:lastRenderedPageBreak/>
        <w:t>prožnost programa, ki bo omogočil neposreden odziv na nepredvidene razmere,</w:t>
      </w:r>
    </w:p>
    <w:p w14:paraId="30A10DA3" w14:textId="77777777" w:rsidR="00D370DF" w:rsidRPr="00A378EC" w:rsidRDefault="00D370DF">
      <w:pPr>
        <w:widowControl/>
        <w:numPr>
          <w:ilvl w:val="0"/>
          <w:numId w:val="42"/>
        </w:numPr>
        <w:autoSpaceDE/>
        <w:spacing w:line="300" w:lineRule="exact"/>
        <w:jc w:val="both"/>
        <w:rPr>
          <w:rFonts w:ascii="ArialMT" w:eastAsia="ArialMT" w:hAnsi="ArialMT" w:cs="ArialMT"/>
          <w:sz w:val="18"/>
          <w:szCs w:val="24"/>
        </w:rPr>
      </w:pPr>
      <w:r w:rsidRPr="00A378EC">
        <w:rPr>
          <w:rFonts w:ascii="ArialMT" w:eastAsia="ArialMT" w:hAnsi="ArialMT" w:cs="ArialMT"/>
          <w:sz w:val="18"/>
          <w:szCs w:val="24"/>
        </w:rPr>
        <w:t>preglednost ukrepov in aktivnosti, da bo mogoče slediti približevanju zastavljenim ciljem v vseh časovnih presekih,</w:t>
      </w:r>
    </w:p>
    <w:p w14:paraId="2D94F5A4" w14:textId="77777777" w:rsidR="00D370DF" w:rsidRPr="00A378EC" w:rsidRDefault="00D370DF">
      <w:pPr>
        <w:widowControl/>
        <w:numPr>
          <w:ilvl w:val="0"/>
          <w:numId w:val="42"/>
        </w:numPr>
        <w:autoSpaceDE/>
        <w:spacing w:line="300" w:lineRule="exact"/>
        <w:jc w:val="both"/>
        <w:rPr>
          <w:rFonts w:ascii="ArialMT" w:eastAsia="ArialMT" w:hAnsi="ArialMT" w:cs="ArialMT"/>
          <w:sz w:val="18"/>
          <w:szCs w:val="24"/>
        </w:rPr>
      </w:pPr>
      <w:r w:rsidRPr="00A378EC">
        <w:rPr>
          <w:rFonts w:ascii="ArialMT" w:eastAsia="ArialMT" w:hAnsi="ArialMT" w:cs="ArialMT"/>
          <w:sz w:val="18"/>
          <w:szCs w:val="24"/>
        </w:rPr>
        <w:t>nadzor nad učinkovitostjo izvajanja posameznih in skupne strategije ter izdelavo obdobnih ocen učinkovitosti,</w:t>
      </w:r>
    </w:p>
    <w:p w14:paraId="46A05CBC" w14:textId="77777777" w:rsidR="00D370DF" w:rsidRPr="00A378EC" w:rsidRDefault="00D370DF">
      <w:pPr>
        <w:widowControl/>
        <w:numPr>
          <w:ilvl w:val="0"/>
          <w:numId w:val="42"/>
        </w:numPr>
        <w:autoSpaceDE/>
        <w:spacing w:line="300" w:lineRule="exact"/>
        <w:jc w:val="both"/>
        <w:rPr>
          <w:rFonts w:ascii="ArialMT" w:eastAsia="ArialMT" w:hAnsi="ArialMT" w:cs="ArialMT"/>
          <w:sz w:val="18"/>
          <w:szCs w:val="24"/>
        </w:rPr>
      </w:pPr>
      <w:r w:rsidRPr="00A378EC">
        <w:rPr>
          <w:rFonts w:ascii="ArialMT" w:eastAsia="ArialMT" w:hAnsi="ArialMT" w:cs="ArialMT"/>
          <w:sz w:val="18"/>
          <w:szCs w:val="24"/>
        </w:rPr>
        <w:t>spremljanje učinkov izvajanja strokovno/znanstveno utemeljenih ukrepov,</w:t>
      </w:r>
    </w:p>
    <w:p w14:paraId="11126F11" w14:textId="77777777" w:rsidR="00D370DF" w:rsidRPr="00A378EC" w:rsidRDefault="00D370DF">
      <w:pPr>
        <w:widowControl/>
        <w:numPr>
          <w:ilvl w:val="0"/>
          <w:numId w:val="42"/>
        </w:numPr>
        <w:autoSpaceDE/>
        <w:spacing w:line="300" w:lineRule="exact"/>
        <w:jc w:val="both"/>
        <w:rPr>
          <w:rFonts w:ascii="ArialMT" w:eastAsia="ArialMT" w:hAnsi="ArialMT" w:cs="ArialMT"/>
          <w:sz w:val="18"/>
          <w:szCs w:val="24"/>
        </w:rPr>
      </w:pPr>
      <w:r w:rsidRPr="00A378EC">
        <w:rPr>
          <w:rFonts w:ascii="ArialMT" w:eastAsia="ArialMT" w:hAnsi="ArialMT" w:cs="ArialMT"/>
          <w:sz w:val="18"/>
          <w:szCs w:val="24"/>
        </w:rPr>
        <w:t>izobraževanje in usposabljanje za potrebe vseh relevantnih akterjev na področju prepovedanih drog.</w:t>
      </w:r>
    </w:p>
    <w:p w14:paraId="0B3B9FB1" w14:textId="77777777" w:rsidR="00D370DF" w:rsidRPr="00A378EC" w:rsidRDefault="00D370DF" w:rsidP="00D370DF">
      <w:pPr>
        <w:spacing w:line="300" w:lineRule="exact"/>
        <w:jc w:val="both"/>
        <w:rPr>
          <w:rFonts w:ascii="ArialMT" w:eastAsia="ArialMT" w:hAnsi="ArialMT" w:cs="ArialMT"/>
          <w:sz w:val="18"/>
          <w:szCs w:val="24"/>
          <w:highlight w:val="yellow"/>
        </w:rPr>
      </w:pPr>
    </w:p>
    <w:p w14:paraId="096A0BD7" w14:textId="77777777" w:rsidR="00D370DF" w:rsidRPr="00A378EC" w:rsidRDefault="00D370DF" w:rsidP="00D370DF">
      <w:pPr>
        <w:spacing w:line="360" w:lineRule="auto"/>
        <w:jc w:val="both"/>
        <w:rPr>
          <w:rFonts w:ascii="ArialMT" w:eastAsia="ArialMT" w:hAnsi="ArialMT" w:cs="ArialMT"/>
          <w:sz w:val="18"/>
          <w:szCs w:val="24"/>
        </w:rPr>
      </w:pPr>
      <w:r w:rsidRPr="00A378EC">
        <w:rPr>
          <w:rFonts w:ascii="ArialMT" w:eastAsia="ArialMT" w:hAnsi="ArialMT" w:cs="ArialMT"/>
          <w:sz w:val="18"/>
          <w:szCs w:val="24"/>
        </w:rPr>
        <w:t xml:space="preserve">Javni zavodi s področja pravosodja, socialnega varstva, vzgoje in izobraževanja </w:t>
      </w:r>
      <w:r>
        <w:rPr>
          <w:rFonts w:ascii="ArialMT" w:eastAsia="ArialMT" w:hAnsi="ArialMT" w:cs="ArialMT"/>
          <w:sz w:val="18"/>
          <w:szCs w:val="24"/>
        </w:rPr>
        <w:t>ter</w:t>
      </w:r>
      <w:r w:rsidRPr="00A378EC">
        <w:rPr>
          <w:rFonts w:ascii="ArialMT" w:eastAsia="ArialMT" w:hAnsi="ArialMT" w:cs="ArialMT"/>
          <w:sz w:val="18"/>
          <w:szCs w:val="24"/>
        </w:rPr>
        <w:t xml:space="preserve"> zdravstva, ki izvajajo dejavnosti, povezane s področjem drog, </w:t>
      </w:r>
      <w:r>
        <w:rPr>
          <w:rFonts w:ascii="ArialMT" w:eastAsia="ArialMT" w:hAnsi="ArialMT" w:cs="ArialMT"/>
          <w:sz w:val="18"/>
          <w:szCs w:val="24"/>
        </w:rPr>
        <w:t>v skladu</w:t>
      </w:r>
      <w:r w:rsidRPr="00A378EC">
        <w:rPr>
          <w:rFonts w:ascii="ArialMT" w:eastAsia="ArialMT" w:hAnsi="ArialMT" w:cs="ArialMT"/>
          <w:sz w:val="18"/>
          <w:szCs w:val="24"/>
        </w:rPr>
        <w:t xml:space="preserve"> z usmeritvami Resolucije o nacionalnem programu </w:t>
      </w:r>
      <w:r>
        <w:rPr>
          <w:rFonts w:ascii="ArialMT" w:eastAsia="ArialMT" w:hAnsi="ArialMT" w:cs="ArialMT"/>
          <w:sz w:val="18"/>
          <w:szCs w:val="24"/>
        </w:rPr>
        <w:t>izpolnjujejo</w:t>
      </w:r>
      <w:r w:rsidRPr="00A378EC">
        <w:rPr>
          <w:rFonts w:ascii="ArialMT" w:eastAsia="ArialMT" w:hAnsi="ArialMT" w:cs="ArialMT"/>
          <w:sz w:val="18"/>
          <w:szCs w:val="24"/>
        </w:rPr>
        <w:t xml:space="preserve"> naloge, opredeljene v tem dokumentu in v posameznem resorju, ki mu pripadajo. </w:t>
      </w:r>
    </w:p>
    <w:p w14:paraId="4454F5F8" w14:textId="77777777" w:rsidR="00D370DF" w:rsidRPr="00A378EC" w:rsidRDefault="00D370DF" w:rsidP="00D370DF">
      <w:pPr>
        <w:pStyle w:val="Brezrazmikov"/>
        <w:spacing w:line="360" w:lineRule="auto"/>
        <w:jc w:val="both"/>
        <w:rPr>
          <w:rFonts w:ascii="Arial" w:hAnsi="Arial" w:cs="Arial"/>
          <w:sz w:val="18"/>
          <w:szCs w:val="18"/>
        </w:rPr>
      </w:pPr>
    </w:p>
    <w:p w14:paraId="0A6D1426" w14:textId="77777777" w:rsidR="00D370DF" w:rsidRPr="00A378EC" w:rsidRDefault="00D370DF" w:rsidP="00D370DF">
      <w:pPr>
        <w:pStyle w:val="Brezrazmikov"/>
        <w:spacing w:line="360" w:lineRule="auto"/>
        <w:jc w:val="both"/>
        <w:rPr>
          <w:rFonts w:ascii="ArialMT" w:eastAsia="ArialMT" w:hAnsi="ArialMT" w:cs="ArialMT"/>
          <w:sz w:val="18"/>
          <w:szCs w:val="24"/>
        </w:rPr>
      </w:pPr>
      <w:r w:rsidRPr="00A378EC">
        <w:rPr>
          <w:rFonts w:ascii="Arial" w:hAnsi="Arial" w:cs="Arial"/>
          <w:sz w:val="18"/>
          <w:szCs w:val="18"/>
        </w:rPr>
        <w:t>Izrednega pomena je, da vsi programi, ki potekajo v skupnosti</w:t>
      </w:r>
      <w:r>
        <w:rPr>
          <w:rFonts w:ascii="Arial" w:hAnsi="Arial" w:cs="Arial"/>
          <w:sz w:val="18"/>
          <w:szCs w:val="18"/>
        </w:rPr>
        <w:t>,</w:t>
      </w:r>
      <w:r w:rsidRPr="00A378EC">
        <w:rPr>
          <w:rFonts w:ascii="Arial" w:hAnsi="Arial" w:cs="Arial"/>
          <w:sz w:val="18"/>
          <w:szCs w:val="18"/>
        </w:rPr>
        <w:t xml:space="preserve"> potekajo tudi v zaporih, še posebej z vidika tistih oseb na prestajanju kazni zapora, ki so tik pred iztekom kazni. Podatki namreč kažejo, da je odpust iz zapora za uporabnike drog tesno povezan s povečanjem različnih tveganj. </w:t>
      </w:r>
    </w:p>
    <w:p w14:paraId="15AA9C3F" w14:textId="77777777" w:rsidR="00D370DF" w:rsidRPr="00A378EC" w:rsidRDefault="00D370DF" w:rsidP="00D370DF">
      <w:pPr>
        <w:spacing w:line="300" w:lineRule="exact"/>
        <w:jc w:val="both"/>
        <w:rPr>
          <w:rFonts w:ascii="ArialMT" w:eastAsia="ArialMT" w:hAnsi="ArialMT" w:cs="ArialMT"/>
          <w:sz w:val="18"/>
          <w:szCs w:val="24"/>
        </w:rPr>
      </w:pPr>
    </w:p>
    <w:p w14:paraId="4D38D755"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Pri zagotavljanju zmanjševanja škodljive rabe prepovedanih drog dejavno sodelujejo tudi samoupravne lokalne skupnosti in nevladne organizacije. Lokalne skupnosti </w:t>
      </w:r>
      <w:r>
        <w:rPr>
          <w:rFonts w:ascii="ArialMT" w:eastAsia="ArialMT" w:hAnsi="ArialMT" w:cs="ArialMT"/>
          <w:sz w:val="18"/>
          <w:szCs w:val="24"/>
        </w:rPr>
        <w:t>v skladu</w:t>
      </w:r>
      <w:r w:rsidRPr="00A378EC">
        <w:rPr>
          <w:rFonts w:ascii="ArialMT" w:eastAsia="ArialMT" w:hAnsi="ArialMT" w:cs="ArialMT"/>
          <w:sz w:val="18"/>
          <w:szCs w:val="24"/>
        </w:rPr>
        <w:t xml:space="preserve"> s programom oblikujejo svoje programe, v katerih so zajete pristojnosti in naloge glede na problematiko na njihovem območju. Na ravni lokalne samouprave so pristojne:</w:t>
      </w:r>
    </w:p>
    <w:p w14:paraId="18A9A56F" w14:textId="77777777" w:rsidR="00D370DF" w:rsidRPr="00A378EC" w:rsidRDefault="00D370DF" w:rsidP="00D370DF">
      <w:pPr>
        <w:spacing w:line="300" w:lineRule="exact"/>
        <w:jc w:val="both"/>
        <w:rPr>
          <w:rFonts w:ascii="ArialMT" w:eastAsia="ArialMT" w:hAnsi="ArialMT" w:cs="ArialMT"/>
          <w:sz w:val="18"/>
          <w:szCs w:val="24"/>
        </w:rPr>
      </w:pPr>
    </w:p>
    <w:p w14:paraId="3F3C46BA" w14:textId="77777777" w:rsidR="00D370DF" w:rsidRPr="00A378EC" w:rsidRDefault="00D370DF">
      <w:pPr>
        <w:numPr>
          <w:ilvl w:val="0"/>
          <w:numId w:val="22"/>
        </w:numPr>
        <w:spacing w:line="300" w:lineRule="exact"/>
        <w:jc w:val="both"/>
        <w:rPr>
          <w:rFonts w:ascii="ArialMT" w:eastAsia="ArialMT" w:hAnsi="ArialMT" w:cs="ArialMT"/>
          <w:sz w:val="18"/>
          <w:szCs w:val="24"/>
        </w:rPr>
      </w:pPr>
      <w:r>
        <w:rPr>
          <w:rFonts w:ascii="ArialMT" w:eastAsia="ArialMT" w:hAnsi="ArialMT" w:cs="ArialMT"/>
          <w:sz w:val="18"/>
          <w:szCs w:val="24"/>
        </w:rPr>
        <w:t>o</w:t>
      </w:r>
      <w:r w:rsidRPr="00A378EC">
        <w:rPr>
          <w:rFonts w:ascii="ArialMT" w:eastAsia="ArialMT" w:hAnsi="ArialMT" w:cs="ArialMT"/>
          <w:sz w:val="18"/>
          <w:szCs w:val="24"/>
        </w:rPr>
        <w:t>bmočne enote Nacionalnega inštituta za javno zdravje, ki sodelujejo v posameznih skupinah za javno zdravje na ravni lokalnih skupnosti.</w:t>
      </w:r>
    </w:p>
    <w:p w14:paraId="06721847" w14:textId="77777777" w:rsidR="00D370DF" w:rsidRPr="00A378EC" w:rsidRDefault="00D370DF">
      <w:pPr>
        <w:numPr>
          <w:ilvl w:val="0"/>
          <w:numId w:val="22"/>
        </w:numPr>
        <w:spacing w:line="300" w:lineRule="exact"/>
        <w:jc w:val="both"/>
        <w:rPr>
          <w:rFonts w:ascii="ArialMT" w:eastAsia="ArialMT" w:hAnsi="ArialMT" w:cs="ArialMT"/>
        </w:rPr>
      </w:pPr>
      <w:r w:rsidRPr="00A378EC">
        <w:rPr>
          <w:rFonts w:ascii="ArialMT" w:eastAsia="ArialMT" w:hAnsi="ArialMT" w:cs="ArialMT"/>
          <w:sz w:val="18"/>
          <w:szCs w:val="24"/>
        </w:rPr>
        <w:t xml:space="preserve">LAS, ki so ustanovljene kot posvetovalno telo župana/občinskega sveta in so pristojne za pripravo usklajenih ukrepov lokalnih skupnosti na področju drog in spremljanje njihovega izvajanja. Ustanovi </w:t>
      </w:r>
      <w:r>
        <w:rPr>
          <w:rFonts w:ascii="ArialMT" w:eastAsia="ArialMT" w:hAnsi="ArialMT" w:cs="ArialMT"/>
          <w:sz w:val="18"/>
          <w:szCs w:val="24"/>
        </w:rPr>
        <w:t>jih</w:t>
      </w:r>
      <w:r w:rsidRPr="00A378EC">
        <w:rPr>
          <w:rFonts w:ascii="ArialMT" w:eastAsia="ArialMT" w:hAnsi="ArialMT" w:cs="ArialMT"/>
          <w:sz w:val="18"/>
          <w:szCs w:val="24"/>
        </w:rPr>
        <w:t xml:space="preserve"> župan posamezne lokalne skupnosti.</w:t>
      </w:r>
    </w:p>
    <w:p w14:paraId="621A12F0" w14:textId="77777777" w:rsidR="00D370DF" w:rsidRPr="00A378EC" w:rsidRDefault="00D370DF" w:rsidP="00D370DF">
      <w:pPr>
        <w:spacing w:line="300" w:lineRule="exact"/>
        <w:jc w:val="both"/>
        <w:rPr>
          <w:rFonts w:ascii="ArialMT" w:eastAsia="ArialMT" w:hAnsi="ArialMT" w:cs="ArialMT"/>
        </w:rPr>
      </w:pPr>
    </w:p>
    <w:p w14:paraId="1D557567" w14:textId="77777777" w:rsidR="00D370DF" w:rsidRPr="00A378EC" w:rsidRDefault="00D370DF" w:rsidP="00D370DF">
      <w:pPr>
        <w:spacing w:line="300" w:lineRule="exact"/>
        <w:jc w:val="both"/>
        <w:rPr>
          <w:rFonts w:ascii="ArialMT" w:eastAsia="ArialMT" w:hAnsi="ArialMT" w:cs="ArialMT"/>
          <w:sz w:val="18"/>
          <w:szCs w:val="24"/>
        </w:rPr>
      </w:pPr>
      <w:r>
        <w:rPr>
          <w:rFonts w:ascii="ArialMT" w:eastAsia="ArialMT" w:hAnsi="ArialMT" w:cs="ArialMT"/>
          <w:sz w:val="18"/>
          <w:szCs w:val="24"/>
        </w:rPr>
        <w:t>N</w:t>
      </w:r>
      <w:r w:rsidRPr="00A378EC">
        <w:rPr>
          <w:rFonts w:ascii="ArialMT" w:eastAsia="ArialMT" w:hAnsi="ArialMT" w:cs="ArialMT"/>
          <w:sz w:val="18"/>
          <w:szCs w:val="24"/>
        </w:rPr>
        <w:t>evladn</w:t>
      </w:r>
      <w:r>
        <w:rPr>
          <w:rFonts w:ascii="ArialMT" w:eastAsia="ArialMT" w:hAnsi="ArialMT" w:cs="ArialMT"/>
          <w:sz w:val="18"/>
          <w:szCs w:val="24"/>
        </w:rPr>
        <w:t>e</w:t>
      </w:r>
      <w:r w:rsidRPr="00A378EC">
        <w:rPr>
          <w:rFonts w:ascii="ArialMT" w:eastAsia="ArialMT" w:hAnsi="ArialMT" w:cs="ArialMT"/>
          <w:sz w:val="18"/>
          <w:szCs w:val="24"/>
        </w:rPr>
        <w:t xml:space="preserve"> organizacij</w:t>
      </w:r>
      <w:r>
        <w:rPr>
          <w:rFonts w:ascii="ArialMT" w:eastAsia="ArialMT" w:hAnsi="ArialMT" w:cs="ArialMT"/>
          <w:sz w:val="18"/>
          <w:szCs w:val="24"/>
        </w:rPr>
        <w:t>e</w:t>
      </w:r>
      <w:r w:rsidRPr="00A378EC">
        <w:rPr>
          <w:rFonts w:ascii="ArialMT" w:eastAsia="ArialMT" w:hAnsi="ArialMT" w:cs="ArialMT"/>
          <w:sz w:val="18"/>
          <w:szCs w:val="24"/>
        </w:rPr>
        <w:t xml:space="preserve"> izvajajo temeljn</w:t>
      </w:r>
      <w:r>
        <w:rPr>
          <w:rFonts w:ascii="ArialMT" w:eastAsia="ArialMT" w:hAnsi="ArialMT" w:cs="ArialMT"/>
          <w:sz w:val="18"/>
          <w:szCs w:val="24"/>
        </w:rPr>
        <w:t>e</w:t>
      </w:r>
      <w:r w:rsidRPr="00A378EC">
        <w:rPr>
          <w:rFonts w:ascii="ArialMT" w:eastAsia="ArialMT" w:hAnsi="ArialMT" w:cs="ArialMT"/>
          <w:sz w:val="18"/>
          <w:szCs w:val="24"/>
        </w:rPr>
        <w:t xml:space="preserve"> specifičn</w:t>
      </w:r>
      <w:r>
        <w:rPr>
          <w:rFonts w:ascii="ArialMT" w:eastAsia="ArialMT" w:hAnsi="ArialMT" w:cs="ArialMT"/>
          <w:sz w:val="18"/>
          <w:szCs w:val="24"/>
        </w:rPr>
        <w:t>e</w:t>
      </w:r>
      <w:r w:rsidRPr="00A378EC">
        <w:rPr>
          <w:rFonts w:ascii="ArialMT" w:eastAsia="ArialMT" w:hAnsi="ArialMT" w:cs="ArialMT"/>
          <w:sz w:val="18"/>
          <w:szCs w:val="24"/>
        </w:rPr>
        <w:t xml:space="preserve"> program</w:t>
      </w:r>
      <w:r>
        <w:rPr>
          <w:rFonts w:ascii="ArialMT" w:eastAsia="ArialMT" w:hAnsi="ArialMT" w:cs="ArialMT"/>
          <w:sz w:val="18"/>
          <w:szCs w:val="24"/>
        </w:rPr>
        <w:t>e</w:t>
      </w:r>
      <w:r w:rsidRPr="00A378EC">
        <w:rPr>
          <w:rFonts w:ascii="ArialMT" w:eastAsia="ArialMT" w:hAnsi="ArialMT" w:cs="ArialMT"/>
          <w:sz w:val="18"/>
          <w:szCs w:val="24"/>
        </w:rPr>
        <w:t xml:space="preserve"> in dopolnitve dejavnostim javnih služb na področju obravnave odvisnosti od prepovedanih drog in so kot take enakovredne partnerice pri uresničevanju nalog iz Resolucije o nacionalnem programu. Omeniti je treba še druge ustanove in sklad</w:t>
      </w:r>
      <w:r>
        <w:rPr>
          <w:rFonts w:ascii="ArialMT" w:eastAsia="ArialMT" w:hAnsi="ArialMT" w:cs="ArialMT"/>
          <w:sz w:val="18"/>
          <w:szCs w:val="24"/>
        </w:rPr>
        <w:t>e,</w:t>
      </w:r>
      <w:r w:rsidRPr="00A378EC">
        <w:rPr>
          <w:rFonts w:ascii="ArialMT" w:eastAsia="ArialMT" w:hAnsi="ArialMT" w:cs="ArialMT"/>
          <w:sz w:val="18"/>
          <w:szCs w:val="24"/>
        </w:rPr>
        <w:t xml:space="preserve"> katerih sredstva se namenjajo izvajanju ukrepov na področju prepovedanih drog.</w:t>
      </w:r>
    </w:p>
    <w:p w14:paraId="7285BFB0" w14:textId="77777777" w:rsidR="00D370DF" w:rsidRPr="00A378EC" w:rsidRDefault="00D370DF" w:rsidP="00D370DF">
      <w:pPr>
        <w:spacing w:line="300" w:lineRule="exact"/>
        <w:ind w:firstLine="238"/>
        <w:jc w:val="both"/>
        <w:rPr>
          <w:rFonts w:ascii="ArialMT" w:eastAsia="ArialMT" w:hAnsi="ArialMT" w:cs="ArialMT"/>
          <w:highlight w:val="yellow"/>
        </w:rPr>
      </w:pPr>
    </w:p>
    <w:p w14:paraId="1017C9E3"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V slovenskem prostoru obstajajo številna usklajevalna telesa, ki so povezana z uporabo in zlorabo drog. Osrednj</w:t>
      </w:r>
      <w:r>
        <w:rPr>
          <w:rFonts w:ascii="ArialMT" w:eastAsia="ArialMT" w:hAnsi="ArialMT" w:cs="ArialMT"/>
          <w:sz w:val="18"/>
          <w:szCs w:val="24"/>
        </w:rPr>
        <w:t>a</w:t>
      </w:r>
      <w:r w:rsidRPr="00A378EC">
        <w:rPr>
          <w:rFonts w:ascii="ArialMT" w:eastAsia="ArialMT" w:hAnsi="ArialMT" w:cs="ArialMT"/>
          <w:sz w:val="18"/>
          <w:szCs w:val="24"/>
        </w:rPr>
        <w:t xml:space="preserve"> usklajevaln</w:t>
      </w:r>
      <w:r>
        <w:rPr>
          <w:rFonts w:ascii="ArialMT" w:eastAsia="ArialMT" w:hAnsi="ArialMT" w:cs="ArialMT"/>
          <w:sz w:val="18"/>
          <w:szCs w:val="24"/>
        </w:rPr>
        <w:t>a</w:t>
      </w:r>
      <w:r w:rsidRPr="00A378EC">
        <w:rPr>
          <w:rFonts w:ascii="ArialMT" w:eastAsia="ArialMT" w:hAnsi="ArialMT" w:cs="ArialMT"/>
          <w:sz w:val="18"/>
          <w:szCs w:val="24"/>
        </w:rPr>
        <w:t xml:space="preserve"> teles</w:t>
      </w:r>
      <w:r>
        <w:rPr>
          <w:rFonts w:ascii="ArialMT" w:eastAsia="ArialMT" w:hAnsi="ArialMT" w:cs="ArialMT"/>
          <w:sz w:val="18"/>
          <w:szCs w:val="24"/>
        </w:rPr>
        <w:t>a</w:t>
      </w:r>
      <w:r w:rsidRPr="00A378EC">
        <w:rPr>
          <w:rFonts w:ascii="ArialMT" w:eastAsia="ArialMT" w:hAnsi="ArialMT" w:cs="ArialMT"/>
          <w:sz w:val="18"/>
          <w:szCs w:val="24"/>
        </w:rPr>
        <w:t xml:space="preserve"> </w:t>
      </w:r>
      <w:r w:rsidRPr="00B40B60">
        <w:rPr>
          <w:rFonts w:ascii="ArialMT" w:eastAsia="ArialMT" w:hAnsi="ArialMT" w:cs="ArialMT"/>
          <w:sz w:val="18"/>
          <w:szCs w:val="24"/>
        </w:rPr>
        <w:t>s</w:t>
      </w:r>
      <w:r>
        <w:rPr>
          <w:rFonts w:ascii="ArialMT" w:eastAsia="ArialMT" w:hAnsi="ArialMT" w:cs="ArialMT"/>
          <w:sz w:val="18"/>
          <w:szCs w:val="24"/>
        </w:rPr>
        <w:t>o</w:t>
      </w:r>
      <w:r w:rsidRPr="00A378EC">
        <w:rPr>
          <w:rFonts w:ascii="ArialMT" w:eastAsia="ArialMT" w:hAnsi="ArialMT" w:cs="ArialMT"/>
          <w:sz w:val="18"/>
          <w:szCs w:val="24"/>
        </w:rPr>
        <w:t xml:space="preserve"> Komisija za droge, medresorska delovna skupina in Ministrstvo za zdravje, ki je pristojno za koordinacijo na področju drog. Na lokalni ravni obstajajo lokalne akcijske skupine, ki usklajujejo dejavnosti na lokalni ravni</w:t>
      </w:r>
      <w:r>
        <w:rPr>
          <w:rFonts w:ascii="ArialMT" w:eastAsia="ArialMT" w:hAnsi="ArialMT" w:cs="ArialMT"/>
          <w:sz w:val="18"/>
          <w:szCs w:val="24"/>
        </w:rPr>
        <w:t>,</w:t>
      </w:r>
      <w:r w:rsidRPr="00A378EC">
        <w:rPr>
          <w:rFonts w:ascii="ArialMT" w:eastAsia="ArialMT" w:hAnsi="ArialMT" w:cs="ArialMT"/>
          <w:sz w:val="18"/>
          <w:szCs w:val="24"/>
        </w:rPr>
        <w:t xml:space="preserve"> in medsebojno interesno povezane skupine več lokalnih akcijskih skupin skupaj. Vse štiri ravni se med seboj smiselno povezujejo.</w:t>
      </w:r>
    </w:p>
    <w:p w14:paraId="7BA8C22F" w14:textId="77777777" w:rsidR="00D370DF" w:rsidRPr="00A378EC" w:rsidRDefault="00D370DF" w:rsidP="00D370DF">
      <w:pPr>
        <w:spacing w:line="300" w:lineRule="exact"/>
        <w:jc w:val="both"/>
        <w:rPr>
          <w:rFonts w:ascii="ArialMT" w:eastAsia="ArialMT" w:hAnsi="ArialMT" w:cs="ArialMT"/>
          <w:sz w:val="18"/>
          <w:szCs w:val="24"/>
        </w:rPr>
      </w:pPr>
    </w:p>
    <w:p w14:paraId="142E722C" w14:textId="373BFFF3" w:rsidR="00D370DF" w:rsidRPr="00A378EC" w:rsidRDefault="00D370DF" w:rsidP="00D370DF">
      <w:pPr>
        <w:pStyle w:val="Naslov2"/>
        <w:rPr>
          <w:rFonts w:ascii="Arial" w:eastAsia="ArialMT" w:hAnsi="Arial" w:cs="Arial"/>
          <w:i w:val="0"/>
          <w:iCs w:val="0"/>
          <w:sz w:val="18"/>
          <w:szCs w:val="18"/>
        </w:rPr>
      </w:pPr>
      <w:bookmarkStart w:id="194" w:name="_Toc127280477"/>
      <w:bookmarkStart w:id="195" w:name="_Toc127280587"/>
      <w:bookmarkStart w:id="196" w:name="_Toc127280638"/>
      <w:bookmarkStart w:id="197" w:name="_Toc127283642"/>
      <w:r w:rsidRPr="00A378EC">
        <w:rPr>
          <w:rFonts w:ascii="Arial" w:hAnsi="Arial" w:cs="Arial"/>
          <w:i w:val="0"/>
          <w:iCs w:val="0"/>
          <w:sz w:val="18"/>
          <w:szCs w:val="18"/>
        </w:rPr>
        <w:t>1</w:t>
      </w:r>
      <w:r>
        <w:rPr>
          <w:rFonts w:ascii="Arial" w:hAnsi="Arial" w:cs="Arial"/>
          <w:i w:val="0"/>
          <w:iCs w:val="0"/>
          <w:sz w:val="18"/>
          <w:szCs w:val="18"/>
        </w:rPr>
        <w:t>0</w:t>
      </w:r>
      <w:r w:rsidRPr="00A378EC">
        <w:rPr>
          <w:rFonts w:ascii="Arial" w:hAnsi="Arial" w:cs="Arial"/>
          <w:i w:val="0"/>
          <w:iCs w:val="0"/>
          <w:sz w:val="18"/>
          <w:szCs w:val="18"/>
        </w:rPr>
        <w:t xml:space="preserve">.1 </w:t>
      </w:r>
      <w:r w:rsidR="00194871">
        <w:rPr>
          <w:rFonts w:ascii="Arial" w:hAnsi="Arial" w:cs="Arial"/>
          <w:i w:val="0"/>
          <w:iCs w:val="0"/>
          <w:sz w:val="18"/>
          <w:szCs w:val="18"/>
        </w:rPr>
        <w:t xml:space="preserve">  </w:t>
      </w:r>
      <w:r w:rsidRPr="00A378EC">
        <w:rPr>
          <w:rFonts w:ascii="Arial" w:hAnsi="Arial" w:cs="Arial"/>
          <w:i w:val="0"/>
          <w:iCs w:val="0"/>
          <w:sz w:val="18"/>
          <w:szCs w:val="18"/>
        </w:rPr>
        <w:t>Komisija Vlade Republike Slovenije za droge</w:t>
      </w:r>
      <w:bookmarkEnd w:id="194"/>
      <w:bookmarkEnd w:id="195"/>
      <w:bookmarkEnd w:id="196"/>
      <w:bookmarkEnd w:id="197"/>
    </w:p>
    <w:p w14:paraId="54DEC771" w14:textId="77777777" w:rsidR="00D370DF" w:rsidRPr="00A378EC" w:rsidRDefault="00D370DF" w:rsidP="00D370DF">
      <w:pPr>
        <w:spacing w:line="300" w:lineRule="exact"/>
        <w:rPr>
          <w:rFonts w:ascii="ArialMT" w:eastAsia="ArialMT" w:hAnsi="ArialMT" w:cs="ArialMT"/>
          <w:sz w:val="18"/>
          <w:szCs w:val="24"/>
        </w:rPr>
      </w:pPr>
    </w:p>
    <w:p w14:paraId="01962281"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Komisija za droge je medresorski organ, ki usklajuje politiko, ukrepe in programe, ki jih sprejme Vlada Republike Slovenije. Glede resolucije o nacionalnem programu na področju drog v Sloveniji bo Komisija za droge spremljala izvajanje nacionalnega programa in usklajevala politike med posameznimi resorji. Komisija za droge pospešuje in usklajuje vladno politiko, ukrepe in programe zmanjševanja ponudbe, zmanjševanj</w:t>
      </w:r>
      <w:r>
        <w:rPr>
          <w:rFonts w:ascii="ArialMT" w:eastAsia="ArialMT" w:hAnsi="ArialMT" w:cs="ArialMT"/>
          <w:sz w:val="18"/>
          <w:szCs w:val="24"/>
        </w:rPr>
        <w:t>a</w:t>
      </w:r>
      <w:r w:rsidRPr="00A378EC">
        <w:rPr>
          <w:rFonts w:ascii="ArialMT" w:eastAsia="ArialMT" w:hAnsi="ArialMT" w:cs="ArialMT"/>
          <w:sz w:val="18"/>
          <w:szCs w:val="24"/>
        </w:rPr>
        <w:t xml:space="preserve"> povpraševanja po prepovedanih drogah, zmanjševanja škode zaradi uporabe prepovedanih drog, </w:t>
      </w:r>
      <w:r w:rsidRPr="00A378EC">
        <w:rPr>
          <w:rFonts w:ascii="ArialMT" w:eastAsia="ArialMT" w:hAnsi="ArialMT" w:cs="ArialMT"/>
          <w:sz w:val="18"/>
          <w:szCs w:val="24"/>
        </w:rPr>
        <w:lastRenderedPageBreak/>
        <w:t xml:space="preserve">zdravljenja in socialne rehabilitacije. Sestavljajo jo predstavniki vseh ministrstev, ki so posredno ali neposredno povezani s problematiko drog. Člana Komisije </w:t>
      </w:r>
      <w:r>
        <w:rPr>
          <w:rFonts w:ascii="ArialMT" w:eastAsia="ArialMT" w:hAnsi="ArialMT" w:cs="ArialMT"/>
          <w:sz w:val="18"/>
          <w:szCs w:val="24"/>
        </w:rPr>
        <w:t xml:space="preserve">za droge </w:t>
      </w:r>
      <w:r w:rsidRPr="00A378EC">
        <w:rPr>
          <w:rFonts w:ascii="ArialMT" w:eastAsia="ArialMT" w:hAnsi="ArialMT" w:cs="ArialMT"/>
          <w:sz w:val="18"/>
          <w:szCs w:val="24"/>
        </w:rPr>
        <w:t>sta tudi predstavnika nevladnih organizacij. Komisija za droge opravlja naloge, kot so zapisane v zakonu in aktu o ustanovitvi.</w:t>
      </w:r>
    </w:p>
    <w:p w14:paraId="77B66A47" w14:textId="77777777" w:rsidR="00D370DF" w:rsidRPr="00A378EC" w:rsidRDefault="00D370DF" w:rsidP="00D370DF">
      <w:pPr>
        <w:spacing w:line="300" w:lineRule="exact"/>
        <w:jc w:val="both"/>
        <w:rPr>
          <w:rFonts w:ascii="ArialMT" w:eastAsia="ArialMT" w:hAnsi="ArialMT" w:cs="ArialMT"/>
          <w:sz w:val="18"/>
          <w:szCs w:val="24"/>
        </w:rPr>
      </w:pPr>
    </w:p>
    <w:p w14:paraId="2C182792" w14:textId="2CF6D28E" w:rsidR="00D370DF" w:rsidRPr="00A378EC" w:rsidRDefault="00D370DF" w:rsidP="00D370DF">
      <w:pPr>
        <w:pStyle w:val="Naslov2"/>
        <w:rPr>
          <w:rFonts w:ascii="Arial" w:hAnsi="Arial" w:cs="Arial"/>
          <w:i w:val="0"/>
          <w:iCs w:val="0"/>
          <w:sz w:val="18"/>
          <w:szCs w:val="18"/>
        </w:rPr>
      </w:pPr>
      <w:bookmarkStart w:id="198" w:name="_Toc127280478"/>
      <w:bookmarkStart w:id="199" w:name="_Toc127280588"/>
      <w:bookmarkStart w:id="200" w:name="_Toc127280639"/>
      <w:bookmarkStart w:id="201" w:name="_Toc127283643"/>
      <w:r w:rsidRPr="00A378EC">
        <w:rPr>
          <w:rFonts w:ascii="Arial" w:eastAsia="ArialMT" w:hAnsi="Arial" w:cs="Arial"/>
          <w:i w:val="0"/>
          <w:iCs w:val="0"/>
          <w:sz w:val="18"/>
          <w:szCs w:val="18"/>
        </w:rPr>
        <w:t>1</w:t>
      </w:r>
      <w:r>
        <w:rPr>
          <w:rFonts w:ascii="Arial" w:eastAsia="ArialMT" w:hAnsi="Arial" w:cs="Arial"/>
          <w:i w:val="0"/>
          <w:iCs w:val="0"/>
          <w:sz w:val="18"/>
          <w:szCs w:val="18"/>
        </w:rPr>
        <w:t>0</w:t>
      </w:r>
      <w:r w:rsidRPr="00A378EC">
        <w:rPr>
          <w:rFonts w:ascii="Arial" w:eastAsia="ArialMT" w:hAnsi="Arial" w:cs="Arial"/>
          <w:i w:val="0"/>
          <w:iCs w:val="0"/>
          <w:sz w:val="18"/>
          <w:szCs w:val="18"/>
        </w:rPr>
        <w:t xml:space="preserve">.2 </w:t>
      </w:r>
      <w:r w:rsidR="00194871">
        <w:rPr>
          <w:rFonts w:ascii="Arial" w:eastAsia="ArialMT" w:hAnsi="Arial" w:cs="Arial"/>
          <w:i w:val="0"/>
          <w:iCs w:val="0"/>
          <w:sz w:val="18"/>
          <w:szCs w:val="18"/>
        </w:rPr>
        <w:t xml:space="preserve">   </w:t>
      </w:r>
      <w:r w:rsidRPr="00A378EC">
        <w:rPr>
          <w:rFonts w:ascii="Arial" w:eastAsia="ArialMT" w:hAnsi="Arial" w:cs="Arial"/>
          <w:i w:val="0"/>
          <w:iCs w:val="0"/>
          <w:sz w:val="18"/>
          <w:szCs w:val="18"/>
        </w:rPr>
        <w:t>Medresorska delovna skupina</w:t>
      </w:r>
      <w:bookmarkEnd w:id="198"/>
      <w:bookmarkEnd w:id="199"/>
      <w:bookmarkEnd w:id="200"/>
      <w:bookmarkEnd w:id="201"/>
      <w:r w:rsidRPr="00A378EC">
        <w:rPr>
          <w:rFonts w:ascii="Arial" w:eastAsia="ArialMT" w:hAnsi="Arial" w:cs="Arial"/>
          <w:i w:val="0"/>
          <w:iCs w:val="0"/>
          <w:sz w:val="18"/>
          <w:szCs w:val="18"/>
        </w:rPr>
        <w:t xml:space="preserve"> </w:t>
      </w:r>
    </w:p>
    <w:p w14:paraId="35B2E222" w14:textId="77777777" w:rsidR="00D370DF" w:rsidRPr="00A378EC" w:rsidRDefault="00D370DF" w:rsidP="00D370DF">
      <w:pPr>
        <w:spacing w:line="300" w:lineRule="exact"/>
      </w:pPr>
    </w:p>
    <w:p w14:paraId="2A9A00E1"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Za uresničevanje strateškega cilja, da se zmanjša in omeji škod</w:t>
      </w:r>
      <w:r>
        <w:rPr>
          <w:rFonts w:ascii="ArialMT" w:eastAsia="ArialMT" w:hAnsi="ArialMT" w:cs="ArialMT"/>
          <w:sz w:val="18"/>
          <w:szCs w:val="24"/>
        </w:rPr>
        <w:t>a</w:t>
      </w:r>
      <w:r w:rsidRPr="00A378EC">
        <w:rPr>
          <w:rFonts w:ascii="ArialMT" w:eastAsia="ArialMT" w:hAnsi="ArialMT" w:cs="ArialMT"/>
          <w:sz w:val="18"/>
          <w:szCs w:val="24"/>
        </w:rPr>
        <w:t>, ki jo posameznik</w:t>
      </w:r>
      <w:r>
        <w:rPr>
          <w:rFonts w:ascii="ArialMT" w:eastAsia="ArialMT" w:hAnsi="ArialMT" w:cs="ArialMT"/>
          <w:sz w:val="18"/>
          <w:szCs w:val="24"/>
        </w:rPr>
        <w:t>u</w:t>
      </w:r>
      <w:r w:rsidRPr="00A378EC">
        <w:rPr>
          <w:rFonts w:ascii="ArialMT" w:eastAsia="ArialMT" w:hAnsi="ArialMT" w:cs="ArialMT"/>
          <w:sz w:val="18"/>
          <w:szCs w:val="24"/>
        </w:rPr>
        <w:t>, družin</w:t>
      </w:r>
      <w:r>
        <w:rPr>
          <w:rFonts w:ascii="ArialMT" w:eastAsia="ArialMT" w:hAnsi="ArialMT" w:cs="ArialMT"/>
          <w:sz w:val="18"/>
          <w:szCs w:val="24"/>
        </w:rPr>
        <w:t>i</w:t>
      </w:r>
      <w:r w:rsidRPr="00A378EC">
        <w:rPr>
          <w:rFonts w:ascii="ArialMT" w:eastAsia="ArialMT" w:hAnsi="ArialMT" w:cs="ArialMT"/>
          <w:sz w:val="18"/>
          <w:szCs w:val="24"/>
        </w:rPr>
        <w:t xml:space="preserve"> in družb</w:t>
      </w:r>
      <w:r>
        <w:rPr>
          <w:rFonts w:ascii="ArialMT" w:eastAsia="ArialMT" w:hAnsi="ArialMT" w:cs="ArialMT"/>
          <w:sz w:val="18"/>
          <w:szCs w:val="24"/>
        </w:rPr>
        <w:t>i</w:t>
      </w:r>
      <w:r w:rsidRPr="00A378EC">
        <w:rPr>
          <w:rFonts w:ascii="ArialMT" w:eastAsia="ArialMT" w:hAnsi="ArialMT" w:cs="ArialMT"/>
          <w:sz w:val="18"/>
          <w:szCs w:val="24"/>
        </w:rPr>
        <w:t xml:space="preserve"> </w:t>
      </w:r>
      <w:r>
        <w:rPr>
          <w:rFonts w:ascii="ArialMT" w:eastAsia="ArialMT" w:hAnsi="ArialMT" w:cs="ArialMT"/>
          <w:sz w:val="18"/>
          <w:szCs w:val="24"/>
        </w:rPr>
        <w:t>povzroča</w:t>
      </w:r>
      <w:r w:rsidRPr="00A378EC">
        <w:rPr>
          <w:rFonts w:ascii="ArialMT" w:eastAsia="ArialMT" w:hAnsi="ArialMT" w:cs="ArialMT"/>
          <w:sz w:val="18"/>
          <w:szCs w:val="24"/>
        </w:rPr>
        <w:t xml:space="preserve"> raba prepovedanih drog</w:t>
      </w:r>
      <w:r>
        <w:rPr>
          <w:rFonts w:ascii="ArialMT" w:eastAsia="ArialMT" w:hAnsi="ArialMT" w:cs="ArialMT"/>
          <w:sz w:val="18"/>
          <w:szCs w:val="24"/>
        </w:rPr>
        <w:t>,</w:t>
      </w:r>
      <w:r w:rsidRPr="00A378EC">
        <w:rPr>
          <w:rFonts w:ascii="ArialMT" w:eastAsia="ArialMT" w:hAnsi="ArialMT" w:cs="ArialMT"/>
          <w:sz w:val="18"/>
          <w:szCs w:val="24"/>
        </w:rPr>
        <w:t xml:space="preserve"> </w:t>
      </w:r>
      <w:r>
        <w:rPr>
          <w:rFonts w:ascii="ArialMT" w:eastAsia="ArialMT" w:hAnsi="ArialMT" w:cs="ArialMT"/>
          <w:sz w:val="18"/>
          <w:szCs w:val="24"/>
        </w:rPr>
        <w:t>ter</w:t>
      </w:r>
      <w:r w:rsidRPr="00A378EC">
        <w:rPr>
          <w:rFonts w:ascii="ArialMT" w:eastAsia="ArialMT" w:hAnsi="ArialMT" w:cs="ArialMT"/>
          <w:sz w:val="18"/>
          <w:szCs w:val="24"/>
        </w:rPr>
        <w:t xml:space="preserve"> </w:t>
      </w:r>
      <w:r>
        <w:rPr>
          <w:rFonts w:ascii="ArialMT" w:eastAsia="ArialMT" w:hAnsi="ArialMT" w:cs="ArialMT"/>
          <w:sz w:val="18"/>
          <w:szCs w:val="24"/>
        </w:rPr>
        <w:t xml:space="preserve">za </w:t>
      </w:r>
      <w:r w:rsidRPr="00A378EC">
        <w:rPr>
          <w:rFonts w:ascii="ArialMT" w:eastAsia="ArialMT" w:hAnsi="ArialMT" w:cs="ArialMT"/>
          <w:sz w:val="18"/>
          <w:szCs w:val="24"/>
        </w:rPr>
        <w:t>operativno izvajanje aktivnosti in ukrepov se ustanovi medresorska koordinacijsk</w:t>
      </w:r>
      <w:r>
        <w:rPr>
          <w:rFonts w:ascii="ArialMT" w:eastAsia="ArialMT" w:hAnsi="ArialMT" w:cs="ArialMT"/>
          <w:sz w:val="18"/>
          <w:szCs w:val="24"/>
        </w:rPr>
        <w:t>a</w:t>
      </w:r>
      <w:r w:rsidRPr="00A378EC">
        <w:rPr>
          <w:rFonts w:ascii="ArialMT" w:eastAsia="ArialMT" w:hAnsi="ArialMT" w:cs="ArialMT"/>
          <w:sz w:val="18"/>
          <w:szCs w:val="24"/>
        </w:rPr>
        <w:t xml:space="preserve"> skupina, ki jo sestavljajo predstavniki ministrstev, pristojnih za zdravje, delo, družino, socialn</w:t>
      </w:r>
      <w:r>
        <w:rPr>
          <w:rFonts w:ascii="ArialMT" w:eastAsia="ArialMT" w:hAnsi="ArialMT" w:cs="ArialMT"/>
          <w:sz w:val="18"/>
          <w:szCs w:val="24"/>
        </w:rPr>
        <w:t>e</w:t>
      </w:r>
      <w:r w:rsidRPr="00A378EC">
        <w:rPr>
          <w:rFonts w:ascii="ArialMT" w:eastAsia="ArialMT" w:hAnsi="ArialMT" w:cs="ArialMT"/>
          <w:sz w:val="18"/>
          <w:szCs w:val="24"/>
        </w:rPr>
        <w:t xml:space="preserve"> zadeve</w:t>
      </w:r>
      <w:r>
        <w:rPr>
          <w:rFonts w:ascii="ArialMT" w:eastAsia="ArialMT" w:hAnsi="ArialMT" w:cs="ArialMT"/>
          <w:sz w:val="18"/>
          <w:szCs w:val="24"/>
        </w:rPr>
        <w:t>,</w:t>
      </w:r>
      <w:r w:rsidRPr="00A378EC">
        <w:rPr>
          <w:rFonts w:ascii="ArialMT" w:eastAsia="ArialMT" w:hAnsi="ArialMT" w:cs="ArialMT"/>
          <w:sz w:val="18"/>
          <w:szCs w:val="24"/>
        </w:rPr>
        <w:t xml:space="preserve"> enake možnosti, pravosodje, notranj</w:t>
      </w:r>
      <w:r>
        <w:rPr>
          <w:rFonts w:ascii="ArialMT" w:eastAsia="ArialMT" w:hAnsi="ArialMT" w:cs="ArialMT"/>
          <w:sz w:val="18"/>
          <w:szCs w:val="24"/>
        </w:rPr>
        <w:t>e</w:t>
      </w:r>
      <w:r w:rsidRPr="00A378EC">
        <w:rPr>
          <w:rFonts w:ascii="ArialMT" w:eastAsia="ArialMT" w:hAnsi="ArialMT" w:cs="ArialMT"/>
          <w:sz w:val="18"/>
          <w:szCs w:val="24"/>
        </w:rPr>
        <w:t xml:space="preserve"> zadev</w:t>
      </w:r>
      <w:r>
        <w:rPr>
          <w:rFonts w:ascii="ArialMT" w:eastAsia="ArialMT" w:hAnsi="ArialMT" w:cs="ArialMT"/>
          <w:sz w:val="18"/>
          <w:szCs w:val="24"/>
        </w:rPr>
        <w:t>e</w:t>
      </w:r>
      <w:r w:rsidRPr="00A378EC">
        <w:rPr>
          <w:rFonts w:ascii="ArialMT" w:eastAsia="ArialMT" w:hAnsi="ArialMT" w:cs="ArialMT"/>
          <w:sz w:val="18"/>
          <w:szCs w:val="24"/>
        </w:rPr>
        <w:t>, zunanj</w:t>
      </w:r>
      <w:r>
        <w:rPr>
          <w:rFonts w:ascii="ArialMT" w:eastAsia="ArialMT" w:hAnsi="ArialMT" w:cs="ArialMT"/>
          <w:sz w:val="18"/>
          <w:szCs w:val="24"/>
        </w:rPr>
        <w:t>e</w:t>
      </w:r>
      <w:r w:rsidRPr="00A378EC">
        <w:rPr>
          <w:rFonts w:ascii="ArialMT" w:eastAsia="ArialMT" w:hAnsi="ArialMT" w:cs="ArialMT"/>
          <w:sz w:val="18"/>
          <w:szCs w:val="24"/>
        </w:rPr>
        <w:t xml:space="preserve"> zadev</w:t>
      </w:r>
      <w:r>
        <w:rPr>
          <w:rFonts w:ascii="ArialMT" w:eastAsia="ArialMT" w:hAnsi="ArialMT" w:cs="ArialMT"/>
          <w:sz w:val="18"/>
          <w:szCs w:val="24"/>
        </w:rPr>
        <w:t>e</w:t>
      </w:r>
      <w:r w:rsidRPr="00A378EC">
        <w:rPr>
          <w:rFonts w:ascii="ArialMT" w:eastAsia="ArialMT" w:hAnsi="ArialMT" w:cs="ArialMT"/>
          <w:sz w:val="18"/>
          <w:szCs w:val="24"/>
        </w:rPr>
        <w:t xml:space="preserve">, izobraževanje, znanost in šport, Nacionalnega inštituta za javno zdravje ter </w:t>
      </w:r>
      <w:r>
        <w:rPr>
          <w:rFonts w:ascii="ArialMT" w:eastAsia="ArialMT" w:hAnsi="ArialMT" w:cs="ArialMT"/>
          <w:sz w:val="18"/>
          <w:szCs w:val="24"/>
        </w:rPr>
        <w:t xml:space="preserve">organiziranega </w:t>
      </w:r>
      <w:r w:rsidRPr="00A378EC">
        <w:rPr>
          <w:rFonts w:ascii="ArialMT" w:eastAsia="ArialMT" w:hAnsi="ArialMT" w:cs="ArialMT"/>
          <w:sz w:val="18"/>
          <w:szCs w:val="24"/>
        </w:rPr>
        <w:t>nevladn</w:t>
      </w:r>
      <w:r>
        <w:rPr>
          <w:rFonts w:ascii="ArialMT" w:eastAsia="ArialMT" w:hAnsi="ArialMT" w:cs="ArialMT"/>
          <w:sz w:val="18"/>
          <w:szCs w:val="24"/>
        </w:rPr>
        <w:t>ega</w:t>
      </w:r>
      <w:r w:rsidRPr="00A378EC">
        <w:rPr>
          <w:rFonts w:ascii="ArialMT" w:eastAsia="ArialMT" w:hAnsi="ArialMT" w:cs="ArialMT"/>
          <w:sz w:val="18"/>
          <w:szCs w:val="24"/>
        </w:rPr>
        <w:t xml:space="preserve"> </w:t>
      </w:r>
      <w:r>
        <w:rPr>
          <w:rFonts w:ascii="ArialMT" w:eastAsia="ArialMT" w:hAnsi="ArialMT" w:cs="ArialMT"/>
          <w:sz w:val="18"/>
          <w:szCs w:val="24"/>
        </w:rPr>
        <w:t>sektorja, ki delujejo na področju drog in zasvojenosti in</w:t>
      </w:r>
      <w:r w:rsidRPr="00A378EC">
        <w:rPr>
          <w:rFonts w:ascii="ArialMT" w:eastAsia="ArialMT" w:hAnsi="ArialMT" w:cs="ArialMT"/>
          <w:sz w:val="18"/>
          <w:szCs w:val="24"/>
        </w:rPr>
        <w:t xml:space="preserve"> sodelujejo pri izvajanju preventivnih programov, programov za socialno obravnavo in zmanjševanje škod</w:t>
      </w:r>
      <w:r>
        <w:rPr>
          <w:rFonts w:ascii="ArialMT" w:eastAsia="ArialMT" w:hAnsi="ArialMT" w:cs="ArialMT"/>
          <w:sz w:val="18"/>
          <w:szCs w:val="24"/>
        </w:rPr>
        <w:t>e</w:t>
      </w:r>
      <w:r w:rsidRPr="00A378EC">
        <w:rPr>
          <w:rFonts w:ascii="ArialMT" w:eastAsia="ArialMT" w:hAnsi="ArialMT" w:cs="ArialMT"/>
          <w:sz w:val="18"/>
          <w:szCs w:val="24"/>
        </w:rPr>
        <w:t xml:space="preserve"> </w:t>
      </w:r>
      <w:r>
        <w:rPr>
          <w:rFonts w:ascii="ArialMT" w:eastAsia="ArialMT" w:hAnsi="ArialMT" w:cs="ArialMT"/>
          <w:sz w:val="18"/>
          <w:szCs w:val="24"/>
        </w:rPr>
        <w:t xml:space="preserve">zaradi uporabe </w:t>
      </w:r>
      <w:r w:rsidRPr="00A378EC">
        <w:rPr>
          <w:rFonts w:ascii="ArialMT" w:eastAsia="ArialMT" w:hAnsi="ArialMT" w:cs="ArialMT"/>
          <w:sz w:val="18"/>
          <w:szCs w:val="24"/>
        </w:rPr>
        <w:t xml:space="preserve">prepovedanih drog. </w:t>
      </w:r>
    </w:p>
    <w:p w14:paraId="71207900" w14:textId="77777777" w:rsidR="00D370DF" w:rsidRPr="00A378EC" w:rsidRDefault="00D370DF" w:rsidP="00D370DF">
      <w:pPr>
        <w:spacing w:line="300" w:lineRule="exact"/>
        <w:jc w:val="both"/>
        <w:rPr>
          <w:rFonts w:ascii="ArialMT" w:eastAsia="ArialMT" w:hAnsi="ArialMT" w:cs="ArialMT"/>
          <w:sz w:val="18"/>
          <w:szCs w:val="24"/>
        </w:rPr>
      </w:pPr>
    </w:p>
    <w:p w14:paraId="05CED6DC"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Medresorsko delovno skupino za spremljanje in izvajanje programa vodi Ministrstvo za zdravje. </w:t>
      </w:r>
      <w:r>
        <w:rPr>
          <w:rFonts w:ascii="ArialMT" w:eastAsia="ArialMT" w:hAnsi="ArialMT" w:cs="ArialMT"/>
          <w:sz w:val="18"/>
          <w:szCs w:val="24"/>
        </w:rPr>
        <w:t>To m</w:t>
      </w:r>
      <w:r w:rsidRPr="00A378EC">
        <w:rPr>
          <w:rFonts w:ascii="ArialMT" w:eastAsia="ArialMT" w:hAnsi="ArialMT" w:cs="ArialMT"/>
          <w:sz w:val="18"/>
          <w:szCs w:val="24"/>
        </w:rPr>
        <w:t xml:space="preserve">inistrstvo je pristojno za koordinacijo na področju drog in spremlja problematiko zmanjševanja ponudbe prepovedanih drog, zmanjševanja povpraševanja po prepovedanih drogah, zmanjševanja škode zaradi uporabe prepovedanih drog ter problematiko zdravljenja in reševanja socialnih vprašanj, povezanih z uporabo prepovedanih drog. </w:t>
      </w:r>
      <w:r>
        <w:rPr>
          <w:rFonts w:ascii="ArialMT" w:eastAsia="ArialMT" w:hAnsi="ArialMT" w:cs="ArialMT"/>
          <w:sz w:val="18"/>
          <w:szCs w:val="24"/>
        </w:rPr>
        <w:t>S</w:t>
      </w:r>
      <w:r w:rsidRPr="00A378EC">
        <w:rPr>
          <w:rFonts w:ascii="ArialMT" w:eastAsia="ArialMT" w:hAnsi="ArialMT" w:cs="ArialMT"/>
          <w:sz w:val="18"/>
          <w:szCs w:val="24"/>
        </w:rPr>
        <w:t xml:space="preserve">krbi </w:t>
      </w:r>
      <w:r>
        <w:rPr>
          <w:rFonts w:ascii="ArialMT" w:eastAsia="ArialMT" w:hAnsi="ArialMT" w:cs="ArialMT"/>
          <w:sz w:val="18"/>
          <w:szCs w:val="24"/>
        </w:rPr>
        <w:t xml:space="preserve">tudi </w:t>
      </w:r>
      <w:r w:rsidRPr="00A378EC">
        <w:rPr>
          <w:rFonts w:ascii="ArialMT" w:eastAsia="ArialMT" w:hAnsi="ArialMT" w:cs="ArialMT"/>
          <w:sz w:val="18"/>
          <w:szCs w:val="24"/>
        </w:rPr>
        <w:t>za usklajenost sodelovanja Slovenije z mednarodnimi organizacijami na področju prepovedanih drog (na primer OZN, EU, Svet Evrope).</w:t>
      </w:r>
    </w:p>
    <w:p w14:paraId="6B157216" w14:textId="77777777" w:rsidR="00D370DF" w:rsidRPr="00A378EC" w:rsidRDefault="00D370DF" w:rsidP="00D370DF">
      <w:pPr>
        <w:spacing w:line="300" w:lineRule="exact"/>
        <w:jc w:val="both"/>
        <w:rPr>
          <w:rFonts w:ascii="ArialMT" w:eastAsia="ArialMT" w:hAnsi="ArialMT" w:cs="ArialMT"/>
          <w:sz w:val="18"/>
          <w:szCs w:val="24"/>
        </w:rPr>
      </w:pPr>
    </w:p>
    <w:p w14:paraId="30C6B0BA" w14:textId="77777777" w:rsidR="00D370DF" w:rsidRPr="00A378EC" w:rsidRDefault="00D370DF" w:rsidP="00D370DF">
      <w:pPr>
        <w:spacing w:line="300" w:lineRule="exact"/>
        <w:rPr>
          <w:rFonts w:ascii="ArialMT" w:eastAsia="ArialMT" w:hAnsi="ArialMT" w:cs="ArialMT"/>
          <w:sz w:val="18"/>
          <w:szCs w:val="24"/>
        </w:rPr>
      </w:pPr>
      <w:r w:rsidRPr="00A378EC">
        <w:rPr>
          <w:rFonts w:ascii="ArialMT" w:eastAsia="ArialMT" w:hAnsi="ArialMT" w:cs="ArialMT"/>
          <w:sz w:val="18"/>
          <w:szCs w:val="24"/>
        </w:rPr>
        <w:t>Medresorska delovna skupina za spremljanje in izvajanje programa:</w:t>
      </w:r>
    </w:p>
    <w:p w14:paraId="5176976D" w14:textId="77777777" w:rsidR="00D370DF" w:rsidRPr="00A378EC" w:rsidRDefault="00D370DF">
      <w:pPr>
        <w:widowControl/>
        <w:numPr>
          <w:ilvl w:val="0"/>
          <w:numId w:val="43"/>
        </w:numPr>
        <w:autoSpaceDE/>
        <w:spacing w:line="300" w:lineRule="exact"/>
        <w:jc w:val="both"/>
        <w:rPr>
          <w:rFonts w:ascii="ArialMT" w:eastAsia="ArialMT" w:hAnsi="ArialMT" w:cs="ArialMT"/>
          <w:sz w:val="18"/>
          <w:szCs w:val="24"/>
        </w:rPr>
      </w:pPr>
      <w:r w:rsidRPr="00A378EC">
        <w:rPr>
          <w:rFonts w:ascii="ArialMT" w:eastAsia="ArialMT" w:hAnsi="ArialMT" w:cs="ArialMT"/>
          <w:sz w:val="18"/>
          <w:szCs w:val="24"/>
        </w:rPr>
        <w:t>pripravlja in po potrebi obravnava vmesna problemska poročila, ki zahtevajo dodatne vire za izvedbo načrtovanih ukrepov;</w:t>
      </w:r>
    </w:p>
    <w:p w14:paraId="4D9C11DB" w14:textId="77777777" w:rsidR="00D370DF" w:rsidRPr="00A378EC" w:rsidRDefault="00D370DF">
      <w:pPr>
        <w:widowControl/>
        <w:numPr>
          <w:ilvl w:val="0"/>
          <w:numId w:val="43"/>
        </w:numPr>
        <w:autoSpaceDE/>
        <w:spacing w:line="300" w:lineRule="exact"/>
        <w:jc w:val="both"/>
        <w:rPr>
          <w:rFonts w:ascii="ArialMT" w:eastAsia="ArialMT" w:hAnsi="ArialMT" w:cs="ArialMT"/>
          <w:sz w:val="18"/>
          <w:szCs w:val="24"/>
        </w:rPr>
      </w:pPr>
      <w:r w:rsidRPr="00A378EC">
        <w:rPr>
          <w:rFonts w:ascii="ArialMT" w:eastAsia="ArialMT" w:hAnsi="ArialMT" w:cs="ArialMT"/>
          <w:sz w:val="18"/>
          <w:szCs w:val="24"/>
        </w:rPr>
        <w:t>spremlja izvajanje nalog iz nacionalnega programa;</w:t>
      </w:r>
    </w:p>
    <w:p w14:paraId="7765CF8E" w14:textId="77777777" w:rsidR="00D370DF" w:rsidRPr="00A378EC" w:rsidRDefault="00D370DF">
      <w:pPr>
        <w:widowControl/>
        <w:numPr>
          <w:ilvl w:val="0"/>
          <w:numId w:val="43"/>
        </w:numPr>
        <w:autoSpaceDE/>
        <w:spacing w:line="300" w:lineRule="exact"/>
        <w:jc w:val="both"/>
        <w:rPr>
          <w:rFonts w:ascii="ArialMT" w:eastAsia="ArialMT" w:hAnsi="ArialMT" w:cs="ArialMT"/>
          <w:sz w:val="18"/>
          <w:szCs w:val="24"/>
        </w:rPr>
      </w:pPr>
      <w:r w:rsidRPr="00A378EC">
        <w:rPr>
          <w:rFonts w:ascii="ArialMT" w:eastAsia="ArialMT" w:hAnsi="ArialMT" w:cs="ArialMT"/>
          <w:sz w:val="18"/>
          <w:szCs w:val="24"/>
        </w:rPr>
        <w:t>pripravi vsebino akcijskih načrtov do leta 2030;</w:t>
      </w:r>
    </w:p>
    <w:p w14:paraId="17D861FD" w14:textId="77777777" w:rsidR="00D370DF" w:rsidRPr="00A378EC" w:rsidRDefault="00D370DF">
      <w:pPr>
        <w:widowControl/>
        <w:numPr>
          <w:ilvl w:val="0"/>
          <w:numId w:val="43"/>
        </w:numPr>
        <w:autoSpaceDE/>
        <w:spacing w:line="300" w:lineRule="exact"/>
        <w:jc w:val="both"/>
        <w:rPr>
          <w:rFonts w:ascii="ArialMT" w:eastAsia="ArialMT" w:hAnsi="ArialMT" w:cs="ArialMT"/>
          <w:sz w:val="18"/>
          <w:szCs w:val="24"/>
        </w:rPr>
      </w:pPr>
      <w:r w:rsidRPr="00A378EC">
        <w:rPr>
          <w:rFonts w:ascii="ArialMT" w:eastAsia="ArialMT" w:hAnsi="ArialMT" w:cs="ArialMT"/>
          <w:sz w:val="18"/>
          <w:szCs w:val="24"/>
        </w:rPr>
        <w:t>pripravi poročila o izvajanju akcijskih načrtov;</w:t>
      </w:r>
    </w:p>
    <w:p w14:paraId="6333F3DC" w14:textId="77777777" w:rsidR="00D370DF" w:rsidRPr="00A378EC" w:rsidRDefault="00D370DF">
      <w:pPr>
        <w:widowControl/>
        <w:numPr>
          <w:ilvl w:val="0"/>
          <w:numId w:val="43"/>
        </w:numPr>
        <w:autoSpaceDE/>
        <w:spacing w:line="300" w:lineRule="exact"/>
        <w:jc w:val="both"/>
        <w:rPr>
          <w:rFonts w:ascii="ArialMT" w:eastAsia="ArialMT" w:hAnsi="ArialMT" w:cs="ArialMT"/>
          <w:sz w:val="18"/>
          <w:szCs w:val="24"/>
        </w:rPr>
      </w:pPr>
      <w:r w:rsidRPr="00A378EC">
        <w:rPr>
          <w:rFonts w:ascii="ArialMT" w:eastAsia="ArialMT" w:hAnsi="ArialMT" w:cs="ArialMT"/>
          <w:sz w:val="18"/>
          <w:szCs w:val="24"/>
        </w:rPr>
        <w:t>skrbi za koordinacijo izvajanja akcijskih načrtov, ki zahtevajo sodelovanje vladnih organov, drugih organizacij, civilne družbe in strokovnjakov</w:t>
      </w:r>
      <w:r>
        <w:rPr>
          <w:rFonts w:ascii="ArialMT" w:eastAsia="ArialMT" w:hAnsi="ArialMT" w:cs="ArialMT"/>
          <w:sz w:val="18"/>
          <w:szCs w:val="24"/>
        </w:rPr>
        <w:t>;</w:t>
      </w:r>
    </w:p>
    <w:p w14:paraId="5B1F2DAA" w14:textId="77777777" w:rsidR="00D370DF" w:rsidRPr="00A378EC" w:rsidRDefault="00D370DF">
      <w:pPr>
        <w:widowControl/>
        <w:numPr>
          <w:ilvl w:val="0"/>
          <w:numId w:val="43"/>
        </w:numPr>
        <w:autoSpaceDE/>
        <w:spacing w:line="300" w:lineRule="exact"/>
        <w:jc w:val="both"/>
        <w:rPr>
          <w:rFonts w:ascii="ArialMT" w:eastAsia="ArialMT" w:hAnsi="ArialMT" w:cs="ArialMT"/>
          <w:sz w:val="18"/>
          <w:szCs w:val="24"/>
        </w:rPr>
      </w:pPr>
      <w:r w:rsidRPr="00A378EC">
        <w:rPr>
          <w:rFonts w:ascii="ArialMT" w:eastAsia="ArialMT" w:hAnsi="ArialMT" w:cs="ArialMT"/>
          <w:sz w:val="18"/>
          <w:szCs w:val="24"/>
        </w:rPr>
        <w:t>pomaga pri delu lokalnih skupin in sodeluje pri usklajevanju programov za reševanje problemov, ki presegajo lokalno raven</w:t>
      </w:r>
      <w:r>
        <w:rPr>
          <w:rFonts w:ascii="ArialMT" w:eastAsia="ArialMT" w:hAnsi="ArialMT" w:cs="ArialMT"/>
          <w:sz w:val="18"/>
          <w:szCs w:val="24"/>
        </w:rPr>
        <w:t>;</w:t>
      </w:r>
    </w:p>
    <w:p w14:paraId="5627BE6E" w14:textId="77777777" w:rsidR="00D370DF" w:rsidRPr="00A378EC" w:rsidRDefault="00D370DF">
      <w:pPr>
        <w:widowControl/>
        <w:numPr>
          <w:ilvl w:val="0"/>
          <w:numId w:val="43"/>
        </w:numPr>
        <w:autoSpaceDE/>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skrbi za predstavitev in uveljavitev programa.      </w:t>
      </w:r>
    </w:p>
    <w:p w14:paraId="4DC15C79" w14:textId="77777777" w:rsidR="00D370DF" w:rsidRPr="00A378EC" w:rsidRDefault="00D370DF" w:rsidP="00D370DF">
      <w:pPr>
        <w:spacing w:line="300" w:lineRule="exact"/>
        <w:jc w:val="both"/>
        <w:rPr>
          <w:rFonts w:ascii="ArialMT" w:eastAsia="ArialMT" w:hAnsi="ArialMT" w:cs="ArialMT"/>
          <w:sz w:val="18"/>
          <w:szCs w:val="24"/>
        </w:rPr>
      </w:pPr>
    </w:p>
    <w:p w14:paraId="0E0577FC" w14:textId="77777777" w:rsidR="00D370DF"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Ministrstvo za zdravje, ki je pristojno za koordinacijo na področju drog</w:t>
      </w:r>
      <w:r>
        <w:rPr>
          <w:rFonts w:ascii="ArialMT" w:eastAsia="ArialMT" w:hAnsi="ArialMT" w:cs="ArialMT"/>
          <w:sz w:val="18"/>
          <w:szCs w:val="24"/>
        </w:rPr>
        <w:t>,</w:t>
      </w:r>
      <w:r w:rsidRPr="00A378EC">
        <w:rPr>
          <w:rFonts w:ascii="ArialMT" w:eastAsia="ArialMT" w:hAnsi="ArialMT" w:cs="ArialMT"/>
          <w:sz w:val="18"/>
          <w:szCs w:val="24"/>
        </w:rPr>
        <w:t xml:space="preserve"> opravlja naloge, kot so zapisane v ZPUPD </w:t>
      </w:r>
      <w:r>
        <w:rPr>
          <w:rFonts w:ascii="ArialMT" w:eastAsia="ArialMT" w:hAnsi="ArialMT" w:cs="ArialMT"/>
          <w:sz w:val="18"/>
          <w:szCs w:val="24"/>
        </w:rPr>
        <w:t>in</w:t>
      </w:r>
      <w:r w:rsidRPr="00A378EC">
        <w:rPr>
          <w:rFonts w:ascii="ArialMT" w:eastAsia="ArialMT" w:hAnsi="ArialMT" w:cs="ArialMT"/>
          <w:sz w:val="18"/>
          <w:szCs w:val="24"/>
        </w:rPr>
        <w:t xml:space="preserve"> izvedbenih predpisih.</w:t>
      </w:r>
    </w:p>
    <w:p w14:paraId="02D8B2DA" w14:textId="77777777" w:rsidR="00D370DF" w:rsidRDefault="00D370DF" w:rsidP="00D370DF">
      <w:pPr>
        <w:spacing w:line="300" w:lineRule="exact"/>
        <w:jc w:val="both"/>
        <w:rPr>
          <w:rFonts w:ascii="ArialMT" w:eastAsia="ArialMT" w:hAnsi="ArialMT" w:cs="ArialMT"/>
          <w:sz w:val="18"/>
          <w:szCs w:val="24"/>
        </w:rPr>
      </w:pPr>
    </w:p>
    <w:p w14:paraId="4E52006E" w14:textId="35D7C24C" w:rsidR="00D370DF" w:rsidRPr="000A03BA" w:rsidRDefault="00D370DF" w:rsidP="00D370DF">
      <w:pPr>
        <w:pStyle w:val="Naslov2"/>
        <w:rPr>
          <w:rFonts w:ascii="Arial" w:eastAsia="ArialMT" w:hAnsi="Arial" w:cs="Arial"/>
          <w:i w:val="0"/>
          <w:iCs w:val="0"/>
          <w:sz w:val="18"/>
          <w:szCs w:val="18"/>
        </w:rPr>
      </w:pPr>
      <w:bookmarkStart w:id="202" w:name="_Toc127280479"/>
      <w:bookmarkStart w:id="203" w:name="_Toc127280589"/>
      <w:bookmarkStart w:id="204" w:name="_Toc127280640"/>
      <w:bookmarkStart w:id="205" w:name="_Toc127283644"/>
      <w:r w:rsidRPr="000A03BA">
        <w:rPr>
          <w:rFonts w:ascii="Arial" w:eastAsia="ArialMT" w:hAnsi="Arial" w:cs="Arial"/>
          <w:i w:val="0"/>
          <w:iCs w:val="0"/>
          <w:sz w:val="18"/>
          <w:szCs w:val="18"/>
        </w:rPr>
        <w:t>1</w:t>
      </w:r>
      <w:r>
        <w:rPr>
          <w:rFonts w:ascii="Arial" w:eastAsia="ArialMT" w:hAnsi="Arial" w:cs="Arial"/>
          <w:i w:val="0"/>
          <w:iCs w:val="0"/>
          <w:sz w:val="18"/>
          <w:szCs w:val="18"/>
        </w:rPr>
        <w:t>0</w:t>
      </w:r>
      <w:r w:rsidRPr="000A03BA">
        <w:rPr>
          <w:rFonts w:ascii="Arial" w:eastAsia="ArialMT" w:hAnsi="Arial" w:cs="Arial"/>
          <w:i w:val="0"/>
          <w:iCs w:val="0"/>
          <w:sz w:val="18"/>
          <w:szCs w:val="18"/>
        </w:rPr>
        <w:t xml:space="preserve">.3 </w:t>
      </w:r>
      <w:r w:rsidR="00194871">
        <w:rPr>
          <w:rFonts w:ascii="Arial" w:eastAsia="ArialMT" w:hAnsi="Arial" w:cs="Arial"/>
          <w:i w:val="0"/>
          <w:iCs w:val="0"/>
          <w:sz w:val="18"/>
          <w:szCs w:val="18"/>
        </w:rPr>
        <w:t xml:space="preserve">  </w:t>
      </w:r>
      <w:r w:rsidRPr="000A03BA">
        <w:rPr>
          <w:rFonts w:ascii="Arial" w:eastAsia="ArialMT" w:hAnsi="Arial" w:cs="Arial"/>
          <w:i w:val="0"/>
          <w:iCs w:val="0"/>
          <w:sz w:val="18"/>
          <w:szCs w:val="18"/>
        </w:rPr>
        <w:t>Nacionalne kontaktne točke</w:t>
      </w:r>
      <w:bookmarkEnd w:id="202"/>
      <w:bookmarkEnd w:id="203"/>
      <w:bookmarkEnd w:id="204"/>
      <w:bookmarkEnd w:id="205"/>
    </w:p>
    <w:p w14:paraId="3AE74E63" w14:textId="77777777" w:rsidR="00D370DF" w:rsidRPr="00A378EC" w:rsidRDefault="00D370DF" w:rsidP="00D370DF">
      <w:pPr>
        <w:spacing w:line="300" w:lineRule="exact"/>
        <w:jc w:val="both"/>
        <w:rPr>
          <w:rFonts w:ascii="ArialMT" w:eastAsia="ArialMT" w:hAnsi="ArialMT" w:cs="ArialMT"/>
          <w:sz w:val="18"/>
          <w:szCs w:val="24"/>
        </w:rPr>
      </w:pPr>
    </w:p>
    <w:p w14:paraId="56B6EEF3" w14:textId="77777777" w:rsidR="00D370DF" w:rsidRDefault="00D370DF" w:rsidP="00D370DF">
      <w:pPr>
        <w:spacing w:line="300" w:lineRule="exact"/>
        <w:jc w:val="both"/>
        <w:rPr>
          <w:rFonts w:ascii="ArialMT" w:eastAsia="ArialMT" w:hAnsi="ArialMT" w:cs="ArialMT"/>
          <w:sz w:val="18"/>
          <w:szCs w:val="24"/>
        </w:rPr>
      </w:pPr>
      <w:r w:rsidRPr="000A03BA">
        <w:rPr>
          <w:rFonts w:ascii="ArialMT" w:eastAsia="ArialMT" w:hAnsi="ArialMT" w:cs="ArialMT"/>
          <w:sz w:val="18"/>
          <w:szCs w:val="24"/>
        </w:rPr>
        <w:t xml:space="preserve">Nacionalne kontaktne točke so temelj sistema </w:t>
      </w:r>
      <w:r>
        <w:rPr>
          <w:rFonts w:ascii="ArialMT" w:eastAsia="ArialMT" w:hAnsi="ArialMT" w:cs="ArialMT"/>
          <w:sz w:val="18"/>
          <w:szCs w:val="24"/>
        </w:rPr>
        <w:t>EU</w:t>
      </w:r>
      <w:r w:rsidRPr="000A03BA">
        <w:rPr>
          <w:rFonts w:ascii="ArialMT" w:eastAsia="ArialMT" w:hAnsi="ArialMT" w:cs="ArialMT"/>
          <w:sz w:val="18"/>
          <w:szCs w:val="24"/>
        </w:rPr>
        <w:t xml:space="preserve"> za spremljanje stanj</w:t>
      </w:r>
      <w:r>
        <w:rPr>
          <w:rFonts w:ascii="ArialMT" w:eastAsia="ArialMT" w:hAnsi="ArialMT" w:cs="ArialMT"/>
          <w:sz w:val="18"/>
          <w:szCs w:val="24"/>
        </w:rPr>
        <w:t>a</w:t>
      </w:r>
      <w:r w:rsidRPr="000A03BA">
        <w:rPr>
          <w:rFonts w:ascii="ArialMT" w:eastAsia="ArialMT" w:hAnsi="ArialMT" w:cs="ArialMT"/>
          <w:sz w:val="18"/>
          <w:szCs w:val="24"/>
        </w:rPr>
        <w:t xml:space="preserve"> na področju prepovedanih drog</w:t>
      </w:r>
      <w:r w:rsidRPr="00C26013">
        <w:rPr>
          <w:rFonts w:ascii="ArialMT" w:eastAsia="ArialMT" w:hAnsi="ArialMT" w:cs="ArialMT"/>
          <w:sz w:val="18"/>
          <w:szCs w:val="24"/>
        </w:rPr>
        <w:t xml:space="preserve"> </w:t>
      </w:r>
      <w:r w:rsidRPr="000A03BA">
        <w:rPr>
          <w:rFonts w:ascii="ArialMT" w:eastAsia="ArialMT" w:hAnsi="ArialMT" w:cs="ArialMT"/>
          <w:sz w:val="18"/>
          <w:szCs w:val="24"/>
        </w:rPr>
        <w:t>in poročanje o</w:t>
      </w:r>
      <w:r>
        <w:rPr>
          <w:rFonts w:ascii="ArialMT" w:eastAsia="ArialMT" w:hAnsi="ArialMT" w:cs="ArialMT"/>
          <w:sz w:val="18"/>
          <w:szCs w:val="24"/>
        </w:rPr>
        <w:t xml:space="preserve"> njem</w:t>
      </w:r>
      <w:r w:rsidRPr="000A03BA">
        <w:rPr>
          <w:rFonts w:ascii="ArialMT" w:eastAsia="ArialMT" w:hAnsi="ArialMT" w:cs="ArialMT"/>
          <w:sz w:val="18"/>
          <w:szCs w:val="24"/>
        </w:rPr>
        <w:t xml:space="preserve">. Zbirajo informacije </w:t>
      </w:r>
      <w:r>
        <w:rPr>
          <w:rFonts w:ascii="ArialMT" w:eastAsia="ArialMT" w:hAnsi="ArialMT" w:cs="ArialMT"/>
          <w:sz w:val="18"/>
          <w:szCs w:val="24"/>
        </w:rPr>
        <w:t>ter</w:t>
      </w:r>
      <w:r w:rsidRPr="000A03BA">
        <w:rPr>
          <w:rFonts w:ascii="ArialMT" w:eastAsia="ArialMT" w:hAnsi="ArialMT" w:cs="ArialMT"/>
          <w:sz w:val="18"/>
          <w:szCs w:val="24"/>
        </w:rPr>
        <w:t xml:space="preserve"> proizvajajo primerljive in znanstveno zanesljive podatke o nacionalnem stanju, ki se uporabljajo za spremljanje problematike v vsej </w:t>
      </w:r>
      <w:r>
        <w:rPr>
          <w:rFonts w:ascii="ArialMT" w:eastAsia="ArialMT" w:hAnsi="ArialMT" w:cs="ArialMT"/>
          <w:sz w:val="18"/>
          <w:szCs w:val="24"/>
        </w:rPr>
        <w:t>EU</w:t>
      </w:r>
      <w:r w:rsidRPr="000A03BA">
        <w:rPr>
          <w:rFonts w:ascii="ArialMT" w:eastAsia="ArialMT" w:hAnsi="ArialMT" w:cs="ArialMT"/>
          <w:sz w:val="18"/>
          <w:szCs w:val="24"/>
        </w:rPr>
        <w:t>. Nacionalne kontaktne točke z ustrezno usposobljenimi kadri so tudi ključne v procesu izboljševanja metodologij in orodij zbiranja podatkov ter razvijajo ustrezne smernice za njihovo izvajanje, kar vse prispeva k bolj zdravi in varni lastni državi.</w:t>
      </w:r>
    </w:p>
    <w:p w14:paraId="42F9C8F4" w14:textId="77777777" w:rsidR="00D370DF" w:rsidRPr="000A03BA" w:rsidRDefault="00D370DF" w:rsidP="00D370DF">
      <w:pPr>
        <w:spacing w:line="300" w:lineRule="exact"/>
        <w:jc w:val="both"/>
        <w:rPr>
          <w:rFonts w:ascii="ArialMT" w:eastAsia="ArialMT" w:hAnsi="ArialMT" w:cs="ArialMT"/>
          <w:sz w:val="18"/>
          <w:szCs w:val="24"/>
        </w:rPr>
      </w:pPr>
    </w:p>
    <w:p w14:paraId="039F08F8" w14:textId="77777777" w:rsidR="00D370DF" w:rsidRDefault="00D370DF" w:rsidP="00D370DF">
      <w:pPr>
        <w:autoSpaceDN w:val="0"/>
        <w:adjustRightInd w:val="0"/>
        <w:spacing w:line="300" w:lineRule="exact"/>
        <w:jc w:val="both"/>
        <w:rPr>
          <w:rFonts w:ascii="ArialMT" w:eastAsia="ArialMT" w:hAnsi="ArialMT" w:cs="ArialMT"/>
          <w:sz w:val="18"/>
          <w:szCs w:val="24"/>
        </w:rPr>
      </w:pPr>
      <w:r w:rsidRPr="000A03BA">
        <w:rPr>
          <w:rFonts w:ascii="ArialMT" w:eastAsia="ArialMT" w:hAnsi="ArialMT" w:cs="ArialMT"/>
          <w:sz w:val="18"/>
          <w:szCs w:val="24"/>
        </w:rPr>
        <w:t xml:space="preserve">Poleg tega nacionalne kontaktne točke sodelujejo v sistemu zgodnjega opozarjanja in poročajo o novih </w:t>
      </w:r>
      <w:r w:rsidRPr="000A03BA">
        <w:rPr>
          <w:rFonts w:ascii="ArialMT" w:eastAsia="ArialMT" w:hAnsi="ArialMT" w:cs="ArialMT"/>
          <w:sz w:val="18"/>
          <w:szCs w:val="24"/>
        </w:rPr>
        <w:lastRenderedPageBreak/>
        <w:t xml:space="preserve">trendih pri uporabi obstoječih psihoaktivnih snovi in/ali </w:t>
      </w:r>
      <w:r>
        <w:rPr>
          <w:rFonts w:ascii="ArialMT" w:eastAsia="ArialMT" w:hAnsi="ArialMT" w:cs="ArialMT"/>
          <w:sz w:val="18"/>
          <w:szCs w:val="24"/>
        </w:rPr>
        <w:t xml:space="preserve">o </w:t>
      </w:r>
      <w:r w:rsidRPr="000A03BA">
        <w:rPr>
          <w:rFonts w:ascii="ArialMT" w:eastAsia="ArialMT" w:hAnsi="ArialMT" w:cs="ArialMT"/>
          <w:sz w:val="18"/>
          <w:szCs w:val="24"/>
        </w:rPr>
        <w:t xml:space="preserve">novih vzorcih uživanja kombinacij psihoaktivnih snovi, ki </w:t>
      </w:r>
      <w:r>
        <w:rPr>
          <w:rFonts w:ascii="ArialMT" w:eastAsia="ArialMT" w:hAnsi="ArialMT" w:cs="ArialMT"/>
          <w:sz w:val="18"/>
          <w:szCs w:val="24"/>
        </w:rPr>
        <w:t>pomenijo</w:t>
      </w:r>
      <w:r w:rsidRPr="000A03BA">
        <w:rPr>
          <w:rFonts w:ascii="ArialMT" w:eastAsia="ArialMT" w:hAnsi="ArialMT" w:cs="ArialMT"/>
          <w:sz w:val="18"/>
          <w:szCs w:val="24"/>
        </w:rPr>
        <w:t xml:space="preserve"> potencialno tveganje za zdravje. Podatki služijo načrtovanju nacionalnih aktivnosti na področju preprečevanja, zdravljenja in zmanjševanja škode zaradi uporabe prepovedanih drog, za bolj informirane politike in ukrepe na področju drog.</w:t>
      </w:r>
    </w:p>
    <w:p w14:paraId="0727BAC9" w14:textId="77777777" w:rsidR="00D370DF" w:rsidRPr="000A03BA" w:rsidRDefault="00D370DF" w:rsidP="00D370DF">
      <w:pPr>
        <w:autoSpaceDN w:val="0"/>
        <w:adjustRightInd w:val="0"/>
        <w:spacing w:line="300" w:lineRule="exact"/>
        <w:jc w:val="both"/>
        <w:rPr>
          <w:rFonts w:ascii="ArialMT" w:eastAsia="ArialMT" w:hAnsi="ArialMT" w:cs="ArialMT"/>
          <w:sz w:val="18"/>
          <w:szCs w:val="24"/>
        </w:rPr>
      </w:pPr>
    </w:p>
    <w:p w14:paraId="1A355656" w14:textId="77777777" w:rsidR="00D370DF" w:rsidRPr="000A03BA" w:rsidRDefault="00D370DF" w:rsidP="00D370DF">
      <w:pPr>
        <w:pStyle w:val="HTML-oblikovano"/>
        <w:spacing w:line="300" w:lineRule="exact"/>
        <w:jc w:val="both"/>
        <w:rPr>
          <w:rFonts w:ascii="ArialMT" w:eastAsia="ArialMT" w:hAnsi="ArialMT" w:cs="ArialMT"/>
          <w:sz w:val="18"/>
          <w:szCs w:val="24"/>
          <w:lang w:val="sl-SI"/>
        </w:rPr>
      </w:pPr>
      <w:r w:rsidRPr="000A03BA">
        <w:rPr>
          <w:rFonts w:ascii="ArialMT" w:eastAsia="ArialMT" w:hAnsi="ArialMT" w:cs="ArialMT"/>
          <w:sz w:val="18"/>
          <w:szCs w:val="24"/>
          <w:lang w:val="sl-SI" w:eastAsia="ar-SA"/>
        </w:rPr>
        <w:t>Delo nacionalne kontaktne točke v Sloveniji opravlja informacijska enota, ki je organizacijsko vpeta v Center za proučevanje in razvoj zdravja na NIJZ.</w:t>
      </w:r>
      <w:r>
        <w:rPr>
          <w:rFonts w:ascii="ArialMT" w:eastAsia="ArialMT" w:hAnsi="ArialMT" w:cs="ArialMT"/>
          <w:sz w:val="18"/>
          <w:szCs w:val="24"/>
          <w:lang w:val="sl-SI" w:eastAsia="ar-SA"/>
        </w:rPr>
        <w:t xml:space="preserve"> </w:t>
      </w:r>
      <w:r w:rsidRPr="000A03BA">
        <w:rPr>
          <w:rFonts w:ascii="ArialMT" w:eastAsia="ArialMT" w:hAnsi="ArialMT" w:cs="ArialMT"/>
          <w:sz w:val="18"/>
          <w:szCs w:val="24"/>
          <w:lang w:val="sl-SI"/>
        </w:rPr>
        <w:t>Pri izvajanju svojih nalog se v informacijsko enoto vključujejo vsa pristojna ministrstva, vladne službe</w:t>
      </w:r>
      <w:r>
        <w:rPr>
          <w:rFonts w:ascii="ArialMT" w:eastAsia="ArialMT" w:hAnsi="ArialMT" w:cs="ArialMT"/>
          <w:sz w:val="18"/>
          <w:szCs w:val="24"/>
          <w:lang w:val="sl-SI"/>
        </w:rPr>
        <w:t xml:space="preserve">, </w:t>
      </w:r>
      <w:r w:rsidRPr="000A03BA">
        <w:rPr>
          <w:rFonts w:ascii="ArialMT" w:eastAsia="ArialMT" w:hAnsi="ArialMT" w:cs="ArialMT"/>
          <w:sz w:val="18"/>
          <w:szCs w:val="24"/>
          <w:lang w:val="sl-SI"/>
        </w:rPr>
        <w:t xml:space="preserve">zlasti zdravstva, pravosodja in kazenskega pregona, javni zavodi in nevladne organizacije, ki so dejavni na področju politik drog, ter posamezniki in znanstvena skupnost, ki lahko z izkušnjami pomembno prispevajo </w:t>
      </w:r>
      <w:r>
        <w:rPr>
          <w:rFonts w:ascii="ArialMT" w:eastAsia="ArialMT" w:hAnsi="ArialMT" w:cs="ArialMT"/>
          <w:sz w:val="18"/>
          <w:szCs w:val="24"/>
          <w:lang w:val="sl-SI"/>
        </w:rPr>
        <w:t>k</w:t>
      </w:r>
      <w:r w:rsidRPr="000A03BA">
        <w:rPr>
          <w:rFonts w:ascii="ArialMT" w:eastAsia="ArialMT" w:hAnsi="ArialMT" w:cs="ArialMT"/>
          <w:sz w:val="18"/>
          <w:szCs w:val="24"/>
          <w:lang w:val="sl-SI"/>
        </w:rPr>
        <w:t xml:space="preserve"> zagotavljanju primerljivih, preverjenih epidemioloških podatkov s področja drog za strokovno javnost in odločevalce v Sloveniji. S tem se zagotavljajo ustrezni standardizirani podatk</w:t>
      </w:r>
      <w:r>
        <w:rPr>
          <w:rFonts w:ascii="ArialMT" w:eastAsia="ArialMT" w:hAnsi="ArialMT" w:cs="ArialMT"/>
          <w:sz w:val="18"/>
          <w:szCs w:val="24"/>
          <w:lang w:val="sl-SI"/>
        </w:rPr>
        <w:t>i</w:t>
      </w:r>
      <w:r w:rsidRPr="000A03BA">
        <w:rPr>
          <w:rFonts w:ascii="ArialMT" w:eastAsia="ArialMT" w:hAnsi="ArialMT" w:cs="ArialMT"/>
          <w:sz w:val="18"/>
          <w:szCs w:val="24"/>
          <w:lang w:val="sl-SI"/>
        </w:rPr>
        <w:t xml:space="preserve"> za </w:t>
      </w:r>
      <w:r w:rsidRPr="002206AB">
        <w:rPr>
          <w:rFonts w:ascii="Arial" w:hAnsi="Arial" w:cs="Arial"/>
          <w:sz w:val="18"/>
          <w:szCs w:val="18"/>
          <w:lang w:val="sl-SI"/>
        </w:rPr>
        <w:t>Evropski center za spremljanje drog in zasvojenosti z drogami</w:t>
      </w:r>
      <w:r w:rsidRPr="000A03BA">
        <w:rPr>
          <w:rFonts w:ascii="ArialMT" w:eastAsia="ArialMT" w:hAnsi="ArialMT" w:cs="ArialMT"/>
          <w:sz w:val="18"/>
          <w:szCs w:val="24"/>
          <w:lang w:val="sl-SI"/>
        </w:rPr>
        <w:t xml:space="preserve"> </w:t>
      </w:r>
      <w:r>
        <w:rPr>
          <w:rFonts w:ascii="ArialMT" w:eastAsia="ArialMT" w:hAnsi="ArialMT" w:cs="ArialMT"/>
          <w:sz w:val="18"/>
          <w:szCs w:val="24"/>
          <w:lang w:val="sl-SI"/>
        </w:rPr>
        <w:t>(</w:t>
      </w:r>
      <w:r w:rsidRPr="000A03BA">
        <w:rPr>
          <w:rFonts w:ascii="ArialMT" w:eastAsia="ArialMT" w:hAnsi="ArialMT" w:cs="ArialMT"/>
          <w:sz w:val="18"/>
          <w:szCs w:val="24"/>
          <w:lang w:val="sl-SI"/>
        </w:rPr>
        <w:t>EMCDDA</w:t>
      </w:r>
      <w:r>
        <w:rPr>
          <w:rFonts w:ascii="ArialMT" w:eastAsia="ArialMT" w:hAnsi="ArialMT" w:cs="ArialMT"/>
          <w:sz w:val="18"/>
          <w:szCs w:val="24"/>
          <w:lang w:val="sl-SI"/>
        </w:rPr>
        <w:t>)</w:t>
      </w:r>
      <w:r w:rsidRPr="000A03BA">
        <w:rPr>
          <w:rFonts w:ascii="ArialMT" w:eastAsia="ArialMT" w:hAnsi="ArialMT" w:cs="ArialMT"/>
          <w:sz w:val="18"/>
          <w:szCs w:val="24"/>
          <w:lang w:val="sl-SI"/>
        </w:rPr>
        <w:t xml:space="preserve">, WHO in druge mednarodne organizacije ter seveda za celostno obravnavo in nove pristope, ki bodo odgovarjali potrebam ciljnih skupin uporabnikov.  </w:t>
      </w:r>
    </w:p>
    <w:p w14:paraId="0B3DE641" w14:textId="77777777" w:rsidR="00D370DF" w:rsidRPr="000A03BA" w:rsidRDefault="00D370DF" w:rsidP="00D370DF">
      <w:pPr>
        <w:spacing w:line="300" w:lineRule="exact"/>
        <w:jc w:val="both"/>
        <w:rPr>
          <w:rFonts w:ascii="ArialMT" w:eastAsia="ArialMT" w:hAnsi="ArialMT" w:cs="ArialMT"/>
          <w:sz w:val="18"/>
          <w:szCs w:val="24"/>
        </w:rPr>
      </w:pPr>
    </w:p>
    <w:p w14:paraId="60B70A40" w14:textId="5828E4A4" w:rsidR="00D370DF" w:rsidRPr="00A378EC" w:rsidRDefault="00D370DF" w:rsidP="00D370DF">
      <w:pPr>
        <w:pStyle w:val="Naslov2"/>
        <w:jc w:val="both"/>
        <w:rPr>
          <w:rFonts w:ascii="Arial" w:eastAsia="ArialMT" w:hAnsi="Arial" w:cs="Arial"/>
          <w:i w:val="0"/>
          <w:iCs w:val="0"/>
          <w:sz w:val="18"/>
          <w:szCs w:val="18"/>
        </w:rPr>
      </w:pPr>
      <w:bookmarkStart w:id="206" w:name="_Toc127280480"/>
      <w:bookmarkStart w:id="207" w:name="_Toc127280590"/>
      <w:bookmarkStart w:id="208" w:name="_Toc127280641"/>
      <w:bookmarkStart w:id="209" w:name="_Toc127283645"/>
      <w:r w:rsidRPr="00A378EC">
        <w:rPr>
          <w:rFonts w:ascii="Arial" w:eastAsia="ArialMT" w:hAnsi="Arial" w:cs="Arial"/>
          <w:i w:val="0"/>
          <w:iCs w:val="0"/>
          <w:sz w:val="18"/>
          <w:szCs w:val="18"/>
        </w:rPr>
        <w:t>1</w:t>
      </w:r>
      <w:r>
        <w:rPr>
          <w:rFonts w:ascii="Arial" w:eastAsia="ArialMT" w:hAnsi="Arial" w:cs="Arial"/>
          <w:i w:val="0"/>
          <w:iCs w:val="0"/>
          <w:sz w:val="18"/>
          <w:szCs w:val="18"/>
        </w:rPr>
        <w:t>0</w:t>
      </w:r>
      <w:r w:rsidRPr="00A378EC">
        <w:rPr>
          <w:rFonts w:ascii="Arial" w:eastAsia="ArialMT" w:hAnsi="Arial" w:cs="Arial"/>
          <w:i w:val="0"/>
          <w:iCs w:val="0"/>
          <w:sz w:val="18"/>
          <w:szCs w:val="18"/>
        </w:rPr>
        <w:t>.</w:t>
      </w:r>
      <w:r>
        <w:rPr>
          <w:rFonts w:ascii="Arial" w:eastAsia="ArialMT" w:hAnsi="Arial" w:cs="Arial"/>
          <w:i w:val="0"/>
          <w:iCs w:val="0"/>
          <w:sz w:val="18"/>
          <w:szCs w:val="18"/>
        </w:rPr>
        <w:t>4</w:t>
      </w:r>
      <w:r w:rsidRPr="00A378EC">
        <w:rPr>
          <w:rFonts w:ascii="Arial" w:eastAsia="ArialMT" w:hAnsi="Arial" w:cs="Arial"/>
          <w:i w:val="0"/>
          <w:iCs w:val="0"/>
          <w:sz w:val="18"/>
          <w:szCs w:val="18"/>
        </w:rPr>
        <w:t xml:space="preserve"> </w:t>
      </w:r>
      <w:r w:rsidR="00194871">
        <w:rPr>
          <w:rFonts w:ascii="Arial" w:eastAsia="ArialMT" w:hAnsi="Arial" w:cs="Arial"/>
          <w:i w:val="0"/>
          <w:iCs w:val="0"/>
          <w:sz w:val="18"/>
          <w:szCs w:val="18"/>
        </w:rPr>
        <w:t xml:space="preserve">  </w:t>
      </w:r>
      <w:r w:rsidRPr="00A378EC">
        <w:rPr>
          <w:rFonts w:ascii="Arial" w:eastAsia="ArialMT" w:hAnsi="Arial" w:cs="Arial"/>
          <w:i w:val="0"/>
          <w:iCs w:val="0"/>
          <w:sz w:val="18"/>
          <w:szCs w:val="18"/>
        </w:rPr>
        <w:t>Koordinacija v lokalni skupnostni za razumevanje, preprečevanje in zmanjševanje uporabe prepovedanih drog</w:t>
      </w:r>
      <w:bookmarkEnd w:id="206"/>
      <w:bookmarkEnd w:id="207"/>
      <w:bookmarkEnd w:id="208"/>
      <w:bookmarkEnd w:id="209"/>
      <w:r w:rsidRPr="00A378EC">
        <w:rPr>
          <w:rFonts w:ascii="Arial" w:eastAsia="ArialMT" w:hAnsi="Arial" w:cs="Arial"/>
          <w:i w:val="0"/>
          <w:iCs w:val="0"/>
          <w:sz w:val="18"/>
          <w:szCs w:val="18"/>
        </w:rPr>
        <w:t>  </w:t>
      </w:r>
    </w:p>
    <w:p w14:paraId="691133C1" w14:textId="77777777" w:rsidR="00D370DF" w:rsidRPr="00A378EC" w:rsidRDefault="00D370DF" w:rsidP="00D370DF">
      <w:pPr>
        <w:spacing w:line="300" w:lineRule="exact"/>
        <w:jc w:val="both"/>
        <w:rPr>
          <w:rFonts w:ascii="Arial" w:eastAsia="ArialMT" w:hAnsi="Arial" w:cs="Arial"/>
          <w:b/>
          <w:bCs/>
          <w:sz w:val="18"/>
          <w:szCs w:val="24"/>
        </w:rPr>
      </w:pPr>
    </w:p>
    <w:p w14:paraId="53FB72A4" w14:textId="77777777" w:rsidR="00D370DF" w:rsidRPr="00A378EC" w:rsidRDefault="00D370DF" w:rsidP="00D370DF">
      <w:pPr>
        <w:spacing w:line="300" w:lineRule="exact"/>
        <w:jc w:val="both"/>
        <w:rPr>
          <w:rFonts w:ascii="Arial" w:eastAsia="ArialMT" w:hAnsi="Arial" w:cs="Arial"/>
          <w:sz w:val="18"/>
          <w:szCs w:val="24"/>
        </w:rPr>
      </w:pPr>
      <w:r w:rsidRPr="00A378EC">
        <w:rPr>
          <w:rFonts w:ascii="Arial" w:eastAsia="ArialMT" w:hAnsi="Arial" w:cs="Arial"/>
          <w:sz w:val="18"/>
          <w:szCs w:val="24"/>
        </w:rPr>
        <w:t xml:space="preserve">Koordinacija na lokalni ali medobčinski ravni lahko poteka v okviru </w:t>
      </w:r>
      <w:r w:rsidRPr="00A378EC">
        <w:rPr>
          <w:rFonts w:ascii="Arial" w:eastAsia="ArialMT" w:hAnsi="Arial" w:cs="Arial"/>
          <w:b/>
          <w:bCs/>
          <w:sz w:val="18"/>
          <w:szCs w:val="24"/>
        </w:rPr>
        <w:t>LAS</w:t>
      </w:r>
      <w:r w:rsidRPr="00A378EC">
        <w:rPr>
          <w:rFonts w:ascii="Arial" w:eastAsia="ArialMT" w:hAnsi="Arial" w:cs="Arial"/>
          <w:sz w:val="18"/>
          <w:szCs w:val="24"/>
        </w:rPr>
        <w:t xml:space="preserve">, ki delujejo na področju preprečevanja zasvojenosti in so se vzpostavile kot promotorji doseganja ciljev nacionalnega programa na področju prepovedanih drog. V skupnost usmerjeni programi na področju varovanja javnega zdravja pomembno prispevajo k preprečevanju in zmanjševanju uporabe drog </w:t>
      </w:r>
      <w:r>
        <w:rPr>
          <w:rFonts w:ascii="Arial" w:eastAsia="ArialMT" w:hAnsi="Arial" w:cs="Arial"/>
          <w:sz w:val="18"/>
          <w:szCs w:val="24"/>
        </w:rPr>
        <w:t>ter</w:t>
      </w:r>
      <w:r w:rsidRPr="00A378EC">
        <w:rPr>
          <w:rFonts w:ascii="Arial" w:eastAsia="ArialMT" w:hAnsi="Arial" w:cs="Arial"/>
          <w:sz w:val="18"/>
          <w:szCs w:val="24"/>
        </w:rPr>
        <w:t xml:space="preserve"> zasvojenosti, izboljšanju zdravstvenega in socialnega stanja posameznikov, ki uporabljajo prepovedane droge, ter povečanju blaginje lokalnih prebivalcev in socialne povezanosti znotraj lokalne skupnosti, ki je obremenjena s problematiko drog. Pri uresničevanju teh ciljev je ključno ustrezno in delujoče koordinativno telo v skupnosti. </w:t>
      </w:r>
    </w:p>
    <w:p w14:paraId="7069DD42" w14:textId="77777777" w:rsidR="00D370DF" w:rsidRPr="00A378EC" w:rsidRDefault="00D370DF" w:rsidP="00D370DF">
      <w:pPr>
        <w:spacing w:line="300" w:lineRule="exact"/>
        <w:jc w:val="both"/>
        <w:rPr>
          <w:rFonts w:ascii="Arial" w:eastAsia="ArialMT" w:hAnsi="Arial" w:cs="Arial"/>
          <w:sz w:val="18"/>
          <w:szCs w:val="24"/>
        </w:rPr>
      </w:pPr>
    </w:p>
    <w:p w14:paraId="285A2B75" w14:textId="77777777" w:rsidR="00D370DF" w:rsidRPr="00A378EC" w:rsidRDefault="00D370DF" w:rsidP="00D370DF">
      <w:pPr>
        <w:spacing w:line="300" w:lineRule="exact"/>
        <w:jc w:val="both"/>
        <w:rPr>
          <w:rFonts w:ascii="Arial" w:eastAsia="ArialMT" w:hAnsi="Arial" w:cs="Arial"/>
          <w:sz w:val="18"/>
          <w:szCs w:val="24"/>
        </w:rPr>
      </w:pPr>
      <w:r w:rsidRPr="00A378EC">
        <w:rPr>
          <w:rFonts w:ascii="Arial" w:eastAsia="ArialMT" w:hAnsi="Arial" w:cs="Arial"/>
          <w:sz w:val="18"/>
          <w:szCs w:val="24"/>
        </w:rPr>
        <w:t xml:space="preserve">V zadnjih letih so se v lokalnih skupnostih v Sloveniji oblikovali različni skupnostni pristopi na področju krepitve zdravja in zmanjšanja neenakosti v zdravju (Mreža virov pomoči na področju duševnega zdravja, projekt MIRA; </w:t>
      </w:r>
      <w:r>
        <w:rPr>
          <w:rFonts w:ascii="Arial" w:eastAsia="ArialMT" w:hAnsi="Arial" w:cs="Arial"/>
          <w:sz w:val="18"/>
          <w:szCs w:val="24"/>
        </w:rPr>
        <w:t>c</w:t>
      </w:r>
      <w:r w:rsidRPr="00A378EC">
        <w:rPr>
          <w:rFonts w:ascii="Arial" w:eastAsia="ArialMT" w:hAnsi="Arial" w:cs="Arial"/>
          <w:sz w:val="18"/>
          <w:szCs w:val="24"/>
        </w:rPr>
        <w:t xml:space="preserve">entri za krepitev zdravja (CKZ) in </w:t>
      </w:r>
      <w:proofErr w:type="spellStart"/>
      <w:r>
        <w:rPr>
          <w:rFonts w:ascii="Arial" w:eastAsia="ArialMT" w:hAnsi="Arial" w:cs="Arial"/>
          <w:sz w:val="18"/>
          <w:szCs w:val="24"/>
        </w:rPr>
        <w:t>z</w:t>
      </w:r>
      <w:r w:rsidRPr="00A378EC">
        <w:rPr>
          <w:rFonts w:ascii="Arial" w:eastAsia="ArialMT" w:hAnsi="Arial" w:cs="Arial"/>
          <w:sz w:val="18"/>
          <w:szCs w:val="24"/>
        </w:rPr>
        <w:t>dravstvenovzgojni</w:t>
      </w:r>
      <w:proofErr w:type="spellEnd"/>
      <w:r w:rsidRPr="00A378EC">
        <w:rPr>
          <w:rFonts w:ascii="Arial" w:eastAsia="ArialMT" w:hAnsi="Arial" w:cs="Arial"/>
          <w:sz w:val="18"/>
          <w:szCs w:val="24"/>
        </w:rPr>
        <w:t xml:space="preserve"> centri (CVZ); Zdrava mesta, projekt Zdravje v občini; projekt SOPA idr.). Vsi spodbujajo ključne deležnike v skupnosti k načrtovanju odzivov na različnih področjih javnega zdravja. </w:t>
      </w:r>
    </w:p>
    <w:p w14:paraId="2641F25C" w14:textId="77777777" w:rsidR="00D370DF" w:rsidRPr="00A378EC" w:rsidRDefault="00D370DF" w:rsidP="00D370DF">
      <w:pPr>
        <w:spacing w:line="300" w:lineRule="exact"/>
        <w:jc w:val="both"/>
        <w:rPr>
          <w:rFonts w:ascii="Arial" w:eastAsia="ArialMT" w:hAnsi="Arial" w:cs="Arial"/>
          <w:sz w:val="18"/>
          <w:szCs w:val="24"/>
        </w:rPr>
      </w:pPr>
    </w:p>
    <w:p w14:paraId="4AFB7881" w14:textId="77777777" w:rsidR="00D370DF" w:rsidRPr="00A378EC" w:rsidRDefault="00D370DF" w:rsidP="00D370DF">
      <w:pPr>
        <w:spacing w:line="300" w:lineRule="exact"/>
        <w:jc w:val="both"/>
        <w:rPr>
          <w:rFonts w:ascii="Arial" w:eastAsia="ArialMT" w:hAnsi="Arial" w:cs="Arial"/>
          <w:sz w:val="18"/>
          <w:szCs w:val="24"/>
        </w:rPr>
      </w:pPr>
      <w:r w:rsidRPr="00A378EC">
        <w:rPr>
          <w:rFonts w:ascii="Arial" w:eastAsia="ArialMT" w:hAnsi="Arial" w:cs="Arial"/>
          <w:sz w:val="18"/>
          <w:szCs w:val="24"/>
        </w:rPr>
        <w:t xml:space="preserve">Spremenjeni trendi na področju uporabe prepovedanih drog in naraščanje uporabe vseh drog med mladimi na zelo tvegan način zahtevajo tudi oblikovanje novih pristopov v lokalnih skupnostih. Pomanjkanje lokalnih strategij in akcijskih načrtov na področju preprečevanja zasvojenosti povzroča neučinkovito odzivanje na potrebe lokalne skupnosti. Da bi lahko zagotovili celostni pristop na področju zasvojenosti v skupnosti, je treba tudi določiti ustrezno lokalno koordinativno strukturo in jo nato opolnomočiti za izvajanje vseh preverjeno učinkovitih aktivnosti na področju obvladovanja problematike prepovedanih drog. </w:t>
      </w:r>
    </w:p>
    <w:p w14:paraId="2C4AD8D6" w14:textId="77777777" w:rsidR="00D370DF" w:rsidRPr="00A378EC" w:rsidRDefault="00D370DF" w:rsidP="00D370DF">
      <w:pPr>
        <w:spacing w:line="300" w:lineRule="exact"/>
        <w:jc w:val="both"/>
        <w:rPr>
          <w:rFonts w:ascii="Arial" w:eastAsia="ArialMT" w:hAnsi="Arial" w:cs="Arial"/>
          <w:sz w:val="18"/>
          <w:szCs w:val="24"/>
        </w:rPr>
      </w:pPr>
    </w:p>
    <w:p w14:paraId="4E6D59C4" w14:textId="77777777" w:rsidR="00D370DF" w:rsidRPr="00A378EC" w:rsidRDefault="00D370DF" w:rsidP="00D370DF">
      <w:pPr>
        <w:spacing w:line="300" w:lineRule="exact"/>
        <w:jc w:val="both"/>
        <w:rPr>
          <w:rFonts w:ascii="Arial" w:eastAsia="ArialMT" w:hAnsi="Arial" w:cs="Arial"/>
          <w:sz w:val="18"/>
          <w:szCs w:val="24"/>
        </w:rPr>
      </w:pPr>
      <w:r w:rsidRPr="00A378EC">
        <w:rPr>
          <w:rFonts w:ascii="Arial" w:eastAsia="ArialMT" w:hAnsi="Arial" w:cs="Arial"/>
          <w:sz w:val="18"/>
          <w:szCs w:val="24"/>
        </w:rPr>
        <w:t xml:space="preserve">Ključno koordinativno vlogo pri razvoju skupnostnega pristopa k zdravju in vključevanja delujočih LAS v skupnosti ali </w:t>
      </w:r>
      <w:r>
        <w:rPr>
          <w:rFonts w:ascii="Arial" w:eastAsia="ArialMT" w:hAnsi="Arial" w:cs="Arial"/>
          <w:sz w:val="18"/>
          <w:szCs w:val="24"/>
        </w:rPr>
        <w:t>obravnava</w:t>
      </w:r>
      <w:r w:rsidRPr="00A378EC">
        <w:rPr>
          <w:rFonts w:ascii="Arial" w:eastAsia="ArialMT" w:hAnsi="Arial" w:cs="Arial"/>
          <w:sz w:val="18"/>
          <w:szCs w:val="24"/>
        </w:rPr>
        <w:t xml:space="preserve">nja vsebin s področja zasvojenosti v okviru obstoječih koordinativnih struktur imajo območne enote NIJZ. </w:t>
      </w:r>
    </w:p>
    <w:p w14:paraId="54198DBE" w14:textId="77777777" w:rsidR="00D370DF" w:rsidRPr="00A378EC" w:rsidRDefault="00D370DF" w:rsidP="00D370DF">
      <w:pPr>
        <w:spacing w:line="300" w:lineRule="exact"/>
        <w:jc w:val="both"/>
        <w:rPr>
          <w:rFonts w:ascii="Arial" w:eastAsia="ArialMT" w:hAnsi="Arial" w:cs="Arial"/>
          <w:sz w:val="18"/>
          <w:szCs w:val="24"/>
        </w:rPr>
      </w:pPr>
    </w:p>
    <w:p w14:paraId="735F8E2F" w14:textId="77777777" w:rsidR="00D370DF" w:rsidRPr="00A378EC" w:rsidRDefault="00D370DF" w:rsidP="00D370DF">
      <w:pPr>
        <w:spacing w:line="300" w:lineRule="exact"/>
        <w:jc w:val="both"/>
        <w:rPr>
          <w:rFonts w:ascii="Arial" w:eastAsia="ArialMT" w:hAnsi="Arial" w:cs="Arial"/>
          <w:sz w:val="18"/>
          <w:szCs w:val="24"/>
        </w:rPr>
      </w:pPr>
      <w:bookmarkStart w:id="210" w:name="_Hlk115864931"/>
      <w:r w:rsidRPr="00A378EC">
        <w:rPr>
          <w:rFonts w:ascii="Arial" w:eastAsia="ArialMT" w:hAnsi="Arial" w:cs="Arial"/>
          <w:sz w:val="18"/>
          <w:szCs w:val="24"/>
        </w:rPr>
        <w:t>Prednostni ukrepi:</w:t>
      </w:r>
    </w:p>
    <w:p w14:paraId="33DE8AF3" w14:textId="77777777" w:rsidR="00D370DF" w:rsidRPr="00A378EC" w:rsidRDefault="00D370DF">
      <w:pPr>
        <w:pStyle w:val="Odstavekseznama"/>
        <w:widowControl w:val="0"/>
        <w:numPr>
          <w:ilvl w:val="0"/>
          <w:numId w:val="16"/>
        </w:numPr>
        <w:suppressAutoHyphens w:val="0"/>
        <w:autoSpaceDE w:val="0"/>
        <w:autoSpaceDN w:val="0"/>
        <w:adjustRightInd w:val="0"/>
        <w:spacing w:line="300" w:lineRule="exact"/>
        <w:contextualSpacing/>
        <w:rPr>
          <w:rFonts w:ascii="Arial" w:hAnsi="Arial" w:cs="Arial"/>
          <w:b/>
          <w:sz w:val="18"/>
          <w:szCs w:val="18"/>
          <w:lang w:eastAsia="en-US"/>
        </w:rPr>
      </w:pPr>
      <w:r w:rsidRPr="00A378EC">
        <w:rPr>
          <w:rFonts w:ascii="Arial" w:eastAsia="ArialMT" w:hAnsi="Arial" w:cs="Arial"/>
          <w:sz w:val="18"/>
          <w:szCs w:val="24"/>
        </w:rPr>
        <w:t xml:space="preserve">Krepitev infrastrukture in sodelovanja med deležniki iz različnih resorjev, ki so usmerjeni v boljšo dostopnost do programov in storitev v skupnosti za ranljive posameznike in skupine. </w:t>
      </w:r>
    </w:p>
    <w:p w14:paraId="7B855913" w14:textId="77777777" w:rsidR="00D370DF" w:rsidRPr="00A378EC" w:rsidRDefault="00D370DF">
      <w:pPr>
        <w:numPr>
          <w:ilvl w:val="0"/>
          <w:numId w:val="16"/>
        </w:numPr>
        <w:spacing w:line="300" w:lineRule="exact"/>
        <w:jc w:val="both"/>
        <w:rPr>
          <w:rFonts w:ascii="Arial" w:eastAsia="ArialMT" w:hAnsi="Arial" w:cs="Arial"/>
          <w:sz w:val="18"/>
          <w:szCs w:val="24"/>
        </w:rPr>
      </w:pPr>
      <w:r w:rsidRPr="00A378EC">
        <w:rPr>
          <w:rFonts w:ascii="Arial" w:eastAsia="ArialMT" w:hAnsi="Arial" w:cs="Arial"/>
          <w:sz w:val="18"/>
          <w:szCs w:val="24"/>
        </w:rPr>
        <w:lastRenderedPageBreak/>
        <w:t>Strokovna podpora lokalnim akcijskim skupinam v okviru območnih enot NIJZ.</w:t>
      </w:r>
    </w:p>
    <w:p w14:paraId="45B73513" w14:textId="77777777" w:rsidR="00D370DF" w:rsidRPr="00A378EC" w:rsidRDefault="00D370DF">
      <w:pPr>
        <w:numPr>
          <w:ilvl w:val="0"/>
          <w:numId w:val="16"/>
        </w:numPr>
        <w:spacing w:line="300" w:lineRule="exact"/>
        <w:jc w:val="both"/>
        <w:rPr>
          <w:rFonts w:ascii="Arial" w:eastAsia="ArialMT" w:hAnsi="Arial" w:cs="Arial"/>
          <w:sz w:val="18"/>
          <w:szCs w:val="24"/>
        </w:rPr>
      </w:pPr>
      <w:r w:rsidRPr="00A378EC">
        <w:rPr>
          <w:rFonts w:ascii="Arial" w:eastAsia="ArialMT" w:hAnsi="Arial" w:cs="Arial"/>
          <w:sz w:val="18"/>
          <w:szCs w:val="24"/>
        </w:rPr>
        <w:t xml:space="preserve">Določitev mehanizma za izvajanje nacionalnega programa in za </w:t>
      </w:r>
      <w:r>
        <w:rPr>
          <w:rFonts w:ascii="Arial" w:eastAsia="ArialMT" w:hAnsi="Arial" w:cs="Arial"/>
          <w:sz w:val="18"/>
          <w:szCs w:val="24"/>
        </w:rPr>
        <w:t>obravnava</w:t>
      </w:r>
      <w:r w:rsidRPr="00A378EC">
        <w:rPr>
          <w:rFonts w:ascii="Arial" w:eastAsia="ArialMT" w:hAnsi="Arial" w:cs="Arial"/>
          <w:sz w:val="18"/>
          <w:szCs w:val="24"/>
        </w:rPr>
        <w:t>nje ključnih izzivov na področju preprečevanja uporabe prepovedanih drog na lokalni ravni.</w:t>
      </w:r>
    </w:p>
    <w:p w14:paraId="207BE775" w14:textId="77777777" w:rsidR="00D370DF" w:rsidRPr="00A378EC" w:rsidRDefault="00D370DF">
      <w:pPr>
        <w:numPr>
          <w:ilvl w:val="0"/>
          <w:numId w:val="16"/>
        </w:numPr>
        <w:spacing w:line="300" w:lineRule="exact"/>
        <w:jc w:val="both"/>
        <w:rPr>
          <w:rFonts w:ascii="Arial" w:eastAsia="ArialMT" w:hAnsi="Arial" w:cs="Arial"/>
          <w:sz w:val="18"/>
          <w:szCs w:val="24"/>
        </w:rPr>
      </w:pPr>
      <w:r w:rsidRPr="00A378EC">
        <w:rPr>
          <w:rFonts w:ascii="Arial" w:eastAsia="ArialMT" w:hAnsi="Arial" w:cs="Arial"/>
          <w:sz w:val="18"/>
          <w:szCs w:val="24"/>
        </w:rPr>
        <w:t>Sistematična izobraževanja za strokovne delavce in prostovoljce, ki delajo z ranljivimi skupinami v lokalnih skupnostih.</w:t>
      </w:r>
    </w:p>
    <w:bookmarkEnd w:id="210"/>
    <w:p w14:paraId="4C6B26E7" w14:textId="77777777" w:rsidR="00D370DF" w:rsidRPr="00A378EC" w:rsidRDefault="00D370DF" w:rsidP="00D370DF">
      <w:pPr>
        <w:spacing w:line="300" w:lineRule="exact"/>
        <w:jc w:val="both"/>
        <w:rPr>
          <w:rFonts w:ascii="ArialMT" w:eastAsia="ArialMT" w:hAnsi="ArialMT" w:cs="ArialMT"/>
          <w:sz w:val="18"/>
          <w:szCs w:val="24"/>
        </w:rPr>
      </w:pPr>
    </w:p>
    <w:p w14:paraId="45C05CFC" w14:textId="77777777" w:rsidR="00D370DF" w:rsidRPr="00A378EC" w:rsidRDefault="00D370DF" w:rsidP="00D370DF">
      <w:pPr>
        <w:spacing w:line="300" w:lineRule="exact"/>
        <w:jc w:val="both"/>
        <w:rPr>
          <w:rFonts w:ascii="ArialMT" w:eastAsia="ArialMT" w:hAnsi="ArialMT" w:cs="ArialMT"/>
          <w:sz w:val="18"/>
          <w:szCs w:val="24"/>
        </w:rPr>
      </w:pPr>
    </w:p>
    <w:p w14:paraId="7FBC0D0E" w14:textId="77777777" w:rsidR="00D370DF" w:rsidRPr="0078608D" w:rsidRDefault="00D370DF" w:rsidP="00D370DF">
      <w:pPr>
        <w:pStyle w:val="Naslov1"/>
        <w:spacing w:before="0" w:after="0" w:line="300" w:lineRule="exact"/>
        <w:jc w:val="both"/>
        <w:rPr>
          <w:rFonts w:cs="Calibri Light"/>
        </w:rPr>
      </w:pPr>
      <w:bookmarkStart w:id="211" w:name="_Toc127280481"/>
      <w:bookmarkStart w:id="212" w:name="_Toc127280591"/>
      <w:bookmarkStart w:id="213" w:name="_Toc127280642"/>
      <w:bookmarkStart w:id="214" w:name="_Toc127283646"/>
      <w:r w:rsidRPr="00210E29">
        <w:rPr>
          <w:rFonts w:cs="Calibri Light"/>
        </w:rPr>
        <w:t>11 Evalvacije programov, raziskovalno delo in izobraževanje</w:t>
      </w:r>
      <w:bookmarkEnd w:id="211"/>
      <w:bookmarkEnd w:id="212"/>
      <w:bookmarkEnd w:id="213"/>
      <w:bookmarkEnd w:id="214"/>
    </w:p>
    <w:p w14:paraId="6C4DC64C" w14:textId="77777777" w:rsidR="00D370DF" w:rsidRPr="00A378EC" w:rsidRDefault="00D370DF" w:rsidP="00D370DF">
      <w:pPr>
        <w:spacing w:line="300" w:lineRule="exact"/>
      </w:pPr>
    </w:p>
    <w:p w14:paraId="7EBD4751"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Nacionalni program ustvarja podlago za skupno načrtovanje in izvajanje strategije in za vključitev vseh </w:t>
      </w:r>
      <w:r>
        <w:rPr>
          <w:rFonts w:ascii="ArialMT" w:eastAsia="ArialMT" w:hAnsi="ArialMT" w:cs="ArialMT"/>
          <w:sz w:val="18"/>
          <w:szCs w:val="24"/>
        </w:rPr>
        <w:t>mogočih</w:t>
      </w:r>
      <w:r w:rsidRPr="00A378EC">
        <w:rPr>
          <w:rFonts w:ascii="ArialMT" w:eastAsia="ArialMT" w:hAnsi="ArialMT" w:cs="ArialMT"/>
          <w:sz w:val="18"/>
          <w:szCs w:val="24"/>
        </w:rPr>
        <w:t xml:space="preserve"> dejavnosti in subjektov, ki so dolžni ali želijo kakorkoli prispevati k zmanjševanju in omejitvi škode, ki jo posameznik</w:t>
      </w:r>
      <w:r>
        <w:rPr>
          <w:rFonts w:ascii="ArialMT" w:eastAsia="ArialMT" w:hAnsi="ArialMT" w:cs="ArialMT"/>
          <w:sz w:val="18"/>
          <w:szCs w:val="24"/>
        </w:rPr>
        <w:t>u</w:t>
      </w:r>
      <w:r w:rsidRPr="00A378EC">
        <w:rPr>
          <w:rFonts w:ascii="ArialMT" w:eastAsia="ArialMT" w:hAnsi="ArialMT" w:cs="ArialMT"/>
          <w:sz w:val="18"/>
          <w:szCs w:val="24"/>
        </w:rPr>
        <w:t>, družin</w:t>
      </w:r>
      <w:r>
        <w:rPr>
          <w:rFonts w:ascii="ArialMT" w:eastAsia="ArialMT" w:hAnsi="ArialMT" w:cs="ArialMT"/>
          <w:sz w:val="18"/>
          <w:szCs w:val="24"/>
        </w:rPr>
        <w:t>i</w:t>
      </w:r>
      <w:r w:rsidRPr="00A378EC">
        <w:rPr>
          <w:rFonts w:ascii="ArialMT" w:eastAsia="ArialMT" w:hAnsi="ArialMT" w:cs="ArialMT"/>
          <w:sz w:val="18"/>
          <w:szCs w:val="24"/>
        </w:rPr>
        <w:t xml:space="preserve"> in družb</w:t>
      </w:r>
      <w:r>
        <w:rPr>
          <w:rFonts w:ascii="ArialMT" w:eastAsia="ArialMT" w:hAnsi="ArialMT" w:cs="ArialMT"/>
          <w:sz w:val="18"/>
          <w:szCs w:val="24"/>
        </w:rPr>
        <w:t>i</w:t>
      </w:r>
      <w:r w:rsidRPr="00A378EC">
        <w:rPr>
          <w:rFonts w:ascii="ArialMT" w:eastAsia="ArialMT" w:hAnsi="ArialMT" w:cs="ArialMT"/>
          <w:sz w:val="18"/>
          <w:szCs w:val="24"/>
        </w:rPr>
        <w:t xml:space="preserve"> </w:t>
      </w:r>
      <w:r>
        <w:rPr>
          <w:rFonts w:ascii="ArialMT" w:eastAsia="ArialMT" w:hAnsi="ArialMT" w:cs="ArialMT"/>
          <w:sz w:val="18"/>
          <w:szCs w:val="24"/>
        </w:rPr>
        <w:t xml:space="preserve">povzroči </w:t>
      </w:r>
      <w:r w:rsidRPr="00A378EC">
        <w:rPr>
          <w:rFonts w:ascii="ArialMT" w:eastAsia="ArialMT" w:hAnsi="ArialMT" w:cs="ArialMT"/>
          <w:sz w:val="18"/>
          <w:szCs w:val="24"/>
        </w:rPr>
        <w:t>raba prepovedanih drog.</w:t>
      </w:r>
    </w:p>
    <w:p w14:paraId="3E65FC6A" w14:textId="77777777" w:rsidR="00D370DF" w:rsidRPr="00A378EC" w:rsidRDefault="00D370DF" w:rsidP="00D370DF">
      <w:pPr>
        <w:spacing w:line="300" w:lineRule="exact"/>
        <w:ind w:firstLine="238"/>
        <w:jc w:val="both"/>
        <w:rPr>
          <w:rFonts w:ascii="ArialMT" w:eastAsia="ArialMT" w:hAnsi="ArialMT" w:cs="ArialMT"/>
          <w:sz w:val="18"/>
          <w:szCs w:val="24"/>
        </w:rPr>
      </w:pPr>
    </w:p>
    <w:p w14:paraId="69915070" w14:textId="77777777" w:rsidR="00D370DF" w:rsidRPr="00A378EC" w:rsidRDefault="00D370DF" w:rsidP="00D370DF">
      <w:pPr>
        <w:spacing w:line="300" w:lineRule="exact"/>
        <w:jc w:val="both"/>
        <w:rPr>
          <w:rFonts w:ascii="ArialMT" w:eastAsia="ArialMT" w:hAnsi="ArialMT" w:cs="ArialMT"/>
          <w:sz w:val="18"/>
          <w:szCs w:val="24"/>
        </w:rPr>
      </w:pPr>
      <w:r>
        <w:rPr>
          <w:rFonts w:ascii="ArialMT" w:eastAsia="ArialMT" w:hAnsi="ArialMT" w:cs="ArialMT"/>
          <w:sz w:val="18"/>
          <w:szCs w:val="24"/>
        </w:rPr>
        <w:t>Nacionalni program o</w:t>
      </w:r>
      <w:r w:rsidRPr="00A378EC">
        <w:rPr>
          <w:rFonts w:ascii="ArialMT" w:eastAsia="ArialMT" w:hAnsi="ArialMT" w:cs="ArialMT"/>
          <w:sz w:val="18"/>
          <w:szCs w:val="24"/>
        </w:rPr>
        <w:t xml:space="preserve">mogoča sinergijo delovanja vseh organov na tem področju. Za uveljavitev nacionalnega programa se v splošnem predvideva uresničitev osnovnih strateških nalog na nacionalni ravni, </w:t>
      </w:r>
      <w:r>
        <w:rPr>
          <w:rFonts w:ascii="ArialMT" w:eastAsia="ArialMT" w:hAnsi="ArialMT" w:cs="ArialMT"/>
          <w:sz w:val="18"/>
          <w:szCs w:val="24"/>
        </w:rPr>
        <w:t>na kateri</w:t>
      </w:r>
      <w:r w:rsidRPr="00A378EC">
        <w:rPr>
          <w:rFonts w:ascii="ArialMT" w:eastAsia="ArialMT" w:hAnsi="ArialMT" w:cs="ArialMT"/>
          <w:sz w:val="18"/>
          <w:szCs w:val="24"/>
        </w:rPr>
        <w:t xml:space="preserve"> bomo z evalvacijo preverjali njegovo učinkovito izvajanje. </w:t>
      </w:r>
    </w:p>
    <w:p w14:paraId="06C7C20A" w14:textId="77777777" w:rsidR="00D370DF" w:rsidRPr="00A378EC" w:rsidRDefault="00D370DF" w:rsidP="00D370DF">
      <w:pPr>
        <w:spacing w:line="300" w:lineRule="exact"/>
        <w:ind w:firstLine="238"/>
        <w:jc w:val="both"/>
        <w:rPr>
          <w:rFonts w:ascii="ArialMT" w:eastAsia="ArialMT" w:hAnsi="ArialMT" w:cs="ArialMT"/>
          <w:sz w:val="18"/>
          <w:szCs w:val="24"/>
        </w:rPr>
      </w:pPr>
    </w:p>
    <w:p w14:paraId="386BBBF2"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Proces izvajanja nacionalnega programa upošteva potrebo po trajnosti. Nacionalni program je načrtovan tako, da bo po enotni metodologiji razdeljen na posamezna obdobja, ki </w:t>
      </w:r>
      <w:r>
        <w:rPr>
          <w:rFonts w:ascii="ArialMT" w:eastAsia="ArialMT" w:hAnsi="ArialMT" w:cs="ArialMT"/>
          <w:sz w:val="18"/>
          <w:szCs w:val="24"/>
        </w:rPr>
        <w:t>mu</w:t>
      </w:r>
      <w:r w:rsidRPr="00A378EC">
        <w:rPr>
          <w:rFonts w:ascii="ArialMT" w:eastAsia="ArialMT" w:hAnsi="ArialMT" w:cs="ArialMT"/>
          <w:sz w:val="18"/>
          <w:szCs w:val="24"/>
        </w:rPr>
        <w:t xml:space="preserve"> bodo zagotovila uspešnost tudi v prihodnje in nas obenem vodila proti zastavljenim strateškim usmeritvam. Časovno razdeljeni proces bo omogočil obdobno ocenjevanje v skladu z zastavljenimi merili in zagotovil primerjavo rezultatov z rezultati predhodnih obdobij. </w:t>
      </w:r>
    </w:p>
    <w:p w14:paraId="1816033D" w14:textId="77777777" w:rsidR="00D370DF" w:rsidRPr="00A378EC" w:rsidRDefault="00D370DF" w:rsidP="00D370DF">
      <w:pPr>
        <w:spacing w:line="300" w:lineRule="exact"/>
        <w:ind w:firstLine="238"/>
        <w:jc w:val="both"/>
        <w:rPr>
          <w:rFonts w:ascii="ArialMT" w:eastAsia="ArialMT" w:hAnsi="ArialMT" w:cs="ArialMT"/>
          <w:sz w:val="18"/>
          <w:szCs w:val="24"/>
        </w:rPr>
      </w:pPr>
    </w:p>
    <w:p w14:paraId="1F870A36"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S časovno razdeljenimi izvedbenimi načrti bomo dosegli nepretrgano spremljanje trenutnega stanja na poti do uresničitve zastavljenega cilja in vizije. Po vsaki oceni izvajanja programa bomo dobili ustrezne podatke za odločanje, kako naprej, v skladu z že doseženim napredkom glede na zastavljene usmeritve.</w:t>
      </w:r>
    </w:p>
    <w:p w14:paraId="1A9F854C" w14:textId="77777777" w:rsidR="00D370DF" w:rsidRPr="00A378EC" w:rsidRDefault="00D370DF" w:rsidP="00D370DF">
      <w:pPr>
        <w:spacing w:line="300" w:lineRule="exact"/>
        <w:ind w:firstLine="238"/>
        <w:jc w:val="both"/>
        <w:rPr>
          <w:rFonts w:ascii="ArialMT" w:eastAsia="ArialMT" w:hAnsi="ArialMT" w:cs="ArialMT"/>
          <w:sz w:val="18"/>
          <w:szCs w:val="24"/>
        </w:rPr>
      </w:pPr>
    </w:p>
    <w:p w14:paraId="74C9799E"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Zagotavljanje kakovosti programov in storitev je splošni cilj spremljanja in vrednotenja. Ovrednotenje programov je ena najpomembnejših aktivnosti, s katerimi preverjamo učinkovitost in uspešnost izvajanja programov in racionaln</w:t>
      </w:r>
      <w:r>
        <w:rPr>
          <w:rFonts w:ascii="ArialMT" w:eastAsia="ArialMT" w:hAnsi="ArialMT" w:cs="ArialMT"/>
          <w:sz w:val="18"/>
          <w:szCs w:val="24"/>
        </w:rPr>
        <w:t>o</w:t>
      </w:r>
      <w:r w:rsidRPr="00A378EC">
        <w:rPr>
          <w:rFonts w:ascii="ArialMT" w:eastAsia="ArialMT" w:hAnsi="ArialMT" w:cs="ArialMT"/>
          <w:sz w:val="18"/>
          <w:szCs w:val="24"/>
        </w:rPr>
        <w:t xml:space="preserve"> porab</w:t>
      </w:r>
      <w:r>
        <w:rPr>
          <w:rFonts w:ascii="ArialMT" w:eastAsia="ArialMT" w:hAnsi="ArialMT" w:cs="ArialMT"/>
          <w:sz w:val="18"/>
          <w:szCs w:val="24"/>
        </w:rPr>
        <w:t>o</w:t>
      </w:r>
      <w:r w:rsidRPr="00A378EC">
        <w:rPr>
          <w:rFonts w:ascii="ArialMT" w:eastAsia="ArialMT" w:hAnsi="ArialMT" w:cs="ArialMT"/>
          <w:sz w:val="18"/>
          <w:szCs w:val="24"/>
        </w:rPr>
        <w:t xml:space="preserve"> finančnih sredstev. V prihodnjem obdobju je treba nadaljevati vrednotenje vseh proračunsko financiranih programov. Prav tako je v srednjeročnem obdobju treba vzpostaviti enoten sistem vrednotenja. Pri načrtovanju in oblikovanju programa se upoštevajo tudi relevantni mednarodni standardi z določenega vsebinskega področja, ki zagotavljajo dokazano učinkovite ukrepe in programe pri preprečevanju uporabe drog. </w:t>
      </w:r>
    </w:p>
    <w:p w14:paraId="704B8766" w14:textId="77777777" w:rsidR="00D370DF" w:rsidRPr="00A378EC" w:rsidRDefault="00D370DF" w:rsidP="00D370DF">
      <w:pPr>
        <w:spacing w:line="300" w:lineRule="exact"/>
        <w:ind w:firstLine="238"/>
        <w:jc w:val="both"/>
        <w:rPr>
          <w:rFonts w:ascii="ArialMT" w:eastAsia="ArialMT" w:hAnsi="ArialMT" w:cs="ArialMT"/>
          <w:sz w:val="18"/>
          <w:szCs w:val="24"/>
        </w:rPr>
      </w:pPr>
    </w:p>
    <w:p w14:paraId="1C964E91"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Za zagotavljanje spremljanja uresničevanja ciljev nacionalnega programa medresorska delovna skupina vsaki dve leti pripravi poročilo o uspešnosti izvajanja nacionalnega programa. Poročila bodo izhodišče za načrtovanje prihodnjih izvedbenih načrtov. Ob izteku leta 2030 </w:t>
      </w:r>
      <w:r>
        <w:rPr>
          <w:rFonts w:ascii="ArialMT" w:eastAsia="ArialMT" w:hAnsi="ArialMT" w:cs="ArialMT"/>
          <w:sz w:val="18"/>
          <w:szCs w:val="24"/>
        </w:rPr>
        <w:t xml:space="preserve">bo </w:t>
      </w:r>
      <w:r w:rsidRPr="00A378EC">
        <w:rPr>
          <w:rFonts w:ascii="ArialMT" w:eastAsia="ArialMT" w:hAnsi="ArialMT" w:cs="ArialMT"/>
          <w:sz w:val="18"/>
          <w:szCs w:val="24"/>
        </w:rPr>
        <w:t xml:space="preserve">medresorska delovna </w:t>
      </w:r>
      <w:r>
        <w:rPr>
          <w:rFonts w:ascii="ArialMT" w:eastAsia="ArialMT" w:hAnsi="ArialMT" w:cs="ArialMT"/>
          <w:sz w:val="18"/>
          <w:szCs w:val="24"/>
        </w:rPr>
        <w:t xml:space="preserve">skupina </w:t>
      </w:r>
      <w:r w:rsidRPr="00A378EC">
        <w:rPr>
          <w:rFonts w:ascii="ArialMT" w:eastAsia="ArialMT" w:hAnsi="ArialMT" w:cs="ArialMT"/>
          <w:sz w:val="18"/>
          <w:szCs w:val="24"/>
        </w:rPr>
        <w:t>pripravi</w:t>
      </w:r>
      <w:r>
        <w:rPr>
          <w:rFonts w:ascii="ArialMT" w:eastAsia="ArialMT" w:hAnsi="ArialMT" w:cs="ArialMT"/>
          <w:sz w:val="18"/>
          <w:szCs w:val="24"/>
        </w:rPr>
        <w:t>la</w:t>
      </w:r>
      <w:r w:rsidRPr="00A378EC">
        <w:rPr>
          <w:rFonts w:ascii="ArialMT" w:eastAsia="ArialMT" w:hAnsi="ArialMT" w:cs="ArialMT"/>
          <w:sz w:val="18"/>
          <w:szCs w:val="24"/>
        </w:rPr>
        <w:t xml:space="preserve"> poročilo, vključno z evalvacijo nacionalnega programa. </w:t>
      </w:r>
    </w:p>
    <w:p w14:paraId="4D50C38D" w14:textId="77777777" w:rsidR="00D370DF" w:rsidRPr="00A378EC" w:rsidRDefault="00D370DF" w:rsidP="00D370DF">
      <w:pPr>
        <w:spacing w:line="300" w:lineRule="exact"/>
        <w:jc w:val="both"/>
        <w:rPr>
          <w:rFonts w:ascii="ArialMT" w:eastAsia="ArialMT" w:hAnsi="ArialMT" w:cs="ArialMT"/>
          <w:sz w:val="18"/>
          <w:szCs w:val="24"/>
        </w:rPr>
      </w:pPr>
    </w:p>
    <w:p w14:paraId="2E6ADEE0"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Prednostni ukrepi:</w:t>
      </w:r>
    </w:p>
    <w:p w14:paraId="54F50B5E" w14:textId="77777777" w:rsidR="00D370DF" w:rsidRPr="00A378EC" w:rsidRDefault="00D370DF">
      <w:pPr>
        <w:pStyle w:val="Odstavekseznama"/>
        <w:widowControl w:val="0"/>
        <w:numPr>
          <w:ilvl w:val="0"/>
          <w:numId w:val="16"/>
        </w:numPr>
        <w:suppressAutoHyphens w:val="0"/>
        <w:autoSpaceDE w:val="0"/>
        <w:autoSpaceDN w:val="0"/>
        <w:adjustRightInd w:val="0"/>
        <w:spacing w:line="300" w:lineRule="exact"/>
        <w:contextualSpacing/>
        <w:rPr>
          <w:rFonts w:ascii="Arial" w:eastAsia="ArialMT" w:hAnsi="Arial" w:cs="Arial"/>
          <w:sz w:val="18"/>
          <w:szCs w:val="24"/>
          <w:lang w:eastAsia="en-GB"/>
        </w:rPr>
      </w:pPr>
      <w:r w:rsidRPr="00A378EC">
        <w:rPr>
          <w:rFonts w:ascii="Arial" w:eastAsia="ArialMT" w:hAnsi="Arial" w:cs="Arial"/>
          <w:sz w:val="18"/>
          <w:szCs w:val="24"/>
          <w:lang w:eastAsia="en-GB"/>
        </w:rPr>
        <w:t>Vrednotenje ukrepov in storitev na vseh vsebinskih področjih nacionalnega programa</w:t>
      </w:r>
      <w:r>
        <w:rPr>
          <w:rFonts w:ascii="Arial" w:eastAsia="ArialMT" w:hAnsi="Arial" w:cs="Arial"/>
          <w:sz w:val="18"/>
          <w:szCs w:val="24"/>
          <w:lang w:eastAsia="en-GB"/>
        </w:rPr>
        <w:t>.</w:t>
      </w:r>
      <w:r w:rsidRPr="00A378EC">
        <w:rPr>
          <w:rFonts w:ascii="Arial" w:eastAsia="ArialMT" w:hAnsi="Arial" w:cs="Arial"/>
          <w:sz w:val="18"/>
          <w:szCs w:val="24"/>
          <w:lang w:eastAsia="en-GB"/>
        </w:rPr>
        <w:t xml:space="preserve"> </w:t>
      </w:r>
    </w:p>
    <w:p w14:paraId="57C206BD" w14:textId="77777777" w:rsidR="00D370DF" w:rsidRPr="00A378EC" w:rsidRDefault="00D370DF">
      <w:pPr>
        <w:pStyle w:val="Odstavekseznama"/>
        <w:widowControl w:val="0"/>
        <w:numPr>
          <w:ilvl w:val="0"/>
          <w:numId w:val="16"/>
        </w:numPr>
        <w:suppressAutoHyphens w:val="0"/>
        <w:autoSpaceDE w:val="0"/>
        <w:autoSpaceDN w:val="0"/>
        <w:adjustRightInd w:val="0"/>
        <w:spacing w:line="300" w:lineRule="exact"/>
        <w:contextualSpacing/>
        <w:rPr>
          <w:rFonts w:ascii="Arial" w:eastAsia="ArialMT" w:hAnsi="Arial" w:cs="Arial"/>
          <w:sz w:val="18"/>
          <w:szCs w:val="24"/>
          <w:lang w:eastAsia="en-GB"/>
        </w:rPr>
      </w:pPr>
      <w:r w:rsidRPr="00A378EC">
        <w:rPr>
          <w:rFonts w:ascii="Arial" w:eastAsia="ArialMT" w:hAnsi="Arial" w:cs="Arial"/>
          <w:sz w:val="18"/>
          <w:szCs w:val="24"/>
          <w:lang w:eastAsia="en-GB"/>
        </w:rPr>
        <w:t>Upoštevanje mednarodnih standardov in raziskovalnih metod pri in načrtovanju programov in storitev</w:t>
      </w:r>
      <w:r>
        <w:rPr>
          <w:rFonts w:ascii="Arial" w:eastAsia="ArialMT" w:hAnsi="Arial" w:cs="Arial"/>
          <w:sz w:val="18"/>
          <w:szCs w:val="24"/>
          <w:lang w:eastAsia="en-GB"/>
        </w:rPr>
        <w:t>.</w:t>
      </w:r>
    </w:p>
    <w:p w14:paraId="49896896" w14:textId="77777777" w:rsidR="00D370DF" w:rsidRPr="00A378EC" w:rsidRDefault="00D370DF">
      <w:pPr>
        <w:pStyle w:val="Odstavekseznama"/>
        <w:widowControl w:val="0"/>
        <w:numPr>
          <w:ilvl w:val="0"/>
          <w:numId w:val="16"/>
        </w:numPr>
        <w:suppressAutoHyphens w:val="0"/>
        <w:autoSpaceDE w:val="0"/>
        <w:autoSpaceDN w:val="0"/>
        <w:adjustRightInd w:val="0"/>
        <w:spacing w:line="300" w:lineRule="exact"/>
        <w:contextualSpacing/>
        <w:rPr>
          <w:rFonts w:ascii="Arial" w:eastAsia="ArialMT" w:hAnsi="Arial" w:cs="Arial"/>
          <w:sz w:val="18"/>
          <w:szCs w:val="24"/>
          <w:lang w:eastAsia="en-GB"/>
        </w:rPr>
      </w:pPr>
      <w:r w:rsidRPr="00A378EC">
        <w:rPr>
          <w:rFonts w:ascii="Arial" w:eastAsia="ArialMT" w:hAnsi="Arial" w:cs="Arial"/>
          <w:sz w:val="18"/>
          <w:szCs w:val="24"/>
          <w:lang w:eastAsia="en-GB"/>
        </w:rPr>
        <w:t>Promocija programov, ki delujejo na temeljih mednarodno uveljavljenih standardov</w:t>
      </w:r>
      <w:r>
        <w:rPr>
          <w:rFonts w:ascii="Arial" w:eastAsia="ArialMT" w:hAnsi="Arial" w:cs="Arial"/>
          <w:sz w:val="18"/>
          <w:szCs w:val="24"/>
          <w:lang w:eastAsia="en-GB"/>
        </w:rPr>
        <w:t>.</w:t>
      </w:r>
    </w:p>
    <w:p w14:paraId="377E19DC" w14:textId="41FD26D1" w:rsidR="00D370DF" w:rsidRDefault="00D370DF">
      <w:pPr>
        <w:pStyle w:val="Odstavekseznama"/>
        <w:widowControl w:val="0"/>
        <w:numPr>
          <w:ilvl w:val="0"/>
          <w:numId w:val="16"/>
        </w:numPr>
        <w:suppressAutoHyphens w:val="0"/>
        <w:autoSpaceDE w:val="0"/>
        <w:autoSpaceDN w:val="0"/>
        <w:adjustRightInd w:val="0"/>
        <w:spacing w:line="300" w:lineRule="exact"/>
        <w:contextualSpacing/>
        <w:rPr>
          <w:rFonts w:ascii="Arial" w:eastAsia="ArialMT" w:hAnsi="Arial" w:cs="Arial"/>
          <w:sz w:val="18"/>
          <w:szCs w:val="24"/>
          <w:lang w:eastAsia="en-GB"/>
        </w:rPr>
      </w:pPr>
      <w:r w:rsidRPr="00A378EC">
        <w:rPr>
          <w:rFonts w:ascii="Arial" w:eastAsia="ArialMT" w:hAnsi="Arial" w:cs="Arial"/>
          <w:sz w:val="18"/>
          <w:szCs w:val="24"/>
          <w:lang w:eastAsia="en-GB"/>
        </w:rPr>
        <w:t>Študije o ovrednotenju programov, ukrepov in storitev</w:t>
      </w:r>
      <w:r>
        <w:rPr>
          <w:rFonts w:ascii="Arial" w:eastAsia="ArialMT" w:hAnsi="Arial" w:cs="Arial"/>
          <w:sz w:val="18"/>
          <w:szCs w:val="24"/>
          <w:lang w:eastAsia="en-GB"/>
        </w:rPr>
        <w:t>.</w:t>
      </w:r>
    </w:p>
    <w:p w14:paraId="181AE639" w14:textId="77777777" w:rsidR="00D370DF" w:rsidRPr="00210E29" w:rsidRDefault="00D370DF" w:rsidP="00D370DF">
      <w:pPr>
        <w:pStyle w:val="Naslov1"/>
        <w:rPr>
          <w:rFonts w:cs="Calibri Light"/>
        </w:rPr>
      </w:pPr>
      <w:bookmarkStart w:id="215" w:name="_Toc127280482"/>
      <w:bookmarkStart w:id="216" w:name="_Toc127280592"/>
      <w:bookmarkStart w:id="217" w:name="_Toc127280643"/>
      <w:bookmarkStart w:id="218" w:name="_Toc127283647"/>
      <w:r w:rsidRPr="00210E29">
        <w:rPr>
          <w:rFonts w:cs="Calibri Light"/>
        </w:rPr>
        <w:lastRenderedPageBreak/>
        <w:t>12 Raziskovalno delo</w:t>
      </w:r>
      <w:bookmarkEnd w:id="215"/>
      <w:bookmarkEnd w:id="216"/>
      <w:bookmarkEnd w:id="217"/>
      <w:bookmarkEnd w:id="218"/>
    </w:p>
    <w:p w14:paraId="5AFEDA91" w14:textId="77777777" w:rsidR="00D370DF" w:rsidRPr="00A378EC" w:rsidRDefault="00D370DF" w:rsidP="00D370DF">
      <w:pPr>
        <w:spacing w:line="300" w:lineRule="exact"/>
      </w:pPr>
    </w:p>
    <w:p w14:paraId="7E13DFE9"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Krepitev in širitev zmogljivosti za zbiranje</w:t>
      </w:r>
      <w:r>
        <w:rPr>
          <w:rFonts w:ascii="ArialMT" w:eastAsia="ArialMT" w:hAnsi="ArialMT" w:cs="ArialMT"/>
          <w:sz w:val="18"/>
          <w:szCs w:val="24"/>
        </w:rPr>
        <w:t>,</w:t>
      </w:r>
      <w:r w:rsidRPr="00A378EC">
        <w:rPr>
          <w:rFonts w:ascii="ArialMT" w:eastAsia="ArialMT" w:hAnsi="ArialMT" w:cs="ArialMT"/>
          <w:sz w:val="18"/>
          <w:szCs w:val="24"/>
        </w:rPr>
        <w:t xml:space="preserve"> ocenjevaje </w:t>
      </w:r>
      <w:r>
        <w:rPr>
          <w:rFonts w:ascii="ArialMT" w:eastAsia="ArialMT" w:hAnsi="ArialMT" w:cs="ArialMT"/>
          <w:sz w:val="18"/>
          <w:szCs w:val="24"/>
        </w:rPr>
        <w:t>in</w:t>
      </w:r>
      <w:r w:rsidRPr="00A378EC">
        <w:rPr>
          <w:rFonts w:ascii="ArialMT" w:eastAsia="ArialMT" w:hAnsi="ArialMT" w:cs="ArialMT"/>
          <w:sz w:val="18"/>
          <w:szCs w:val="24"/>
        </w:rPr>
        <w:t xml:space="preserve"> analiziranje informacij ostaja ena izmed prednostnih nalog tega nacionalnega programa. V prihodnje je treba izboljšati odzivanje na nove in ponavljajoče se izzive </w:t>
      </w:r>
      <w:r>
        <w:rPr>
          <w:rFonts w:ascii="ArialMT" w:eastAsia="ArialMT" w:hAnsi="ArialMT" w:cs="ArialMT"/>
          <w:sz w:val="18"/>
          <w:szCs w:val="24"/>
        </w:rPr>
        <w:t>ter</w:t>
      </w:r>
      <w:r w:rsidRPr="00A378EC">
        <w:rPr>
          <w:rFonts w:ascii="ArialMT" w:eastAsia="ArialMT" w:hAnsi="ArialMT" w:cs="ArialMT"/>
          <w:sz w:val="18"/>
          <w:szCs w:val="24"/>
        </w:rPr>
        <w:t xml:space="preserve"> oblikovati mehanizme za proaktivno delovanje.  </w:t>
      </w:r>
    </w:p>
    <w:p w14:paraId="5B81FBC8" w14:textId="77777777" w:rsidR="00D370DF" w:rsidRPr="00A378EC" w:rsidRDefault="00D370DF" w:rsidP="00D370DF">
      <w:pPr>
        <w:spacing w:line="300" w:lineRule="exact"/>
        <w:jc w:val="both"/>
        <w:rPr>
          <w:rFonts w:ascii="ArialMT" w:eastAsia="ArialMT" w:hAnsi="ArialMT" w:cs="ArialMT"/>
          <w:sz w:val="18"/>
          <w:szCs w:val="24"/>
        </w:rPr>
      </w:pPr>
    </w:p>
    <w:p w14:paraId="24A51787"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Še naprej je treba spremljati pobude za deregulacijo konoplje</w:t>
      </w:r>
      <w:r>
        <w:rPr>
          <w:rFonts w:ascii="ArialMT" w:eastAsia="ArialMT" w:hAnsi="ArialMT" w:cs="ArialMT"/>
          <w:sz w:val="18"/>
          <w:szCs w:val="24"/>
        </w:rPr>
        <w:t>,</w:t>
      </w:r>
      <w:r w:rsidRPr="00A378EC">
        <w:rPr>
          <w:rFonts w:ascii="ArialMT" w:eastAsia="ArialMT" w:hAnsi="ArialMT" w:cs="ArialMT"/>
          <w:sz w:val="18"/>
          <w:szCs w:val="24"/>
        </w:rPr>
        <w:t xml:space="preserve"> in sicer glede vplivov promocije konoplje na povečanje rabe konoplje tudi v rekreativne namene, predvsem med mladimi</w:t>
      </w:r>
      <w:r>
        <w:rPr>
          <w:rFonts w:ascii="ArialMT" w:eastAsia="ArialMT" w:hAnsi="ArialMT" w:cs="ArialMT"/>
          <w:sz w:val="18"/>
          <w:szCs w:val="24"/>
        </w:rPr>
        <w:t>,</w:t>
      </w:r>
      <w:r w:rsidRPr="00A378EC">
        <w:rPr>
          <w:rFonts w:ascii="ArialMT" w:eastAsia="ArialMT" w:hAnsi="ArialMT" w:cs="ArialMT"/>
          <w:sz w:val="18"/>
          <w:szCs w:val="24"/>
        </w:rPr>
        <w:t xml:space="preserve"> in na </w:t>
      </w:r>
      <w:r>
        <w:rPr>
          <w:rFonts w:ascii="ArialMT" w:eastAsia="ArialMT" w:hAnsi="ArialMT" w:cs="ArialMT"/>
          <w:sz w:val="18"/>
          <w:szCs w:val="24"/>
        </w:rPr>
        <w:t>ugotovljeno</w:t>
      </w:r>
      <w:r w:rsidRPr="00A378EC">
        <w:rPr>
          <w:rFonts w:ascii="ArialMT" w:eastAsia="ArialMT" w:hAnsi="ArialMT" w:cs="ArialMT"/>
          <w:sz w:val="18"/>
          <w:szCs w:val="24"/>
        </w:rPr>
        <w:t xml:space="preserve"> zdravstveno škodo. </w:t>
      </w:r>
    </w:p>
    <w:p w14:paraId="6C8450C9" w14:textId="77777777" w:rsidR="00D370DF" w:rsidRPr="00A378EC" w:rsidRDefault="00D370DF" w:rsidP="00D370DF">
      <w:pPr>
        <w:spacing w:line="300" w:lineRule="exact"/>
        <w:jc w:val="both"/>
        <w:rPr>
          <w:rFonts w:ascii="ArialMT" w:eastAsia="ArialMT" w:hAnsi="ArialMT" w:cs="ArialMT"/>
          <w:sz w:val="18"/>
          <w:szCs w:val="24"/>
        </w:rPr>
      </w:pPr>
    </w:p>
    <w:p w14:paraId="2B1C1872"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Za doseganje cilja razvijanja različnih pristopov, raziskovalnih skupin in različnih raziskovalnih tematik bi bilo </w:t>
      </w:r>
      <w:r>
        <w:rPr>
          <w:rFonts w:ascii="ArialMT" w:eastAsia="ArialMT" w:hAnsi="ArialMT" w:cs="ArialMT"/>
          <w:sz w:val="18"/>
          <w:szCs w:val="24"/>
        </w:rPr>
        <w:t>treba</w:t>
      </w:r>
      <w:r w:rsidRPr="00A378EC">
        <w:rPr>
          <w:rFonts w:ascii="ArialMT" w:eastAsia="ArialMT" w:hAnsi="ArialMT" w:cs="ArialMT"/>
          <w:sz w:val="18"/>
          <w:szCs w:val="24"/>
        </w:rPr>
        <w:t xml:space="preserve"> zagotoviti več sredstev. Sredstva</w:t>
      </w:r>
      <w:r>
        <w:rPr>
          <w:rFonts w:ascii="ArialMT" w:eastAsia="ArialMT" w:hAnsi="ArialMT" w:cs="ArialMT"/>
          <w:sz w:val="18"/>
          <w:szCs w:val="24"/>
        </w:rPr>
        <w:t>,</w:t>
      </w:r>
      <w:r w:rsidRPr="00A378EC">
        <w:rPr>
          <w:rFonts w:ascii="ArialMT" w:eastAsia="ArialMT" w:hAnsi="ArialMT" w:cs="ArialMT"/>
          <w:sz w:val="18"/>
          <w:szCs w:val="24"/>
        </w:rPr>
        <w:t xml:space="preserve"> namenjena raziskovanju, </w:t>
      </w:r>
      <w:r>
        <w:rPr>
          <w:rFonts w:ascii="ArialMT" w:eastAsia="ArialMT" w:hAnsi="ArialMT" w:cs="ArialMT"/>
          <w:sz w:val="18"/>
          <w:szCs w:val="24"/>
        </w:rPr>
        <w:t>v skladu</w:t>
      </w:r>
      <w:r w:rsidRPr="00A378EC">
        <w:rPr>
          <w:rFonts w:ascii="ArialMT" w:eastAsia="ArialMT" w:hAnsi="ArialMT" w:cs="ArialMT"/>
          <w:sz w:val="18"/>
          <w:szCs w:val="24"/>
        </w:rPr>
        <w:t xml:space="preserve"> s pravnimi predpisi razpisujejo različna ministrstva oziroma ARRS. Zaradi učinkovitejše</w:t>
      </w:r>
      <w:r>
        <w:rPr>
          <w:rFonts w:ascii="ArialMT" w:eastAsia="ArialMT" w:hAnsi="ArialMT" w:cs="ArialMT"/>
          <w:sz w:val="18"/>
          <w:szCs w:val="24"/>
        </w:rPr>
        <w:t>ga</w:t>
      </w:r>
      <w:r w:rsidRPr="00A378EC">
        <w:rPr>
          <w:rFonts w:ascii="ArialMT" w:eastAsia="ArialMT" w:hAnsi="ArialMT" w:cs="ArialMT"/>
          <w:sz w:val="18"/>
          <w:szCs w:val="24"/>
        </w:rPr>
        <w:t xml:space="preserve"> in preglednejše</w:t>
      </w:r>
      <w:r>
        <w:rPr>
          <w:rFonts w:ascii="ArialMT" w:eastAsia="ArialMT" w:hAnsi="ArialMT" w:cs="ArialMT"/>
          <w:sz w:val="18"/>
          <w:szCs w:val="24"/>
        </w:rPr>
        <w:t>ga</w:t>
      </w:r>
      <w:r w:rsidRPr="00A378EC">
        <w:rPr>
          <w:rFonts w:ascii="ArialMT" w:eastAsia="ArialMT" w:hAnsi="ArialMT" w:cs="ArialMT"/>
          <w:sz w:val="18"/>
          <w:szCs w:val="24"/>
        </w:rPr>
        <w:t xml:space="preserve"> načrtovanj</w:t>
      </w:r>
      <w:r>
        <w:rPr>
          <w:rFonts w:ascii="ArialMT" w:eastAsia="ArialMT" w:hAnsi="ArialMT" w:cs="ArialMT"/>
          <w:sz w:val="18"/>
          <w:szCs w:val="24"/>
        </w:rPr>
        <w:t>a</w:t>
      </w:r>
      <w:r w:rsidRPr="00A378EC">
        <w:rPr>
          <w:rFonts w:ascii="ArialMT" w:eastAsia="ArialMT" w:hAnsi="ArialMT" w:cs="ArialMT"/>
          <w:sz w:val="18"/>
          <w:szCs w:val="24"/>
        </w:rPr>
        <w:t xml:space="preserve"> raziskovanja bi (po potrebi) lahko imeli vnaprej opredeljena določena prednostna raziskovalna področja, vendar bi nujno morali dopuščati tudi možnost financiranja raziskovanja z neprednostnih področij.</w:t>
      </w:r>
    </w:p>
    <w:p w14:paraId="6FE296C4" w14:textId="77777777" w:rsidR="00D370DF" w:rsidRPr="00A378EC" w:rsidRDefault="00D370DF" w:rsidP="00D370DF">
      <w:pPr>
        <w:spacing w:line="300" w:lineRule="exact"/>
        <w:jc w:val="both"/>
        <w:rPr>
          <w:rFonts w:ascii="ArialMT" w:eastAsia="ArialMT" w:hAnsi="ArialMT" w:cs="ArialMT"/>
          <w:sz w:val="18"/>
          <w:szCs w:val="24"/>
        </w:rPr>
      </w:pPr>
    </w:p>
    <w:p w14:paraId="62BED6BC"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b/>
          <w:bCs/>
          <w:sz w:val="18"/>
          <w:szCs w:val="24"/>
        </w:rPr>
        <w:t>Prednostni ukrepi:</w:t>
      </w:r>
    </w:p>
    <w:p w14:paraId="4E40DC1D" w14:textId="77777777" w:rsidR="00D370DF" w:rsidRPr="00A378EC" w:rsidRDefault="00D370DF">
      <w:pPr>
        <w:pStyle w:val="Odstavekseznama"/>
        <w:widowControl w:val="0"/>
        <w:numPr>
          <w:ilvl w:val="0"/>
          <w:numId w:val="16"/>
        </w:numPr>
        <w:suppressAutoHyphens w:val="0"/>
        <w:autoSpaceDE w:val="0"/>
        <w:autoSpaceDN w:val="0"/>
        <w:adjustRightInd w:val="0"/>
        <w:spacing w:line="300" w:lineRule="exact"/>
        <w:contextualSpacing/>
        <w:rPr>
          <w:rFonts w:ascii="Arial" w:eastAsia="ArialMT" w:hAnsi="Arial" w:cs="Arial"/>
          <w:sz w:val="18"/>
          <w:szCs w:val="24"/>
          <w:lang w:eastAsia="en-GB"/>
        </w:rPr>
      </w:pPr>
      <w:r w:rsidRPr="00A378EC">
        <w:rPr>
          <w:rFonts w:ascii="Arial" w:eastAsia="ArialMT" w:hAnsi="Arial" w:cs="Arial"/>
          <w:sz w:val="18"/>
          <w:szCs w:val="24"/>
          <w:lang w:eastAsia="en-GB"/>
        </w:rPr>
        <w:t>Okrepiti in razširiti raziskovalne zmogljivosti in izmenjavo rezultatov ter njihovo uporabo</w:t>
      </w:r>
      <w:r>
        <w:rPr>
          <w:rFonts w:ascii="Arial" w:eastAsia="ArialMT" w:hAnsi="Arial" w:cs="Arial"/>
          <w:sz w:val="18"/>
          <w:szCs w:val="24"/>
          <w:lang w:eastAsia="en-GB"/>
        </w:rPr>
        <w:t>.</w:t>
      </w:r>
      <w:r w:rsidRPr="00A378EC">
        <w:rPr>
          <w:rFonts w:ascii="Arial" w:eastAsia="ArialMT" w:hAnsi="Arial" w:cs="Arial"/>
          <w:sz w:val="18"/>
          <w:szCs w:val="24"/>
          <w:lang w:eastAsia="en-GB"/>
        </w:rPr>
        <w:t xml:space="preserve"> </w:t>
      </w:r>
    </w:p>
    <w:p w14:paraId="29491B01" w14:textId="77777777" w:rsidR="00D370DF" w:rsidRPr="00A378EC" w:rsidRDefault="00D370DF">
      <w:pPr>
        <w:pStyle w:val="Odstavekseznama"/>
        <w:widowControl w:val="0"/>
        <w:numPr>
          <w:ilvl w:val="0"/>
          <w:numId w:val="16"/>
        </w:numPr>
        <w:suppressAutoHyphens w:val="0"/>
        <w:autoSpaceDE w:val="0"/>
        <w:autoSpaceDN w:val="0"/>
        <w:adjustRightInd w:val="0"/>
        <w:spacing w:line="300" w:lineRule="exact"/>
        <w:contextualSpacing/>
        <w:rPr>
          <w:rFonts w:ascii="Arial" w:eastAsia="ArialMT" w:hAnsi="Arial" w:cs="Arial"/>
          <w:sz w:val="18"/>
          <w:szCs w:val="24"/>
          <w:lang w:eastAsia="en-GB"/>
        </w:rPr>
      </w:pPr>
      <w:r w:rsidRPr="00A378EC">
        <w:rPr>
          <w:rFonts w:ascii="Arial" w:eastAsia="ArialMT" w:hAnsi="Arial" w:cs="Arial"/>
          <w:sz w:val="18"/>
          <w:szCs w:val="24"/>
          <w:lang w:eastAsia="en-GB"/>
        </w:rPr>
        <w:t>Raziskova</w:t>
      </w:r>
      <w:r>
        <w:rPr>
          <w:rFonts w:ascii="Arial" w:eastAsia="ArialMT" w:hAnsi="Arial" w:cs="Arial"/>
          <w:sz w:val="18"/>
          <w:szCs w:val="24"/>
          <w:lang w:eastAsia="en-GB"/>
        </w:rPr>
        <w:t>ti</w:t>
      </w:r>
      <w:r w:rsidRPr="00A378EC">
        <w:rPr>
          <w:rFonts w:ascii="Arial" w:eastAsia="ArialMT" w:hAnsi="Arial" w:cs="Arial"/>
          <w:sz w:val="18"/>
          <w:szCs w:val="24"/>
          <w:lang w:eastAsia="en-GB"/>
        </w:rPr>
        <w:t xml:space="preserve"> potreb</w:t>
      </w:r>
      <w:r>
        <w:rPr>
          <w:rFonts w:ascii="Arial" w:eastAsia="ArialMT" w:hAnsi="Arial" w:cs="Arial"/>
          <w:sz w:val="18"/>
          <w:szCs w:val="24"/>
          <w:lang w:eastAsia="en-GB"/>
        </w:rPr>
        <w:t>e</w:t>
      </w:r>
      <w:r w:rsidRPr="00A378EC">
        <w:rPr>
          <w:rFonts w:ascii="Arial" w:eastAsia="ArialMT" w:hAnsi="Arial" w:cs="Arial"/>
          <w:sz w:val="18"/>
          <w:szCs w:val="24"/>
          <w:lang w:eastAsia="en-GB"/>
        </w:rPr>
        <w:t xml:space="preserve"> po novih programih pomoči za različne ciljne skupine uporabnikov drog</w:t>
      </w:r>
      <w:r>
        <w:rPr>
          <w:rFonts w:ascii="Arial" w:eastAsia="ArialMT" w:hAnsi="Arial" w:cs="Arial"/>
          <w:sz w:val="18"/>
          <w:szCs w:val="24"/>
          <w:lang w:eastAsia="en-GB"/>
        </w:rPr>
        <w:t>.</w:t>
      </w:r>
    </w:p>
    <w:p w14:paraId="749DC05D" w14:textId="77777777" w:rsidR="00D370DF" w:rsidRPr="00A378EC" w:rsidRDefault="00D370DF">
      <w:pPr>
        <w:pStyle w:val="Odstavekseznama"/>
        <w:widowControl w:val="0"/>
        <w:numPr>
          <w:ilvl w:val="0"/>
          <w:numId w:val="16"/>
        </w:numPr>
        <w:suppressAutoHyphens w:val="0"/>
        <w:autoSpaceDE w:val="0"/>
        <w:autoSpaceDN w:val="0"/>
        <w:adjustRightInd w:val="0"/>
        <w:spacing w:line="300" w:lineRule="exact"/>
        <w:contextualSpacing/>
        <w:rPr>
          <w:rFonts w:ascii="Arial" w:eastAsia="ArialMT" w:hAnsi="Arial" w:cs="Arial"/>
          <w:sz w:val="18"/>
          <w:szCs w:val="24"/>
          <w:lang w:eastAsia="en-GB"/>
        </w:rPr>
      </w:pPr>
      <w:r w:rsidRPr="00A378EC">
        <w:rPr>
          <w:rFonts w:ascii="Arial" w:eastAsia="ArialMT" w:hAnsi="Arial" w:cs="Arial"/>
          <w:sz w:val="18"/>
          <w:szCs w:val="24"/>
          <w:lang w:eastAsia="en-GB"/>
        </w:rPr>
        <w:t>Zagotoviti finančna sredstva za permanentne študije</w:t>
      </w:r>
      <w:r>
        <w:rPr>
          <w:rFonts w:ascii="Arial" w:eastAsia="ArialMT" w:hAnsi="Arial" w:cs="Arial"/>
          <w:sz w:val="18"/>
          <w:szCs w:val="24"/>
          <w:lang w:eastAsia="en-GB"/>
        </w:rPr>
        <w:t>.</w:t>
      </w:r>
    </w:p>
    <w:p w14:paraId="62E9A92B" w14:textId="77777777" w:rsidR="00D370DF" w:rsidRPr="00A378EC" w:rsidRDefault="00D370DF">
      <w:pPr>
        <w:pStyle w:val="Odstavekseznama"/>
        <w:widowControl w:val="0"/>
        <w:numPr>
          <w:ilvl w:val="0"/>
          <w:numId w:val="16"/>
        </w:numPr>
        <w:suppressAutoHyphens w:val="0"/>
        <w:autoSpaceDE w:val="0"/>
        <w:autoSpaceDN w:val="0"/>
        <w:adjustRightInd w:val="0"/>
        <w:spacing w:line="300" w:lineRule="exact"/>
        <w:contextualSpacing/>
        <w:rPr>
          <w:rFonts w:ascii="Arial" w:eastAsia="ArialMT" w:hAnsi="Arial" w:cs="Arial"/>
          <w:sz w:val="18"/>
          <w:szCs w:val="24"/>
          <w:lang w:eastAsia="en-GB"/>
        </w:rPr>
      </w:pPr>
      <w:r w:rsidRPr="00A378EC">
        <w:rPr>
          <w:rFonts w:ascii="Arial" w:eastAsia="ArialMT" w:hAnsi="Arial" w:cs="Arial"/>
          <w:sz w:val="18"/>
          <w:szCs w:val="24"/>
          <w:lang w:eastAsia="en-GB"/>
        </w:rPr>
        <w:t>Izdelati vsakoletni pregled vseh raziskovalnih del na tem področju</w:t>
      </w:r>
      <w:r>
        <w:rPr>
          <w:rFonts w:ascii="Arial" w:eastAsia="ArialMT" w:hAnsi="Arial" w:cs="Arial"/>
          <w:sz w:val="18"/>
          <w:szCs w:val="24"/>
          <w:lang w:eastAsia="en-GB"/>
        </w:rPr>
        <w:t>.</w:t>
      </w:r>
    </w:p>
    <w:p w14:paraId="390BBA5A" w14:textId="77777777" w:rsidR="00D370DF" w:rsidRPr="00A378EC" w:rsidRDefault="00D370DF">
      <w:pPr>
        <w:pStyle w:val="Odstavekseznama"/>
        <w:widowControl w:val="0"/>
        <w:numPr>
          <w:ilvl w:val="0"/>
          <w:numId w:val="16"/>
        </w:numPr>
        <w:suppressAutoHyphens w:val="0"/>
        <w:autoSpaceDE w:val="0"/>
        <w:autoSpaceDN w:val="0"/>
        <w:adjustRightInd w:val="0"/>
        <w:spacing w:line="300" w:lineRule="exact"/>
        <w:contextualSpacing/>
        <w:rPr>
          <w:rFonts w:ascii="Arial" w:eastAsia="ArialMT" w:hAnsi="Arial" w:cs="Arial"/>
          <w:sz w:val="18"/>
          <w:szCs w:val="24"/>
          <w:lang w:eastAsia="en-GB"/>
        </w:rPr>
      </w:pPr>
      <w:r w:rsidRPr="00A378EC">
        <w:rPr>
          <w:rFonts w:ascii="Arial" w:eastAsia="ArialMT" w:hAnsi="Arial" w:cs="Arial"/>
          <w:sz w:val="18"/>
          <w:szCs w:val="24"/>
          <w:lang w:eastAsia="en-GB"/>
        </w:rPr>
        <w:t>Podp</w:t>
      </w:r>
      <w:r>
        <w:rPr>
          <w:rFonts w:ascii="Arial" w:eastAsia="ArialMT" w:hAnsi="Arial" w:cs="Arial"/>
          <w:sz w:val="18"/>
          <w:szCs w:val="24"/>
          <w:lang w:eastAsia="en-GB"/>
        </w:rPr>
        <w:t>irati</w:t>
      </w:r>
      <w:r w:rsidRPr="00A378EC">
        <w:rPr>
          <w:rFonts w:ascii="Arial" w:eastAsia="ArialMT" w:hAnsi="Arial" w:cs="Arial"/>
          <w:sz w:val="18"/>
          <w:szCs w:val="24"/>
          <w:lang w:eastAsia="en-GB"/>
        </w:rPr>
        <w:t xml:space="preserve"> osrednj</w:t>
      </w:r>
      <w:r>
        <w:rPr>
          <w:rFonts w:ascii="Arial" w:eastAsia="ArialMT" w:hAnsi="Arial" w:cs="Arial"/>
          <w:sz w:val="18"/>
          <w:szCs w:val="24"/>
          <w:lang w:eastAsia="en-GB"/>
        </w:rPr>
        <w:t>o</w:t>
      </w:r>
      <w:r w:rsidRPr="00A378EC">
        <w:rPr>
          <w:rFonts w:ascii="Arial" w:eastAsia="ArialMT" w:hAnsi="Arial" w:cs="Arial"/>
          <w:sz w:val="18"/>
          <w:szCs w:val="24"/>
          <w:lang w:eastAsia="en-GB"/>
        </w:rPr>
        <w:t xml:space="preserve"> vlog</w:t>
      </w:r>
      <w:r>
        <w:rPr>
          <w:rFonts w:ascii="Arial" w:eastAsia="ArialMT" w:hAnsi="Arial" w:cs="Arial"/>
          <w:sz w:val="18"/>
          <w:szCs w:val="24"/>
          <w:lang w:eastAsia="en-GB"/>
        </w:rPr>
        <w:t>o</w:t>
      </w:r>
      <w:r w:rsidRPr="00A378EC">
        <w:rPr>
          <w:rFonts w:ascii="Arial" w:eastAsia="ArialMT" w:hAnsi="Arial" w:cs="Arial"/>
          <w:sz w:val="18"/>
          <w:szCs w:val="24"/>
          <w:lang w:eastAsia="en-GB"/>
        </w:rPr>
        <w:t xml:space="preserve"> Informacijsk</w:t>
      </w:r>
      <w:r>
        <w:rPr>
          <w:rFonts w:ascii="Arial" w:eastAsia="ArialMT" w:hAnsi="Arial" w:cs="Arial"/>
          <w:sz w:val="18"/>
          <w:szCs w:val="24"/>
          <w:lang w:eastAsia="en-GB"/>
        </w:rPr>
        <w:t>e</w:t>
      </w:r>
      <w:r w:rsidRPr="00A378EC">
        <w:rPr>
          <w:rFonts w:ascii="Arial" w:eastAsia="ArialMT" w:hAnsi="Arial" w:cs="Arial"/>
          <w:sz w:val="18"/>
          <w:szCs w:val="24"/>
          <w:lang w:eastAsia="en-GB"/>
        </w:rPr>
        <w:t xml:space="preserve"> enot</w:t>
      </w:r>
      <w:r>
        <w:rPr>
          <w:rFonts w:ascii="Arial" w:eastAsia="ArialMT" w:hAnsi="Arial" w:cs="Arial"/>
          <w:sz w:val="18"/>
          <w:szCs w:val="24"/>
          <w:lang w:eastAsia="en-GB"/>
        </w:rPr>
        <w:t>e</w:t>
      </w:r>
      <w:r w:rsidRPr="00A378EC">
        <w:rPr>
          <w:rFonts w:ascii="Arial" w:eastAsia="ArialMT" w:hAnsi="Arial" w:cs="Arial"/>
          <w:sz w:val="18"/>
          <w:szCs w:val="24"/>
          <w:lang w:eastAsia="en-GB"/>
        </w:rPr>
        <w:t xml:space="preserve"> za prepovedane droge v okviru NIJZ na področju raziskav </w:t>
      </w:r>
      <w:r>
        <w:rPr>
          <w:rFonts w:ascii="Arial" w:eastAsia="ArialMT" w:hAnsi="Arial" w:cs="Arial"/>
          <w:sz w:val="18"/>
          <w:szCs w:val="24"/>
          <w:lang w:eastAsia="en-GB"/>
        </w:rPr>
        <w:t xml:space="preserve">in </w:t>
      </w:r>
      <w:r w:rsidRPr="00A378EC">
        <w:rPr>
          <w:rFonts w:ascii="Arial" w:eastAsia="ArialMT" w:hAnsi="Arial" w:cs="Arial"/>
          <w:sz w:val="18"/>
          <w:szCs w:val="24"/>
          <w:lang w:eastAsia="en-GB"/>
        </w:rPr>
        <w:t xml:space="preserve">inovacij </w:t>
      </w:r>
      <w:r>
        <w:rPr>
          <w:rFonts w:ascii="Arial" w:eastAsia="ArialMT" w:hAnsi="Arial" w:cs="Arial"/>
          <w:sz w:val="18"/>
          <w:szCs w:val="24"/>
          <w:lang w:eastAsia="en-GB"/>
        </w:rPr>
        <w:t>ter</w:t>
      </w:r>
      <w:r w:rsidRPr="00A378EC">
        <w:rPr>
          <w:rFonts w:ascii="Arial" w:eastAsia="ArialMT" w:hAnsi="Arial" w:cs="Arial"/>
          <w:sz w:val="18"/>
          <w:szCs w:val="24"/>
          <w:lang w:eastAsia="en-GB"/>
        </w:rPr>
        <w:t xml:space="preserve"> </w:t>
      </w:r>
      <w:r>
        <w:rPr>
          <w:rFonts w:ascii="Arial" w:eastAsia="ArialMT" w:hAnsi="Arial" w:cs="Arial"/>
          <w:sz w:val="18"/>
          <w:szCs w:val="24"/>
          <w:lang w:eastAsia="en-GB"/>
        </w:rPr>
        <w:t xml:space="preserve">spodbujati </w:t>
      </w:r>
      <w:r w:rsidRPr="00A378EC">
        <w:rPr>
          <w:rFonts w:ascii="Arial" w:eastAsia="ArialMT" w:hAnsi="Arial" w:cs="Arial"/>
          <w:sz w:val="18"/>
          <w:szCs w:val="24"/>
          <w:lang w:eastAsia="en-GB"/>
        </w:rPr>
        <w:t>proaktivn</w:t>
      </w:r>
      <w:r>
        <w:rPr>
          <w:rFonts w:ascii="Arial" w:eastAsia="ArialMT" w:hAnsi="Arial" w:cs="Arial"/>
          <w:sz w:val="18"/>
          <w:szCs w:val="24"/>
          <w:lang w:eastAsia="en-GB"/>
        </w:rPr>
        <w:t>e</w:t>
      </w:r>
      <w:r w:rsidRPr="00A378EC">
        <w:rPr>
          <w:rFonts w:ascii="Arial" w:eastAsia="ArialMT" w:hAnsi="Arial" w:cs="Arial"/>
          <w:sz w:val="18"/>
          <w:szCs w:val="24"/>
          <w:lang w:eastAsia="en-GB"/>
        </w:rPr>
        <w:t xml:space="preserve"> odziv</w:t>
      </w:r>
      <w:r>
        <w:rPr>
          <w:rFonts w:ascii="Arial" w:eastAsia="ArialMT" w:hAnsi="Arial" w:cs="Arial"/>
          <w:sz w:val="18"/>
          <w:szCs w:val="24"/>
          <w:lang w:eastAsia="en-GB"/>
        </w:rPr>
        <w:t>e</w:t>
      </w:r>
      <w:r w:rsidRPr="00A378EC">
        <w:rPr>
          <w:rFonts w:ascii="Arial" w:eastAsia="ArialMT" w:hAnsi="Arial" w:cs="Arial"/>
          <w:sz w:val="18"/>
          <w:szCs w:val="24"/>
          <w:lang w:eastAsia="en-GB"/>
        </w:rPr>
        <w:t>.</w:t>
      </w:r>
    </w:p>
    <w:p w14:paraId="11F8DF79" w14:textId="77777777" w:rsidR="00D370DF" w:rsidRPr="00210E29" w:rsidRDefault="00D370DF" w:rsidP="00D370DF">
      <w:pPr>
        <w:pStyle w:val="Naslov1"/>
        <w:rPr>
          <w:rFonts w:cs="Calibri Light"/>
        </w:rPr>
      </w:pPr>
      <w:bookmarkStart w:id="219" w:name="_Toc127280483"/>
      <w:bookmarkStart w:id="220" w:name="_Toc127280593"/>
      <w:bookmarkStart w:id="221" w:name="_Toc127280644"/>
      <w:bookmarkStart w:id="222" w:name="_Toc127283648"/>
      <w:r w:rsidRPr="00210E29">
        <w:rPr>
          <w:rFonts w:eastAsia="ArialMT" w:cs="Calibri Light"/>
        </w:rPr>
        <w:t>13 Izobraževanje</w:t>
      </w:r>
      <w:bookmarkEnd w:id="219"/>
      <w:bookmarkEnd w:id="220"/>
      <w:bookmarkEnd w:id="221"/>
      <w:bookmarkEnd w:id="222"/>
    </w:p>
    <w:p w14:paraId="13A1D118" w14:textId="77777777" w:rsidR="00D370DF" w:rsidRPr="00A378EC" w:rsidRDefault="00D370DF" w:rsidP="00D370DF">
      <w:pPr>
        <w:spacing w:line="300" w:lineRule="exact"/>
      </w:pPr>
    </w:p>
    <w:p w14:paraId="41DF38AC" w14:textId="77777777" w:rsidR="00D370DF" w:rsidRPr="00A378EC" w:rsidRDefault="00D370DF" w:rsidP="00D370DF">
      <w:pPr>
        <w:spacing w:line="300" w:lineRule="exact"/>
        <w:jc w:val="both"/>
        <w:rPr>
          <w:rFonts w:ascii="Arial" w:eastAsia="ArialMT" w:hAnsi="Arial" w:cs="Arial"/>
          <w:sz w:val="18"/>
          <w:szCs w:val="18"/>
        </w:rPr>
      </w:pPr>
      <w:r w:rsidRPr="00A378EC">
        <w:rPr>
          <w:rFonts w:ascii="ArialMT" w:eastAsia="ArialMT" w:hAnsi="ArialMT" w:cs="ArialMT"/>
          <w:sz w:val="18"/>
          <w:szCs w:val="24"/>
        </w:rPr>
        <w:t xml:space="preserve">Zagotoviti je treba stalno usposabljanje na dodiplomski in podiplomski ravni </w:t>
      </w:r>
      <w:r>
        <w:rPr>
          <w:rFonts w:ascii="ArialMT" w:eastAsia="ArialMT" w:hAnsi="ArialMT" w:cs="ArialMT"/>
          <w:sz w:val="18"/>
          <w:szCs w:val="24"/>
        </w:rPr>
        <w:t xml:space="preserve">tako na področju preventive kot </w:t>
      </w:r>
      <w:r w:rsidRPr="00A378EC">
        <w:rPr>
          <w:rFonts w:ascii="ArialMT" w:eastAsia="ArialMT" w:hAnsi="ArialMT" w:cs="ArialMT"/>
          <w:sz w:val="18"/>
          <w:szCs w:val="24"/>
        </w:rPr>
        <w:t xml:space="preserve">za obravnavo odvisnih od prepovedanih drog. Podiplomsko izobraževanje naj se načrtuje in izvaja usklajeno z vsemi resorji in različnimi fakultetami, da se zagotovi čim celovitejša in timska obravnava uporabnikov prepovedanih drog. Zagotovijo </w:t>
      </w:r>
      <w:r>
        <w:rPr>
          <w:rFonts w:ascii="ArialMT" w:eastAsia="ArialMT" w:hAnsi="ArialMT" w:cs="ArialMT"/>
          <w:sz w:val="18"/>
          <w:szCs w:val="24"/>
        </w:rPr>
        <w:t xml:space="preserve">naj </w:t>
      </w:r>
      <w:r w:rsidRPr="00A378EC">
        <w:rPr>
          <w:rFonts w:ascii="ArialMT" w:eastAsia="ArialMT" w:hAnsi="ArialMT" w:cs="ArialMT"/>
          <w:sz w:val="18"/>
          <w:szCs w:val="24"/>
        </w:rPr>
        <w:t xml:space="preserve">se </w:t>
      </w:r>
      <w:r w:rsidRPr="00A378EC">
        <w:rPr>
          <w:rFonts w:ascii="Arial" w:eastAsia="ArialMT" w:hAnsi="Arial" w:cs="Arial"/>
          <w:sz w:val="18"/>
          <w:szCs w:val="18"/>
        </w:rPr>
        <w:t>tudi nove oblike usposabljanja in izobraževanja za načrtovanje in evalvacijo vseh programov.</w:t>
      </w:r>
    </w:p>
    <w:p w14:paraId="2B8DE5BE" w14:textId="77777777" w:rsidR="00D370DF" w:rsidRPr="00A378EC" w:rsidRDefault="00D370DF" w:rsidP="00D370DF">
      <w:pPr>
        <w:spacing w:line="300" w:lineRule="exact"/>
        <w:jc w:val="both"/>
        <w:rPr>
          <w:rFonts w:ascii="Arial" w:eastAsia="ArialMT" w:hAnsi="Arial" w:cs="Arial"/>
          <w:sz w:val="18"/>
          <w:szCs w:val="18"/>
        </w:rPr>
      </w:pPr>
    </w:p>
    <w:p w14:paraId="7DB379E5" w14:textId="77777777" w:rsidR="00D370DF" w:rsidRPr="00A378EC" w:rsidRDefault="00D370DF" w:rsidP="00D370DF">
      <w:pPr>
        <w:pStyle w:val="odstavek"/>
        <w:shd w:val="clear" w:color="auto" w:fill="FFFFFF"/>
        <w:spacing w:before="0" w:after="0" w:line="300" w:lineRule="exact"/>
        <w:jc w:val="both"/>
        <w:rPr>
          <w:rFonts w:ascii="ArialMT" w:eastAsia="ArialMT" w:hAnsi="ArialMT" w:cs="ArialMT"/>
          <w:sz w:val="18"/>
        </w:rPr>
      </w:pPr>
      <w:r w:rsidRPr="00A378EC">
        <w:rPr>
          <w:rFonts w:ascii="Arial" w:hAnsi="Arial" w:cs="Arial"/>
          <w:sz w:val="18"/>
          <w:szCs w:val="18"/>
        </w:rPr>
        <w:t xml:space="preserve">Nosilci projektov in </w:t>
      </w:r>
      <w:r w:rsidRPr="00A378EC">
        <w:rPr>
          <w:rFonts w:ascii="Arial" w:eastAsia="ArialMT" w:hAnsi="Arial" w:cs="Arial"/>
          <w:sz w:val="18"/>
          <w:szCs w:val="18"/>
        </w:rPr>
        <w:t>posameznih</w:t>
      </w:r>
      <w:r w:rsidRPr="00A378EC">
        <w:rPr>
          <w:rFonts w:ascii="ArialMT" w:eastAsia="ArialMT" w:hAnsi="ArialMT" w:cs="ArialMT"/>
          <w:sz w:val="18"/>
        </w:rPr>
        <w:t xml:space="preserve"> nalog, ki so opredeljene v nacionalnem programu</w:t>
      </w:r>
      <w:r>
        <w:rPr>
          <w:rFonts w:ascii="ArialMT" w:eastAsia="ArialMT" w:hAnsi="ArialMT" w:cs="ArialMT"/>
          <w:sz w:val="18"/>
        </w:rPr>
        <w:t>,</w:t>
      </w:r>
      <w:r w:rsidRPr="00A378EC">
        <w:rPr>
          <w:rFonts w:ascii="ArialMT" w:eastAsia="ArialMT" w:hAnsi="ArialMT" w:cs="ArialMT"/>
          <w:sz w:val="18"/>
        </w:rPr>
        <w:t xml:space="preserve"> so odgovorni za načrtovanje in izvedbo stalnih in občasnih oblik izobraževanja in usposabljanja nosilcev in izvajalcev nalog na državni ravni, v lokalnih skupnostih in med posameznimi izvajalci.</w:t>
      </w:r>
    </w:p>
    <w:p w14:paraId="69583828" w14:textId="77777777" w:rsidR="00D370DF" w:rsidRPr="00A378EC" w:rsidRDefault="00D370DF" w:rsidP="00D370DF">
      <w:pPr>
        <w:pStyle w:val="odstavek"/>
        <w:shd w:val="clear" w:color="auto" w:fill="FFFFFF"/>
        <w:spacing w:before="0" w:after="0" w:line="300" w:lineRule="exact"/>
        <w:jc w:val="both"/>
        <w:rPr>
          <w:rFonts w:ascii="ArialMT" w:eastAsia="ArialMT" w:hAnsi="ArialMT" w:cs="ArialMT"/>
          <w:sz w:val="18"/>
        </w:rPr>
      </w:pPr>
    </w:p>
    <w:p w14:paraId="786F3B02" w14:textId="77777777" w:rsidR="00D370DF" w:rsidRPr="00A378EC" w:rsidRDefault="00D370DF" w:rsidP="00D370DF">
      <w:pPr>
        <w:pStyle w:val="odstavek"/>
        <w:shd w:val="clear" w:color="auto" w:fill="FFFFFF"/>
        <w:spacing w:before="0" w:after="0" w:line="300" w:lineRule="exact"/>
        <w:jc w:val="both"/>
        <w:rPr>
          <w:rFonts w:ascii="ArialMT" w:eastAsia="ArialMT" w:hAnsi="ArialMT" w:cs="ArialMT"/>
          <w:sz w:val="18"/>
        </w:rPr>
      </w:pPr>
      <w:r w:rsidRPr="00A378EC">
        <w:rPr>
          <w:rFonts w:ascii="ArialMT" w:eastAsia="ArialMT" w:hAnsi="ArialMT" w:cs="ArialMT"/>
          <w:sz w:val="18"/>
        </w:rPr>
        <w:t>Na horizontalni ravni nosilci projektov in posameznih nalog:</w:t>
      </w:r>
    </w:p>
    <w:p w14:paraId="5E37ABD1" w14:textId="77777777" w:rsidR="00D370DF" w:rsidRPr="00A378EC" w:rsidRDefault="00D370DF" w:rsidP="00D370DF">
      <w:pPr>
        <w:pStyle w:val="alineazaodstavkom"/>
        <w:shd w:val="clear" w:color="auto" w:fill="FFFFFF"/>
        <w:spacing w:before="0" w:after="0" w:line="300" w:lineRule="exact"/>
        <w:ind w:left="425" w:hanging="425"/>
        <w:jc w:val="both"/>
        <w:rPr>
          <w:rFonts w:ascii="ArialMT" w:eastAsia="ArialMT" w:hAnsi="ArialMT" w:cs="ArialMT"/>
          <w:sz w:val="18"/>
        </w:rPr>
      </w:pPr>
      <w:r>
        <w:rPr>
          <w:rFonts w:ascii="ArialMT" w:eastAsia="ArialMT" w:hAnsi="ArialMT" w:cs="ArialMT"/>
          <w:sz w:val="18"/>
        </w:rPr>
        <w:t xml:space="preserve">– </w:t>
      </w:r>
      <w:r w:rsidRPr="00A378EC">
        <w:rPr>
          <w:rFonts w:ascii="ArialMT" w:eastAsia="ArialMT" w:hAnsi="ArialMT" w:cs="ArialMT"/>
          <w:sz w:val="18"/>
        </w:rPr>
        <w:t>skrbijo za izobraževanje in usposabljanje,</w:t>
      </w:r>
    </w:p>
    <w:p w14:paraId="18C766F1" w14:textId="77777777" w:rsidR="00D370DF" w:rsidRPr="00A378EC" w:rsidRDefault="00D370DF" w:rsidP="00D370DF">
      <w:pPr>
        <w:pStyle w:val="alineazaodstavkom"/>
        <w:shd w:val="clear" w:color="auto" w:fill="FFFFFF"/>
        <w:spacing w:before="0" w:after="0" w:line="300" w:lineRule="exact"/>
        <w:ind w:left="425" w:hanging="425"/>
        <w:jc w:val="both"/>
        <w:rPr>
          <w:rFonts w:ascii="ArialMT" w:eastAsia="ArialMT" w:hAnsi="ArialMT" w:cs="ArialMT"/>
          <w:sz w:val="18"/>
        </w:rPr>
      </w:pPr>
      <w:r>
        <w:rPr>
          <w:rFonts w:ascii="ArialMT" w:eastAsia="ArialMT" w:hAnsi="ArialMT" w:cs="ArialMT"/>
          <w:sz w:val="18"/>
        </w:rPr>
        <w:t>–.</w:t>
      </w:r>
      <w:r w:rsidRPr="00A378EC">
        <w:rPr>
          <w:rFonts w:ascii="ArialMT" w:eastAsia="ArialMT" w:hAnsi="ArialMT" w:cs="ArialMT"/>
          <w:sz w:val="18"/>
        </w:rPr>
        <w:t xml:space="preserve">zagotavljajo </w:t>
      </w:r>
      <w:r>
        <w:rPr>
          <w:rFonts w:ascii="ArialMT" w:eastAsia="ArialMT" w:hAnsi="ArialMT" w:cs="ArialMT"/>
          <w:sz w:val="18"/>
        </w:rPr>
        <w:t>usklajen</w:t>
      </w:r>
      <w:r w:rsidRPr="00A378EC">
        <w:rPr>
          <w:rFonts w:ascii="ArialMT" w:eastAsia="ArialMT" w:hAnsi="ArialMT" w:cs="ArialMT"/>
          <w:sz w:val="18"/>
        </w:rPr>
        <w:t>o in povezano izvajanje nalog, pretok informacij in znanja ter</w:t>
      </w:r>
    </w:p>
    <w:p w14:paraId="34C4E240" w14:textId="77777777" w:rsidR="00D370DF" w:rsidRPr="00A378EC" w:rsidRDefault="00D370DF" w:rsidP="00D370DF">
      <w:pPr>
        <w:pStyle w:val="alineazaodstavkom"/>
        <w:shd w:val="clear" w:color="auto" w:fill="FFFFFF"/>
        <w:spacing w:before="0" w:after="0" w:line="300" w:lineRule="exact"/>
        <w:ind w:left="425" w:hanging="425"/>
        <w:jc w:val="both"/>
        <w:rPr>
          <w:rFonts w:ascii="ArialMT" w:eastAsia="ArialMT" w:hAnsi="ArialMT" w:cs="ArialMT"/>
          <w:sz w:val="18"/>
        </w:rPr>
      </w:pPr>
      <w:r>
        <w:rPr>
          <w:rFonts w:ascii="ArialMT" w:eastAsia="ArialMT" w:hAnsi="ArialMT" w:cs="ArialMT"/>
          <w:sz w:val="18"/>
        </w:rPr>
        <w:t xml:space="preserve">– </w:t>
      </w:r>
      <w:r w:rsidRPr="00A378EC">
        <w:rPr>
          <w:rFonts w:ascii="ArialMT" w:eastAsia="ArialMT" w:hAnsi="ArialMT" w:cs="ArialMT"/>
          <w:sz w:val="18"/>
        </w:rPr>
        <w:t>skrbijo za spremljanje novosti na svoj</w:t>
      </w:r>
      <w:r>
        <w:rPr>
          <w:rFonts w:ascii="ArialMT" w:eastAsia="ArialMT" w:hAnsi="ArialMT" w:cs="ArialMT"/>
          <w:sz w:val="18"/>
        </w:rPr>
        <w:t>em</w:t>
      </w:r>
      <w:r w:rsidRPr="00A378EC">
        <w:rPr>
          <w:rFonts w:ascii="ArialMT" w:eastAsia="ArialMT" w:hAnsi="ArialMT" w:cs="ArialMT"/>
          <w:sz w:val="18"/>
        </w:rPr>
        <w:t xml:space="preserve"> področj</w:t>
      </w:r>
      <w:r>
        <w:rPr>
          <w:rFonts w:ascii="ArialMT" w:eastAsia="ArialMT" w:hAnsi="ArialMT" w:cs="ArialMT"/>
          <w:sz w:val="18"/>
        </w:rPr>
        <w:t>u</w:t>
      </w:r>
      <w:r w:rsidRPr="00A378EC">
        <w:rPr>
          <w:rFonts w:ascii="ArialMT" w:eastAsia="ArialMT" w:hAnsi="ArialMT" w:cs="ArialMT"/>
          <w:sz w:val="18"/>
        </w:rPr>
        <w:t>, zlasti znanstven</w:t>
      </w:r>
      <w:r>
        <w:rPr>
          <w:rFonts w:ascii="ArialMT" w:eastAsia="ArialMT" w:hAnsi="ArialMT" w:cs="ArialMT"/>
          <w:sz w:val="18"/>
        </w:rPr>
        <w:t>a</w:t>
      </w:r>
      <w:r w:rsidRPr="00A378EC">
        <w:rPr>
          <w:rFonts w:ascii="ArialMT" w:eastAsia="ArialMT" w:hAnsi="ArialMT" w:cs="ArialMT"/>
          <w:sz w:val="18"/>
        </w:rPr>
        <w:t xml:space="preserve"> dognanj</w:t>
      </w:r>
      <w:r>
        <w:rPr>
          <w:rFonts w:ascii="ArialMT" w:eastAsia="ArialMT" w:hAnsi="ArialMT" w:cs="ArialMT"/>
          <w:sz w:val="18"/>
        </w:rPr>
        <w:t>a</w:t>
      </w:r>
      <w:r w:rsidRPr="00A378EC">
        <w:rPr>
          <w:rFonts w:ascii="ArialMT" w:eastAsia="ArialMT" w:hAnsi="ArialMT" w:cs="ArialMT"/>
          <w:sz w:val="18"/>
        </w:rPr>
        <w:t xml:space="preserve"> in izvajanj</w:t>
      </w:r>
      <w:r>
        <w:rPr>
          <w:rFonts w:ascii="ArialMT" w:eastAsia="ArialMT" w:hAnsi="ArialMT" w:cs="ArialMT"/>
          <w:sz w:val="18"/>
        </w:rPr>
        <w:t>e</w:t>
      </w:r>
      <w:r w:rsidRPr="00A378EC">
        <w:rPr>
          <w:rFonts w:ascii="ArialMT" w:eastAsia="ArialMT" w:hAnsi="ArialMT" w:cs="ArialMT"/>
          <w:sz w:val="18"/>
        </w:rPr>
        <w:t xml:space="preserve"> nacionalnih programov na področju prepovedanih drog v tujini.</w:t>
      </w:r>
    </w:p>
    <w:p w14:paraId="00287BA8" w14:textId="77777777" w:rsidR="00D370DF" w:rsidRPr="00A378EC" w:rsidRDefault="00D370DF" w:rsidP="00D370DF">
      <w:pPr>
        <w:pStyle w:val="alineazaodstavkom"/>
        <w:shd w:val="clear" w:color="auto" w:fill="FFFFFF"/>
        <w:spacing w:before="0" w:after="0" w:line="300" w:lineRule="exact"/>
        <w:ind w:left="425" w:hanging="425"/>
        <w:jc w:val="both"/>
        <w:rPr>
          <w:rFonts w:ascii="ArialMT" w:eastAsia="ArialMT" w:hAnsi="ArialMT" w:cs="ArialMT"/>
          <w:sz w:val="18"/>
        </w:rPr>
      </w:pPr>
    </w:p>
    <w:p w14:paraId="2C1C9DAC" w14:textId="77777777" w:rsidR="00D370DF" w:rsidRPr="00A378EC" w:rsidRDefault="00D370DF" w:rsidP="00D370DF">
      <w:pPr>
        <w:pStyle w:val="odstavek"/>
        <w:shd w:val="clear" w:color="auto" w:fill="FFFFFF"/>
        <w:spacing w:before="0" w:after="0" w:line="300" w:lineRule="exact"/>
        <w:jc w:val="both"/>
      </w:pPr>
      <w:r w:rsidRPr="00A378EC">
        <w:rPr>
          <w:rFonts w:ascii="ArialMT" w:eastAsia="ArialMT" w:hAnsi="ArialMT" w:cs="ArialMT"/>
          <w:sz w:val="18"/>
        </w:rPr>
        <w:t>Horizontalna raven izobraževanja in usposabljanja</w:t>
      </w:r>
    </w:p>
    <w:p w14:paraId="60D98775" w14:textId="30974792" w:rsidR="00D370DF" w:rsidRPr="00A378EC" w:rsidRDefault="00D370DF" w:rsidP="00D370DF">
      <w:pPr>
        <w:widowControl/>
        <w:shd w:val="clear" w:color="auto" w:fill="FFFFFF"/>
        <w:autoSpaceDE/>
        <w:spacing w:before="400" w:after="400"/>
        <w:jc w:val="center"/>
        <w:rPr>
          <w:rFonts w:ascii="Arial" w:eastAsia="Times New Roman" w:hAnsi="Arial" w:cs="Arial"/>
          <w:sz w:val="18"/>
          <w:szCs w:val="18"/>
        </w:rPr>
      </w:pPr>
      <w:bookmarkStart w:id="223" w:name="_Hlk113004195"/>
      <w:r w:rsidRPr="00A378EC">
        <w:rPr>
          <w:rFonts w:ascii="Arial" w:eastAsia="Times New Roman" w:hAnsi="Arial" w:cs="Arial"/>
          <w:noProof/>
          <w:sz w:val="22"/>
          <w:szCs w:val="22"/>
        </w:rPr>
        <w:lastRenderedPageBreak/>
        <w:drawing>
          <wp:inline distT="0" distB="0" distL="0" distR="0" wp14:anchorId="7AFC06EE" wp14:editId="3D20DBA6">
            <wp:extent cx="5724525" cy="1514475"/>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24525" cy="1514475"/>
                    </a:xfrm>
                    <a:prstGeom prst="rect">
                      <a:avLst/>
                    </a:prstGeom>
                    <a:solidFill>
                      <a:srgbClr val="FFFFFF"/>
                    </a:solidFill>
                    <a:ln>
                      <a:noFill/>
                    </a:ln>
                  </pic:spPr>
                </pic:pic>
              </a:graphicData>
            </a:graphic>
          </wp:inline>
        </w:drawing>
      </w:r>
    </w:p>
    <w:bookmarkEnd w:id="223"/>
    <w:p w14:paraId="142E6FAB" w14:textId="77777777" w:rsidR="00D370DF" w:rsidRPr="00A378EC" w:rsidRDefault="00D370DF" w:rsidP="00D370DF">
      <w:pPr>
        <w:widowControl/>
        <w:shd w:val="clear" w:color="auto" w:fill="FFFFFF"/>
        <w:autoSpaceDE/>
        <w:spacing w:line="300" w:lineRule="exact"/>
        <w:jc w:val="both"/>
        <w:rPr>
          <w:rFonts w:ascii="Arial" w:eastAsia="Times New Roman" w:hAnsi="Arial" w:cs="Arial"/>
          <w:sz w:val="18"/>
          <w:szCs w:val="18"/>
        </w:rPr>
      </w:pPr>
      <w:r w:rsidRPr="00A378EC">
        <w:rPr>
          <w:rFonts w:ascii="Arial" w:eastAsia="Times New Roman" w:hAnsi="Arial" w:cs="Arial"/>
          <w:sz w:val="18"/>
          <w:szCs w:val="18"/>
        </w:rPr>
        <w:t>Na vertikalni ravni nosilci projektov in posameznih nalog:</w:t>
      </w:r>
    </w:p>
    <w:p w14:paraId="547EB6A1" w14:textId="77777777" w:rsidR="00D370DF" w:rsidRPr="00A378EC" w:rsidRDefault="00D370DF" w:rsidP="00D370DF">
      <w:pPr>
        <w:widowControl/>
        <w:shd w:val="clear" w:color="auto" w:fill="FFFFFF"/>
        <w:autoSpaceDE/>
        <w:spacing w:line="300" w:lineRule="exact"/>
        <w:ind w:left="425" w:hanging="425"/>
        <w:jc w:val="both"/>
        <w:rPr>
          <w:rFonts w:ascii="Arial" w:eastAsia="Times New Roman" w:hAnsi="Arial" w:cs="Arial"/>
          <w:sz w:val="18"/>
          <w:szCs w:val="18"/>
        </w:rPr>
      </w:pPr>
      <w:r w:rsidRPr="00A378EC">
        <w:rPr>
          <w:rFonts w:ascii="Arial" w:eastAsia="Times New Roman" w:hAnsi="Arial" w:cs="Arial"/>
          <w:sz w:val="18"/>
          <w:szCs w:val="18"/>
        </w:rPr>
        <w:t>-</w:t>
      </w:r>
      <w:r>
        <w:rPr>
          <w:rFonts w:ascii="Times New Roman" w:eastAsia="Times New Roman" w:hAnsi="Times New Roman"/>
          <w:sz w:val="18"/>
          <w:szCs w:val="18"/>
        </w:rPr>
        <w:t xml:space="preserve"> </w:t>
      </w:r>
      <w:r w:rsidRPr="00A378EC">
        <w:rPr>
          <w:rFonts w:ascii="Arial" w:eastAsia="Times New Roman" w:hAnsi="Arial" w:cs="Arial"/>
          <w:sz w:val="18"/>
          <w:szCs w:val="18"/>
        </w:rPr>
        <w:t>skrbijo za izobraževanje in usposabljanje za svoje področje.</w:t>
      </w:r>
    </w:p>
    <w:p w14:paraId="1C313195" w14:textId="77777777" w:rsidR="00D370DF" w:rsidRPr="00A378EC" w:rsidRDefault="00D370DF" w:rsidP="00D370DF">
      <w:pPr>
        <w:widowControl/>
        <w:shd w:val="clear" w:color="auto" w:fill="FFFFFF"/>
        <w:autoSpaceDE/>
        <w:spacing w:line="300" w:lineRule="exact"/>
        <w:jc w:val="both"/>
        <w:rPr>
          <w:rFonts w:ascii="Arial" w:eastAsia="Times New Roman" w:hAnsi="Arial" w:cs="Arial"/>
          <w:sz w:val="18"/>
          <w:szCs w:val="18"/>
        </w:rPr>
      </w:pPr>
    </w:p>
    <w:p w14:paraId="2647D49B" w14:textId="77777777" w:rsidR="00D370DF" w:rsidRPr="00A378EC" w:rsidRDefault="00D370DF" w:rsidP="00D370DF">
      <w:pPr>
        <w:widowControl/>
        <w:shd w:val="clear" w:color="auto" w:fill="FFFFFF"/>
        <w:autoSpaceDE/>
        <w:spacing w:line="300" w:lineRule="exact"/>
        <w:jc w:val="both"/>
      </w:pPr>
      <w:r w:rsidRPr="00A378EC">
        <w:rPr>
          <w:rFonts w:ascii="Arial" w:eastAsia="Times New Roman" w:hAnsi="Arial" w:cs="Arial"/>
          <w:sz w:val="18"/>
          <w:szCs w:val="18"/>
        </w:rPr>
        <w:t>Vertikalna raven izobraževanja in usposabljanja:</w:t>
      </w:r>
    </w:p>
    <w:p w14:paraId="2CB40FFB" w14:textId="27C28E78" w:rsidR="00D370DF" w:rsidRPr="00A378EC" w:rsidRDefault="00D370DF" w:rsidP="00D370DF">
      <w:pPr>
        <w:widowControl/>
        <w:shd w:val="clear" w:color="auto" w:fill="FFFFFF"/>
        <w:autoSpaceDE/>
        <w:spacing w:before="400" w:after="400"/>
        <w:jc w:val="center"/>
        <w:rPr>
          <w:rFonts w:ascii="Arial" w:eastAsia="Times New Roman" w:hAnsi="Arial" w:cs="Arial"/>
          <w:sz w:val="18"/>
          <w:szCs w:val="18"/>
        </w:rPr>
      </w:pPr>
      <w:r>
        <w:rPr>
          <w:noProof/>
        </w:rPr>
        <mc:AlternateContent>
          <mc:Choice Requires="wpg">
            <w:drawing>
              <wp:anchor distT="0" distB="0" distL="114300" distR="114300" simplePos="0" relativeHeight="251659264" behindDoc="0" locked="0" layoutInCell="1" allowOverlap="1" wp14:anchorId="3D99DE74" wp14:editId="5F67AF72">
                <wp:simplePos x="0" y="0"/>
                <wp:positionH relativeFrom="column">
                  <wp:posOffset>1814830</wp:posOffset>
                </wp:positionH>
                <wp:positionV relativeFrom="paragraph">
                  <wp:posOffset>200660</wp:posOffset>
                </wp:positionV>
                <wp:extent cx="2442845" cy="2352675"/>
                <wp:effectExtent l="8890" t="8255" r="5715" b="10795"/>
                <wp:wrapNone/>
                <wp:docPr id="1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2845" cy="2352675"/>
                          <a:chOff x="3473" y="8235"/>
                          <a:chExt cx="3847" cy="3705"/>
                        </a:xfrm>
                      </wpg:grpSpPr>
                      <wpg:grpSp>
                        <wpg:cNvPr id="12" name="Group 4"/>
                        <wpg:cNvGrpSpPr>
                          <a:grpSpLocks/>
                        </wpg:cNvGrpSpPr>
                        <wpg:grpSpPr bwMode="auto">
                          <a:xfrm>
                            <a:off x="3473" y="8235"/>
                            <a:ext cx="3847" cy="3705"/>
                            <a:chOff x="6038" y="8385"/>
                            <a:chExt cx="3847" cy="3705"/>
                          </a:xfrm>
                        </wpg:grpSpPr>
                        <wps:wsp>
                          <wps:cNvPr id="13" name="Polje z besedilom 2"/>
                          <wps:cNvSpPr txBox="1">
                            <a:spLocks noChangeArrowheads="1"/>
                          </wps:cNvSpPr>
                          <wps:spPr bwMode="auto">
                            <a:xfrm>
                              <a:off x="6038" y="8385"/>
                              <a:ext cx="3847" cy="2295"/>
                            </a:xfrm>
                            <a:prstGeom prst="rect">
                              <a:avLst/>
                            </a:prstGeom>
                            <a:solidFill>
                              <a:srgbClr val="FFFFFF"/>
                            </a:solidFill>
                            <a:ln w="9525">
                              <a:solidFill>
                                <a:srgbClr val="000000"/>
                              </a:solidFill>
                              <a:miter lim="800000"/>
                              <a:headEnd/>
                              <a:tailEnd/>
                            </a:ln>
                          </wps:spPr>
                          <wps:txbx>
                            <w:txbxContent>
                              <w:p w14:paraId="31A2DC43" w14:textId="77777777" w:rsidR="00D370DF" w:rsidRDefault="00D370DF" w:rsidP="00D370DF">
                                <w:pPr>
                                  <w:jc w:val="center"/>
                                  <w:rPr>
                                    <w:sz w:val="18"/>
                                    <w:szCs w:val="18"/>
                                  </w:rPr>
                                </w:pPr>
                              </w:p>
                              <w:p w14:paraId="4FE8BD4C" w14:textId="77777777" w:rsidR="00D370DF" w:rsidRPr="00E265C2" w:rsidRDefault="00D370DF" w:rsidP="00D370DF">
                                <w:pPr>
                                  <w:jc w:val="center"/>
                                  <w:rPr>
                                    <w:sz w:val="18"/>
                                    <w:szCs w:val="18"/>
                                  </w:rPr>
                                </w:pPr>
                                <w:r w:rsidRPr="00E265C2">
                                  <w:rPr>
                                    <w:sz w:val="18"/>
                                    <w:szCs w:val="18"/>
                                  </w:rPr>
                                  <w:t>Nosilec naloge ali ukrepa je odgovoren nosilec izobraževanja za:</w:t>
                                </w:r>
                              </w:p>
                              <w:p w14:paraId="2EB2E6F9" w14:textId="77777777" w:rsidR="00D370DF" w:rsidRPr="00E265C2" w:rsidRDefault="00D370DF" w:rsidP="00D370DF">
                                <w:pPr>
                                  <w:jc w:val="center"/>
                                  <w:rPr>
                                    <w:sz w:val="18"/>
                                    <w:szCs w:val="18"/>
                                  </w:rPr>
                                </w:pPr>
                              </w:p>
                              <w:p w14:paraId="2053BA8C" w14:textId="77777777" w:rsidR="00D370DF" w:rsidRPr="00E265C2" w:rsidRDefault="00D370DF">
                                <w:pPr>
                                  <w:numPr>
                                    <w:ilvl w:val="0"/>
                                    <w:numId w:val="46"/>
                                  </w:numPr>
                                  <w:rPr>
                                    <w:sz w:val="18"/>
                                    <w:szCs w:val="18"/>
                                  </w:rPr>
                                </w:pPr>
                                <w:r w:rsidRPr="00E265C2">
                                  <w:rPr>
                                    <w:sz w:val="18"/>
                                    <w:szCs w:val="18"/>
                                  </w:rPr>
                                  <w:t>predstavitev ciljev naloge ali ukrepa</w:t>
                                </w:r>
                                <w:r>
                                  <w:rPr>
                                    <w:sz w:val="18"/>
                                    <w:szCs w:val="18"/>
                                  </w:rPr>
                                  <w:t>,</w:t>
                                </w:r>
                              </w:p>
                              <w:p w14:paraId="47284967" w14:textId="77777777" w:rsidR="00D370DF" w:rsidRPr="00E265C2" w:rsidRDefault="00D370DF">
                                <w:pPr>
                                  <w:numPr>
                                    <w:ilvl w:val="0"/>
                                    <w:numId w:val="46"/>
                                  </w:numPr>
                                  <w:rPr>
                                    <w:sz w:val="18"/>
                                    <w:szCs w:val="18"/>
                                  </w:rPr>
                                </w:pPr>
                                <w:r w:rsidRPr="00E265C2">
                                  <w:rPr>
                                    <w:sz w:val="18"/>
                                    <w:szCs w:val="18"/>
                                  </w:rPr>
                                  <w:t>analizo stanja</w:t>
                                </w:r>
                                <w:r>
                                  <w:rPr>
                                    <w:sz w:val="18"/>
                                    <w:szCs w:val="18"/>
                                  </w:rPr>
                                  <w:t>,</w:t>
                                </w:r>
                              </w:p>
                              <w:p w14:paraId="6F94C543" w14:textId="77777777" w:rsidR="00D370DF" w:rsidRPr="00E265C2" w:rsidRDefault="00D370DF">
                                <w:pPr>
                                  <w:numPr>
                                    <w:ilvl w:val="0"/>
                                    <w:numId w:val="46"/>
                                  </w:numPr>
                                  <w:rPr>
                                    <w:sz w:val="18"/>
                                    <w:szCs w:val="18"/>
                                  </w:rPr>
                                </w:pPr>
                                <w:r w:rsidRPr="00E265C2">
                                  <w:rPr>
                                    <w:sz w:val="18"/>
                                    <w:szCs w:val="18"/>
                                  </w:rPr>
                                  <w:t>poti in metode uresničevanja ciljev</w:t>
                                </w:r>
                                <w:r>
                                  <w:rPr>
                                    <w:sz w:val="18"/>
                                    <w:szCs w:val="18"/>
                                  </w:rPr>
                                  <w:t>,</w:t>
                                </w:r>
                              </w:p>
                              <w:p w14:paraId="39609B2B" w14:textId="77777777" w:rsidR="00D370DF" w:rsidRPr="00E265C2" w:rsidRDefault="00D370DF">
                                <w:pPr>
                                  <w:numPr>
                                    <w:ilvl w:val="0"/>
                                    <w:numId w:val="46"/>
                                  </w:numPr>
                                  <w:rPr>
                                    <w:sz w:val="18"/>
                                    <w:szCs w:val="18"/>
                                  </w:rPr>
                                </w:pPr>
                                <w:r w:rsidRPr="00E265C2">
                                  <w:rPr>
                                    <w:sz w:val="18"/>
                                    <w:szCs w:val="18"/>
                                  </w:rPr>
                                  <w:t>način vrednotenja rezultatov</w:t>
                                </w:r>
                                <w:r>
                                  <w:rPr>
                                    <w:sz w:val="18"/>
                                    <w:szCs w:val="18"/>
                                  </w:rPr>
                                  <w:t>;</w:t>
                                </w:r>
                              </w:p>
                            </w:txbxContent>
                          </wps:txbx>
                          <wps:bodyPr rot="0" vert="horz" wrap="square" lIns="91440" tIns="45720" rIns="91440" bIns="45720" anchor="t" anchorCtr="0" upright="1">
                            <a:noAutofit/>
                          </wps:bodyPr>
                        </wps:wsp>
                        <wps:wsp>
                          <wps:cNvPr id="14" name="Text Box 6"/>
                          <wps:cNvSpPr txBox="1">
                            <a:spLocks noChangeArrowheads="1"/>
                          </wps:cNvSpPr>
                          <wps:spPr bwMode="auto">
                            <a:xfrm>
                              <a:off x="6038" y="11130"/>
                              <a:ext cx="3847" cy="960"/>
                            </a:xfrm>
                            <a:prstGeom prst="rect">
                              <a:avLst/>
                            </a:prstGeom>
                            <a:solidFill>
                              <a:srgbClr val="FFFFFF"/>
                            </a:solidFill>
                            <a:ln w="9525">
                              <a:solidFill>
                                <a:srgbClr val="000000"/>
                              </a:solidFill>
                              <a:miter lim="800000"/>
                              <a:headEnd/>
                              <a:tailEnd/>
                            </a:ln>
                          </wps:spPr>
                          <wps:txbx>
                            <w:txbxContent>
                              <w:p w14:paraId="4A2D95F7" w14:textId="77777777" w:rsidR="00D370DF" w:rsidRDefault="00D370DF" w:rsidP="00D370DF">
                                <w:pPr>
                                  <w:jc w:val="center"/>
                                  <w:rPr>
                                    <w:sz w:val="18"/>
                                    <w:szCs w:val="18"/>
                                  </w:rPr>
                                </w:pPr>
                              </w:p>
                              <w:p w14:paraId="51DEFA4C" w14:textId="77777777" w:rsidR="00D370DF" w:rsidRPr="00E265C2" w:rsidRDefault="00D370DF" w:rsidP="00D370DF">
                                <w:pPr>
                                  <w:jc w:val="center"/>
                                  <w:rPr>
                                    <w:sz w:val="18"/>
                                    <w:szCs w:val="18"/>
                                  </w:rPr>
                                </w:pPr>
                                <w:r>
                                  <w:rPr>
                                    <w:sz w:val="18"/>
                                    <w:szCs w:val="18"/>
                                  </w:rPr>
                                  <w:t>i</w:t>
                                </w:r>
                                <w:r w:rsidRPr="00E265C2">
                                  <w:rPr>
                                    <w:sz w:val="18"/>
                                    <w:szCs w:val="18"/>
                                  </w:rPr>
                                  <w:t>zvajalce nalog v organizacijski strukturi nosilca naloge ali na ravni lokalne skupnosti.</w:t>
                                </w:r>
                              </w:p>
                            </w:txbxContent>
                          </wps:txbx>
                          <wps:bodyPr rot="0" vert="horz" wrap="square" lIns="91440" tIns="45720" rIns="91440" bIns="45720" anchor="t" anchorCtr="0" upright="1">
                            <a:noAutofit/>
                          </wps:bodyPr>
                        </wps:wsp>
                      </wpg:grpSp>
                      <wps:wsp>
                        <wps:cNvPr id="15" name="AutoShape 7"/>
                        <wps:cNvCnPr>
                          <a:cxnSpLocks noChangeShapeType="1"/>
                        </wps:cNvCnPr>
                        <wps:spPr bwMode="auto">
                          <a:xfrm>
                            <a:off x="5400" y="10530"/>
                            <a:ext cx="0" cy="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99DE74" id="Group 3" o:spid="_x0000_s1026" style="position:absolute;left:0;text-align:left;margin-left:142.9pt;margin-top:15.8pt;width:192.35pt;height:185.25pt;z-index:251659264" coordorigin="3473,8235" coordsize="3847,3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">
                <v:group id="Group 4" o:spid="_x0000_s1027" style="position:absolute;left:3473;top:8235;width:3847;height:3705" coordorigin="6038,8385" coordsize="3847,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202" coordsize="21600,21600" o:spt="202" path="m,l,21600r21600,l21600,xe">
                    <v:stroke joinstyle="miter"/>
                    <v:path gradientshapeok="t" o:connecttype="rect"/>
                  </v:shapetype>
                  <v:shape id="_x0000_s1028" type="#_x0000_t202" style="position:absolute;left:6038;top:8385;width:3847;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31A2DC43" w14:textId="77777777" w:rsidR="00D370DF" w:rsidRDefault="00D370DF" w:rsidP="00D370DF">
                          <w:pPr>
                            <w:jc w:val="center"/>
                            <w:rPr>
                              <w:sz w:val="18"/>
                              <w:szCs w:val="18"/>
                            </w:rPr>
                          </w:pPr>
                        </w:p>
                        <w:p w14:paraId="4FE8BD4C" w14:textId="77777777" w:rsidR="00D370DF" w:rsidRPr="00E265C2" w:rsidRDefault="00D370DF" w:rsidP="00D370DF">
                          <w:pPr>
                            <w:jc w:val="center"/>
                            <w:rPr>
                              <w:sz w:val="18"/>
                              <w:szCs w:val="18"/>
                            </w:rPr>
                          </w:pPr>
                          <w:r w:rsidRPr="00E265C2">
                            <w:rPr>
                              <w:sz w:val="18"/>
                              <w:szCs w:val="18"/>
                            </w:rPr>
                            <w:t>Nosilec naloge ali ukrepa je odgovoren nosilec izobraževanja za:</w:t>
                          </w:r>
                        </w:p>
                        <w:p w14:paraId="2EB2E6F9" w14:textId="77777777" w:rsidR="00D370DF" w:rsidRPr="00E265C2" w:rsidRDefault="00D370DF" w:rsidP="00D370DF">
                          <w:pPr>
                            <w:jc w:val="center"/>
                            <w:rPr>
                              <w:sz w:val="18"/>
                              <w:szCs w:val="18"/>
                            </w:rPr>
                          </w:pPr>
                        </w:p>
                        <w:p w14:paraId="2053BA8C" w14:textId="77777777" w:rsidR="00D370DF" w:rsidRPr="00E265C2" w:rsidRDefault="00D370DF">
                          <w:pPr>
                            <w:numPr>
                              <w:ilvl w:val="0"/>
                              <w:numId w:val="46"/>
                            </w:numPr>
                            <w:rPr>
                              <w:sz w:val="18"/>
                              <w:szCs w:val="18"/>
                            </w:rPr>
                          </w:pPr>
                          <w:r w:rsidRPr="00E265C2">
                            <w:rPr>
                              <w:sz w:val="18"/>
                              <w:szCs w:val="18"/>
                            </w:rPr>
                            <w:t>predstavitev ciljev naloge ali ukrepa</w:t>
                          </w:r>
                          <w:r>
                            <w:rPr>
                              <w:sz w:val="18"/>
                              <w:szCs w:val="18"/>
                            </w:rPr>
                            <w:t>,</w:t>
                          </w:r>
                        </w:p>
                        <w:p w14:paraId="47284967" w14:textId="77777777" w:rsidR="00D370DF" w:rsidRPr="00E265C2" w:rsidRDefault="00D370DF">
                          <w:pPr>
                            <w:numPr>
                              <w:ilvl w:val="0"/>
                              <w:numId w:val="46"/>
                            </w:numPr>
                            <w:rPr>
                              <w:sz w:val="18"/>
                              <w:szCs w:val="18"/>
                            </w:rPr>
                          </w:pPr>
                          <w:r w:rsidRPr="00E265C2">
                            <w:rPr>
                              <w:sz w:val="18"/>
                              <w:szCs w:val="18"/>
                            </w:rPr>
                            <w:t>analizo stanja</w:t>
                          </w:r>
                          <w:r>
                            <w:rPr>
                              <w:sz w:val="18"/>
                              <w:szCs w:val="18"/>
                            </w:rPr>
                            <w:t>,</w:t>
                          </w:r>
                        </w:p>
                        <w:p w14:paraId="6F94C543" w14:textId="77777777" w:rsidR="00D370DF" w:rsidRPr="00E265C2" w:rsidRDefault="00D370DF">
                          <w:pPr>
                            <w:numPr>
                              <w:ilvl w:val="0"/>
                              <w:numId w:val="46"/>
                            </w:numPr>
                            <w:rPr>
                              <w:sz w:val="18"/>
                              <w:szCs w:val="18"/>
                            </w:rPr>
                          </w:pPr>
                          <w:r w:rsidRPr="00E265C2">
                            <w:rPr>
                              <w:sz w:val="18"/>
                              <w:szCs w:val="18"/>
                            </w:rPr>
                            <w:t>poti in metode uresničevanja ciljev</w:t>
                          </w:r>
                          <w:r>
                            <w:rPr>
                              <w:sz w:val="18"/>
                              <w:szCs w:val="18"/>
                            </w:rPr>
                            <w:t>,</w:t>
                          </w:r>
                        </w:p>
                        <w:p w14:paraId="39609B2B" w14:textId="77777777" w:rsidR="00D370DF" w:rsidRPr="00E265C2" w:rsidRDefault="00D370DF">
                          <w:pPr>
                            <w:numPr>
                              <w:ilvl w:val="0"/>
                              <w:numId w:val="46"/>
                            </w:numPr>
                            <w:rPr>
                              <w:sz w:val="18"/>
                              <w:szCs w:val="18"/>
                            </w:rPr>
                          </w:pPr>
                          <w:r w:rsidRPr="00E265C2">
                            <w:rPr>
                              <w:sz w:val="18"/>
                              <w:szCs w:val="18"/>
                            </w:rPr>
                            <w:t>način vrednotenja rezultatov</w:t>
                          </w:r>
                          <w:r>
                            <w:rPr>
                              <w:sz w:val="18"/>
                              <w:szCs w:val="18"/>
                            </w:rPr>
                            <w:t>;</w:t>
                          </w:r>
                        </w:p>
                      </w:txbxContent>
                    </v:textbox>
                  </v:shape>
                  <v:shape id="Text Box 6" o:spid="_x0000_s1029" type="#_x0000_t202" style="position:absolute;left:6038;top:11130;width:3847;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4A2D95F7" w14:textId="77777777" w:rsidR="00D370DF" w:rsidRDefault="00D370DF" w:rsidP="00D370DF">
                          <w:pPr>
                            <w:jc w:val="center"/>
                            <w:rPr>
                              <w:sz w:val="18"/>
                              <w:szCs w:val="18"/>
                            </w:rPr>
                          </w:pPr>
                        </w:p>
                        <w:p w14:paraId="51DEFA4C" w14:textId="77777777" w:rsidR="00D370DF" w:rsidRPr="00E265C2" w:rsidRDefault="00D370DF" w:rsidP="00D370DF">
                          <w:pPr>
                            <w:jc w:val="center"/>
                            <w:rPr>
                              <w:sz w:val="18"/>
                              <w:szCs w:val="18"/>
                            </w:rPr>
                          </w:pPr>
                          <w:r>
                            <w:rPr>
                              <w:sz w:val="18"/>
                              <w:szCs w:val="18"/>
                            </w:rPr>
                            <w:t>i</w:t>
                          </w:r>
                          <w:r w:rsidRPr="00E265C2">
                            <w:rPr>
                              <w:sz w:val="18"/>
                              <w:szCs w:val="18"/>
                            </w:rPr>
                            <w:t>zvajalce nalog v organizacijski strukturi nosilca naloge ali na ravni lokalne skupnosti.</w:t>
                          </w:r>
                        </w:p>
                      </w:txbxContent>
                    </v:textbox>
                  </v:shape>
                </v:group>
                <v:shapetype id="_x0000_t32" coordsize="21600,21600" o:spt="32" o:oned="t" path="m,l21600,21600e" filled="f">
                  <v:path arrowok="t" fillok="f" o:connecttype="none"/>
                  <o:lock v:ext="edit" shapetype="t"/>
                </v:shapetype>
                <v:shape id="AutoShape 7" o:spid="_x0000_s1030" type="#_x0000_t32" style="position:absolute;left:5400;top:10530;width:0;height: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group>
            </w:pict>
          </mc:Fallback>
        </mc:AlternateContent>
      </w:r>
    </w:p>
    <w:p w14:paraId="12D5E993" w14:textId="77777777" w:rsidR="00D370DF" w:rsidRDefault="00D370DF" w:rsidP="00D370DF">
      <w:pPr>
        <w:widowControl/>
        <w:shd w:val="clear" w:color="auto" w:fill="FFFFFF"/>
        <w:autoSpaceDE/>
        <w:spacing w:line="300" w:lineRule="exact"/>
        <w:jc w:val="both"/>
        <w:rPr>
          <w:rFonts w:ascii="Arial" w:eastAsia="Times New Roman" w:hAnsi="Arial" w:cs="Arial"/>
          <w:sz w:val="18"/>
          <w:szCs w:val="18"/>
        </w:rPr>
      </w:pPr>
    </w:p>
    <w:p w14:paraId="336E7AA1" w14:textId="77777777" w:rsidR="00D370DF" w:rsidRDefault="00D370DF" w:rsidP="00D370DF">
      <w:pPr>
        <w:widowControl/>
        <w:shd w:val="clear" w:color="auto" w:fill="FFFFFF"/>
        <w:autoSpaceDE/>
        <w:spacing w:line="300" w:lineRule="exact"/>
        <w:jc w:val="both"/>
        <w:rPr>
          <w:rFonts w:ascii="Arial" w:eastAsia="Times New Roman" w:hAnsi="Arial" w:cs="Arial"/>
          <w:sz w:val="18"/>
          <w:szCs w:val="18"/>
        </w:rPr>
      </w:pPr>
    </w:p>
    <w:p w14:paraId="30633E3E" w14:textId="77777777" w:rsidR="00D370DF" w:rsidRDefault="00D370DF" w:rsidP="00D370DF">
      <w:pPr>
        <w:widowControl/>
        <w:shd w:val="clear" w:color="auto" w:fill="FFFFFF"/>
        <w:autoSpaceDE/>
        <w:spacing w:line="300" w:lineRule="exact"/>
        <w:jc w:val="both"/>
        <w:rPr>
          <w:rFonts w:ascii="Arial" w:eastAsia="Times New Roman" w:hAnsi="Arial" w:cs="Arial"/>
          <w:sz w:val="18"/>
          <w:szCs w:val="18"/>
        </w:rPr>
      </w:pPr>
    </w:p>
    <w:p w14:paraId="6A579C80" w14:textId="77777777" w:rsidR="00D370DF" w:rsidRDefault="00D370DF" w:rsidP="00D370DF">
      <w:pPr>
        <w:widowControl/>
        <w:shd w:val="clear" w:color="auto" w:fill="FFFFFF"/>
        <w:autoSpaceDE/>
        <w:spacing w:line="300" w:lineRule="exact"/>
        <w:jc w:val="both"/>
        <w:rPr>
          <w:rFonts w:ascii="Arial" w:eastAsia="Times New Roman" w:hAnsi="Arial" w:cs="Arial"/>
          <w:sz w:val="18"/>
          <w:szCs w:val="18"/>
        </w:rPr>
      </w:pPr>
    </w:p>
    <w:p w14:paraId="3E1BBB62" w14:textId="77777777" w:rsidR="00D370DF" w:rsidRDefault="00D370DF" w:rsidP="00D370DF">
      <w:pPr>
        <w:widowControl/>
        <w:shd w:val="clear" w:color="auto" w:fill="FFFFFF"/>
        <w:autoSpaceDE/>
        <w:spacing w:line="300" w:lineRule="exact"/>
        <w:jc w:val="both"/>
        <w:rPr>
          <w:rFonts w:ascii="Arial" w:eastAsia="Times New Roman" w:hAnsi="Arial" w:cs="Arial"/>
          <w:sz w:val="18"/>
          <w:szCs w:val="18"/>
        </w:rPr>
      </w:pPr>
    </w:p>
    <w:p w14:paraId="48F0731F" w14:textId="77777777" w:rsidR="00D370DF" w:rsidRDefault="00D370DF" w:rsidP="00D370DF">
      <w:pPr>
        <w:widowControl/>
        <w:shd w:val="clear" w:color="auto" w:fill="FFFFFF"/>
        <w:autoSpaceDE/>
        <w:spacing w:line="300" w:lineRule="exact"/>
        <w:jc w:val="both"/>
        <w:rPr>
          <w:rFonts w:ascii="Arial" w:eastAsia="Times New Roman" w:hAnsi="Arial" w:cs="Arial"/>
          <w:sz w:val="18"/>
          <w:szCs w:val="18"/>
        </w:rPr>
      </w:pPr>
    </w:p>
    <w:p w14:paraId="4B7D41E8" w14:textId="77777777" w:rsidR="00D370DF" w:rsidRDefault="00D370DF" w:rsidP="00D370DF">
      <w:pPr>
        <w:widowControl/>
        <w:shd w:val="clear" w:color="auto" w:fill="FFFFFF"/>
        <w:autoSpaceDE/>
        <w:spacing w:line="300" w:lineRule="exact"/>
        <w:jc w:val="both"/>
        <w:rPr>
          <w:rFonts w:ascii="Arial" w:eastAsia="Times New Roman" w:hAnsi="Arial" w:cs="Arial"/>
          <w:sz w:val="18"/>
          <w:szCs w:val="18"/>
        </w:rPr>
      </w:pPr>
    </w:p>
    <w:p w14:paraId="1F562C5D" w14:textId="77777777" w:rsidR="00D370DF" w:rsidRDefault="00D370DF" w:rsidP="00D370DF">
      <w:pPr>
        <w:widowControl/>
        <w:shd w:val="clear" w:color="auto" w:fill="FFFFFF"/>
        <w:autoSpaceDE/>
        <w:spacing w:line="300" w:lineRule="exact"/>
        <w:jc w:val="both"/>
        <w:rPr>
          <w:rFonts w:ascii="Arial" w:eastAsia="Times New Roman" w:hAnsi="Arial" w:cs="Arial"/>
          <w:sz w:val="18"/>
          <w:szCs w:val="18"/>
        </w:rPr>
      </w:pPr>
    </w:p>
    <w:p w14:paraId="47F09F69" w14:textId="77777777" w:rsidR="00D370DF" w:rsidRDefault="00D370DF" w:rsidP="00D370DF">
      <w:pPr>
        <w:widowControl/>
        <w:shd w:val="clear" w:color="auto" w:fill="FFFFFF"/>
        <w:autoSpaceDE/>
        <w:spacing w:line="300" w:lineRule="exact"/>
        <w:jc w:val="both"/>
        <w:rPr>
          <w:rFonts w:ascii="Arial" w:eastAsia="Times New Roman" w:hAnsi="Arial" w:cs="Arial"/>
          <w:sz w:val="18"/>
          <w:szCs w:val="18"/>
        </w:rPr>
      </w:pPr>
    </w:p>
    <w:p w14:paraId="75205EC0" w14:textId="77777777" w:rsidR="00D370DF" w:rsidRDefault="00D370DF" w:rsidP="00D370DF">
      <w:pPr>
        <w:widowControl/>
        <w:shd w:val="clear" w:color="auto" w:fill="FFFFFF"/>
        <w:autoSpaceDE/>
        <w:spacing w:line="300" w:lineRule="exact"/>
        <w:jc w:val="both"/>
        <w:rPr>
          <w:rFonts w:ascii="Arial" w:eastAsia="Times New Roman" w:hAnsi="Arial" w:cs="Arial"/>
          <w:sz w:val="18"/>
          <w:szCs w:val="18"/>
        </w:rPr>
      </w:pPr>
    </w:p>
    <w:p w14:paraId="75DFE342" w14:textId="77777777" w:rsidR="00D370DF" w:rsidRDefault="00D370DF" w:rsidP="00D370DF">
      <w:pPr>
        <w:widowControl/>
        <w:shd w:val="clear" w:color="auto" w:fill="FFFFFF"/>
        <w:autoSpaceDE/>
        <w:spacing w:line="300" w:lineRule="exact"/>
        <w:jc w:val="both"/>
        <w:rPr>
          <w:rFonts w:ascii="Arial" w:eastAsia="Times New Roman" w:hAnsi="Arial" w:cs="Arial"/>
          <w:sz w:val="18"/>
          <w:szCs w:val="18"/>
        </w:rPr>
      </w:pPr>
    </w:p>
    <w:p w14:paraId="291E5064" w14:textId="77777777" w:rsidR="00D370DF" w:rsidRDefault="00D370DF" w:rsidP="00D370DF">
      <w:pPr>
        <w:widowControl/>
        <w:shd w:val="clear" w:color="auto" w:fill="FFFFFF"/>
        <w:autoSpaceDE/>
        <w:spacing w:line="300" w:lineRule="exact"/>
        <w:jc w:val="both"/>
        <w:rPr>
          <w:rFonts w:ascii="Arial" w:eastAsia="Times New Roman" w:hAnsi="Arial" w:cs="Arial"/>
          <w:sz w:val="18"/>
          <w:szCs w:val="18"/>
        </w:rPr>
      </w:pPr>
    </w:p>
    <w:p w14:paraId="0AFED816" w14:textId="77777777" w:rsidR="00D370DF" w:rsidRPr="00A378EC" w:rsidRDefault="00D370DF" w:rsidP="00D370DF">
      <w:pPr>
        <w:widowControl/>
        <w:shd w:val="clear" w:color="auto" w:fill="FFFFFF"/>
        <w:autoSpaceDE/>
        <w:spacing w:line="300" w:lineRule="exact"/>
        <w:jc w:val="both"/>
        <w:rPr>
          <w:rFonts w:ascii="Arial" w:eastAsia="Times New Roman" w:hAnsi="Arial" w:cs="Arial"/>
          <w:sz w:val="18"/>
          <w:szCs w:val="18"/>
        </w:rPr>
      </w:pPr>
      <w:r w:rsidRPr="00A378EC">
        <w:rPr>
          <w:rFonts w:ascii="Arial" w:eastAsia="Times New Roman" w:hAnsi="Arial" w:cs="Arial"/>
          <w:sz w:val="18"/>
          <w:szCs w:val="18"/>
        </w:rPr>
        <w:t xml:space="preserve">Izobraževanje in usposabljanje mora slediti ciljem in smotrom tega nacionalnega programa. Poseben poudarek je </w:t>
      </w:r>
      <w:r>
        <w:rPr>
          <w:rFonts w:ascii="Arial" w:eastAsia="Times New Roman" w:hAnsi="Arial" w:cs="Arial"/>
          <w:sz w:val="18"/>
          <w:szCs w:val="18"/>
        </w:rPr>
        <w:t>treba nameniti</w:t>
      </w:r>
      <w:r w:rsidRPr="00A378EC">
        <w:rPr>
          <w:rFonts w:ascii="Arial" w:eastAsia="Times New Roman" w:hAnsi="Arial" w:cs="Arial"/>
          <w:sz w:val="18"/>
          <w:szCs w:val="18"/>
        </w:rPr>
        <w:t xml:space="preserve"> vzgoji za strpno, uvidevno, civilizirano in kulturno ravnanje vseh udeležencev v socialnozdravstvenem procesu ter tako še bolj razviti in utrjevati človeške vrednote.</w:t>
      </w:r>
    </w:p>
    <w:p w14:paraId="6DB4699B" w14:textId="77777777" w:rsidR="00D370DF" w:rsidRPr="00A378EC" w:rsidRDefault="00D370DF" w:rsidP="00D370DF">
      <w:pPr>
        <w:widowControl/>
        <w:shd w:val="clear" w:color="auto" w:fill="FFFFFF"/>
        <w:autoSpaceDE/>
        <w:spacing w:line="300" w:lineRule="exact"/>
        <w:jc w:val="both"/>
        <w:rPr>
          <w:rFonts w:ascii="Arial" w:eastAsia="Times New Roman" w:hAnsi="Arial" w:cs="Arial"/>
          <w:sz w:val="18"/>
          <w:szCs w:val="18"/>
        </w:rPr>
      </w:pPr>
    </w:p>
    <w:p w14:paraId="3D444031" w14:textId="77777777" w:rsidR="00D370DF" w:rsidRPr="00A378EC" w:rsidRDefault="00D370DF" w:rsidP="00D370DF">
      <w:pPr>
        <w:widowControl/>
        <w:shd w:val="clear" w:color="auto" w:fill="FFFFFF"/>
        <w:autoSpaceDE/>
        <w:spacing w:line="300" w:lineRule="exact"/>
        <w:jc w:val="both"/>
        <w:rPr>
          <w:rFonts w:ascii="Arial" w:eastAsia="Times New Roman" w:hAnsi="Arial" w:cs="Arial"/>
          <w:sz w:val="18"/>
          <w:szCs w:val="18"/>
        </w:rPr>
      </w:pPr>
      <w:r w:rsidRPr="00A378EC">
        <w:rPr>
          <w:rFonts w:ascii="Arial" w:eastAsia="Times New Roman" w:hAnsi="Arial" w:cs="Arial"/>
          <w:sz w:val="18"/>
          <w:szCs w:val="18"/>
        </w:rPr>
        <w:t>Prednostni ukrepi:</w:t>
      </w:r>
    </w:p>
    <w:p w14:paraId="7E5F6C64" w14:textId="77777777" w:rsidR="00D370DF" w:rsidRPr="00A378EC" w:rsidRDefault="00D370DF">
      <w:pPr>
        <w:widowControl/>
        <w:numPr>
          <w:ilvl w:val="0"/>
          <w:numId w:val="44"/>
        </w:numPr>
        <w:shd w:val="clear" w:color="auto" w:fill="FFFFFF"/>
        <w:autoSpaceDE/>
        <w:spacing w:line="300" w:lineRule="exact"/>
        <w:jc w:val="both"/>
        <w:rPr>
          <w:rFonts w:ascii="Arial" w:eastAsia="ArialMT" w:hAnsi="Arial" w:cs="Arial"/>
          <w:sz w:val="18"/>
          <w:szCs w:val="18"/>
        </w:rPr>
      </w:pPr>
      <w:r w:rsidRPr="00A378EC">
        <w:rPr>
          <w:rFonts w:ascii="Arial" w:eastAsia="ArialMT" w:hAnsi="Arial" w:cs="Arial"/>
          <w:sz w:val="18"/>
          <w:szCs w:val="18"/>
        </w:rPr>
        <w:t xml:space="preserve">Analizirati obstoječe stanje in ga prenoviti </w:t>
      </w:r>
      <w:r>
        <w:rPr>
          <w:rFonts w:ascii="Arial" w:eastAsia="ArialMT" w:hAnsi="Arial" w:cs="Arial"/>
          <w:sz w:val="18"/>
          <w:szCs w:val="18"/>
        </w:rPr>
        <w:t>v skladu</w:t>
      </w:r>
      <w:r w:rsidRPr="00A378EC">
        <w:rPr>
          <w:rFonts w:ascii="Arial" w:eastAsia="ArialMT" w:hAnsi="Arial" w:cs="Arial"/>
          <w:sz w:val="18"/>
          <w:szCs w:val="18"/>
        </w:rPr>
        <w:t xml:space="preserve"> z ugotovitvami analize</w:t>
      </w:r>
      <w:r>
        <w:rPr>
          <w:rFonts w:ascii="Arial" w:eastAsia="ArialMT" w:hAnsi="Arial" w:cs="Arial"/>
          <w:sz w:val="18"/>
          <w:szCs w:val="18"/>
        </w:rPr>
        <w:t>.</w:t>
      </w:r>
    </w:p>
    <w:p w14:paraId="2DCE3B4E" w14:textId="77777777" w:rsidR="00D370DF" w:rsidRPr="00A378EC" w:rsidRDefault="00D370DF">
      <w:pPr>
        <w:widowControl/>
        <w:numPr>
          <w:ilvl w:val="0"/>
          <w:numId w:val="44"/>
        </w:numPr>
        <w:shd w:val="clear" w:color="auto" w:fill="FFFFFF"/>
        <w:autoSpaceDE/>
        <w:spacing w:line="300" w:lineRule="exact"/>
        <w:jc w:val="both"/>
        <w:rPr>
          <w:rFonts w:ascii="Arial" w:eastAsia="ArialMT" w:hAnsi="Arial" w:cs="Arial"/>
          <w:sz w:val="18"/>
          <w:szCs w:val="18"/>
        </w:rPr>
      </w:pPr>
      <w:r w:rsidRPr="00A378EC">
        <w:rPr>
          <w:rFonts w:ascii="Arial" w:eastAsia="ArialMT" w:hAnsi="Arial" w:cs="Arial"/>
          <w:sz w:val="18"/>
          <w:szCs w:val="18"/>
        </w:rPr>
        <w:t>Oblikovati pregledno strukturo verificiranih izobraževanj in usposabljanj.</w:t>
      </w:r>
    </w:p>
    <w:p w14:paraId="5BC5E64B" w14:textId="77777777" w:rsidR="00D370DF" w:rsidRPr="00A378EC" w:rsidRDefault="00D370DF" w:rsidP="00D370DF">
      <w:pPr>
        <w:widowControl/>
        <w:shd w:val="clear" w:color="auto" w:fill="FFFFFF"/>
        <w:autoSpaceDE/>
        <w:spacing w:line="300" w:lineRule="exact"/>
        <w:ind w:left="720"/>
        <w:jc w:val="both"/>
        <w:rPr>
          <w:rFonts w:ascii="Arial" w:eastAsia="ArialMT" w:hAnsi="Arial" w:cs="Arial"/>
          <w:sz w:val="18"/>
          <w:szCs w:val="18"/>
        </w:rPr>
      </w:pPr>
    </w:p>
    <w:bookmarkStart w:id="224" w:name="_Toc127280484"/>
    <w:bookmarkStart w:id="225" w:name="_Toc127280594"/>
    <w:bookmarkStart w:id="226" w:name="_Toc127280645"/>
    <w:bookmarkStart w:id="227" w:name="_Toc127283649"/>
    <w:p w14:paraId="5220A59C" w14:textId="143F34BF" w:rsidR="00D370DF" w:rsidRPr="00210E29" w:rsidRDefault="00D370DF" w:rsidP="00D370DF">
      <w:pPr>
        <w:pStyle w:val="Naslov1"/>
        <w:rPr>
          <w:rFonts w:cs="Calibri Light"/>
        </w:rPr>
      </w:pPr>
      <w:r>
        <w:rPr>
          <w:noProof/>
        </w:rPr>
        <mc:AlternateContent>
          <mc:Choice Requires="wps">
            <w:drawing>
              <wp:anchor distT="45720" distB="45720" distL="114300" distR="114300" simplePos="0" relativeHeight="251660288" behindDoc="0" locked="0" layoutInCell="1" allowOverlap="1" wp14:anchorId="52F7D850" wp14:editId="2D403BB4">
                <wp:simplePos x="0" y="0"/>
                <wp:positionH relativeFrom="column">
                  <wp:posOffset>314325</wp:posOffset>
                </wp:positionH>
                <wp:positionV relativeFrom="paragraph">
                  <wp:posOffset>457200</wp:posOffset>
                </wp:positionV>
                <wp:extent cx="5229225" cy="581025"/>
                <wp:effectExtent l="13335" t="10160" r="5715" b="8890"/>
                <wp:wrapSquare wrapText="bothSides"/>
                <wp:docPr id="1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581025"/>
                        </a:xfrm>
                        <a:prstGeom prst="rect">
                          <a:avLst/>
                        </a:prstGeom>
                        <a:solidFill>
                          <a:srgbClr val="FFFFFF"/>
                        </a:solidFill>
                        <a:ln w="9525">
                          <a:solidFill>
                            <a:srgbClr val="000000"/>
                          </a:solidFill>
                          <a:miter lim="800000"/>
                          <a:headEnd/>
                          <a:tailEnd/>
                        </a:ln>
                      </wps:spPr>
                      <wps:txbx>
                        <w:txbxContent>
                          <w:p w14:paraId="7B1CA3BC" w14:textId="77777777" w:rsidR="00D370DF" w:rsidRPr="00D474C0" w:rsidRDefault="00D370DF" w:rsidP="00D370DF">
                            <w:pPr>
                              <w:jc w:val="center"/>
                              <w:rPr>
                                <w:rFonts w:cs="Calibri"/>
                                <w:b/>
                                <w:bCs/>
                                <w:sz w:val="22"/>
                                <w:szCs w:val="22"/>
                              </w:rPr>
                            </w:pPr>
                          </w:p>
                          <w:p w14:paraId="14C268E6" w14:textId="77777777" w:rsidR="00D370DF" w:rsidRPr="00D474C0" w:rsidRDefault="00D370DF" w:rsidP="00D370DF">
                            <w:pPr>
                              <w:jc w:val="center"/>
                              <w:rPr>
                                <w:rFonts w:cs="Calibri"/>
                                <w:b/>
                                <w:bCs/>
                                <w:sz w:val="22"/>
                                <w:szCs w:val="22"/>
                              </w:rPr>
                            </w:pPr>
                            <w:r w:rsidRPr="00D474C0">
                              <w:rPr>
                                <w:rFonts w:cs="Calibri"/>
                                <w:b/>
                                <w:bCs/>
                                <w:sz w:val="22"/>
                                <w:szCs w:val="22"/>
                              </w:rPr>
                              <w:t>Programu je treba zagotoviti širšo družbeno in politično podporo.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F7D850" id="Polje z besedilom 2" o:spid="_x0000_s1031" type="#_x0000_t202" style="position:absolute;margin-left:24.75pt;margin-top:36pt;width:411.75pt;height:45.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">
                <v:textbox>
                  <w:txbxContent>
                    <w:p w14:paraId="7B1CA3BC" w14:textId="77777777" w:rsidR="00D370DF" w:rsidRPr="00D474C0" w:rsidRDefault="00D370DF" w:rsidP="00D370DF">
                      <w:pPr>
                        <w:jc w:val="center"/>
                        <w:rPr>
                          <w:rFonts w:cs="Calibri"/>
                          <w:b/>
                          <w:bCs/>
                          <w:sz w:val="22"/>
                          <w:szCs w:val="22"/>
                        </w:rPr>
                      </w:pPr>
                    </w:p>
                    <w:p w14:paraId="14C268E6" w14:textId="77777777" w:rsidR="00D370DF" w:rsidRPr="00D474C0" w:rsidRDefault="00D370DF" w:rsidP="00D370DF">
                      <w:pPr>
                        <w:jc w:val="center"/>
                        <w:rPr>
                          <w:rFonts w:cs="Calibri"/>
                          <w:b/>
                          <w:bCs/>
                          <w:sz w:val="22"/>
                          <w:szCs w:val="22"/>
                        </w:rPr>
                      </w:pPr>
                      <w:r w:rsidRPr="00D474C0">
                        <w:rPr>
                          <w:rFonts w:cs="Calibri"/>
                          <w:b/>
                          <w:bCs/>
                          <w:sz w:val="22"/>
                          <w:szCs w:val="22"/>
                        </w:rPr>
                        <w:t>Programu je treba zagotoviti širšo družbeno in politično podporo.</w:t>
                      </w:r>
                    </w:p>
                  </w:txbxContent>
                </v:textbox>
                <w10:wrap type="square"/>
              </v:shape>
            </w:pict>
          </mc:Fallback>
        </mc:AlternateContent>
      </w:r>
      <w:r w:rsidRPr="00210E29">
        <w:rPr>
          <w:rFonts w:eastAsia="ArialMT" w:cs="Calibri Light"/>
        </w:rPr>
        <w:t xml:space="preserve">14 </w:t>
      </w:r>
      <w:r w:rsidRPr="00210E29">
        <w:rPr>
          <w:rFonts w:cs="Calibri Light"/>
        </w:rPr>
        <w:t>Promocija nacionalnega programa</w:t>
      </w:r>
      <w:bookmarkEnd w:id="224"/>
      <w:bookmarkEnd w:id="225"/>
      <w:bookmarkEnd w:id="226"/>
      <w:bookmarkEnd w:id="227"/>
    </w:p>
    <w:p w14:paraId="497E2DC2" w14:textId="77777777" w:rsidR="00D370DF" w:rsidRDefault="00D370DF" w:rsidP="00D370DF">
      <w:pPr>
        <w:widowControl/>
        <w:shd w:val="clear" w:color="auto" w:fill="FFFFFF"/>
        <w:autoSpaceDE/>
        <w:spacing w:line="300" w:lineRule="exact"/>
        <w:jc w:val="both"/>
        <w:rPr>
          <w:rFonts w:ascii="ArialMT" w:eastAsia="ArialMT" w:hAnsi="ArialMT" w:cs="ArialMT"/>
          <w:sz w:val="18"/>
          <w:szCs w:val="24"/>
        </w:rPr>
      </w:pPr>
    </w:p>
    <w:p w14:paraId="08AE4E63" w14:textId="77777777" w:rsidR="00D370DF" w:rsidRPr="00A378EC" w:rsidRDefault="00D370DF" w:rsidP="00D370DF">
      <w:pPr>
        <w:widowControl/>
        <w:shd w:val="clear" w:color="auto" w:fill="FFFFFF"/>
        <w:autoSpaceDE/>
        <w:spacing w:line="300" w:lineRule="exact"/>
        <w:jc w:val="both"/>
        <w:rPr>
          <w:rFonts w:ascii="ArialMT" w:eastAsia="ArialMT" w:hAnsi="ArialMT" w:cs="ArialMT"/>
          <w:sz w:val="18"/>
          <w:szCs w:val="24"/>
        </w:rPr>
      </w:pPr>
      <w:r w:rsidRPr="00A378EC">
        <w:rPr>
          <w:rFonts w:ascii="ArialMT" w:eastAsia="ArialMT" w:hAnsi="ArialMT" w:cs="ArialMT"/>
          <w:sz w:val="18"/>
          <w:szCs w:val="24"/>
        </w:rPr>
        <w:t>Namen promocije je motivirati, aktivirati in pridobiti podporo strokovne in širše javnosti, tudi na lokaln</w:t>
      </w:r>
      <w:r>
        <w:rPr>
          <w:rFonts w:ascii="ArialMT" w:eastAsia="ArialMT" w:hAnsi="ArialMT" w:cs="ArialMT"/>
          <w:sz w:val="18"/>
          <w:szCs w:val="24"/>
        </w:rPr>
        <w:t>i</w:t>
      </w:r>
      <w:r w:rsidRPr="00A378EC">
        <w:rPr>
          <w:rFonts w:ascii="ArialMT" w:eastAsia="ArialMT" w:hAnsi="ArialMT" w:cs="ArialMT"/>
          <w:sz w:val="18"/>
          <w:szCs w:val="24"/>
        </w:rPr>
        <w:t xml:space="preserve"> </w:t>
      </w:r>
      <w:r>
        <w:rPr>
          <w:rFonts w:ascii="ArialMT" w:eastAsia="ArialMT" w:hAnsi="ArialMT" w:cs="ArialMT"/>
          <w:sz w:val="18"/>
          <w:szCs w:val="24"/>
        </w:rPr>
        <w:t>ravni</w:t>
      </w:r>
      <w:r w:rsidRPr="00A378EC">
        <w:rPr>
          <w:rFonts w:ascii="ArialMT" w:eastAsia="ArialMT" w:hAnsi="ArialMT" w:cs="ArialMT"/>
          <w:sz w:val="18"/>
          <w:szCs w:val="24"/>
        </w:rPr>
        <w:t xml:space="preserve">, za izvajanje nacionalnega programa na področju prepovedanih drog in </w:t>
      </w:r>
      <w:r>
        <w:rPr>
          <w:rFonts w:ascii="ArialMT" w:eastAsia="ArialMT" w:hAnsi="ArialMT" w:cs="ArialMT"/>
          <w:sz w:val="18"/>
          <w:szCs w:val="24"/>
        </w:rPr>
        <w:t xml:space="preserve">za </w:t>
      </w:r>
      <w:r w:rsidRPr="00A378EC">
        <w:rPr>
          <w:rFonts w:ascii="ArialMT" w:eastAsia="ArialMT" w:hAnsi="ArialMT" w:cs="ArialMT"/>
          <w:sz w:val="18"/>
          <w:szCs w:val="24"/>
        </w:rPr>
        <w:t>uresničevanj</w:t>
      </w:r>
      <w:r>
        <w:rPr>
          <w:rFonts w:ascii="ArialMT" w:eastAsia="ArialMT" w:hAnsi="ArialMT" w:cs="ArialMT"/>
          <w:sz w:val="18"/>
          <w:szCs w:val="24"/>
        </w:rPr>
        <w:t>e</w:t>
      </w:r>
      <w:r w:rsidRPr="00A378EC">
        <w:rPr>
          <w:rFonts w:ascii="ArialMT" w:eastAsia="ArialMT" w:hAnsi="ArialMT" w:cs="ArialMT"/>
          <w:sz w:val="18"/>
          <w:szCs w:val="24"/>
        </w:rPr>
        <w:t xml:space="preserve"> načrtovanih ukrepov za zmanjševanj</w:t>
      </w:r>
      <w:r>
        <w:rPr>
          <w:rFonts w:ascii="ArialMT" w:eastAsia="ArialMT" w:hAnsi="ArialMT" w:cs="ArialMT"/>
          <w:sz w:val="18"/>
          <w:szCs w:val="24"/>
        </w:rPr>
        <w:t>e</w:t>
      </w:r>
      <w:r w:rsidRPr="00A378EC">
        <w:rPr>
          <w:rFonts w:ascii="ArialMT" w:eastAsia="ArialMT" w:hAnsi="ArialMT" w:cs="ArialMT"/>
          <w:sz w:val="18"/>
          <w:szCs w:val="24"/>
        </w:rPr>
        <w:t xml:space="preserve"> ponudbe in povpraševanja po prepovedanih drogah, ozaveščanje o škodljivih </w:t>
      </w:r>
      <w:r w:rsidRPr="00A378EC">
        <w:rPr>
          <w:rFonts w:ascii="ArialMT" w:eastAsia="ArialMT" w:hAnsi="ArialMT" w:cs="ArialMT"/>
          <w:sz w:val="18"/>
          <w:szCs w:val="24"/>
        </w:rPr>
        <w:lastRenderedPageBreak/>
        <w:t>učinkih prepovedanih drog, psihoaktivnih zdravil in drugih psihoaktivnih snovi, zagotovitev dostopa do zdravljenja, socialne rehabilitacije, resocializacije in celostnega vključevanja v družbo ter okrevanja.</w:t>
      </w:r>
    </w:p>
    <w:p w14:paraId="2201D674" w14:textId="77777777" w:rsidR="00D370DF" w:rsidRPr="00A378EC" w:rsidRDefault="00D370DF" w:rsidP="00D370DF">
      <w:pPr>
        <w:widowControl/>
        <w:shd w:val="clear" w:color="auto" w:fill="FFFFFF"/>
        <w:autoSpaceDE/>
        <w:spacing w:line="300" w:lineRule="exact"/>
        <w:jc w:val="both"/>
        <w:rPr>
          <w:rFonts w:ascii="ArialMT" w:eastAsia="ArialMT" w:hAnsi="ArialMT" w:cs="ArialMT"/>
          <w:sz w:val="18"/>
          <w:szCs w:val="24"/>
        </w:rPr>
      </w:pPr>
    </w:p>
    <w:p w14:paraId="3B8CD33E" w14:textId="77777777" w:rsidR="00D370DF" w:rsidRPr="00A378EC" w:rsidRDefault="00D370DF" w:rsidP="00D370DF">
      <w:pPr>
        <w:widowControl/>
        <w:shd w:val="clear" w:color="auto" w:fill="FFFFFF"/>
        <w:autoSpaceDE/>
        <w:spacing w:line="300" w:lineRule="exact"/>
        <w:jc w:val="both"/>
        <w:rPr>
          <w:rFonts w:ascii="ArialMT" w:eastAsia="ArialMT" w:hAnsi="ArialMT" w:cs="ArialMT"/>
          <w:sz w:val="18"/>
          <w:szCs w:val="24"/>
        </w:rPr>
      </w:pPr>
      <w:r w:rsidRPr="00A378EC">
        <w:rPr>
          <w:rFonts w:ascii="ArialMT" w:eastAsia="ArialMT" w:hAnsi="ArialMT" w:cs="ArialMT"/>
          <w:sz w:val="18"/>
          <w:szCs w:val="24"/>
        </w:rPr>
        <w:t>Promocija mora sprožiti in vzdrževati celovit proces družbenega in osebnega ozaveščanja o nujnosti kvalitativnih sprememb na področju prepovedanih drog.</w:t>
      </w:r>
    </w:p>
    <w:p w14:paraId="2490C6B8" w14:textId="77777777" w:rsidR="00D370DF" w:rsidRPr="00A378EC" w:rsidRDefault="00D370DF" w:rsidP="00D370DF">
      <w:pPr>
        <w:widowControl/>
        <w:shd w:val="clear" w:color="auto" w:fill="FFFFFF"/>
        <w:autoSpaceDE/>
        <w:spacing w:line="300" w:lineRule="exact"/>
        <w:jc w:val="both"/>
        <w:rPr>
          <w:rFonts w:ascii="ArialMT" w:eastAsia="ArialMT" w:hAnsi="ArialMT" w:cs="ArialMT"/>
          <w:sz w:val="18"/>
          <w:szCs w:val="24"/>
        </w:rPr>
      </w:pPr>
    </w:p>
    <w:p w14:paraId="61244879" w14:textId="77777777" w:rsidR="00D370DF" w:rsidRPr="00A378EC" w:rsidRDefault="00D370DF" w:rsidP="00D370DF">
      <w:pPr>
        <w:widowControl/>
        <w:shd w:val="clear" w:color="auto" w:fill="FFFFFF"/>
        <w:autoSpaceDE/>
        <w:spacing w:line="300" w:lineRule="exact"/>
        <w:jc w:val="both"/>
        <w:rPr>
          <w:rFonts w:ascii="ArialMT" w:eastAsia="ArialMT" w:hAnsi="ArialMT" w:cs="ArialMT"/>
          <w:sz w:val="18"/>
          <w:szCs w:val="24"/>
        </w:rPr>
      </w:pPr>
      <w:r w:rsidRPr="00A378EC">
        <w:rPr>
          <w:rFonts w:ascii="ArialMT" w:eastAsia="ArialMT" w:hAnsi="ArialMT" w:cs="ArialMT"/>
          <w:sz w:val="18"/>
          <w:szCs w:val="24"/>
        </w:rPr>
        <w:t>Promocija mora vsebovati elemente:</w:t>
      </w:r>
    </w:p>
    <w:p w14:paraId="47FD3CAC" w14:textId="77777777" w:rsidR="00D370DF" w:rsidRPr="00A378EC" w:rsidRDefault="00D370DF" w:rsidP="00D370DF">
      <w:pPr>
        <w:widowControl/>
        <w:shd w:val="clear" w:color="auto" w:fill="FFFFFF"/>
        <w:autoSpaceDE/>
        <w:spacing w:line="300" w:lineRule="exact"/>
        <w:ind w:left="425" w:hanging="425"/>
        <w:jc w:val="both"/>
        <w:rPr>
          <w:rFonts w:ascii="ArialMT" w:eastAsia="ArialMT" w:hAnsi="ArialMT" w:cs="ArialMT"/>
          <w:sz w:val="18"/>
          <w:szCs w:val="24"/>
        </w:rPr>
      </w:pPr>
      <w:r>
        <w:rPr>
          <w:rFonts w:ascii="ArialMT" w:eastAsia="ArialMT" w:hAnsi="ArialMT" w:cs="ArialMT"/>
          <w:sz w:val="18"/>
          <w:szCs w:val="24"/>
        </w:rPr>
        <w:t xml:space="preserve">– </w:t>
      </w:r>
      <w:r w:rsidRPr="00A378EC">
        <w:rPr>
          <w:rFonts w:ascii="ArialMT" w:eastAsia="ArialMT" w:hAnsi="ArialMT" w:cs="ArialMT"/>
          <w:sz w:val="18"/>
          <w:szCs w:val="24"/>
        </w:rPr>
        <w:t>informiranja,</w:t>
      </w:r>
    </w:p>
    <w:p w14:paraId="590D6FD8" w14:textId="77777777" w:rsidR="00D370DF" w:rsidRPr="00A378EC" w:rsidRDefault="00D370DF" w:rsidP="00D370DF">
      <w:pPr>
        <w:widowControl/>
        <w:shd w:val="clear" w:color="auto" w:fill="FFFFFF"/>
        <w:autoSpaceDE/>
        <w:spacing w:line="300" w:lineRule="exact"/>
        <w:ind w:left="425" w:hanging="425"/>
        <w:jc w:val="both"/>
        <w:rPr>
          <w:rFonts w:ascii="ArialMT" w:eastAsia="ArialMT" w:hAnsi="ArialMT" w:cs="ArialMT"/>
          <w:sz w:val="18"/>
          <w:szCs w:val="24"/>
        </w:rPr>
      </w:pPr>
      <w:r>
        <w:rPr>
          <w:rFonts w:ascii="ArialMT" w:eastAsia="ArialMT" w:hAnsi="ArialMT" w:cs="ArialMT"/>
          <w:sz w:val="18"/>
          <w:szCs w:val="24"/>
        </w:rPr>
        <w:t xml:space="preserve">– </w:t>
      </w:r>
      <w:r w:rsidRPr="00A378EC">
        <w:rPr>
          <w:rFonts w:ascii="ArialMT" w:eastAsia="ArialMT" w:hAnsi="ArialMT" w:cs="ArialMT"/>
          <w:sz w:val="18"/>
          <w:szCs w:val="24"/>
        </w:rPr>
        <w:t>prepoznavnosti,</w:t>
      </w:r>
    </w:p>
    <w:p w14:paraId="738897BE" w14:textId="77777777" w:rsidR="00D370DF" w:rsidRPr="00A378EC" w:rsidRDefault="00D370DF" w:rsidP="00D370DF">
      <w:pPr>
        <w:widowControl/>
        <w:shd w:val="clear" w:color="auto" w:fill="FFFFFF"/>
        <w:autoSpaceDE/>
        <w:spacing w:line="300" w:lineRule="exact"/>
        <w:ind w:left="425" w:hanging="425"/>
        <w:jc w:val="both"/>
        <w:rPr>
          <w:rFonts w:ascii="ArialMT" w:eastAsia="ArialMT" w:hAnsi="ArialMT" w:cs="ArialMT"/>
          <w:sz w:val="18"/>
          <w:szCs w:val="24"/>
        </w:rPr>
      </w:pPr>
      <w:r>
        <w:rPr>
          <w:rFonts w:ascii="ArialMT" w:eastAsia="ArialMT" w:hAnsi="ArialMT" w:cs="ArialMT"/>
          <w:sz w:val="18"/>
          <w:szCs w:val="24"/>
        </w:rPr>
        <w:t xml:space="preserve">– </w:t>
      </w:r>
      <w:r w:rsidRPr="00A378EC">
        <w:rPr>
          <w:rFonts w:ascii="ArialMT" w:eastAsia="ArialMT" w:hAnsi="ArialMT" w:cs="ArialMT"/>
          <w:sz w:val="18"/>
          <w:szCs w:val="24"/>
        </w:rPr>
        <w:t>osebne identifikacije s problemom in vzbujanja odgovornosti,</w:t>
      </w:r>
    </w:p>
    <w:p w14:paraId="5A3251E7" w14:textId="77777777" w:rsidR="00D370DF" w:rsidRPr="00A378EC" w:rsidRDefault="00D370DF" w:rsidP="00D370DF">
      <w:pPr>
        <w:widowControl/>
        <w:shd w:val="clear" w:color="auto" w:fill="FFFFFF"/>
        <w:autoSpaceDE/>
        <w:spacing w:line="300" w:lineRule="exact"/>
        <w:ind w:left="425" w:hanging="425"/>
        <w:jc w:val="both"/>
        <w:rPr>
          <w:rFonts w:ascii="ArialMT" w:eastAsia="ArialMT" w:hAnsi="ArialMT" w:cs="ArialMT"/>
          <w:sz w:val="18"/>
          <w:szCs w:val="24"/>
        </w:rPr>
      </w:pPr>
      <w:r>
        <w:rPr>
          <w:rFonts w:ascii="ArialMT" w:eastAsia="ArialMT" w:hAnsi="ArialMT" w:cs="ArialMT"/>
          <w:sz w:val="18"/>
          <w:szCs w:val="24"/>
        </w:rPr>
        <w:t xml:space="preserve">– </w:t>
      </w:r>
      <w:r w:rsidRPr="00A378EC">
        <w:rPr>
          <w:rFonts w:ascii="ArialMT" w:eastAsia="ArialMT" w:hAnsi="ArialMT" w:cs="ArialMT"/>
          <w:sz w:val="18"/>
          <w:szCs w:val="24"/>
        </w:rPr>
        <w:t>pojasnjevanja in prepričevanja,</w:t>
      </w:r>
    </w:p>
    <w:p w14:paraId="577CEAC0" w14:textId="77777777" w:rsidR="00D370DF" w:rsidRPr="00A378EC" w:rsidRDefault="00D370DF" w:rsidP="00D370DF">
      <w:pPr>
        <w:widowControl/>
        <w:shd w:val="clear" w:color="auto" w:fill="FFFFFF"/>
        <w:autoSpaceDE/>
        <w:spacing w:line="300" w:lineRule="exact"/>
        <w:ind w:left="425" w:hanging="425"/>
        <w:jc w:val="both"/>
        <w:rPr>
          <w:rFonts w:ascii="ArialMT" w:eastAsia="ArialMT" w:hAnsi="ArialMT" w:cs="ArialMT"/>
          <w:sz w:val="18"/>
          <w:szCs w:val="24"/>
        </w:rPr>
      </w:pPr>
      <w:r>
        <w:rPr>
          <w:rFonts w:ascii="ArialMT" w:eastAsia="ArialMT" w:hAnsi="ArialMT" w:cs="ArialMT"/>
          <w:sz w:val="18"/>
          <w:szCs w:val="24"/>
        </w:rPr>
        <w:t xml:space="preserve">– </w:t>
      </w:r>
      <w:r w:rsidRPr="00A378EC">
        <w:rPr>
          <w:rFonts w:ascii="ArialMT" w:eastAsia="ArialMT" w:hAnsi="ArialMT" w:cs="ArialMT"/>
          <w:sz w:val="18"/>
          <w:szCs w:val="24"/>
        </w:rPr>
        <w:t>vzgoje,</w:t>
      </w:r>
    </w:p>
    <w:p w14:paraId="6E46ADCD" w14:textId="77777777" w:rsidR="00D370DF" w:rsidRPr="00A378EC" w:rsidRDefault="00D370DF" w:rsidP="00D370DF">
      <w:pPr>
        <w:widowControl/>
        <w:shd w:val="clear" w:color="auto" w:fill="FFFFFF"/>
        <w:autoSpaceDE/>
        <w:spacing w:line="300" w:lineRule="exact"/>
        <w:ind w:left="425" w:hanging="425"/>
        <w:jc w:val="both"/>
        <w:rPr>
          <w:rFonts w:ascii="ArialMT" w:eastAsia="ArialMT" w:hAnsi="ArialMT" w:cs="ArialMT"/>
          <w:sz w:val="18"/>
          <w:szCs w:val="24"/>
        </w:rPr>
      </w:pPr>
      <w:r>
        <w:rPr>
          <w:rFonts w:ascii="ArialMT" w:eastAsia="ArialMT" w:hAnsi="ArialMT" w:cs="ArialMT"/>
          <w:sz w:val="18"/>
          <w:szCs w:val="24"/>
        </w:rPr>
        <w:t xml:space="preserve">– </w:t>
      </w:r>
      <w:r w:rsidRPr="00A378EC">
        <w:rPr>
          <w:rFonts w:ascii="ArialMT" w:eastAsia="ArialMT" w:hAnsi="ArialMT" w:cs="ArialMT"/>
          <w:sz w:val="18"/>
          <w:szCs w:val="24"/>
        </w:rPr>
        <w:t>komunikacije in povratne informacije ipd.</w:t>
      </w:r>
    </w:p>
    <w:p w14:paraId="28867A73" w14:textId="77777777" w:rsidR="00D370DF" w:rsidRPr="00A378EC" w:rsidRDefault="00D370DF" w:rsidP="00D370DF"/>
    <w:p w14:paraId="4A1453AF" w14:textId="77777777" w:rsidR="00D370DF" w:rsidRPr="00210E29" w:rsidRDefault="00D370DF" w:rsidP="00D370DF">
      <w:pPr>
        <w:pStyle w:val="Naslov1"/>
        <w:rPr>
          <w:rFonts w:cs="Calibri Light"/>
        </w:rPr>
      </w:pPr>
      <w:bookmarkStart w:id="228" w:name="_Toc127280485"/>
      <w:bookmarkStart w:id="229" w:name="_Toc127280595"/>
      <w:bookmarkStart w:id="230" w:name="_Toc127280646"/>
      <w:bookmarkStart w:id="231" w:name="_Toc127283650"/>
      <w:bookmarkStart w:id="232" w:name="_Hlk63423696"/>
      <w:r w:rsidRPr="00210E29">
        <w:rPr>
          <w:rFonts w:cs="Calibri Light"/>
        </w:rPr>
        <w:t>15 Financiranje</w:t>
      </w:r>
      <w:bookmarkEnd w:id="228"/>
      <w:bookmarkEnd w:id="229"/>
      <w:bookmarkEnd w:id="230"/>
      <w:bookmarkEnd w:id="231"/>
    </w:p>
    <w:bookmarkEnd w:id="232"/>
    <w:p w14:paraId="08DB4C7A" w14:textId="77777777" w:rsidR="00D370DF" w:rsidRPr="00A378EC" w:rsidRDefault="00D370DF" w:rsidP="00D370DF">
      <w:pPr>
        <w:spacing w:line="300" w:lineRule="exact"/>
        <w:rPr>
          <w:rFonts w:ascii="Arial" w:hAnsi="Arial" w:cs="Arial"/>
        </w:rPr>
      </w:pPr>
    </w:p>
    <w:p w14:paraId="60118703" w14:textId="77777777" w:rsidR="00D370DF" w:rsidRPr="00A378EC" w:rsidRDefault="00D370DF" w:rsidP="00D370DF">
      <w:pPr>
        <w:spacing w:line="300" w:lineRule="exact"/>
        <w:jc w:val="both"/>
        <w:rPr>
          <w:rFonts w:ascii="ArialMT" w:eastAsia="ArialMT" w:hAnsi="ArialMT" w:cs="ArialMT"/>
          <w:sz w:val="18"/>
          <w:szCs w:val="24"/>
        </w:rPr>
      </w:pPr>
      <w:bookmarkStart w:id="233" w:name="_Hlk64021878"/>
      <w:r w:rsidRPr="00A378EC">
        <w:rPr>
          <w:rFonts w:ascii="ArialMT" w:eastAsia="ArialMT" w:hAnsi="ArialMT" w:cs="ArialMT"/>
          <w:sz w:val="18"/>
          <w:szCs w:val="24"/>
        </w:rPr>
        <w:t>Z različnimi ukrepi je treba zagotoviti ustrezno finančno podporo za izvajanje dejavnosti, ki so opredeljene v tem nacionalnem programu</w:t>
      </w:r>
      <w:r>
        <w:rPr>
          <w:rFonts w:ascii="ArialMT" w:eastAsia="ArialMT" w:hAnsi="ArialMT" w:cs="ArialMT"/>
          <w:sz w:val="18"/>
          <w:szCs w:val="24"/>
        </w:rPr>
        <w:t>,</w:t>
      </w:r>
      <w:r w:rsidRPr="00A378EC">
        <w:rPr>
          <w:rFonts w:ascii="ArialMT" w:eastAsia="ArialMT" w:hAnsi="ArialMT" w:cs="ArialMT"/>
          <w:sz w:val="18"/>
          <w:szCs w:val="24"/>
        </w:rPr>
        <w:t xml:space="preserve"> s č</w:t>
      </w:r>
      <w:r>
        <w:rPr>
          <w:rFonts w:ascii="ArialMT" w:eastAsia="ArialMT" w:hAnsi="ArialMT" w:cs="ArialMT"/>
          <w:sz w:val="18"/>
          <w:szCs w:val="24"/>
        </w:rPr>
        <w:t>i</w:t>
      </w:r>
      <w:r w:rsidRPr="00A378EC">
        <w:rPr>
          <w:rFonts w:ascii="ArialMT" w:eastAsia="ArialMT" w:hAnsi="ArialMT" w:cs="ArialMT"/>
          <w:sz w:val="18"/>
          <w:szCs w:val="24"/>
        </w:rPr>
        <w:t>mer bo zagotovljeno učinkovito delo na področju zmanjševanja povpraševanja po drogah in zmanjševanja ponudbe prepovedanih drog.</w:t>
      </w:r>
    </w:p>
    <w:p w14:paraId="1B755BC1" w14:textId="77777777" w:rsidR="00D370DF" w:rsidRPr="00A378EC" w:rsidRDefault="00D370DF" w:rsidP="00D370DF">
      <w:pPr>
        <w:spacing w:line="300" w:lineRule="exact"/>
        <w:jc w:val="both"/>
        <w:rPr>
          <w:rFonts w:ascii="ArialMT" w:eastAsia="ArialMT" w:hAnsi="ArialMT" w:cs="ArialMT"/>
          <w:sz w:val="18"/>
          <w:szCs w:val="24"/>
        </w:rPr>
      </w:pPr>
    </w:p>
    <w:bookmarkEnd w:id="233"/>
    <w:p w14:paraId="004DB08B" w14:textId="77777777" w:rsidR="00D370DF" w:rsidRPr="00A378EC" w:rsidRDefault="00D370DF" w:rsidP="00D370DF">
      <w:pPr>
        <w:spacing w:line="300" w:lineRule="exact"/>
        <w:jc w:val="both"/>
        <w:rPr>
          <w:rFonts w:ascii="ArialMT" w:eastAsia="ArialMT" w:hAnsi="ArialMT" w:cs="ArialMT"/>
          <w:b/>
          <w:bCs/>
          <w:sz w:val="18"/>
          <w:szCs w:val="24"/>
        </w:rPr>
      </w:pPr>
      <w:r w:rsidRPr="00A378EC">
        <w:rPr>
          <w:rFonts w:ascii="ArialMT" w:eastAsia="ArialMT" w:hAnsi="ArialMT" w:cs="ArialMT"/>
          <w:sz w:val="18"/>
          <w:szCs w:val="24"/>
        </w:rPr>
        <w:t>Nacionaln</w:t>
      </w:r>
      <w:r>
        <w:rPr>
          <w:rFonts w:ascii="ArialMT" w:eastAsia="ArialMT" w:hAnsi="ArialMT" w:cs="ArialMT"/>
          <w:sz w:val="18"/>
          <w:szCs w:val="24"/>
        </w:rPr>
        <w:t>i</w:t>
      </w:r>
      <w:r w:rsidRPr="00A378EC">
        <w:rPr>
          <w:rFonts w:ascii="ArialMT" w:eastAsia="ArialMT" w:hAnsi="ArialMT" w:cs="ArialMT"/>
          <w:sz w:val="18"/>
          <w:szCs w:val="24"/>
        </w:rPr>
        <w:t xml:space="preserve"> program bo (so)financiran iz različnih virov: sredstev državnega proračuna (postavk posameznih pristojnih resorjev), sredstev iz virov </w:t>
      </w:r>
      <w:r>
        <w:rPr>
          <w:rFonts w:ascii="ArialMT" w:eastAsia="ArialMT" w:hAnsi="ArialMT" w:cs="ArialMT"/>
          <w:sz w:val="18"/>
          <w:szCs w:val="24"/>
        </w:rPr>
        <w:t>EU</w:t>
      </w:r>
      <w:r w:rsidRPr="00A378EC">
        <w:rPr>
          <w:rFonts w:ascii="ArialMT" w:eastAsia="ArialMT" w:hAnsi="ArialMT" w:cs="ArialMT"/>
          <w:sz w:val="18"/>
          <w:szCs w:val="24"/>
        </w:rPr>
        <w:t xml:space="preserve"> in sredstev </w:t>
      </w:r>
      <w:r>
        <w:rPr>
          <w:rFonts w:ascii="ArialMT" w:eastAsia="ArialMT" w:hAnsi="ArialMT" w:cs="ArialMT"/>
          <w:sz w:val="18"/>
          <w:szCs w:val="24"/>
        </w:rPr>
        <w:t>ZZZS</w:t>
      </w:r>
      <w:r w:rsidRPr="00A378EC">
        <w:rPr>
          <w:rFonts w:ascii="ArialMT" w:eastAsia="ArialMT" w:hAnsi="ArialMT" w:cs="ArialMT"/>
          <w:sz w:val="18"/>
          <w:szCs w:val="24"/>
        </w:rPr>
        <w:t xml:space="preserve"> </w:t>
      </w:r>
      <w:r>
        <w:rPr>
          <w:rFonts w:ascii="ArialMT" w:eastAsia="ArialMT" w:hAnsi="ArialMT" w:cs="ArialMT"/>
          <w:sz w:val="18"/>
          <w:szCs w:val="24"/>
        </w:rPr>
        <w:t>ter</w:t>
      </w:r>
      <w:r w:rsidRPr="00A378EC">
        <w:rPr>
          <w:rFonts w:ascii="ArialMT" w:eastAsia="ArialMT" w:hAnsi="ArialMT" w:cs="ArialMT"/>
          <w:sz w:val="18"/>
          <w:szCs w:val="24"/>
        </w:rPr>
        <w:t xml:space="preserve"> iz proračunov lokalnih skupnosti. V izvedbenih načrtih bo</w:t>
      </w:r>
      <w:r>
        <w:rPr>
          <w:rFonts w:ascii="ArialMT" w:eastAsia="ArialMT" w:hAnsi="ArialMT" w:cs="ArialMT"/>
          <w:sz w:val="18"/>
          <w:szCs w:val="24"/>
        </w:rPr>
        <w:t>sta</w:t>
      </w:r>
      <w:r w:rsidRPr="00A378EC">
        <w:rPr>
          <w:rFonts w:ascii="ArialMT" w:eastAsia="ArialMT" w:hAnsi="ArialMT" w:cs="ArialMT"/>
          <w:sz w:val="18"/>
          <w:szCs w:val="24"/>
        </w:rPr>
        <w:t xml:space="preserve"> v okviru posameznih ukrepov in aktivnosti podrobneje opredeljena višina in vir finančnih sredstev za njihovo izvajanje.</w:t>
      </w:r>
    </w:p>
    <w:p w14:paraId="3F7A652A" w14:textId="77777777" w:rsidR="00D370DF" w:rsidRPr="00A378EC" w:rsidRDefault="00D370DF" w:rsidP="00D370DF">
      <w:pPr>
        <w:spacing w:line="300" w:lineRule="exact"/>
        <w:jc w:val="both"/>
        <w:rPr>
          <w:rFonts w:ascii="ArialMT" w:eastAsia="ArialMT" w:hAnsi="ArialMT" w:cs="ArialMT"/>
          <w:sz w:val="18"/>
          <w:szCs w:val="24"/>
        </w:rPr>
      </w:pPr>
    </w:p>
    <w:p w14:paraId="5587DD97" w14:textId="77777777" w:rsidR="00D370DF" w:rsidRPr="00A378EC" w:rsidRDefault="00D370DF">
      <w:pPr>
        <w:numPr>
          <w:ilvl w:val="0"/>
          <w:numId w:val="15"/>
        </w:numPr>
        <w:shd w:val="clear" w:color="auto" w:fill="FFFFFF"/>
        <w:spacing w:line="300" w:lineRule="exact"/>
        <w:jc w:val="both"/>
        <w:rPr>
          <w:rFonts w:ascii="ArialMT" w:eastAsia="ArialMT" w:hAnsi="ArialMT" w:cs="ArialMT"/>
          <w:sz w:val="18"/>
          <w:szCs w:val="24"/>
        </w:rPr>
      </w:pPr>
      <w:r w:rsidRPr="00A378EC">
        <w:rPr>
          <w:rFonts w:ascii="ArialMT" w:eastAsia="ArialMT" w:hAnsi="ArialMT" w:cs="ArialMT"/>
          <w:sz w:val="18"/>
          <w:szCs w:val="24"/>
        </w:rPr>
        <w:t>Proračun Republike Slovenije</w:t>
      </w:r>
    </w:p>
    <w:p w14:paraId="584CD035" w14:textId="77777777" w:rsidR="00D370DF" w:rsidRPr="00A378EC" w:rsidRDefault="00D370DF" w:rsidP="00D370DF">
      <w:pPr>
        <w:shd w:val="clear" w:color="auto" w:fill="FFFFFF"/>
        <w:spacing w:line="300" w:lineRule="exact"/>
        <w:jc w:val="both"/>
        <w:rPr>
          <w:rFonts w:ascii="ArialMT" w:eastAsia="ArialMT" w:hAnsi="ArialMT" w:cs="ArialMT"/>
          <w:sz w:val="18"/>
          <w:szCs w:val="24"/>
        </w:rPr>
      </w:pPr>
      <w:r w:rsidRPr="00A378EC">
        <w:rPr>
          <w:rFonts w:ascii="ArialMT" w:eastAsia="ArialMT" w:hAnsi="ArialMT" w:cs="ArialMT"/>
          <w:sz w:val="18"/>
          <w:szCs w:val="24"/>
        </w:rPr>
        <w:t>Sredstva za izvajanje ukrepov na ravni ministrstev in vladnih služb ob predhodni medresorski uskladitvi zagotovijo posamezni resorji.</w:t>
      </w:r>
    </w:p>
    <w:p w14:paraId="15DC5FBE" w14:textId="77777777" w:rsidR="00D370DF" w:rsidRPr="00A378EC" w:rsidRDefault="00D370DF" w:rsidP="00D370DF">
      <w:pPr>
        <w:shd w:val="clear" w:color="auto" w:fill="FFFFFF"/>
        <w:spacing w:line="300" w:lineRule="exact"/>
        <w:jc w:val="both"/>
        <w:rPr>
          <w:rFonts w:ascii="ArialMT" w:eastAsia="ArialMT" w:hAnsi="ArialMT" w:cs="ArialMT"/>
          <w:sz w:val="18"/>
          <w:szCs w:val="24"/>
        </w:rPr>
      </w:pPr>
      <w:r w:rsidRPr="00A378EC">
        <w:rPr>
          <w:rFonts w:ascii="ArialMT" w:eastAsia="ArialMT" w:hAnsi="ArialMT" w:cs="ArialMT"/>
          <w:sz w:val="18"/>
          <w:szCs w:val="24"/>
        </w:rPr>
        <w:t>Za doseganje ciljev resolucije o nacionalnem programu v obdobju 202</w:t>
      </w:r>
      <w:r>
        <w:rPr>
          <w:rFonts w:ascii="ArialMT" w:eastAsia="ArialMT" w:hAnsi="ArialMT" w:cs="ArialMT"/>
          <w:sz w:val="18"/>
          <w:szCs w:val="24"/>
        </w:rPr>
        <w:t>3–</w:t>
      </w:r>
      <w:r w:rsidRPr="00A378EC">
        <w:rPr>
          <w:rFonts w:ascii="ArialMT" w:eastAsia="ArialMT" w:hAnsi="ArialMT" w:cs="ArialMT"/>
          <w:sz w:val="18"/>
          <w:szCs w:val="24"/>
        </w:rPr>
        <w:t>2030 se iz državnega proračuna Republike Slovenije zagotavlja</w:t>
      </w:r>
      <w:r>
        <w:rPr>
          <w:rFonts w:ascii="ArialMT" w:eastAsia="ArialMT" w:hAnsi="ArialMT" w:cs="ArialMT"/>
          <w:sz w:val="18"/>
          <w:szCs w:val="24"/>
        </w:rPr>
        <w:t>jo</w:t>
      </w:r>
      <w:r w:rsidRPr="00A378EC">
        <w:rPr>
          <w:rFonts w:ascii="ArialMT" w:eastAsia="ArialMT" w:hAnsi="ArialMT" w:cs="ArialMT"/>
          <w:sz w:val="18"/>
          <w:szCs w:val="24"/>
        </w:rPr>
        <w:t xml:space="preserve"> finančna sredstva, in sicer</w:t>
      </w:r>
      <w:r>
        <w:rPr>
          <w:rFonts w:ascii="ArialMT" w:eastAsia="ArialMT" w:hAnsi="ArialMT" w:cs="ArialMT"/>
          <w:sz w:val="18"/>
          <w:szCs w:val="24"/>
        </w:rPr>
        <w:t xml:space="preserve"> za</w:t>
      </w:r>
      <w:r w:rsidRPr="00A378EC">
        <w:rPr>
          <w:rFonts w:ascii="ArialMT" w:eastAsia="ArialMT" w:hAnsi="ArialMT" w:cs="ArialMT"/>
          <w:sz w:val="18"/>
          <w:szCs w:val="24"/>
        </w:rPr>
        <w:t>:</w:t>
      </w:r>
    </w:p>
    <w:p w14:paraId="4251B15F" w14:textId="77777777" w:rsidR="00D370DF" w:rsidRPr="00A378EC" w:rsidRDefault="00D370DF" w:rsidP="00D370DF">
      <w:pPr>
        <w:shd w:val="clear" w:color="auto" w:fill="FFFFFF"/>
        <w:spacing w:line="300" w:lineRule="exact"/>
        <w:ind w:firstLine="240"/>
        <w:jc w:val="both"/>
        <w:rPr>
          <w:rFonts w:ascii="ArialMT" w:eastAsia="ArialMT" w:hAnsi="ArialMT" w:cs="ArialMT"/>
          <w:sz w:val="18"/>
          <w:szCs w:val="24"/>
        </w:rPr>
      </w:pPr>
      <w:r w:rsidRPr="00A378EC">
        <w:rPr>
          <w:rFonts w:ascii="ArialMT" w:eastAsia="ArialMT" w:hAnsi="ArialMT" w:cs="ArialMT"/>
          <w:sz w:val="18"/>
          <w:szCs w:val="24"/>
        </w:rPr>
        <w:t xml:space="preserve">– preventivne programe v vzgoji in izobraževanju, družinskem okolju, </w:t>
      </w:r>
      <w:r>
        <w:rPr>
          <w:rFonts w:ascii="ArialMT" w:eastAsia="ArialMT" w:hAnsi="ArialMT" w:cs="ArialMT"/>
          <w:sz w:val="18"/>
          <w:szCs w:val="24"/>
        </w:rPr>
        <w:t xml:space="preserve">na </w:t>
      </w:r>
      <w:r w:rsidRPr="00A378EC">
        <w:rPr>
          <w:rFonts w:ascii="ArialMT" w:eastAsia="ArialMT" w:hAnsi="ArialMT" w:cs="ArialMT"/>
          <w:sz w:val="18"/>
          <w:szCs w:val="24"/>
        </w:rPr>
        <w:t xml:space="preserve">delovnem mestu in </w:t>
      </w:r>
      <w:r>
        <w:rPr>
          <w:rFonts w:ascii="ArialMT" w:eastAsia="ArialMT" w:hAnsi="ArialMT" w:cs="ArialMT"/>
          <w:sz w:val="18"/>
          <w:szCs w:val="24"/>
        </w:rPr>
        <w:t xml:space="preserve">v </w:t>
      </w:r>
      <w:r w:rsidRPr="00A378EC">
        <w:rPr>
          <w:rFonts w:ascii="ArialMT" w:eastAsia="ArialMT" w:hAnsi="ArialMT" w:cs="ArialMT"/>
          <w:sz w:val="18"/>
          <w:szCs w:val="24"/>
        </w:rPr>
        <w:t>civilni družbi</w:t>
      </w:r>
      <w:r>
        <w:rPr>
          <w:rFonts w:ascii="ArialMT" w:eastAsia="ArialMT" w:hAnsi="ArialMT" w:cs="ArialMT"/>
          <w:sz w:val="18"/>
          <w:szCs w:val="24"/>
        </w:rPr>
        <w:t>,</w:t>
      </w:r>
    </w:p>
    <w:p w14:paraId="530E6FF0" w14:textId="77777777" w:rsidR="00D370DF" w:rsidRPr="00A378EC" w:rsidRDefault="00D370DF" w:rsidP="00D370DF">
      <w:pPr>
        <w:shd w:val="clear" w:color="auto" w:fill="FFFFFF"/>
        <w:spacing w:line="300" w:lineRule="exact"/>
        <w:ind w:firstLine="240"/>
        <w:jc w:val="both"/>
        <w:rPr>
          <w:rFonts w:ascii="ArialMT" w:eastAsia="ArialMT" w:hAnsi="ArialMT" w:cs="ArialMT"/>
          <w:sz w:val="18"/>
          <w:szCs w:val="24"/>
        </w:rPr>
      </w:pPr>
      <w:r w:rsidRPr="00A378EC">
        <w:rPr>
          <w:rFonts w:ascii="ArialMT" w:eastAsia="ArialMT" w:hAnsi="ArialMT" w:cs="ArialMT"/>
          <w:sz w:val="18"/>
          <w:szCs w:val="24"/>
        </w:rPr>
        <w:t>– javne, razvojne in eksperimentalne ali dopolnilne socialnovarstvene programe</w:t>
      </w:r>
      <w:r>
        <w:rPr>
          <w:rFonts w:ascii="ArialMT" w:eastAsia="ArialMT" w:hAnsi="ArialMT" w:cs="ArialMT"/>
          <w:sz w:val="18"/>
          <w:szCs w:val="24"/>
        </w:rPr>
        <w:t>,</w:t>
      </w:r>
    </w:p>
    <w:p w14:paraId="6BE92FA3" w14:textId="77777777" w:rsidR="00D370DF" w:rsidRPr="00A378EC" w:rsidRDefault="00D370DF" w:rsidP="00D370DF">
      <w:pPr>
        <w:shd w:val="clear" w:color="auto" w:fill="FFFFFF"/>
        <w:spacing w:line="300" w:lineRule="exact"/>
        <w:ind w:firstLine="240"/>
        <w:jc w:val="both"/>
        <w:rPr>
          <w:rFonts w:ascii="ArialMT" w:eastAsia="ArialMT" w:hAnsi="ArialMT" w:cs="ArialMT"/>
          <w:sz w:val="18"/>
          <w:szCs w:val="24"/>
        </w:rPr>
      </w:pPr>
      <w:r w:rsidRPr="00A378EC">
        <w:rPr>
          <w:rFonts w:ascii="ArialMT" w:eastAsia="ArialMT" w:hAnsi="ArialMT" w:cs="ArialMT"/>
          <w:sz w:val="18"/>
          <w:szCs w:val="24"/>
        </w:rPr>
        <w:t>– delovanje in dejavnosti nevladnih organizacij na področju drog</w:t>
      </w:r>
      <w:r>
        <w:rPr>
          <w:rFonts w:ascii="ArialMT" w:eastAsia="ArialMT" w:hAnsi="ArialMT" w:cs="ArialMT"/>
          <w:sz w:val="18"/>
          <w:szCs w:val="24"/>
        </w:rPr>
        <w:t>,</w:t>
      </w:r>
    </w:p>
    <w:p w14:paraId="6BD57E2B" w14:textId="77777777" w:rsidR="00D370DF" w:rsidRPr="00A378EC" w:rsidRDefault="00D370DF" w:rsidP="00D370DF">
      <w:pPr>
        <w:shd w:val="clear" w:color="auto" w:fill="FFFFFF"/>
        <w:spacing w:line="300" w:lineRule="exact"/>
        <w:ind w:firstLine="240"/>
        <w:jc w:val="both"/>
        <w:rPr>
          <w:rFonts w:ascii="ArialMT" w:eastAsia="ArialMT" w:hAnsi="ArialMT" w:cs="ArialMT"/>
          <w:sz w:val="18"/>
          <w:szCs w:val="24"/>
        </w:rPr>
      </w:pPr>
      <w:r w:rsidRPr="00A378EC">
        <w:rPr>
          <w:rFonts w:ascii="ArialMT" w:eastAsia="ArialMT" w:hAnsi="ArialMT" w:cs="ArialMT"/>
          <w:sz w:val="18"/>
          <w:szCs w:val="24"/>
        </w:rPr>
        <w:t>– delovanje informacijskega sistema za prepovedane droge</w:t>
      </w:r>
      <w:r>
        <w:rPr>
          <w:rFonts w:ascii="ArialMT" w:eastAsia="ArialMT" w:hAnsi="ArialMT" w:cs="ArialMT"/>
          <w:sz w:val="18"/>
          <w:szCs w:val="24"/>
        </w:rPr>
        <w:t>,</w:t>
      </w:r>
    </w:p>
    <w:p w14:paraId="78561E7F" w14:textId="77777777" w:rsidR="00D370DF" w:rsidRPr="00A378EC" w:rsidRDefault="00D370DF" w:rsidP="00D370DF">
      <w:pPr>
        <w:shd w:val="clear" w:color="auto" w:fill="FFFFFF"/>
        <w:spacing w:line="300" w:lineRule="exact"/>
        <w:ind w:firstLine="240"/>
        <w:jc w:val="both"/>
        <w:rPr>
          <w:rFonts w:ascii="ArialMT" w:eastAsia="ArialMT" w:hAnsi="ArialMT" w:cs="ArialMT"/>
          <w:sz w:val="18"/>
          <w:szCs w:val="24"/>
        </w:rPr>
      </w:pPr>
      <w:r w:rsidRPr="00A378EC">
        <w:rPr>
          <w:rFonts w:ascii="ArialMT" w:eastAsia="ArialMT" w:hAnsi="ArialMT" w:cs="ArialMT"/>
          <w:sz w:val="18"/>
          <w:szCs w:val="24"/>
        </w:rPr>
        <w:t>– zagotovitev ustreznega števila mest v programih doseganja stabilne abstinence v Sloveniji in zdravstveno obravnavo</w:t>
      </w:r>
      <w:r>
        <w:rPr>
          <w:rFonts w:ascii="ArialMT" w:eastAsia="ArialMT" w:hAnsi="ArialMT" w:cs="ArialMT"/>
          <w:sz w:val="18"/>
          <w:szCs w:val="24"/>
        </w:rPr>
        <w:t xml:space="preserve"> odvisnikov,</w:t>
      </w:r>
    </w:p>
    <w:p w14:paraId="1ADCD71D" w14:textId="77777777" w:rsidR="00D370DF" w:rsidRPr="00A378EC" w:rsidRDefault="00D370DF" w:rsidP="00D370DF">
      <w:pPr>
        <w:shd w:val="clear" w:color="auto" w:fill="FFFFFF"/>
        <w:spacing w:line="300" w:lineRule="exact"/>
        <w:ind w:firstLine="240"/>
        <w:jc w:val="both"/>
        <w:rPr>
          <w:rFonts w:ascii="ArialMT" w:eastAsia="ArialMT" w:hAnsi="ArialMT" w:cs="ArialMT"/>
          <w:sz w:val="18"/>
          <w:szCs w:val="24"/>
        </w:rPr>
      </w:pPr>
      <w:r w:rsidRPr="00A378EC">
        <w:rPr>
          <w:rFonts w:ascii="ArialMT" w:eastAsia="ArialMT" w:hAnsi="ArialMT" w:cs="ArialMT"/>
          <w:sz w:val="18"/>
          <w:szCs w:val="24"/>
        </w:rPr>
        <w:t xml:space="preserve">– vzpostavitev in krepitev mreže </w:t>
      </w:r>
      <w:proofErr w:type="spellStart"/>
      <w:r w:rsidRPr="00A378EC">
        <w:rPr>
          <w:rFonts w:ascii="ArialMT" w:eastAsia="ArialMT" w:hAnsi="ArialMT" w:cs="ArialMT"/>
          <w:sz w:val="18"/>
          <w:szCs w:val="24"/>
        </w:rPr>
        <w:t>nizkopražnih</w:t>
      </w:r>
      <w:proofErr w:type="spellEnd"/>
      <w:r w:rsidRPr="00A378EC">
        <w:rPr>
          <w:rFonts w:ascii="ArialMT" w:eastAsia="ArialMT" w:hAnsi="ArialMT" w:cs="ArialMT"/>
          <w:sz w:val="18"/>
          <w:szCs w:val="24"/>
        </w:rPr>
        <w:t xml:space="preserve"> programov</w:t>
      </w:r>
      <w:r>
        <w:rPr>
          <w:rFonts w:ascii="ArialMT" w:eastAsia="ArialMT" w:hAnsi="ArialMT" w:cs="ArialMT"/>
          <w:sz w:val="18"/>
          <w:szCs w:val="24"/>
        </w:rPr>
        <w:t>,</w:t>
      </w:r>
    </w:p>
    <w:p w14:paraId="25353972" w14:textId="77777777" w:rsidR="00D370DF" w:rsidRPr="00A378EC" w:rsidRDefault="00D370DF" w:rsidP="00D370DF">
      <w:pPr>
        <w:shd w:val="clear" w:color="auto" w:fill="FFFFFF"/>
        <w:spacing w:line="300" w:lineRule="exact"/>
        <w:ind w:firstLine="240"/>
        <w:jc w:val="both"/>
        <w:rPr>
          <w:rFonts w:ascii="ArialMT" w:eastAsia="ArialMT" w:hAnsi="ArialMT" w:cs="ArialMT"/>
          <w:sz w:val="18"/>
          <w:szCs w:val="24"/>
        </w:rPr>
      </w:pPr>
      <w:r w:rsidRPr="00A378EC">
        <w:rPr>
          <w:rFonts w:ascii="ArialMT" w:eastAsia="ArialMT" w:hAnsi="ArialMT" w:cs="ArialMT"/>
          <w:sz w:val="18"/>
          <w:szCs w:val="24"/>
        </w:rPr>
        <w:t>– dejavnosti na področju zmanjševanja ponudbe drog</w:t>
      </w:r>
      <w:r>
        <w:rPr>
          <w:rFonts w:ascii="ArialMT" w:eastAsia="ArialMT" w:hAnsi="ArialMT" w:cs="ArialMT"/>
          <w:sz w:val="18"/>
          <w:szCs w:val="24"/>
        </w:rPr>
        <w:t>,</w:t>
      </w:r>
    </w:p>
    <w:p w14:paraId="05E98FF4" w14:textId="77777777" w:rsidR="00D370DF" w:rsidRPr="00A378EC" w:rsidRDefault="00D370DF" w:rsidP="00D370DF">
      <w:pPr>
        <w:shd w:val="clear" w:color="auto" w:fill="FFFFFF"/>
        <w:spacing w:line="300" w:lineRule="exact"/>
        <w:ind w:firstLine="240"/>
        <w:jc w:val="both"/>
        <w:rPr>
          <w:rFonts w:ascii="ArialMT" w:eastAsia="ArialMT" w:hAnsi="ArialMT" w:cs="ArialMT"/>
          <w:sz w:val="18"/>
          <w:szCs w:val="24"/>
        </w:rPr>
      </w:pPr>
      <w:r w:rsidRPr="00A378EC">
        <w:rPr>
          <w:rFonts w:ascii="ArialMT" w:eastAsia="ArialMT" w:hAnsi="ArialMT" w:cs="ArialMT"/>
          <w:sz w:val="18"/>
          <w:szCs w:val="24"/>
        </w:rPr>
        <w:t>– raziskovanje in izobraževanje na področju drog</w:t>
      </w:r>
      <w:r>
        <w:rPr>
          <w:rFonts w:ascii="ArialMT" w:eastAsia="ArialMT" w:hAnsi="ArialMT" w:cs="ArialMT"/>
          <w:sz w:val="18"/>
          <w:szCs w:val="24"/>
        </w:rPr>
        <w:t>,</w:t>
      </w:r>
    </w:p>
    <w:p w14:paraId="6C442654" w14:textId="77777777" w:rsidR="00D370DF" w:rsidRPr="00A378EC" w:rsidRDefault="00D370DF" w:rsidP="00D370DF">
      <w:pPr>
        <w:shd w:val="clear" w:color="auto" w:fill="FFFFFF"/>
        <w:spacing w:line="300" w:lineRule="exact"/>
        <w:ind w:firstLine="240"/>
        <w:jc w:val="both"/>
        <w:rPr>
          <w:rFonts w:ascii="ArialMT" w:eastAsia="ArialMT" w:hAnsi="ArialMT" w:cs="ArialMT"/>
          <w:sz w:val="18"/>
          <w:szCs w:val="24"/>
        </w:rPr>
      </w:pPr>
      <w:r w:rsidRPr="00A378EC">
        <w:rPr>
          <w:rFonts w:ascii="ArialMT" w:eastAsia="ArialMT" w:hAnsi="ArialMT" w:cs="ArialMT"/>
          <w:sz w:val="18"/>
          <w:szCs w:val="24"/>
        </w:rPr>
        <w:t>– vrednotenje programov in politike.</w:t>
      </w:r>
    </w:p>
    <w:p w14:paraId="0D7F688B" w14:textId="77777777" w:rsidR="00D370DF" w:rsidRPr="00A378EC" w:rsidRDefault="00D370DF" w:rsidP="00D370DF">
      <w:pPr>
        <w:spacing w:line="300" w:lineRule="exact"/>
        <w:jc w:val="both"/>
        <w:rPr>
          <w:rFonts w:ascii="ArialMT" w:eastAsia="ArialMT" w:hAnsi="ArialMT" w:cs="ArialMT"/>
          <w:sz w:val="18"/>
          <w:szCs w:val="24"/>
        </w:rPr>
      </w:pPr>
    </w:p>
    <w:p w14:paraId="6BDA5211"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Finančna sredstva zagotovijo pristojni resorji za posamezno proračunsko leto v okviru svojih finančnih načrtov.</w:t>
      </w:r>
    </w:p>
    <w:p w14:paraId="318B5182" w14:textId="77777777" w:rsidR="00D370DF" w:rsidRPr="00A378EC" w:rsidRDefault="00D370DF" w:rsidP="00D370DF">
      <w:pPr>
        <w:spacing w:line="300" w:lineRule="exact"/>
        <w:jc w:val="both"/>
        <w:rPr>
          <w:rFonts w:ascii="ArialMT" w:eastAsia="ArialMT" w:hAnsi="ArialMT" w:cs="ArialMT"/>
          <w:sz w:val="18"/>
          <w:szCs w:val="24"/>
        </w:rPr>
      </w:pPr>
    </w:p>
    <w:p w14:paraId="48C2C177" w14:textId="77777777" w:rsidR="00D370DF" w:rsidRPr="00A378EC" w:rsidRDefault="00D370DF" w:rsidP="00D370DF">
      <w:pPr>
        <w:spacing w:line="300" w:lineRule="exact"/>
        <w:ind w:firstLine="240"/>
        <w:jc w:val="both"/>
        <w:rPr>
          <w:rFonts w:ascii="ArialMT" w:eastAsia="ArialMT" w:hAnsi="ArialMT" w:cs="ArialMT"/>
          <w:sz w:val="18"/>
          <w:szCs w:val="24"/>
        </w:rPr>
      </w:pPr>
      <w:r w:rsidRPr="00A378EC">
        <w:rPr>
          <w:rFonts w:ascii="ArialMT" w:eastAsia="ArialMT" w:hAnsi="ArialMT" w:cs="ArialMT"/>
          <w:sz w:val="18"/>
          <w:szCs w:val="24"/>
        </w:rPr>
        <w:lastRenderedPageBreak/>
        <w:t>b) Proračun občin</w:t>
      </w:r>
    </w:p>
    <w:p w14:paraId="7284D8E1" w14:textId="77777777" w:rsidR="00D370DF" w:rsidRPr="00A378EC" w:rsidRDefault="00D370DF" w:rsidP="00D370DF">
      <w:pPr>
        <w:spacing w:line="300" w:lineRule="exact"/>
        <w:jc w:val="both"/>
        <w:rPr>
          <w:rFonts w:ascii="ArialMT" w:eastAsia="ArialMT" w:hAnsi="ArialMT" w:cs="ArialMT"/>
          <w:sz w:val="18"/>
          <w:szCs w:val="24"/>
        </w:rPr>
      </w:pPr>
    </w:p>
    <w:p w14:paraId="6D812A18"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 xml:space="preserve">Po načelu deljene odgovornosti med državo in lokalnimi skupnostmi bi bilo </w:t>
      </w:r>
      <w:r>
        <w:rPr>
          <w:rFonts w:ascii="ArialMT" w:eastAsia="ArialMT" w:hAnsi="ArialMT" w:cs="ArialMT"/>
          <w:sz w:val="18"/>
          <w:szCs w:val="24"/>
        </w:rPr>
        <w:t>treba</w:t>
      </w:r>
      <w:r w:rsidRPr="00A378EC">
        <w:rPr>
          <w:rFonts w:ascii="ArialMT" w:eastAsia="ArialMT" w:hAnsi="ArialMT" w:cs="ArialMT"/>
          <w:sz w:val="18"/>
          <w:szCs w:val="24"/>
        </w:rPr>
        <w:t xml:space="preserve"> v proračunih občin za delovanje lokalnih akcijskih skupin </w:t>
      </w:r>
      <w:r>
        <w:rPr>
          <w:rFonts w:ascii="ArialMT" w:eastAsia="ArialMT" w:hAnsi="ArialMT" w:cs="ArialMT"/>
          <w:sz w:val="18"/>
          <w:szCs w:val="24"/>
        </w:rPr>
        <w:t>in</w:t>
      </w:r>
      <w:r w:rsidRPr="00A378EC">
        <w:rPr>
          <w:rFonts w:ascii="ArialMT" w:eastAsia="ArialMT" w:hAnsi="ArialMT" w:cs="ArialMT"/>
          <w:sz w:val="18"/>
          <w:szCs w:val="24"/>
        </w:rPr>
        <w:t xml:space="preserve"> izvajanje preventivnih ukrepov na lokalni ravni zagotoviti večji obseg sredstev.</w:t>
      </w:r>
    </w:p>
    <w:p w14:paraId="0F38CC63" w14:textId="77777777" w:rsidR="00D370DF" w:rsidRPr="00A378EC" w:rsidRDefault="00D370DF" w:rsidP="00D370DF">
      <w:pPr>
        <w:spacing w:line="300" w:lineRule="exact"/>
        <w:jc w:val="both"/>
        <w:rPr>
          <w:rFonts w:ascii="ArialMT" w:eastAsia="ArialMT" w:hAnsi="ArialMT" w:cs="ArialMT"/>
          <w:sz w:val="18"/>
          <w:szCs w:val="24"/>
        </w:rPr>
      </w:pPr>
    </w:p>
    <w:p w14:paraId="1105BA93" w14:textId="77777777" w:rsidR="00D370DF" w:rsidRPr="00A378EC" w:rsidRDefault="00D370DF" w:rsidP="00D370DF">
      <w:pPr>
        <w:pStyle w:val="Napis"/>
        <w:keepNext/>
        <w:rPr>
          <w:rFonts w:ascii="Arial" w:eastAsia="ArialMT" w:hAnsi="Arial" w:cs="Arial"/>
          <w:b w:val="0"/>
          <w:bCs w:val="0"/>
          <w:sz w:val="18"/>
          <w:szCs w:val="18"/>
        </w:rPr>
      </w:pPr>
      <w:bookmarkStart w:id="234" w:name="_Toc118444350"/>
      <w:r w:rsidRPr="00A378EC">
        <w:rPr>
          <w:rFonts w:ascii="Arial" w:hAnsi="Arial" w:cs="Arial"/>
          <w:b w:val="0"/>
          <w:bCs w:val="0"/>
          <w:sz w:val="18"/>
          <w:szCs w:val="18"/>
        </w:rPr>
        <w:t xml:space="preserve">Tabela </w:t>
      </w:r>
      <w:r w:rsidRPr="00A378EC">
        <w:rPr>
          <w:rFonts w:ascii="Arial" w:hAnsi="Arial" w:cs="Arial"/>
          <w:b w:val="0"/>
          <w:bCs w:val="0"/>
          <w:sz w:val="18"/>
          <w:szCs w:val="18"/>
        </w:rPr>
        <w:fldChar w:fldCharType="begin"/>
      </w:r>
      <w:r w:rsidRPr="00A378EC">
        <w:rPr>
          <w:rFonts w:ascii="Arial" w:hAnsi="Arial" w:cs="Arial"/>
          <w:b w:val="0"/>
          <w:bCs w:val="0"/>
          <w:sz w:val="18"/>
          <w:szCs w:val="18"/>
        </w:rPr>
        <w:instrText xml:space="preserve"> SEQ Tabela \* ARABIC </w:instrText>
      </w:r>
      <w:r w:rsidRPr="00A378EC">
        <w:rPr>
          <w:rFonts w:ascii="Arial" w:hAnsi="Arial" w:cs="Arial"/>
          <w:b w:val="0"/>
          <w:bCs w:val="0"/>
          <w:sz w:val="18"/>
          <w:szCs w:val="18"/>
        </w:rPr>
        <w:fldChar w:fldCharType="separate"/>
      </w:r>
      <w:r>
        <w:rPr>
          <w:rFonts w:ascii="Arial" w:hAnsi="Arial" w:cs="Arial"/>
          <w:b w:val="0"/>
          <w:bCs w:val="0"/>
          <w:noProof/>
          <w:sz w:val="18"/>
          <w:szCs w:val="18"/>
        </w:rPr>
        <w:t>3</w:t>
      </w:r>
      <w:r w:rsidRPr="00A378EC">
        <w:rPr>
          <w:rFonts w:ascii="Arial" w:hAnsi="Arial" w:cs="Arial"/>
          <w:b w:val="0"/>
          <w:bCs w:val="0"/>
          <w:sz w:val="18"/>
          <w:szCs w:val="18"/>
        </w:rPr>
        <w:fldChar w:fldCharType="end"/>
      </w:r>
      <w:r w:rsidRPr="00A378EC">
        <w:rPr>
          <w:rFonts w:ascii="Arial" w:hAnsi="Arial" w:cs="Arial"/>
          <w:b w:val="0"/>
          <w:bCs w:val="0"/>
          <w:sz w:val="18"/>
          <w:szCs w:val="18"/>
        </w:rPr>
        <w:t>: Javni izdatki na področju prepovedanih drog v letu 2021</w:t>
      </w:r>
      <w:bookmarkStart w:id="235" w:name="_Hlk113003858"/>
      <w:bookmarkEnd w:id="234"/>
    </w:p>
    <w:bookmarkEnd w:id="235"/>
    <w:p w14:paraId="23D34D41" w14:textId="77777777" w:rsidR="00D370DF" w:rsidRPr="00A378EC" w:rsidRDefault="00D370DF" w:rsidP="00D370DF">
      <w:pPr>
        <w:spacing w:line="300" w:lineRule="exact"/>
        <w:jc w:val="both"/>
        <w:rPr>
          <w:rFonts w:ascii="ArialMT" w:eastAsia="ArialMT" w:hAnsi="ArialMT" w:cs="ArialMT"/>
          <w:sz w:val="18"/>
          <w:szCs w:val="24"/>
        </w:rPr>
      </w:pPr>
    </w:p>
    <w:tbl>
      <w:tblPr>
        <w:tblW w:w="0" w:type="auto"/>
        <w:tblInd w:w="-5" w:type="dxa"/>
        <w:tblLayout w:type="fixed"/>
        <w:tblLook w:val="0000" w:firstRow="0" w:lastRow="0" w:firstColumn="0" w:lastColumn="0" w:noHBand="0" w:noVBand="0"/>
      </w:tblPr>
      <w:tblGrid>
        <w:gridCol w:w="4531"/>
        <w:gridCol w:w="3412"/>
      </w:tblGrid>
      <w:tr w:rsidR="00D370DF" w:rsidRPr="00A378EC" w14:paraId="298E8DFA" w14:textId="77777777" w:rsidTr="00CB7AE9">
        <w:tc>
          <w:tcPr>
            <w:tcW w:w="4531" w:type="dxa"/>
            <w:tcBorders>
              <w:top w:val="single" w:sz="4" w:space="0" w:color="000000"/>
              <w:left w:val="single" w:sz="4" w:space="0" w:color="000000"/>
              <w:bottom w:val="single" w:sz="4" w:space="0" w:color="000000"/>
            </w:tcBorders>
            <w:shd w:val="clear" w:color="auto" w:fill="auto"/>
          </w:tcPr>
          <w:p w14:paraId="7C4784C3" w14:textId="77777777" w:rsidR="00D370DF" w:rsidRPr="00A378EC" w:rsidRDefault="00D370DF" w:rsidP="00CB7AE9">
            <w:pPr>
              <w:spacing w:line="276" w:lineRule="auto"/>
              <w:jc w:val="center"/>
              <w:rPr>
                <w:rFonts w:ascii="Arial" w:eastAsia="Calibri" w:hAnsi="Arial" w:cs="Arial"/>
                <w:b/>
                <w:bCs/>
                <w:sz w:val="18"/>
                <w:szCs w:val="18"/>
              </w:rPr>
            </w:pPr>
            <w:r w:rsidRPr="00A378EC">
              <w:rPr>
                <w:rFonts w:ascii="Arial" w:eastAsia="Calibri" w:hAnsi="Arial" w:cs="Arial"/>
                <w:b/>
                <w:bCs/>
                <w:sz w:val="18"/>
                <w:szCs w:val="18"/>
              </w:rPr>
              <w:t>Organizacija</w:t>
            </w:r>
          </w:p>
        </w:tc>
        <w:tc>
          <w:tcPr>
            <w:tcW w:w="3412" w:type="dxa"/>
            <w:tcBorders>
              <w:top w:val="single" w:sz="4" w:space="0" w:color="000000"/>
              <w:left w:val="single" w:sz="4" w:space="0" w:color="000000"/>
              <w:bottom w:val="single" w:sz="4" w:space="0" w:color="000000"/>
              <w:right w:val="single" w:sz="4" w:space="0" w:color="000000"/>
            </w:tcBorders>
            <w:shd w:val="clear" w:color="auto" w:fill="auto"/>
          </w:tcPr>
          <w:p w14:paraId="5EBD17FC" w14:textId="77777777" w:rsidR="00D370DF" w:rsidRPr="00A378EC" w:rsidRDefault="00D370DF" w:rsidP="00CB7AE9">
            <w:pPr>
              <w:spacing w:line="276" w:lineRule="auto"/>
              <w:rPr>
                <w:rFonts w:ascii="Arial" w:eastAsia="Calibri" w:hAnsi="Arial" w:cs="Arial"/>
                <w:b/>
                <w:bCs/>
                <w:sz w:val="18"/>
                <w:szCs w:val="18"/>
              </w:rPr>
            </w:pPr>
            <w:r w:rsidRPr="00A378EC">
              <w:rPr>
                <w:rFonts w:ascii="Arial" w:eastAsia="Calibri" w:hAnsi="Arial" w:cs="Arial"/>
                <w:b/>
                <w:bCs/>
                <w:sz w:val="18"/>
                <w:szCs w:val="18"/>
              </w:rPr>
              <w:t>Višin</w:t>
            </w:r>
            <w:r>
              <w:rPr>
                <w:rFonts w:ascii="Arial" w:eastAsia="Calibri" w:hAnsi="Arial" w:cs="Arial"/>
                <w:b/>
                <w:bCs/>
                <w:sz w:val="18"/>
                <w:szCs w:val="18"/>
              </w:rPr>
              <w:t>a</w:t>
            </w:r>
            <w:r w:rsidRPr="00A378EC">
              <w:rPr>
                <w:rFonts w:ascii="Arial" w:eastAsia="Calibri" w:hAnsi="Arial" w:cs="Arial"/>
                <w:b/>
                <w:bCs/>
                <w:sz w:val="18"/>
                <w:szCs w:val="18"/>
              </w:rPr>
              <w:t xml:space="preserve"> finančnih sredstev v evrih</w:t>
            </w:r>
          </w:p>
          <w:p w14:paraId="174E1529" w14:textId="77777777" w:rsidR="00D370DF" w:rsidRPr="00A378EC" w:rsidRDefault="00D370DF" w:rsidP="00CB7AE9">
            <w:pPr>
              <w:spacing w:line="276" w:lineRule="auto"/>
              <w:rPr>
                <w:rFonts w:ascii="Arial" w:eastAsia="Calibri" w:hAnsi="Arial" w:cs="Arial"/>
                <w:b/>
                <w:bCs/>
                <w:sz w:val="18"/>
                <w:szCs w:val="18"/>
              </w:rPr>
            </w:pPr>
          </w:p>
        </w:tc>
      </w:tr>
      <w:tr w:rsidR="00D370DF" w:rsidRPr="00A378EC" w14:paraId="42A1F8BB" w14:textId="77777777" w:rsidTr="00CB7AE9">
        <w:tc>
          <w:tcPr>
            <w:tcW w:w="4531" w:type="dxa"/>
            <w:tcBorders>
              <w:top w:val="single" w:sz="4" w:space="0" w:color="000000"/>
              <w:left w:val="single" w:sz="4" w:space="0" w:color="000000"/>
              <w:bottom w:val="single" w:sz="4" w:space="0" w:color="000000"/>
            </w:tcBorders>
            <w:shd w:val="clear" w:color="auto" w:fill="auto"/>
            <w:vAlign w:val="center"/>
          </w:tcPr>
          <w:p w14:paraId="5CE97F9E" w14:textId="77777777" w:rsidR="00D370DF" w:rsidRPr="00A378EC" w:rsidRDefault="00D370DF" w:rsidP="00CB7AE9">
            <w:pPr>
              <w:spacing w:line="276" w:lineRule="auto"/>
              <w:rPr>
                <w:rFonts w:ascii="Arial" w:eastAsia="Calibri" w:hAnsi="Arial" w:cs="Arial"/>
                <w:sz w:val="18"/>
                <w:szCs w:val="18"/>
              </w:rPr>
            </w:pPr>
            <w:r w:rsidRPr="00A378EC">
              <w:rPr>
                <w:rFonts w:ascii="Arial" w:eastAsia="Calibri" w:hAnsi="Arial" w:cs="Arial"/>
                <w:sz w:val="18"/>
                <w:szCs w:val="18"/>
              </w:rPr>
              <w:t>Ministrstvo za delo, družino, socialne zadeve in enake možnosti</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1BB66" w14:textId="77777777" w:rsidR="00D370DF" w:rsidRPr="00A378EC" w:rsidRDefault="00D370DF" w:rsidP="00CB7AE9">
            <w:pPr>
              <w:spacing w:line="276" w:lineRule="auto"/>
              <w:jc w:val="right"/>
              <w:rPr>
                <w:rFonts w:ascii="Arial" w:eastAsia="Calibri" w:hAnsi="Arial" w:cs="Arial"/>
                <w:sz w:val="18"/>
                <w:szCs w:val="18"/>
              </w:rPr>
            </w:pPr>
            <w:r w:rsidRPr="00A378EC">
              <w:rPr>
                <w:rFonts w:ascii="Arial" w:eastAsia="Calibri" w:hAnsi="Arial" w:cs="Arial"/>
                <w:sz w:val="18"/>
                <w:szCs w:val="18"/>
              </w:rPr>
              <w:t>3.434.576,00</w:t>
            </w:r>
          </w:p>
          <w:p w14:paraId="7D0EFA37" w14:textId="77777777" w:rsidR="00D370DF" w:rsidRPr="00A378EC" w:rsidRDefault="00D370DF" w:rsidP="00CB7AE9">
            <w:pPr>
              <w:spacing w:line="276" w:lineRule="auto"/>
              <w:jc w:val="right"/>
              <w:rPr>
                <w:rFonts w:ascii="Arial" w:eastAsia="Calibri" w:hAnsi="Arial" w:cs="Arial"/>
                <w:sz w:val="18"/>
                <w:szCs w:val="18"/>
              </w:rPr>
            </w:pPr>
          </w:p>
        </w:tc>
      </w:tr>
      <w:tr w:rsidR="00D370DF" w:rsidRPr="00A378EC" w14:paraId="1EF808D6" w14:textId="77777777" w:rsidTr="00CB7AE9">
        <w:tc>
          <w:tcPr>
            <w:tcW w:w="4531" w:type="dxa"/>
            <w:tcBorders>
              <w:top w:val="single" w:sz="4" w:space="0" w:color="000000"/>
              <w:left w:val="single" w:sz="4" w:space="0" w:color="000000"/>
              <w:bottom w:val="single" w:sz="4" w:space="0" w:color="000000"/>
            </w:tcBorders>
            <w:shd w:val="clear" w:color="auto" w:fill="auto"/>
            <w:vAlign w:val="center"/>
          </w:tcPr>
          <w:p w14:paraId="5ACFF560" w14:textId="77777777" w:rsidR="00D370DF" w:rsidRPr="00A378EC" w:rsidRDefault="00D370DF" w:rsidP="00CB7AE9">
            <w:pPr>
              <w:spacing w:line="276" w:lineRule="auto"/>
              <w:rPr>
                <w:rFonts w:ascii="Arial" w:eastAsia="Calibri" w:hAnsi="Arial" w:cs="Arial"/>
                <w:sz w:val="18"/>
                <w:szCs w:val="18"/>
              </w:rPr>
            </w:pPr>
            <w:r w:rsidRPr="00A378EC">
              <w:rPr>
                <w:rFonts w:ascii="Arial" w:eastAsia="Calibri" w:hAnsi="Arial" w:cs="Arial"/>
                <w:sz w:val="18"/>
                <w:szCs w:val="18"/>
              </w:rPr>
              <w:t>Ministrstvo za zdravje</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53CBD" w14:textId="77777777" w:rsidR="00D370DF" w:rsidRPr="00A378EC" w:rsidRDefault="00D370DF" w:rsidP="00CB7AE9">
            <w:pPr>
              <w:spacing w:line="276" w:lineRule="auto"/>
              <w:jc w:val="right"/>
              <w:rPr>
                <w:rFonts w:ascii="Arial" w:eastAsia="Calibri" w:hAnsi="Arial" w:cs="Arial"/>
                <w:sz w:val="18"/>
                <w:szCs w:val="18"/>
              </w:rPr>
            </w:pPr>
            <w:r w:rsidRPr="00A378EC">
              <w:rPr>
                <w:rFonts w:ascii="Arial" w:eastAsia="Calibri" w:hAnsi="Arial" w:cs="Arial"/>
                <w:sz w:val="18"/>
                <w:szCs w:val="18"/>
              </w:rPr>
              <w:t>1.117.676,50</w:t>
            </w:r>
          </w:p>
        </w:tc>
      </w:tr>
      <w:tr w:rsidR="00D370DF" w:rsidRPr="00A378EC" w14:paraId="39EBCC32" w14:textId="77777777" w:rsidTr="00CB7AE9">
        <w:tc>
          <w:tcPr>
            <w:tcW w:w="4531" w:type="dxa"/>
            <w:tcBorders>
              <w:top w:val="single" w:sz="4" w:space="0" w:color="000000"/>
              <w:left w:val="single" w:sz="4" w:space="0" w:color="000000"/>
              <w:bottom w:val="single" w:sz="4" w:space="0" w:color="000000"/>
            </w:tcBorders>
            <w:shd w:val="clear" w:color="auto" w:fill="auto"/>
            <w:vAlign w:val="center"/>
          </w:tcPr>
          <w:p w14:paraId="2C77BC0E" w14:textId="77777777" w:rsidR="00D370DF" w:rsidRPr="00A378EC" w:rsidRDefault="00D370DF" w:rsidP="00CB7AE9">
            <w:pPr>
              <w:spacing w:line="276" w:lineRule="auto"/>
              <w:rPr>
                <w:rFonts w:ascii="Arial" w:eastAsia="Calibri" w:hAnsi="Arial" w:cs="Arial"/>
                <w:sz w:val="18"/>
                <w:szCs w:val="18"/>
              </w:rPr>
            </w:pPr>
            <w:r w:rsidRPr="00A378EC">
              <w:rPr>
                <w:rFonts w:ascii="Arial" w:eastAsia="Calibri" w:hAnsi="Arial" w:cs="Arial"/>
                <w:sz w:val="18"/>
                <w:szCs w:val="18"/>
              </w:rPr>
              <w:t>Ministrstvo za notranje zadeve</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6356A" w14:textId="77777777" w:rsidR="00D370DF" w:rsidRPr="00A378EC" w:rsidRDefault="00D370DF" w:rsidP="00CB7AE9">
            <w:pPr>
              <w:spacing w:line="276" w:lineRule="auto"/>
              <w:jc w:val="right"/>
              <w:rPr>
                <w:rFonts w:ascii="Arial" w:eastAsia="Calibri" w:hAnsi="Arial" w:cs="Arial"/>
                <w:sz w:val="18"/>
                <w:szCs w:val="18"/>
              </w:rPr>
            </w:pPr>
            <w:r w:rsidRPr="00A378EC">
              <w:rPr>
                <w:rFonts w:ascii="Arial" w:eastAsia="Calibri" w:hAnsi="Arial" w:cs="Arial"/>
                <w:sz w:val="18"/>
                <w:szCs w:val="18"/>
              </w:rPr>
              <w:t>346.646,39</w:t>
            </w:r>
          </w:p>
        </w:tc>
      </w:tr>
      <w:tr w:rsidR="00D370DF" w:rsidRPr="00A378EC" w14:paraId="5E843152" w14:textId="77777777" w:rsidTr="00CB7AE9">
        <w:tc>
          <w:tcPr>
            <w:tcW w:w="4531" w:type="dxa"/>
            <w:tcBorders>
              <w:top w:val="single" w:sz="4" w:space="0" w:color="000000"/>
              <w:left w:val="single" w:sz="4" w:space="0" w:color="000000"/>
              <w:bottom w:val="single" w:sz="4" w:space="0" w:color="000000"/>
            </w:tcBorders>
            <w:shd w:val="clear" w:color="auto" w:fill="auto"/>
            <w:vAlign w:val="center"/>
          </w:tcPr>
          <w:p w14:paraId="260565D8" w14:textId="77777777" w:rsidR="00D370DF" w:rsidRPr="00A378EC" w:rsidRDefault="00D370DF" w:rsidP="00CB7AE9">
            <w:pPr>
              <w:spacing w:line="276" w:lineRule="auto"/>
              <w:rPr>
                <w:rFonts w:ascii="Arial" w:eastAsia="Calibri" w:hAnsi="Arial" w:cs="Arial"/>
                <w:sz w:val="18"/>
                <w:szCs w:val="18"/>
              </w:rPr>
            </w:pPr>
            <w:r w:rsidRPr="00A378EC">
              <w:rPr>
                <w:rFonts w:ascii="Arial" w:eastAsia="Calibri" w:hAnsi="Arial" w:cs="Arial"/>
                <w:sz w:val="18"/>
                <w:szCs w:val="18"/>
              </w:rPr>
              <w:t>Zavod za zdravstveno zavarovanje Slovenije</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0D47A" w14:textId="77777777" w:rsidR="00D370DF" w:rsidRPr="00A378EC" w:rsidRDefault="00D370DF" w:rsidP="00CB7AE9">
            <w:pPr>
              <w:spacing w:line="276" w:lineRule="auto"/>
              <w:jc w:val="right"/>
              <w:rPr>
                <w:rFonts w:ascii="Arial" w:eastAsia="Calibri" w:hAnsi="Arial" w:cs="Arial"/>
                <w:sz w:val="18"/>
                <w:szCs w:val="18"/>
              </w:rPr>
            </w:pPr>
            <w:r w:rsidRPr="00A378EC">
              <w:rPr>
                <w:rFonts w:ascii="Arial" w:eastAsia="Calibri" w:hAnsi="Arial" w:cs="Arial"/>
                <w:sz w:val="18"/>
                <w:szCs w:val="18"/>
              </w:rPr>
              <w:t>5.646.489,00</w:t>
            </w:r>
          </w:p>
        </w:tc>
      </w:tr>
      <w:tr w:rsidR="00D370DF" w:rsidRPr="00A378EC" w14:paraId="37C7B09D" w14:textId="77777777" w:rsidTr="00CB7AE9">
        <w:tc>
          <w:tcPr>
            <w:tcW w:w="4531" w:type="dxa"/>
            <w:tcBorders>
              <w:top w:val="single" w:sz="4" w:space="0" w:color="000000"/>
              <w:left w:val="single" w:sz="4" w:space="0" w:color="000000"/>
              <w:bottom w:val="single" w:sz="4" w:space="0" w:color="000000"/>
            </w:tcBorders>
            <w:shd w:val="clear" w:color="auto" w:fill="auto"/>
            <w:vAlign w:val="center"/>
          </w:tcPr>
          <w:p w14:paraId="1065114D" w14:textId="77777777" w:rsidR="00D370DF" w:rsidRPr="00A378EC" w:rsidRDefault="00D370DF" w:rsidP="00CB7AE9">
            <w:pPr>
              <w:spacing w:line="276" w:lineRule="auto"/>
              <w:rPr>
                <w:rFonts w:ascii="Arial" w:eastAsia="Calibri" w:hAnsi="Arial" w:cs="Arial"/>
                <w:sz w:val="18"/>
                <w:szCs w:val="18"/>
              </w:rPr>
            </w:pPr>
            <w:r w:rsidRPr="00A378EC">
              <w:rPr>
                <w:rFonts w:ascii="Arial" w:eastAsia="Calibri" w:hAnsi="Arial" w:cs="Arial"/>
                <w:sz w:val="18"/>
                <w:szCs w:val="18"/>
              </w:rPr>
              <w:t>Urad Republike Slovenije za mladino</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569C7" w14:textId="77777777" w:rsidR="00D370DF" w:rsidRPr="00A378EC" w:rsidRDefault="00D370DF" w:rsidP="00CB7AE9">
            <w:pPr>
              <w:spacing w:line="276" w:lineRule="auto"/>
              <w:jc w:val="right"/>
              <w:rPr>
                <w:rFonts w:ascii="Arial" w:eastAsia="Calibri" w:hAnsi="Arial" w:cs="Arial"/>
                <w:sz w:val="18"/>
                <w:szCs w:val="18"/>
              </w:rPr>
            </w:pPr>
            <w:r w:rsidRPr="00A378EC">
              <w:rPr>
                <w:rFonts w:ascii="Arial" w:eastAsia="Calibri" w:hAnsi="Arial" w:cs="Arial"/>
                <w:sz w:val="18"/>
                <w:szCs w:val="18"/>
              </w:rPr>
              <w:t>12.125,00</w:t>
            </w:r>
          </w:p>
        </w:tc>
      </w:tr>
      <w:tr w:rsidR="00D370DF" w:rsidRPr="00A378EC" w14:paraId="681CE944" w14:textId="77777777" w:rsidTr="00CB7AE9">
        <w:tc>
          <w:tcPr>
            <w:tcW w:w="4531" w:type="dxa"/>
            <w:tcBorders>
              <w:top w:val="single" w:sz="4" w:space="0" w:color="000000"/>
              <w:left w:val="single" w:sz="4" w:space="0" w:color="000000"/>
              <w:bottom w:val="single" w:sz="4" w:space="0" w:color="000000"/>
            </w:tcBorders>
            <w:shd w:val="clear" w:color="auto" w:fill="auto"/>
            <w:vAlign w:val="center"/>
          </w:tcPr>
          <w:p w14:paraId="02CF4F28" w14:textId="77777777" w:rsidR="00D370DF" w:rsidRPr="00A378EC" w:rsidRDefault="00D370DF" w:rsidP="00CB7AE9">
            <w:pPr>
              <w:spacing w:line="276" w:lineRule="auto"/>
              <w:rPr>
                <w:rFonts w:ascii="Arial" w:eastAsia="Calibri" w:hAnsi="Arial" w:cs="Arial"/>
                <w:sz w:val="18"/>
                <w:szCs w:val="18"/>
              </w:rPr>
            </w:pPr>
            <w:r w:rsidRPr="00A378EC">
              <w:rPr>
                <w:rFonts w:ascii="Arial" w:eastAsia="Calibri" w:hAnsi="Arial" w:cs="Arial"/>
                <w:sz w:val="18"/>
                <w:szCs w:val="18"/>
              </w:rPr>
              <w:t xml:space="preserve">Fundacija za financiranje invalidskih in humanitarnih organizacij  </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C5605" w14:textId="77777777" w:rsidR="00D370DF" w:rsidRPr="00A378EC" w:rsidRDefault="00D370DF" w:rsidP="00CB7AE9">
            <w:pPr>
              <w:spacing w:line="276" w:lineRule="auto"/>
              <w:jc w:val="right"/>
              <w:rPr>
                <w:rFonts w:ascii="Arial" w:eastAsia="Calibri" w:hAnsi="Arial" w:cs="Arial"/>
                <w:sz w:val="18"/>
                <w:szCs w:val="18"/>
              </w:rPr>
            </w:pPr>
            <w:r w:rsidRPr="00A378EC">
              <w:rPr>
                <w:rFonts w:ascii="Arial" w:eastAsia="Calibri" w:hAnsi="Arial" w:cs="Arial"/>
                <w:sz w:val="18"/>
                <w:szCs w:val="18"/>
              </w:rPr>
              <w:t>362.957,87</w:t>
            </w:r>
          </w:p>
        </w:tc>
      </w:tr>
      <w:tr w:rsidR="00D370DF" w:rsidRPr="00A378EC" w14:paraId="4C2F4DF7" w14:textId="77777777" w:rsidTr="00CB7AE9">
        <w:tc>
          <w:tcPr>
            <w:tcW w:w="4531" w:type="dxa"/>
            <w:tcBorders>
              <w:top w:val="single" w:sz="4" w:space="0" w:color="000000"/>
              <w:left w:val="single" w:sz="4" w:space="0" w:color="000000"/>
              <w:bottom w:val="single" w:sz="4" w:space="0" w:color="000000"/>
            </w:tcBorders>
            <w:shd w:val="clear" w:color="auto" w:fill="auto"/>
            <w:vAlign w:val="center"/>
          </w:tcPr>
          <w:p w14:paraId="382DB251" w14:textId="77777777" w:rsidR="00D370DF" w:rsidRPr="00A378EC" w:rsidRDefault="00D370DF" w:rsidP="00CB7AE9">
            <w:pPr>
              <w:spacing w:line="276" w:lineRule="auto"/>
              <w:rPr>
                <w:rFonts w:ascii="Arial" w:eastAsia="Calibri" w:hAnsi="Arial" w:cs="Arial"/>
                <w:sz w:val="18"/>
                <w:szCs w:val="18"/>
              </w:rPr>
            </w:pPr>
            <w:r>
              <w:rPr>
                <w:rFonts w:ascii="Arial" w:eastAsia="Calibri" w:hAnsi="Arial" w:cs="Arial"/>
                <w:sz w:val="18"/>
                <w:szCs w:val="18"/>
              </w:rPr>
              <w:t>o</w:t>
            </w:r>
            <w:r w:rsidRPr="00A378EC">
              <w:rPr>
                <w:rFonts w:ascii="Arial" w:eastAsia="Calibri" w:hAnsi="Arial" w:cs="Arial"/>
                <w:sz w:val="18"/>
                <w:szCs w:val="18"/>
              </w:rPr>
              <w:t xml:space="preserve">bčine </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E9462" w14:textId="77777777" w:rsidR="00D370DF" w:rsidRPr="00A378EC" w:rsidRDefault="00D370DF" w:rsidP="00CB7AE9">
            <w:pPr>
              <w:spacing w:line="276" w:lineRule="auto"/>
              <w:jc w:val="right"/>
              <w:rPr>
                <w:rFonts w:ascii="Arial" w:eastAsia="Calibri" w:hAnsi="Arial" w:cs="Arial"/>
                <w:sz w:val="18"/>
                <w:szCs w:val="18"/>
              </w:rPr>
            </w:pPr>
            <w:r w:rsidRPr="00A378EC">
              <w:rPr>
                <w:rFonts w:ascii="Arial" w:eastAsia="Calibri" w:hAnsi="Arial" w:cs="Arial"/>
                <w:sz w:val="18"/>
                <w:szCs w:val="18"/>
              </w:rPr>
              <w:t>1.269.576,26</w:t>
            </w:r>
          </w:p>
        </w:tc>
      </w:tr>
      <w:tr w:rsidR="00D370DF" w:rsidRPr="00A378EC" w14:paraId="7ED33839" w14:textId="77777777" w:rsidTr="00CB7AE9">
        <w:tc>
          <w:tcPr>
            <w:tcW w:w="4531" w:type="dxa"/>
            <w:tcBorders>
              <w:top w:val="single" w:sz="4" w:space="0" w:color="000000"/>
              <w:left w:val="single" w:sz="4" w:space="0" w:color="000000"/>
              <w:bottom w:val="single" w:sz="4" w:space="0" w:color="000000"/>
            </w:tcBorders>
            <w:shd w:val="clear" w:color="auto" w:fill="auto"/>
            <w:vAlign w:val="center"/>
          </w:tcPr>
          <w:p w14:paraId="4DCED8D1" w14:textId="77777777" w:rsidR="00D370DF" w:rsidRPr="00A378EC" w:rsidRDefault="00D370DF" w:rsidP="00CB7AE9">
            <w:pPr>
              <w:spacing w:line="276" w:lineRule="auto"/>
              <w:rPr>
                <w:rFonts w:ascii="Arial" w:eastAsia="Calibri" w:hAnsi="Arial" w:cs="Arial"/>
                <w:sz w:val="18"/>
                <w:szCs w:val="18"/>
              </w:rPr>
            </w:pPr>
            <w:r w:rsidRPr="00A378EC">
              <w:rPr>
                <w:rFonts w:ascii="Arial" w:eastAsia="Calibri" w:hAnsi="Arial" w:cs="Arial"/>
                <w:sz w:val="18"/>
                <w:szCs w:val="18"/>
              </w:rPr>
              <w:t>Univerzitetna psihiatrična klinika Ljubljana</w:t>
            </w: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0ACD6" w14:textId="77777777" w:rsidR="00D370DF" w:rsidRPr="00A378EC" w:rsidRDefault="00D370DF" w:rsidP="00CB7AE9">
            <w:pPr>
              <w:spacing w:line="276" w:lineRule="auto"/>
              <w:jc w:val="right"/>
              <w:rPr>
                <w:rFonts w:ascii="Arial" w:eastAsia="Calibri" w:hAnsi="Arial" w:cs="Arial"/>
                <w:b/>
                <w:bCs/>
                <w:sz w:val="18"/>
                <w:szCs w:val="18"/>
              </w:rPr>
            </w:pPr>
            <w:r w:rsidRPr="00A378EC">
              <w:rPr>
                <w:rFonts w:ascii="Arial" w:eastAsia="Calibri" w:hAnsi="Arial" w:cs="Arial"/>
                <w:sz w:val="18"/>
                <w:szCs w:val="18"/>
              </w:rPr>
              <w:t>2.793.244,00</w:t>
            </w:r>
          </w:p>
        </w:tc>
      </w:tr>
      <w:tr w:rsidR="00D370DF" w:rsidRPr="00A378EC" w14:paraId="30A9691B" w14:textId="77777777" w:rsidTr="00CB7AE9">
        <w:tc>
          <w:tcPr>
            <w:tcW w:w="4531" w:type="dxa"/>
            <w:tcBorders>
              <w:top w:val="single" w:sz="4" w:space="0" w:color="000000"/>
              <w:left w:val="single" w:sz="4" w:space="0" w:color="000000"/>
              <w:bottom w:val="single" w:sz="4" w:space="0" w:color="000000"/>
            </w:tcBorders>
            <w:shd w:val="clear" w:color="auto" w:fill="auto"/>
          </w:tcPr>
          <w:p w14:paraId="0820E28A" w14:textId="77777777" w:rsidR="00D370DF" w:rsidRPr="00A378EC" w:rsidRDefault="00D370DF" w:rsidP="00CB7AE9">
            <w:pPr>
              <w:spacing w:line="276" w:lineRule="auto"/>
              <w:rPr>
                <w:rFonts w:ascii="Arial" w:eastAsia="Calibri" w:hAnsi="Arial" w:cs="Arial"/>
                <w:b/>
                <w:bCs/>
                <w:sz w:val="18"/>
                <w:szCs w:val="18"/>
              </w:rPr>
            </w:pPr>
            <w:r w:rsidRPr="00A378EC">
              <w:rPr>
                <w:rFonts w:ascii="Arial" w:eastAsia="Calibri" w:hAnsi="Arial" w:cs="Arial"/>
                <w:b/>
                <w:bCs/>
                <w:sz w:val="18"/>
                <w:szCs w:val="18"/>
              </w:rPr>
              <w:t>SKUPAJ</w:t>
            </w:r>
          </w:p>
        </w:tc>
        <w:tc>
          <w:tcPr>
            <w:tcW w:w="3412" w:type="dxa"/>
            <w:tcBorders>
              <w:top w:val="single" w:sz="4" w:space="0" w:color="000000"/>
              <w:left w:val="single" w:sz="4" w:space="0" w:color="000000"/>
              <w:bottom w:val="single" w:sz="4" w:space="0" w:color="000000"/>
              <w:right w:val="single" w:sz="4" w:space="0" w:color="000000"/>
            </w:tcBorders>
            <w:shd w:val="clear" w:color="auto" w:fill="auto"/>
          </w:tcPr>
          <w:p w14:paraId="709F771C" w14:textId="77777777" w:rsidR="00D370DF" w:rsidRPr="00A378EC" w:rsidRDefault="00D370DF" w:rsidP="00CB7AE9">
            <w:pPr>
              <w:spacing w:line="276" w:lineRule="auto"/>
              <w:jc w:val="right"/>
              <w:rPr>
                <w:rFonts w:ascii="ArialMT" w:eastAsia="ArialMT" w:hAnsi="ArialMT" w:cs="ArialMT"/>
                <w:sz w:val="18"/>
                <w:szCs w:val="24"/>
              </w:rPr>
            </w:pPr>
            <w:r w:rsidRPr="00A378EC">
              <w:rPr>
                <w:rFonts w:ascii="Arial" w:eastAsia="Calibri" w:hAnsi="Arial" w:cs="Arial"/>
                <w:b/>
                <w:bCs/>
                <w:sz w:val="18"/>
                <w:szCs w:val="18"/>
              </w:rPr>
              <w:t>14.636.644,63</w:t>
            </w:r>
          </w:p>
        </w:tc>
      </w:tr>
    </w:tbl>
    <w:p w14:paraId="6E31F511" w14:textId="77777777" w:rsidR="00D370DF" w:rsidRPr="00A378EC" w:rsidRDefault="00D370DF" w:rsidP="00D370DF">
      <w:pPr>
        <w:spacing w:line="300" w:lineRule="exact"/>
        <w:jc w:val="both"/>
        <w:rPr>
          <w:rFonts w:ascii="ArialMT" w:eastAsia="ArialMT" w:hAnsi="ArialMT" w:cs="ArialMT"/>
          <w:sz w:val="18"/>
          <w:szCs w:val="24"/>
        </w:rPr>
      </w:pPr>
    </w:p>
    <w:p w14:paraId="0D93793A"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Druga javna sredstva</w:t>
      </w:r>
    </w:p>
    <w:p w14:paraId="6D9E56D9" w14:textId="77777777" w:rsidR="00D370DF" w:rsidRPr="00A378EC" w:rsidRDefault="00D370DF" w:rsidP="00D370DF">
      <w:pPr>
        <w:spacing w:line="300" w:lineRule="exact"/>
        <w:ind w:firstLine="240"/>
        <w:jc w:val="both"/>
        <w:rPr>
          <w:rFonts w:ascii="ArialMT" w:eastAsia="ArialMT" w:hAnsi="ArialMT" w:cs="ArialMT"/>
          <w:sz w:val="18"/>
          <w:szCs w:val="24"/>
        </w:rPr>
      </w:pPr>
      <w:r w:rsidRPr="00A378EC">
        <w:rPr>
          <w:rFonts w:ascii="ArialMT" w:eastAsia="ArialMT" w:hAnsi="ArialMT" w:cs="ArialMT"/>
          <w:sz w:val="18"/>
          <w:szCs w:val="24"/>
        </w:rPr>
        <w:t>a) Sredstva od iger na srečo</w:t>
      </w:r>
    </w:p>
    <w:p w14:paraId="6E76A62F" w14:textId="77777777" w:rsidR="00D370DF" w:rsidRPr="00A378EC" w:rsidRDefault="00D370DF" w:rsidP="00D370DF">
      <w:pPr>
        <w:spacing w:line="300" w:lineRule="exact"/>
        <w:jc w:val="both"/>
        <w:rPr>
          <w:rFonts w:ascii="ArialMT" w:eastAsia="ArialMT" w:hAnsi="ArialMT" w:cs="ArialMT"/>
          <w:sz w:val="18"/>
          <w:szCs w:val="24"/>
        </w:rPr>
      </w:pPr>
    </w:p>
    <w:p w14:paraId="58D253E1" w14:textId="77777777" w:rsidR="00D370DF" w:rsidRPr="00A378EC" w:rsidRDefault="00D370DF" w:rsidP="00D370DF">
      <w:pPr>
        <w:spacing w:line="300" w:lineRule="exact"/>
        <w:jc w:val="both"/>
        <w:rPr>
          <w:rFonts w:ascii="ArialMT" w:eastAsia="ArialMT" w:hAnsi="ArialMT" w:cs="ArialMT"/>
          <w:sz w:val="18"/>
          <w:szCs w:val="24"/>
        </w:rPr>
      </w:pPr>
      <w:r w:rsidRPr="00A378EC">
        <w:rPr>
          <w:rFonts w:ascii="ArialMT" w:eastAsia="ArialMT" w:hAnsi="ArialMT" w:cs="ArialMT"/>
          <w:sz w:val="18"/>
          <w:szCs w:val="24"/>
        </w:rPr>
        <w:t>V okviru socialnih in humanitarnih programov, ki pridobivajo finančna sredstva pristojne fundacije, lahko finančno podporo pridobijo tudi programi in projekti s področja drog.</w:t>
      </w:r>
    </w:p>
    <w:p w14:paraId="17E8D3DB" w14:textId="77777777" w:rsidR="00D370DF" w:rsidRPr="00A378EC" w:rsidRDefault="00D370DF" w:rsidP="00D370DF">
      <w:pPr>
        <w:spacing w:line="300" w:lineRule="exact"/>
        <w:jc w:val="both"/>
        <w:rPr>
          <w:rFonts w:ascii="ArialMT" w:eastAsia="ArialMT" w:hAnsi="ArialMT" w:cs="ArialMT"/>
          <w:sz w:val="18"/>
          <w:szCs w:val="24"/>
        </w:rPr>
      </w:pPr>
    </w:p>
    <w:p w14:paraId="5A14285D" w14:textId="77777777" w:rsidR="00D370DF" w:rsidRPr="00A378EC" w:rsidRDefault="00D370DF">
      <w:pPr>
        <w:numPr>
          <w:ilvl w:val="0"/>
          <w:numId w:val="15"/>
        </w:numPr>
        <w:spacing w:line="300" w:lineRule="exact"/>
        <w:jc w:val="both"/>
        <w:rPr>
          <w:rFonts w:ascii="ArialMT" w:eastAsia="ArialMT" w:hAnsi="ArialMT" w:cs="ArialMT"/>
          <w:sz w:val="18"/>
          <w:szCs w:val="24"/>
        </w:rPr>
      </w:pPr>
      <w:r w:rsidRPr="00A378EC">
        <w:rPr>
          <w:rFonts w:ascii="ArialMT" w:eastAsia="ArialMT" w:hAnsi="ArialMT" w:cs="ArialMT"/>
          <w:sz w:val="18"/>
          <w:szCs w:val="24"/>
        </w:rPr>
        <w:t>Sredstva mednarodnih organizacij</w:t>
      </w:r>
    </w:p>
    <w:p w14:paraId="525D4D47" w14:textId="77777777" w:rsidR="00D370DF" w:rsidRPr="00A378EC" w:rsidRDefault="00D370DF" w:rsidP="00D370DF">
      <w:pPr>
        <w:spacing w:line="300" w:lineRule="exact"/>
        <w:ind w:left="600"/>
        <w:jc w:val="both"/>
        <w:rPr>
          <w:rFonts w:ascii="ArialMT" w:eastAsia="ArialMT" w:hAnsi="ArialMT" w:cs="ArialMT"/>
          <w:sz w:val="18"/>
          <w:szCs w:val="24"/>
        </w:rPr>
      </w:pPr>
    </w:p>
    <w:p w14:paraId="606A804C" w14:textId="77777777" w:rsidR="00D370DF" w:rsidRPr="00A378EC" w:rsidRDefault="00D370DF" w:rsidP="00D370DF">
      <w:pPr>
        <w:spacing w:line="300" w:lineRule="exact"/>
        <w:ind w:firstLine="240"/>
        <w:jc w:val="both"/>
        <w:rPr>
          <w:rFonts w:ascii="ArialMT" w:eastAsia="ArialMT" w:hAnsi="ArialMT" w:cs="ArialMT"/>
          <w:sz w:val="18"/>
          <w:szCs w:val="24"/>
        </w:rPr>
      </w:pPr>
      <w:r w:rsidRPr="00A378EC">
        <w:rPr>
          <w:rFonts w:ascii="ArialMT" w:eastAsia="ArialMT" w:hAnsi="ArialMT" w:cs="ArialMT"/>
          <w:sz w:val="18"/>
          <w:szCs w:val="24"/>
        </w:rPr>
        <w:t>– Evropska komisija,</w:t>
      </w:r>
    </w:p>
    <w:p w14:paraId="70C8C5D6" w14:textId="77777777" w:rsidR="00D370DF" w:rsidRPr="00A378EC" w:rsidRDefault="00D370DF" w:rsidP="00D370DF">
      <w:pPr>
        <w:spacing w:line="300" w:lineRule="exact"/>
        <w:ind w:firstLine="240"/>
        <w:jc w:val="both"/>
        <w:rPr>
          <w:rFonts w:ascii="ArialMT" w:eastAsia="ArialMT" w:hAnsi="ArialMT" w:cs="ArialMT"/>
          <w:sz w:val="18"/>
          <w:szCs w:val="24"/>
        </w:rPr>
      </w:pPr>
      <w:r w:rsidRPr="00A378EC">
        <w:rPr>
          <w:rFonts w:ascii="ArialMT" w:eastAsia="ArialMT" w:hAnsi="ArialMT" w:cs="ArialMT"/>
          <w:sz w:val="18"/>
          <w:szCs w:val="24"/>
        </w:rPr>
        <w:t>– Svet Evrope.</w:t>
      </w:r>
    </w:p>
    <w:p w14:paraId="615AA7F7" w14:textId="77777777" w:rsidR="00D370DF" w:rsidRPr="00A378EC" w:rsidRDefault="00D370DF" w:rsidP="00D370DF">
      <w:pPr>
        <w:spacing w:line="300" w:lineRule="exact"/>
        <w:ind w:firstLine="240"/>
        <w:jc w:val="both"/>
        <w:rPr>
          <w:rFonts w:ascii="ArialMT" w:eastAsia="ArialMT" w:hAnsi="ArialMT" w:cs="ArialMT"/>
          <w:sz w:val="18"/>
          <w:szCs w:val="24"/>
        </w:rPr>
      </w:pPr>
    </w:p>
    <w:p w14:paraId="6DEA8712" w14:textId="77777777" w:rsidR="00D370DF" w:rsidRPr="00A378EC" w:rsidRDefault="00D370DF">
      <w:pPr>
        <w:numPr>
          <w:ilvl w:val="0"/>
          <w:numId w:val="15"/>
        </w:numPr>
        <w:spacing w:line="300" w:lineRule="exact"/>
        <w:jc w:val="both"/>
        <w:rPr>
          <w:rFonts w:ascii="ArialMT" w:eastAsia="ArialMT" w:hAnsi="ArialMT" w:cs="ArialMT"/>
          <w:sz w:val="18"/>
          <w:szCs w:val="24"/>
        </w:rPr>
      </w:pPr>
      <w:r w:rsidRPr="00A378EC">
        <w:rPr>
          <w:rFonts w:ascii="ArialMT" w:eastAsia="ArialMT" w:hAnsi="ArialMT" w:cs="ArialMT"/>
          <w:sz w:val="18"/>
          <w:szCs w:val="24"/>
        </w:rPr>
        <w:t>Sredstva, pridobljena na podlagi odvzema premoženja pravnomočno obsojenim storilcem kaznivih dejanj na področju drog.</w:t>
      </w:r>
    </w:p>
    <w:p w14:paraId="594C9D4C" w14:textId="77777777" w:rsidR="00D370DF" w:rsidRPr="00A378EC" w:rsidRDefault="00D370DF" w:rsidP="00D370DF">
      <w:pPr>
        <w:spacing w:line="300" w:lineRule="exact"/>
        <w:ind w:left="600"/>
        <w:jc w:val="both"/>
        <w:rPr>
          <w:rFonts w:ascii="ArialMT" w:eastAsia="ArialMT" w:hAnsi="ArialMT" w:cs="ArialMT"/>
          <w:sz w:val="18"/>
          <w:szCs w:val="24"/>
        </w:rPr>
      </w:pPr>
    </w:p>
    <w:p w14:paraId="6B3B4BD7" w14:textId="77777777" w:rsidR="00D370DF" w:rsidRDefault="00D370DF" w:rsidP="00D370DF">
      <w:pPr>
        <w:spacing w:line="300" w:lineRule="exact"/>
        <w:jc w:val="both"/>
        <w:rPr>
          <w:rFonts w:ascii="ArialMT" w:eastAsia="ArialMT" w:hAnsi="ArialMT" w:cs="ArialMT"/>
          <w:sz w:val="18"/>
          <w:szCs w:val="24"/>
        </w:rPr>
      </w:pPr>
    </w:p>
    <w:p w14:paraId="5CD97223" w14:textId="77777777" w:rsidR="00D370DF" w:rsidRPr="00A378EC" w:rsidRDefault="00D370DF" w:rsidP="00D370DF">
      <w:pPr>
        <w:spacing w:line="300" w:lineRule="exact"/>
        <w:jc w:val="both"/>
        <w:rPr>
          <w:rFonts w:ascii="ArialMT" w:eastAsia="ArialMT" w:hAnsi="ArialMT" w:cs="ArialMT"/>
          <w:sz w:val="18"/>
          <w:szCs w:val="24"/>
        </w:rPr>
      </w:pPr>
    </w:p>
    <w:p w14:paraId="1CFC8C72" w14:textId="77777777" w:rsidR="00D370DF" w:rsidRPr="00210E29" w:rsidRDefault="00D370DF" w:rsidP="00D370DF">
      <w:pPr>
        <w:pStyle w:val="Naslov1"/>
        <w:spacing w:before="0" w:after="0" w:line="300" w:lineRule="exact"/>
        <w:rPr>
          <w:rFonts w:cs="Calibri Light"/>
        </w:rPr>
      </w:pPr>
      <w:bookmarkStart w:id="236" w:name="_Toc127280486"/>
      <w:bookmarkStart w:id="237" w:name="_Toc127280596"/>
      <w:bookmarkStart w:id="238" w:name="_Toc127280647"/>
      <w:r>
        <w:rPr>
          <w:rFonts w:cs="Calibri Light"/>
        </w:rPr>
        <w:br w:type="page"/>
      </w:r>
      <w:bookmarkStart w:id="239" w:name="_Toc127283651"/>
      <w:r w:rsidRPr="00210E29">
        <w:rPr>
          <w:rFonts w:cs="Calibri Light"/>
        </w:rPr>
        <w:lastRenderedPageBreak/>
        <w:t>16 Zaključek</w:t>
      </w:r>
      <w:bookmarkEnd w:id="236"/>
      <w:bookmarkEnd w:id="237"/>
      <w:bookmarkEnd w:id="238"/>
      <w:bookmarkEnd w:id="239"/>
    </w:p>
    <w:p w14:paraId="1FA4C230" w14:textId="77777777" w:rsidR="00D370DF" w:rsidRPr="00A378EC" w:rsidRDefault="00D370DF" w:rsidP="00D370DF"/>
    <w:p w14:paraId="0EBA7DF0" w14:textId="77777777" w:rsidR="00D370DF" w:rsidRPr="00A378EC" w:rsidRDefault="00D370DF" w:rsidP="00D370DF">
      <w:pPr>
        <w:pStyle w:val="odstavek"/>
        <w:shd w:val="clear" w:color="auto" w:fill="FFFFFF"/>
        <w:spacing w:before="0" w:after="0" w:line="300" w:lineRule="exact"/>
        <w:jc w:val="both"/>
        <w:rPr>
          <w:rFonts w:ascii="Arial" w:hAnsi="Arial" w:cs="Arial"/>
          <w:sz w:val="18"/>
          <w:szCs w:val="18"/>
        </w:rPr>
      </w:pPr>
      <w:r w:rsidRPr="00A378EC">
        <w:rPr>
          <w:rFonts w:ascii="Arial" w:hAnsi="Arial" w:cs="Arial"/>
          <w:sz w:val="18"/>
          <w:szCs w:val="18"/>
        </w:rPr>
        <w:t xml:space="preserve">Pandemija </w:t>
      </w:r>
      <w:r>
        <w:rPr>
          <w:rFonts w:ascii="Arial" w:hAnsi="Arial" w:cs="Arial"/>
          <w:sz w:val="18"/>
          <w:szCs w:val="18"/>
        </w:rPr>
        <w:t>covida</w:t>
      </w:r>
      <w:r w:rsidRPr="00A378EC">
        <w:rPr>
          <w:rFonts w:ascii="Arial" w:hAnsi="Arial" w:cs="Arial"/>
          <w:sz w:val="18"/>
          <w:szCs w:val="18"/>
        </w:rPr>
        <w:t>-19 je od začetka leta 2020 dramatično vplivala na življenj</w:t>
      </w:r>
      <w:r>
        <w:rPr>
          <w:rFonts w:ascii="Arial" w:hAnsi="Arial" w:cs="Arial"/>
          <w:sz w:val="18"/>
          <w:szCs w:val="18"/>
        </w:rPr>
        <w:t>e</w:t>
      </w:r>
      <w:r w:rsidRPr="00A378EC">
        <w:rPr>
          <w:rFonts w:ascii="Arial" w:hAnsi="Arial" w:cs="Arial"/>
          <w:sz w:val="18"/>
          <w:szCs w:val="18"/>
        </w:rPr>
        <w:t xml:space="preserve">, saj so morale države v Evropi in po svetu uvesti nove ukrepe za zaščito javnega zdravja. Ta kriza je prizadela tudi vse vidike pojava drog, vključno </w:t>
      </w:r>
      <w:r>
        <w:rPr>
          <w:rFonts w:ascii="Arial" w:hAnsi="Arial" w:cs="Arial"/>
          <w:sz w:val="18"/>
          <w:szCs w:val="18"/>
        </w:rPr>
        <w:t xml:space="preserve">z njihovo </w:t>
      </w:r>
      <w:r w:rsidRPr="00A378EC">
        <w:rPr>
          <w:rFonts w:ascii="Arial" w:hAnsi="Arial" w:cs="Arial"/>
          <w:sz w:val="18"/>
          <w:szCs w:val="18"/>
        </w:rPr>
        <w:t xml:space="preserve">proizvodnjo, prekupčevanjem, distribucijo in uporabo. </w:t>
      </w:r>
    </w:p>
    <w:p w14:paraId="237E1324" w14:textId="77777777" w:rsidR="00D370DF" w:rsidRPr="00A378EC" w:rsidRDefault="00D370DF" w:rsidP="00D370DF">
      <w:pPr>
        <w:pStyle w:val="odstavek"/>
        <w:shd w:val="clear" w:color="auto" w:fill="FFFFFF"/>
        <w:spacing w:before="0" w:after="0" w:line="300" w:lineRule="exact"/>
        <w:jc w:val="both"/>
      </w:pPr>
    </w:p>
    <w:p w14:paraId="36B11356" w14:textId="77777777" w:rsidR="00D370DF" w:rsidRPr="00A378EC" w:rsidRDefault="00D370DF" w:rsidP="00D370DF">
      <w:pPr>
        <w:pStyle w:val="odstavek"/>
        <w:shd w:val="clear" w:color="auto" w:fill="FFFFFF"/>
        <w:spacing w:before="0" w:after="0" w:line="300" w:lineRule="exact"/>
        <w:jc w:val="both"/>
        <w:rPr>
          <w:rFonts w:ascii="Arial" w:hAnsi="Arial" w:cs="Arial"/>
          <w:sz w:val="18"/>
          <w:szCs w:val="18"/>
        </w:rPr>
      </w:pPr>
      <w:r w:rsidRPr="00A378EC">
        <w:rPr>
          <w:rFonts w:ascii="Arial" w:hAnsi="Arial" w:cs="Arial"/>
          <w:sz w:val="18"/>
          <w:szCs w:val="18"/>
        </w:rPr>
        <w:t>Nacionalni program opredeljuje še vedno prisotne in naraščajoče izzive za javno zdravje in našo varnost, ki jih povzročata prekupčevanje s prepovedanimi drogami v Sloveniji in proizvodnja prepovedanih drog znotraj naših meja. Daje tudi širok pogled na to, ka</w:t>
      </w:r>
      <w:r>
        <w:rPr>
          <w:rFonts w:ascii="Arial" w:hAnsi="Arial" w:cs="Arial"/>
          <w:sz w:val="18"/>
          <w:szCs w:val="18"/>
        </w:rPr>
        <w:t>j</w:t>
      </w:r>
      <w:r w:rsidRPr="00A378EC">
        <w:rPr>
          <w:rFonts w:ascii="Arial" w:hAnsi="Arial" w:cs="Arial"/>
          <w:sz w:val="18"/>
          <w:szCs w:val="18"/>
        </w:rPr>
        <w:t xml:space="preserve"> v Sloveniji potrebujemo, če se želimo odzvati na zapleteno in dinamično naravo sodobne problematike drog. Pred nami so najrazličnejš</w:t>
      </w:r>
      <w:r>
        <w:rPr>
          <w:rFonts w:ascii="Arial" w:hAnsi="Arial" w:cs="Arial"/>
          <w:sz w:val="18"/>
          <w:szCs w:val="18"/>
        </w:rPr>
        <w:t>e</w:t>
      </w:r>
      <w:r w:rsidRPr="00A378EC">
        <w:rPr>
          <w:rFonts w:ascii="Arial" w:hAnsi="Arial" w:cs="Arial"/>
          <w:sz w:val="18"/>
          <w:szCs w:val="18"/>
        </w:rPr>
        <w:t xml:space="preserve"> nove priložnosti, ki so povezane z napredkom informacijske in komunikacijske tehnologije, širjenjem novih psihoaktivnih snovi ter povečano razpoložljivostjo in uporabo sintetičnih drog ali pa so posledica težav, ki škodujejo posameznikom in skupnostim. Naloga nacionalnega programa je zagotavljati dokaze ter poskrbeti, da smer delovanja države na področju prepovedanih drog in razprava o tem temelji</w:t>
      </w:r>
      <w:r>
        <w:rPr>
          <w:rFonts w:ascii="Arial" w:hAnsi="Arial" w:cs="Arial"/>
          <w:sz w:val="18"/>
          <w:szCs w:val="18"/>
        </w:rPr>
        <w:t>ta</w:t>
      </w:r>
      <w:r w:rsidRPr="00A378EC">
        <w:rPr>
          <w:rFonts w:ascii="Arial" w:hAnsi="Arial" w:cs="Arial"/>
          <w:sz w:val="18"/>
          <w:szCs w:val="18"/>
        </w:rPr>
        <w:t xml:space="preserve"> na znanstveno preverljivih dejstvih ter celovitem, nepristranskem in, kar je najpomembneje</w:t>
      </w:r>
      <w:r>
        <w:rPr>
          <w:rFonts w:ascii="Arial" w:hAnsi="Arial" w:cs="Arial"/>
          <w:sz w:val="18"/>
          <w:szCs w:val="18"/>
        </w:rPr>
        <w:t>,</w:t>
      </w:r>
      <w:r w:rsidRPr="00A378EC">
        <w:rPr>
          <w:rFonts w:ascii="Arial" w:hAnsi="Arial" w:cs="Arial"/>
          <w:sz w:val="18"/>
          <w:szCs w:val="18"/>
        </w:rPr>
        <w:t xml:space="preserve"> humanističnem razumevanju te zapletene problematike.</w:t>
      </w:r>
    </w:p>
    <w:p w14:paraId="423F9A1E" w14:textId="77777777" w:rsidR="00D370DF" w:rsidRPr="00A378EC" w:rsidRDefault="00D370DF" w:rsidP="00D370DF">
      <w:pPr>
        <w:pStyle w:val="odstavek"/>
        <w:shd w:val="clear" w:color="auto" w:fill="FFFFFF"/>
        <w:spacing w:before="0" w:after="0" w:line="300" w:lineRule="exact"/>
        <w:jc w:val="both"/>
        <w:rPr>
          <w:rFonts w:ascii="Arial" w:hAnsi="Arial" w:cs="Arial"/>
          <w:sz w:val="18"/>
          <w:szCs w:val="18"/>
        </w:rPr>
      </w:pPr>
    </w:p>
    <w:p w14:paraId="1D083C81" w14:textId="77777777" w:rsidR="00D370DF" w:rsidRPr="00A378EC" w:rsidRDefault="00D370DF" w:rsidP="00D370DF">
      <w:pPr>
        <w:pStyle w:val="odstavek"/>
        <w:shd w:val="clear" w:color="auto" w:fill="FFFFFF"/>
        <w:spacing w:before="0" w:after="0" w:line="300" w:lineRule="exact"/>
        <w:jc w:val="both"/>
        <w:rPr>
          <w:rFonts w:ascii="Arial" w:hAnsi="Arial" w:cs="Arial"/>
          <w:sz w:val="18"/>
          <w:szCs w:val="18"/>
        </w:rPr>
      </w:pPr>
      <w:r w:rsidRPr="00A378EC">
        <w:rPr>
          <w:rFonts w:ascii="Arial" w:hAnsi="Arial" w:cs="Arial"/>
          <w:sz w:val="18"/>
          <w:szCs w:val="18"/>
        </w:rPr>
        <w:t xml:space="preserve">Velik delež škode, obolevnosti in umrljivosti, povezane z uporabo drog v Sloveniji, še vedno lahko pripišemo heroinu in kokainu, tako da nacionalni program daje zagon pri razvoju in izvajanju odzivov, ki temeljijo na dokazih. V preteklosti je bil dosežen bistven, čeprav neenakomeren napredek, ki pa bi ga zlahka ogrozile spreminjajoče se okoliščine ali neuspešno nadgrajevanje odzivov. Analiza je pokazala tudi, da mora Slovenija okrepiti svoje zmogljivosti za prepoznavanje izzivov, ki izhajajo iz vedno večje kompleksnosti in dinamike trga z drogami, </w:t>
      </w:r>
      <w:r>
        <w:rPr>
          <w:rFonts w:ascii="Arial" w:hAnsi="Arial" w:cs="Arial"/>
          <w:sz w:val="18"/>
          <w:szCs w:val="18"/>
        </w:rPr>
        <w:t>ter</w:t>
      </w:r>
      <w:r w:rsidRPr="00A378EC">
        <w:rPr>
          <w:rFonts w:ascii="Arial" w:hAnsi="Arial" w:cs="Arial"/>
          <w:sz w:val="18"/>
          <w:szCs w:val="18"/>
        </w:rPr>
        <w:t xml:space="preserve"> odzivanje nanje.</w:t>
      </w:r>
    </w:p>
    <w:p w14:paraId="6005DEE7" w14:textId="77777777" w:rsidR="00D370DF" w:rsidRPr="00A378EC" w:rsidRDefault="00D370DF" w:rsidP="00D370DF">
      <w:pPr>
        <w:pStyle w:val="odstavek"/>
        <w:shd w:val="clear" w:color="auto" w:fill="FFFFFF"/>
        <w:spacing w:before="0" w:after="0" w:line="300" w:lineRule="exact"/>
        <w:jc w:val="both"/>
        <w:rPr>
          <w:rFonts w:ascii="Arial" w:hAnsi="Arial" w:cs="Arial"/>
          <w:sz w:val="18"/>
          <w:szCs w:val="18"/>
        </w:rPr>
      </w:pPr>
    </w:p>
    <w:p w14:paraId="5C452D0A" w14:textId="77777777" w:rsidR="00D370DF" w:rsidRPr="00A378EC" w:rsidRDefault="00D370DF" w:rsidP="00D370DF">
      <w:pPr>
        <w:pStyle w:val="odstavek"/>
        <w:shd w:val="clear" w:color="auto" w:fill="FFFFFF"/>
        <w:spacing w:before="0" w:after="0" w:line="300" w:lineRule="exact"/>
        <w:jc w:val="both"/>
        <w:rPr>
          <w:rFonts w:ascii="Arial" w:hAnsi="Arial" w:cs="Arial"/>
          <w:sz w:val="18"/>
          <w:szCs w:val="18"/>
        </w:rPr>
      </w:pPr>
      <w:r w:rsidRPr="00A378EC">
        <w:rPr>
          <w:rFonts w:ascii="Arial" w:hAnsi="Arial" w:cs="Arial"/>
          <w:sz w:val="18"/>
          <w:szCs w:val="18"/>
        </w:rPr>
        <w:t xml:space="preserve">V nacionalnem programu je opredeljeno, da mora odziv na droge temeljiti na dokazih in se </w:t>
      </w:r>
      <w:r>
        <w:rPr>
          <w:rFonts w:ascii="Arial" w:hAnsi="Arial" w:cs="Arial"/>
          <w:sz w:val="18"/>
          <w:szCs w:val="18"/>
        </w:rPr>
        <w:t xml:space="preserve">mora </w:t>
      </w:r>
      <w:r w:rsidRPr="00A378EC">
        <w:rPr>
          <w:rFonts w:ascii="Arial" w:hAnsi="Arial" w:cs="Arial"/>
          <w:sz w:val="18"/>
          <w:szCs w:val="18"/>
        </w:rPr>
        <w:t>izvajati z uravnoteženim in celostnim pristopom, ki ga je na koncu treba oceniti glede na njegov vpliv na zdravje, varnost in blaginjo naših državljanov. Program je oblikovan tako, da ustvarja pogoje, ki celotni družbi in posameznikom omogočajo vključitev v prizadevanja za zmanjšanje škodljivih učinkov prepovedanih drog, zagotovitev dostopa do zdravljenja, socialne rehabilitacije, resocializacije in celostnega vključevanja v družbo ter okrevanja. Program se ob upoštevanju razmer in možnosti loteva osrednje problematike z različnih zornih kotov. Prepletanje ukrepov s področij preventive, socialnega varstva in zdravstva ter nadzora nad spoštovanjem pravnih standardov vzpostavlja temeljit in obsežen proces aktivnosti za zmanjšanje in ublažitev negativnih pojavov (posledic) v procesu zdravljenja, rehabilitacije, resocializacije in reintegracije.</w:t>
      </w:r>
    </w:p>
    <w:p w14:paraId="64DDD2C4" w14:textId="77777777" w:rsidR="00D370DF" w:rsidRPr="00A378EC" w:rsidRDefault="00D370DF" w:rsidP="00D370DF">
      <w:pPr>
        <w:pStyle w:val="odstavek"/>
        <w:shd w:val="clear" w:color="auto" w:fill="FFFFFF"/>
        <w:spacing w:before="0" w:after="0" w:line="300" w:lineRule="exact"/>
        <w:jc w:val="both"/>
        <w:rPr>
          <w:rFonts w:ascii="Arial" w:hAnsi="Arial" w:cs="Arial"/>
          <w:sz w:val="18"/>
          <w:szCs w:val="18"/>
        </w:rPr>
      </w:pPr>
    </w:p>
    <w:p w14:paraId="2CEB85E4" w14:textId="77777777" w:rsidR="00D370DF" w:rsidRPr="00A378EC" w:rsidRDefault="00D370DF" w:rsidP="00D370DF">
      <w:pPr>
        <w:pStyle w:val="odstavek"/>
        <w:shd w:val="clear" w:color="auto" w:fill="FFFFFF"/>
        <w:spacing w:before="0" w:after="0" w:line="300" w:lineRule="exact"/>
        <w:jc w:val="both"/>
        <w:rPr>
          <w:rFonts w:ascii="Arial" w:hAnsi="Arial" w:cs="Arial"/>
          <w:sz w:val="18"/>
          <w:szCs w:val="18"/>
        </w:rPr>
      </w:pPr>
      <w:r w:rsidRPr="00F64346">
        <w:rPr>
          <w:rFonts w:ascii="Arial" w:hAnsi="Arial" w:cs="Arial"/>
          <w:sz w:val="18"/>
          <w:szCs w:val="18"/>
        </w:rPr>
        <w:t>Nacionalni program</w:t>
      </w:r>
      <w:r w:rsidRPr="00A378EC">
        <w:rPr>
          <w:rFonts w:ascii="Arial" w:hAnsi="Arial" w:cs="Arial"/>
          <w:sz w:val="18"/>
          <w:szCs w:val="18"/>
        </w:rPr>
        <w:t xml:space="preserve"> prav tako upošteva znanstvena spoznanja, pridobljena na podlagi izsledkov statističnih podatkov in poročil o drogah, da bomo tudi v prihodnje zagotavljali ustrezne in pravočasne informacije, ki so potrebne, da ukrepi držijo korak z vse večjimi izzivi, s katerimi se srečujemo na področju drog. </w:t>
      </w:r>
    </w:p>
    <w:p w14:paraId="627C49C0" w14:textId="77777777" w:rsidR="00D370DF" w:rsidRPr="00A378EC" w:rsidRDefault="00D370DF" w:rsidP="00D370DF">
      <w:pPr>
        <w:pStyle w:val="odstavek"/>
        <w:shd w:val="clear" w:color="auto" w:fill="FFFFFF"/>
        <w:spacing w:before="0" w:after="0" w:line="300" w:lineRule="exact"/>
        <w:jc w:val="both"/>
        <w:rPr>
          <w:rFonts w:ascii="Arial" w:hAnsi="Arial" w:cs="Arial"/>
          <w:sz w:val="18"/>
          <w:szCs w:val="18"/>
        </w:rPr>
      </w:pPr>
    </w:p>
    <w:p w14:paraId="5526475B" w14:textId="77777777" w:rsidR="00D370DF" w:rsidRPr="00A378EC" w:rsidRDefault="00D370DF" w:rsidP="00D370DF">
      <w:pPr>
        <w:pStyle w:val="odstavek"/>
        <w:shd w:val="clear" w:color="auto" w:fill="FFFFFF"/>
        <w:spacing w:before="0" w:after="0" w:line="300" w:lineRule="exact"/>
        <w:jc w:val="both"/>
      </w:pPr>
      <w:r w:rsidRPr="00A378EC">
        <w:rPr>
          <w:rFonts w:ascii="Arial" w:hAnsi="Arial" w:cs="Arial"/>
          <w:sz w:val="18"/>
          <w:szCs w:val="18"/>
        </w:rPr>
        <w:t>Ne</w:t>
      </w:r>
      <w:r>
        <w:rPr>
          <w:rFonts w:ascii="Arial" w:hAnsi="Arial" w:cs="Arial"/>
          <w:sz w:val="18"/>
          <w:szCs w:val="18"/>
        </w:rPr>
        <w:t xml:space="preserve"> </w:t>
      </w:r>
      <w:r w:rsidRPr="00A378EC">
        <w:rPr>
          <w:rFonts w:ascii="Arial" w:hAnsi="Arial" w:cs="Arial"/>
          <w:sz w:val="18"/>
          <w:szCs w:val="18"/>
        </w:rPr>
        <w:t>nazadnje želimo s programom v Sloveniji nazorno prikazati, kje smo, kaj želimo in kako lahko skupaj zagotovimo kvaliteto sobivanja.</w:t>
      </w:r>
    </w:p>
    <w:p w14:paraId="06EF37CE" w14:textId="77777777" w:rsidR="00C32D36" w:rsidRDefault="00C32D36">
      <w:pPr>
        <w:widowControl/>
        <w:suppressAutoHyphens w:val="0"/>
        <w:autoSpaceDE/>
      </w:pPr>
      <w:r>
        <w:br w:type="page"/>
      </w:r>
    </w:p>
    <w:p w14:paraId="1E377625" w14:textId="4E0DF3CD" w:rsidR="00C32D36" w:rsidRPr="00C32D36" w:rsidRDefault="00A7631F" w:rsidP="00C32D36">
      <w:pPr>
        <w:widowControl/>
        <w:suppressAutoHyphens w:val="0"/>
        <w:autoSpaceDE/>
        <w:spacing w:after="160" w:line="259" w:lineRule="auto"/>
        <w:rPr>
          <w:rFonts w:ascii="Arial" w:eastAsiaTheme="minorHAnsi" w:hAnsi="Arial" w:cs="Arial"/>
          <w:b/>
          <w:lang w:eastAsia="en-US"/>
        </w:rPr>
      </w:pPr>
      <w:r>
        <w:rPr>
          <w:rFonts w:cs="Calibri Light"/>
          <w:b/>
          <w:kern w:val="32"/>
          <w:sz w:val="28"/>
          <w:szCs w:val="32"/>
          <w:lang w:eastAsia="sl-SI"/>
        </w:rPr>
        <w:lastRenderedPageBreak/>
        <w:t xml:space="preserve">17 </w:t>
      </w:r>
      <w:r w:rsidR="00C32D36" w:rsidRPr="00C32D36">
        <w:rPr>
          <w:rFonts w:cs="Calibri Light"/>
          <w:b/>
          <w:kern w:val="32"/>
          <w:sz w:val="28"/>
          <w:szCs w:val="32"/>
          <w:lang w:eastAsia="sl-SI"/>
        </w:rPr>
        <w:t>Obrazložitev</w:t>
      </w:r>
      <w:r w:rsidR="00C32D36" w:rsidRPr="00C32D36">
        <w:rPr>
          <w:rFonts w:ascii="Arial" w:eastAsiaTheme="minorHAnsi" w:hAnsi="Arial" w:cs="Arial"/>
          <w:b/>
          <w:lang w:eastAsia="en-US"/>
        </w:rPr>
        <w:t xml:space="preserve"> </w:t>
      </w:r>
    </w:p>
    <w:p w14:paraId="50BC20D0" w14:textId="7C81D1A7" w:rsidR="00C32D36" w:rsidRDefault="00C32D36" w:rsidP="00C32D36">
      <w:pPr>
        <w:pStyle w:val="odstavek"/>
        <w:shd w:val="clear" w:color="auto" w:fill="FFFFFF"/>
        <w:spacing w:before="0" w:after="0" w:line="300" w:lineRule="exact"/>
        <w:jc w:val="both"/>
        <w:rPr>
          <w:rFonts w:ascii="Arial" w:hAnsi="Arial" w:cs="Arial"/>
          <w:sz w:val="18"/>
          <w:szCs w:val="18"/>
        </w:rPr>
      </w:pPr>
      <w:r w:rsidRPr="00C32D36">
        <w:rPr>
          <w:rFonts w:ascii="Arial" w:hAnsi="Arial" w:cs="Arial"/>
          <w:sz w:val="18"/>
          <w:szCs w:val="18"/>
        </w:rPr>
        <w:t xml:space="preserve">Po uvodnem delu resolucije, kjer se opiše zakonodajo na tem področju in proces nastajanja resolucije,  se v prvem vsebinskem poglavju navaja različne epidemiološke podatke o razširjenosti in posledicah uporabe prepovedanih drog v Sloveniji. </w:t>
      </w:r>
    </w:p>
    <w:p w14:paraId="1B54F5F9" w14:textId="77777777" w:rsidR="001438A6" w:rsidRPr="00C32D36" w:rsidRDefault="001438A6" w:rsidP="00C32D36">
      <w:pPr>
        <w:pStyle w:val="odstavek"/>
        <w:shd w:val="clear" w:color="auto" w:fill="FFFFFF"/>
        <w:spacing w:before="0" w:after="0" w:line="300" w:lineRule="exact"/>
        <w:jc w:val="both"/>
        <w:rPr>
          <w:rFonts w:ascii="Arial" w:hAnsi="Arial" w:cs="Arial"/>
          <w:sz w:val="18"/>
          <w:szCs w:val="18"/>
        </w:rPr>
      </w:pPr>
    </w:p>
    <w:p w14:paraId="5C43AE51" w14:textId="256D0024" w:rsidR="00C32D36" w:rsidRDefault="00C32D36" w:rsidP="00C32D36">
      <w:pPr>
        <w:pStyle w:val="odstavek"/>
        <w:shd w:val="clear" w:color="auto" w:fill="FFFFFF"/>
        <w:spacing w:before="0" w:after="0" w:line="300" w:lineRule="exact"/>
        <w:jc w:val="both"/>
        <w:rPr>
          <w:rFonts w:ascii="Arial" w:hAnsi="Arial" w:cs="Arial"/>
          <w:sz w:val="18"/>
          <w:szCs w:val="18"/>
        </w:rPr>
      </w:pPr>
      <w:r w:rsidRPr="00C32D36">
        <w:rPr>
          <w:rFonts w:ascii="Arial" w:hAnsi="Arial" w:cs="Arial"/>
          <w:sz w:val="18"/>
          <w:szCs w:val="18"/>
        </w:rPr>
        <w:t xml:space="preserve">Epidemiološki podatki na področju drog za Slovenijo, ki jih spremljamo že več kot 20 let, kažejo, da je Slovenija v tem trenutku na pomembnem razpotju tako glede vzorcev uporabe drog kot tudi glede pristopov za zmanjševanje rabe prepovedanih drog. Če je bila v preteklem obdobju v Sloveniji v ospredju predvsem uporaba opiatov in njene posledice in so se temu primerno oblikovale različne oblike pristopov pomoči in ukrepov, se v zadnjih letih ob pojavu vse večjega števila novih drog pojavlja tudi vse večji delež uporabnikov teh drog med mlajšimi uporabniki drog. V zadnjih letih v ospredje prihajajo predvsem uporaba konoplje, kokaina in sintetičnih drog ter novih psihoaktivnih snovi, ki trenutno še niso na listi prepovedanih drog in za katere številne države še vedno iščejo učinkovite pristope pri obvladovanju njihove uporabe. </w:t>
      </w:r>
    </w:p>
    <w:p w14:paraId="61AB1EC5" w14:textId="77777777" w:rsidR="001438A6" w:rsidRPr="00C32D36" w:rsidRDefault="001438A6" w:rsidP="00C32D36">
      <w:pPr>
        <w:pStyle w:val="odstavek"/>
        <w:shd w:val="clear" w:color="auto" w:fill="FFFFFF"/>
        <w:spacing w:before="0" w:after="0" w:line="300" w:lineRule="exact"/>
        <w:jc w:val="both"/>
        <w:rPr>
          <w:rFonts w:ascii="Arial" w:hAnsi="Arial" w:cs="Arial"/>
          <w:sz w:val="18"/>
          <w:szCs w:val="18"/>
        </w:rPr>
      </w:pPr>
    </w:p>
    <w:p w14:paraId="2B8342B4" w14:textId="7C1829FF" w:rsidR="00C32D36" w:rsidRPr="001438A6" w:rsidRDefault="00C32D36" w:rsidP="00C32D36">
      <w:pPr>
        <w:pStyle w:val="odstavek"/>
        <w:shd w:val="clear" w:color="auto" w:fill="FFFFFF"/>
        <w:spacing w:before="0" w:after="0" w:line="300" w:lineRule="exact"/>
        <w:jc w:val="both"/>
        <w:rPr>
          <w:rFonts w:ascii="Arial" w:hAnsi="Arial" w:cs="Arial"/>
          <w:b/>
          <w:bCs/>
          <w:sz w:val="18"/>
          <w:szCs w:val="18"/>
        </w:rPr>
      </w:pPr>
      <w:r w:rsidRPr="00C32D36">
        <w:rPr>
          <w:rFonts w:ascii="Arial" w:hAnsi="Arial" w:cs="Arial"/>
          <w:b/>
          <w:bCs/>
          <w:sz w:val="18"/>
          <w:szCs w:val="18"/>
        </w:rPr>
        <w:t xml:space="preserve">Vizija resolucije o nacionalnem programu na področju drog je, </w:t>
      </w:r>
      <w:r w:rsidR="000A12D7">
        <w:rPr>
          <w:rFonts w:ascii="Arial" w:hAnsi="Arial" w:cs="Arial"/>
          <w:b/>
          <w:bCs/>
          <w:sz w:val="18"/>
          <w:szCs w:val="18"/>
        </w:rPr>
        <w:t>da</w:t>
      </w:r>
      <w:r w:rsidR="000A12D7" w:rsidRPr="00C32D36">
        <w:rPr>
          <w:rFonts w:ascii="Arial" w:hAnsi="Arial" w:cs="Arial"/>
          <w:b/>
          <w:bCs/>
          <w:sz w:val="18"/>
          <w:szCs w:val="18"/>
        </w:rPr>
        <w:t xml:space="preserve"> </w:t>
      </w:r>
      <w:r w:rsidRPr="00C32D36">
        <w:rPr>
          <w:rFonts w:ascii="Arial" w:hAnsi="Arial" w:cs="Arial"/>
          <w:b/>
          <w:bCs/>
          <w:sz w:val="18"/>
          <w:szCs w:val="18"/>
        </w:rPr>
        <w:t xml:space="preserve">se </w:t>
      </w:r>
      <w:r w:rsidR="000A12D7">
        <w:rPr>
          <w:rFonts w:ascii="Arial" w:hAnsi="Arial" w:cs="Arial"/>
          <w:b/>
          <w:bCs/>
          <w:sz w:val="18"/>
          <w:szCs w:val="18"/>
        </w:rPr>
        <w:t>do</w:t>
      </w:r>
      <w:r w:rsidR="00A7631F">
        <w:rPr>
          <w:rFonts w:ascii="Arial" w:hAnsi="Arial" w:cs="Arial"/>
          <w:b/>
          <w:bCs/>
          <w:sz w:val="18"/>
          <w:szCs w:val="18"/>
        </w:rPr>
        <w:t xml:space="preserve"> </w:t>
      </w:r>
      <w:r w:rsidRPr="00C32D36">
        <w:rPr>
          <w:rFonts w:ascii="Arial" w:hAnsi="Arial" w:cs="Arial"/>
          <w:b/>
          <w:bCs/>
          <w:sz w:val="18"/>
          <w:szCs w:val="18"/>
        </w:rPr>
        <w:t xml:space="preserve">leta 2050 vzpostavijo in nadgradijo programi za izboljšanje zdravja in socialne blaginje ljudi in s tem na ravni države ustvarijo zdravju naklonjene življenjske razmere ter pogoji za dostojno, vključujoče, mirno in varno življenje vseh prebivalcev Republike Slovenije. </w:t>
      </w:r>
    </w:p>
    <w:p w14:paraId="2F11FF4B" w14:textId="77777777" w:rsidR="001438A6" w:rsidRPr="00C32D36" w:rsidRDefault="001438A6" w:rsidP="00C32D36">
      <w:pPr>
        <w:pStyle w:val="odstavek"/>
        <w:shd w:val="clear" w:color="auto" w:fill="FFFFFF"/>
        <w:spacing w:before="0" w:after="0" w:line="300" w:lineRule="exact"/>
        <w:jc w:val="both"/>
        <w:rPr>
          <w:rFonts w:ascii="Arial" w:hAnsi="Arial" w:cs="Arial"/>
          <w:sz w:val="18"/>
          <w:szCs w:val="18"/>
        </w:rPr>
      </w:pPr>
    </w:p>
    <w:p w14:paraId="65A2AEBB" w14:textId="607BA734" w:rsidR="00C32D36" w:rsidRDefault="00C32D36" w:rsidP="00C32D36">
      <w:pPr>
        <w:pStyle w:val="odstavek"/>
        <w:shd w:val="clear" w:color="auto" w:fill="FFFFFF"/>
        <w:spacing w:before="0" w:after="0" w:line="300" w:lineRule="exact"/>
        <w:jc w:val="both"/>
        <w:rPr>
          <w:rFonts w:ascii="Arial" w:hAnsi="Arial" w:cs="Arial"/>
          <w:sz w:val="18"/>
          <w:szCs w:val="18"/>
        </w:rPr>
      </w:pPr>
      <w:r w:rsidRPr="00C32D36">
        <w:rPr>
          <w:rFonts w:ascii="Arial" w:hAnsi="Arial" w:cs="Arial"/>
          <w:sz w:val="18"/>
          <w:szCs w:val="18"/>
        </w:rPr>
        <w:t xml:space="preserve">Načela resolucije o nacionalnem programu na področju drog izhajajo iz Ustave RS, zakonodaje, konvencij OZN, predpisov EU, določil Sveta Evrope in konkretnih ciljev, ki jih naša družba želi doseči v obdobju 2023 – 2030. Načela, na katerih temelji resolucija so: načelo ustavnosti in zakonitosti, načelo varovanja človekovih pravic, načelo celovitega in sočasnega reševanja problematike drog, načelo globalnega sodelovanja, načelo decentralizacije, načelo zagotavljanja varnosti prebivalcev Republike Slovenije, načelo prilagojenosti različnim skupinam prebivalstva, načelo zagotavljanja pogojev za odgovorno sprejemanje odločitev glede, uporabe drog, še posebej med otroki in mladostniki in načelo uravnoteženosti pristopov. </w:t>
      </w:r>
    </w:p>
    <w:p w14:paraId="02CA5042" w14:textId="77777777" w:rsidR="001438A6" w:rsidRPr="00C32D36" w:rsidRDefault="001438A6" w:rsidP="00C32D36">
      <w:pPr>
        <w:pStyle w:val="odstavek"/>
        <w:shd w:val="clear" w:color="auto" w:fill="FFFFFF"/>
        <w:spacing w:before="0" w:after="0" w:line="300" w:lineRule="exact"/>
        <w:jc w:val="both"/>
        <w:rPr>
          <w:rFonts w:ascii="Arial" w:hAnsi="Arial" w:cs="Arial"/>
          <w:sz w:val="18"/>
          <w:szCs w:val="18"/>
        </w:rPr>
      </w:pPr>
    </w:p>
    <w:p w14:paraId="2D1636BE" w14:textId="77777777" w:rsidR="00C32D36" w:rsidRPr="00C32D36" w:rsidRDefault="00C32D36" w:rsidP="00C32D36">
      <w:pPr>
        <w:pStyle w:val="odstavek"/>
        <w:shd w:val="clear" w:color="auto" w:fill="FFFFFF"/>
        <w:spacing w:before="0" w:after="0" w:line="300" w:lineRule="exact"/>
        <w:jc w:val="both"/>
        <w:rPr>
          <w:rFonts w:ascii="Arial" w:hAnsi="Arial" w:cs="Arial"/>
          <w:sz w:val="18"/>
          <w:szCs w:val="18"/>
        </w:rPr>
      </w:pPr>
      <w:r w:rsidRPr="00C32D36">
        <w:rPr>
          <w:rFonts w:ascii="Arial" w:hAnsi="Arial" w:cs="Arial"/>
          <w:sz w:val="18"/>
          <w:szCs w:val="18"/>
        </w:rPr>
        <w:t xml:space="preserve">Cilji nacionalnega programa so opredeljeni za celotno načrtovano obdobje izvajanja Nacionalnega programa na področju drog. Krovni cilj Nacionalnega programa Slovenije na področju drog je zmanjšati in omejiti škodo, ki jo za posameznika, družino in družbo predstavlja raba prepovedanih drog. Za uresničitev tega krovnega cilja je potrebno v okviru Nacionalnega programa uresničiti cilje na naslednjih vsebinskih področjih:  </w:t>
      </w:r>
    </w:p>
    <w:p w14:paraId="5C4BFF3F" w14:textId="77777777" w:rsidR="001438A6" w:rsidRDefault="001438A6" w:rsidP="00C32D36">
      <w:pPr>
        <w:pStyle w:val="odstavek"/>
        <w:shd w:val="clear" w:color="auto" w:fill="FFFFFF"/>
        <w:spacing w:before="0" w:after="0" w:line="300" w:lineRule="exact"/>
        <w:jc w:val="both"/>
        <w:rPr>
          <w:rFonts w:ascii="Arial" w:hAnsi="Arial" w:cs="Arial"/>
          <w:sz w:val="18"/>
          <w:szCs w:val="18"/>
        </w:rPr>
      </w:pPr>
    </w:p>
    <w:p w14:paraId="483EE5B3" w14:textId="04A22AAE" w:rsidR="00C32D36" w:rsidRPr="001438A6" w:rsidRDefault="00C32D36" w:rsidP="00C32D36">
      <w:pPr>
        <w:pStyle w:val="odstavek"/>
        <w:shd w:val="clear" w:color="auto" w:fill="FFFFFF"/>
        <w:spacing w:before="0" w:after="0" w:line="300" w:lineRule="exact"/>
        <w:jc w:val="both"/>
        <w:rPr>
          <w:rFonts w:ascii="Arial" w:hAnsi="Arial" w:cs="Arial"/>
          <w:sz w:val="18"/>
          <w:szCs w:val="18"/>
          <w:u w:val="single"/>
        </w:rPr>
      </w:pPr>
      <w:r w:rsidRPr="00C32D36">
        <w:rPr>
          <w:rFonts w:ascii="Arial" w:hAnsi="Arial" w:cs="Arial"/>
          <w:sz w:val="18"/>
          <w:szCs w:val="18"/>
          <w:u w:val="single"/>
        </w:rPr>
        <w:t>Informacijski sistem in digitalizacija</w:t>
      </w:r>
    </w:p>
    <w:p w14:paraId="25884DF9" w14:textId="77777777" w:rsidR="001438A6" w:rsidRDefault="001438A6" w:rsidP="00C32D36">
      <w:pPr>
        <w:pStyle w:val="odstavek"/>
        <w:shd w:val="clear" w:color="auto" w:fill="FFFFFF"/>
        <w:spacing w:before="0" w:after="0" w:line="300" w:lineRule="exact"/>
        <w:jc w:val="both"/>
        <w:rPr>
          <w:rFonts w:ascii="Arial" w:hAnsi="Arial" w:cs="Arial"/>
          <w:sz w:val="18"/>
          <w:szCs w:val="18"/>
        </w:rPr>
      </w:pPr>
    </w:p>
    <w:p w14:paraId="2FFED33A" w14:textId="1B6C51BC" w:rsidR="00C32D36" w:rsidRDefault="00C32D36" w:rsidP="00C32D36">
      <w:pPr>
        <w:pStyle w:val="odstavek"/>
        <w:shd w:val="clear" w:color="auto" w:fill="FFFFFF"/>
        <w:spacing w:before="0" w:after="0" w:line="300" w:lineRule="exact"/>
        <w:jc w:val="both"/>
        <w:rPr>
          <w:rFonts w:ascii="Arial" w:hAnsi="Arial" w:cs="Arial"/>
          <w:sz w:val="18"/>
          <w:szCs w:val="18"/>
        </w:rPr>
      </w:pPr>
      <w:r w:rsidRPr="00C32D36">
        <w:rPr>
          <w:rFonts w:ascii="Arial" w:hAnsi="Arial" w:cs="Arial"/>
          <w:sz w:val="18"/>
          <w:szCs w:val="18"/>
        </w:rPr>
        <w:t>Informacijski sistem na področju prepovedanih drog je pomembna sestavina strategije, ki zagotavlja celovitost ter enotno zbiranje, obdelavo in dajanje informacij in podatkov. Temeljni cilj informacijskega sistema je zagotavljanje kakovostne in ažurne informacijske podpore ob odločanju pri načrtovanju in izvajanju politik države na področju prepovedanih drog. Informacijski sistem mora temeljiti na uveljavljenih in poenotenih metodologijah zbiranja ustreznih, primerljivih in kakovostnih podatkov s področja prepovedanih drog. Dostop do podatkov mora biti zagotovljen javnosti ter različnim ustanovam in organizacijam na lokalni, državni in mednarodni ravni. V prihodnjem obdobju bo večji poudarek namenjen digitalizaciji področja z zagotavljanjem dostopa do zanesljivih in relevantnih podatkov in informacij v realnem času.</w:t>
      </w:r>
    </w:p>
    <w:p w14:paraId="149930D7" w14:textId="53F36D7D" w:rsidR="001438A6" w:rsidRDefault="001438A6" w:rsidP="00C32D36">
      <w:pPr>
        <w:pStyle w:val="odstavek"/>
        <w:shd w:val="clear" w:color="auto" w:fill="FFFFFF"/>
        <w:spacing w:before="0" w:after="0" w:line="300" w:lineRule="exact"/>
        <w:jc w:val="both"/>
        <w:rPr>
          <w:rFonts w:ascii="Arial" w:hAnsi="Arial" w:cs="Arial"/>
          <w:sz w:val="18"/>
          <w:szCs w:val="18"/>
        </w:rPr>
      </w:pPr>
    </w:p>
    <w:p w14:paraId="3CBC35E4" w14:textId="77777777" w:rsidR="001438A6" w:rsidRPr="00C32D36" w:rsidRDefault="001438A6" w:rsidP="00C32D36">
      <w:pPr>
        <w:pStyle w:val="odstavek"/>
        <w:shd w:val="clear" w:color="auto" w:fill="FFFFFF"/>
        <w:spacing w:before="0" w:after="0" w:line="300" w:lineRule="exact"/>
        <w:jc w:val="both"/>
        <w:rPr>
          <w:rFonts w:ascii="Arial" w:hAnsi="Arial" w:cs="Arial"/>
          <w:sz w:val="18"/>
          <w:szCs w:val="18"/>
        </w:rPr>
      </w:pPr>
    </w:p>
    <w:p w14:paraId="5DFA31AF" w14:textId="79241787" w:rsidR="00C32D36" w:rsidRDefault="00C32D36" w:rsidP="00C32D36">
      <w:pPr>
        <w:pStyle w:val="odstavek"/>
        <w:shd w:val="clear" w:color="auto" w:fill="FFFFFF"/>
        <w:spacing w:before="0" w:after="0" w:line="300" w:lineRule="exact"/>
        <w:jc w:val="both"/>
        <w:rPr>
          <w:rFonts w:ascii="Arial" w:hAnsi="Arial" w:cs="Arial"/>
          <w:sz w:val="18"/>
          <w:szCs w:val="18"/>
          <w:u w:val="single"/>
        </w:rPr>
      </w:pPr>
      <w:r w:rsidRPr="00C32D36">
        <w:rPr>
          <w:rFonts w:ascii="Arial" w:hAnsi="Arial" w:cs="Arial"/>
          <w:sz w:val="18"/>
          <w:szCs w:val="18"/>
          <w:u w:val="single"/>
        </w:rPr>
        <w:lastRenderedPageBreak/>
        <w:t xml:space="preserve">Zmanjševanje povpraševanja po drogah </w:t>
      </w:r>
    </w:p>
    <w:p w14:paraId="78A7A095" w14:textId="77777777" w:rsidR="001438A6" w:rsidRPr="00C32D36" w:rsidRDefault="001438A6" w:rsidP="00C32D36">
      <w:pPr>
        <w:pStyle w:val="odstavek"/>
        <w:shd w:val="clear" w:color="auto" w:fill="FFFFFF"/>
        <w:spacing w:before="0" w:after="0" w:line="300" w:lineRule="exact"/>
        <w:jc w:val="both"/>
        <w:rPr>
          <w:rFonts w:ascii="Arial" w:hAnsi="Arial" w:cs="Arial"/>
          <w:sz w:val="18"/>
          <w:szCs w:val="18"/>
          <w:u w:val="single"/>
        </w:rPr>
      </w:pPr>
    </w:p>
    <w:p w14:paraId="6250E9B4" w14:textId="77777777" w:rsidR="00C32D36" w:rsidRPr="00C32D36" w:rsidRDefault="00C32D36" w:rsidP="00C32D36">
      <w:pPr>
        <w:pStyle w:val="odstavek"/>
        <w:shd w:val="clear" w:color="auto" w:fill="FFFFFF"/>
        <w:spacing w:before="0" w:after="0" w:line="300" w:lineRule="exact"/>
        <w:jc w:val="both"/>
        <w:rPr>
          <w:rFonts w:ascii="Arial" w:hAnsi="Arial" w:cs="Arial"/>
          <w:sz w:val="18"/>
          <w:szCs w:val="18"/>
        </w:rPr>
      </w:pPr>
      <w:r w:rsidRPr="00C32D36">
        <w:rPr>
          <w:rFonts w:ascii="Arial" w:hAnsi="Arial" w:cs="Arial"/>
          <w:sz w:val="18"/>
          <w:szCs w:val="18"/>
        </w:rPr>
        <w:t>Zmanjševanje povpraševanja po drogah pokriva promocijo zdravja in oblikovanje življenjskih okolij (npr. lokalna skupnost, šola, podjetje), ki omogočajo in podpirajo odločitve za neuporabo drog. Hkrati to področje pokriva dejavnosti na različnih ravneh preventive od zgodnje preventive, začetnega odvračanja od uporabe drog pri vseh starostnih skupinah ter večanje kapacitet in moči uporabnikov programov za preprečevanje zlorabe in odvisnosti od prepovedanih drog, pa vse do zmanjševanja negativnih zdravstvenih in socialnih posledic uporabe drog, zdravljenja, socialne obravnave in celovitega okrevanja ter ponovne socialne vključitve oseb, nekdaj odvisnih od drog, v družbo. Posebno pozornost velja nameniti promociji duševnega zdravja, skrbi za mladostnike in ženske – predvsem nosečnice uporabnice drog – ter preventivi okužbe z virusom HIV in drugimi nalezljivimi obolenji ter tudi brezdomstvu. Na ravni države se zagotavljata celovitost in uravnoteženost različnih programov in dejavnosti in sodelovanje nevladnih organizacij.</w:t>
      </w:r>
    </w:p>
    <w:p w14:paraId="114EFC33" w14:textId="77777777" w:rsidR="001438A6" w:rsidRDefault="001438A6" w:rsidP="00C32D36">
      <w:pPr>
        <w:pStyle w:val="odstavek"/>
        <w:shd w:val="clear" w:color="auto" w:fill="FFFFFF"/>
        <w:spacing w:before="0" w:after="0" w:line="300" w:lineRule="exact"/>
        <w:jc w:val="both"/>
        <w:rPr>
          <w:rFonts w:ascii="Arial" w:hAnsi="Arial" w:cs="Arial"/>
          <w:sz w:val="18"/>
          <w:szCs w:val="18"/>
        </w:rPr>
      </w:pPr>
    </w:p>
    <w:p w14:paraId="55228424" w14:textId="1E2DE893" w:rsidR="00C32D36" w:rsidRPr="001438A6" w:rsidRDefault="00C32D36" w:rsidP="00C32D36">
      <w:pPr>
        <w:pStyle w:val="odstavek"/>
        <w:shd w:val="clear" w:color="auto" w:fill="FFFFFF"/>
        <w:spacing w:before="0" w:after="0" w:line="300" w:lineRule="exact"/>
        <w:jc w:val="both"/>
        <w:rPr>
          <w:rFonts w:ascii="Arial" w:hAnsi="Arial" w:cs="Arial"/>
          <w:sz w:val="18"/>
          <w:szCs w:val="18"/>
          <w:u w:val="single"/>
        </w:rPr>
      </w:pPr>
      <w:r w:rsidRPr="00C32D36">
        <w:rPr>
          <w:rFonts w:ascii="Arial" w:hAnsi="Arial" w:cs="Arial"/>
          <w:sz w:val="18"/>
          <w:szCs w:val="18"/>
          <w:u w:val="single"/>
        </w:rPr>
        <w:t>Preprečevanje ponudbe drog</w:t>
      </w:r>
    </w:p>
    <w:p w14:paraId="62402425" w14:textId="77777777" w:rsidR="001438A6" w:rsidRPr="00C32D36" w:rsidRDefault="001438A6" w:rsidP="00C32D36">
      <w:pPr>
        <w:pStyle w:val="odstavek"/>
        <w:shd w:val="clear" w:color="auto" w:fill="FFFFFF"/>
        <w:spacing w:before="0" w:after="0" w:line="300" w:lineRule="exact"/>
        <w:jc w:val="both"/>
        <w:rPr>
          <w:rFonts w:ascii="Arial" w:hAnsi="Arial" w:cs="Arial"/>
          <w:sz w:val="18"/>
          <w:szCs w:val="18"/>
        </w:rPr>
      </w:pPr>
    </w:p>
    <w:p w14:paraId="28344C8B" w14:textId="5C72CD18" w:rsidR="00C32D36" w:rsidRPr="00C32D36" w:rsidRDefault="00C32D36" w:rsidP="00C32D36">
      <w:pPr>
        <w:pStyle w:val="odstavek"/>
        <w:shd w:val="clear" w:color="auto" w:fill="FFFFFF"/>
        <w:spacing w:before="0" w:after="0" w:line="300" w:lineRule="exact"/>
        <w:jc w:val="both"/>
        <w:rPr>
          <w:rFonts w:ascii="Arial" w:hAnsi="Arial" w:cs="Arial"/>
          <w:sz w:val="18"/>
          <w:szCs w:val="18"/>
        </w:rPr>
      </w:pPr>
      <w:r w:rsidRPr="00C32D36">
        <w:rPr>
          <w:rFonts w:ascii="Arial" w:hAnsi="Arial" w:cs="Arial"/>
          <w:sz w:val="18"/>
          <w:szCs w:val="18"/>
        </w:rPr>
        <w:t xml:space="preserve">Slovenija je država porabnica prepovedanih drog in tranzitna država, čez katero potekajo transportne poti oziroma v kateri se sklepajo posli za nedovoljeno proizvodnjo prepovedanih drog in promet z njimi. Število odkritih prekrškov, ki se nanašajo na neupravičeno posest, je odvisno od vrste drog stabilno oz. se konstantno povečuje. Število zasegov in količina zaseženih prepovedanih drog v Sloveniji naraščata. To velja predvsem za tiste droge, ki so najbolj razširjene. Pri tem je treba posebej omeniti </w:t>
      </w:r>
      <w:proofErr w:type="spellStart"/>
      <w:r w:rsidRPr="00C32D36">
        <w:rPr>
          <w:rFonts w:ascii="Arial" w:hAnsi="Arial" w:cs="Arial"/>
          <w:sz w:val="18"/>
          <w:szCs w:val="18"/>
        </w:rPr>
        <w:t>t.i</w:t>
      </w:r>
      <w:proofErr w:type="spellEnd"/>
      <w:r w:rsidRPr="00C32D36">
        <w:rPr>
          <w:rFonts w:ascii="Arial" w:hAnsi="Arial" w:cs="Arial"/>
          <w:sz w:val="18"/>
          <w:szCs w:val="18"/>
        </w:rPr>
        <w:t xml:space="preserve">. geostrateški položaj Slovenije, saj leži na </w:t>
      </w:r>
      <w:proofErr w:type="spellStart"/>
      <w:r w:rsidRPr="00C32D36">
        <w:rPr>
          <w:rFonts w:ascii="Arial" w:hAnsi="Arial" w:cs="Arial"/>
          <w:sz w:val="18"/>
          <w:szCs w:val="18"/>
        </w:rPr>
        <w:t>t.i</w:t>
      </w:r>
      <w:proofErr w:type="spellEnd"/>
      <w:r w:rsidRPr="00C32D36">
        <w:rPr>
          <w:rFonts w:ascii="Arial" w:hAnsi="Arial" w:cs="Arial"/>
          <w:sz w:val="18"/>
          <w:szCs w:val="18"/>
        </w:rPr>
        <w:t xml:space="preserve">. balkanski poti, po kateri poteka predvsem nezakonit promet s heroinom iz držav jugovzhodne Evrope v srednje in zahodnoevropske države. V obratni smeri je zaznan promet sintetičnih drog in predhodnih sestavin za izdelavo prepovedanih drog. Prav tako je zaznano povečano delovanje kriminalnih združb, ki se ukvarjajo z nedovoljeno trgovino s prepovedanimi drogami, predvsem konoplje in njenimi derivati iz Albanije v države srednje Evrope ter kokainom iz sredozemskih držav v srednjo Evropo. Na tem področju bodo v prihodnje podane pobude za: spremembe zakonskih in podzakonskih aktov na področju prepovedanih drog in pobude za noveliranje zakonodaje s področja proizvodnje in prometa z drogami. </w:t>
      </w:r>
    </w:p>
    <w:p w14:paraId="093593FE" w14:textId="2CD625BA" w:rsidR="001438A6" w:rsidRDefault="001438A6" w:rsidP="006D392E">
      <w:pPr>
        <w:pStyle w:val="odstavek"/>
        <w:shd w:val="clear" w:color="auto" w:fill="FFFFFF"/>
        <w:spacing w:before="0" w:after="0" w:line="300" w:lineRule="exact"/>
        <w:jc w:val="both"/>
        <w:rPr>
          <w:rFonts w:ascii="Arial" w:hAnsi="Arial" w:cs="Arial"/>
          <w:sz w:val="18"/>
          <w:szCs w:val="18"/>
        </w:rPr>
      </w:pPr>
    </w:p>
    <w:p w14:paraId="3F5168F3" w14:textId="77777777" w:rsidR="006D392E" w:rsidRPr="006D392E" w:rsidRDefault="006D392E" w:rsidP="006D392E">
      <w:pPr>
        <w:pStyle w:val="odstavek"/>
        <w:shd w:val="clear" w:color="auto" w:fill="FFFFFF"/>
        <w:spacing w:line="300" w:lineRule="exact"/>
        <w:jc w:val="both"/>
        <w:rPr>
          <w:rFonts w:ascii="Arial" w:hAnsi="Arial" w:cs="Arial"/>
          <w:sz w:val="18"/>
          <w:szCs w:val="18"/>
          <w:u w:val="single"/>
        </w:rPr>
      </w:pPr>
      <w:r w:rsidRPr="006D392E">
        <w:rPr>
          <w:rFonts w:ascii="Arial" w:hAnsi="Arial" w:cs="Arial"/>
          <w:sz w:val="18"/>
          <w:szCs w:val="18"/>
          <w:u w:val="single"/>
        </w:rPr>
        <w:t>Preventiva na področju drog</w:t>
      </w:r>
    </w:p>
    <w:p w14:paraId="3133FA96" w14:textId="77777777" w:rsidR="006D392E" w:rsidRPr="006D392E" w:rsidRDefault="006D392E" w:rsidP="006D392E">
      <w:pPr>
        <w:pStyle w:val="odstavek"/>
        <w:shd w:val="clear" w:color="auto" w:fill="FFFFFF"/>
        <w:spacing w:line="300" w:lineRule="exact"/>
        <w:jc w:val="both"/>
        <w:rPr>
          <w:rFonts w:ascii="Arial" w:hAnsi="Arial" w:cs="Arial"/>
          <w:sz w:val="18"/>
          <w:szCs w:val="18"/>
        </w:rPr>
      </w:pPr>
      <w:r w:rsidRPr="006D392E">
        <w:rPr>
          <w:rFonts w:ascii="Arial" w:hAnsi="Arial" w:cs="Arial"/>
          <w:sz w:val="18"/>
          <w:szCs w:val="18"/>
        </w:rPr>
        <w:t>Na področju preventive je v zadnjih letih v Sloveniji opazen pozitiven trend opuščanja neučinkovitih praks in razvoj dokazano učinkovitih preventivnih programov. Ta trend je posledica večje ozaveščenosti o preventivi med odločevalci, strokovnjaki in izvajalci programov. V nacionalnem programu preventiva naslavlja kakovost preventivnih programov na podlagi relevantnih mednarodnih standardov kakovosti in naslavlja različna okolja (družinsko, šolsko, delovno okolje, lokalno skupnost), poleg tega morajo glede na potrebe ciljne skupine in okolja zajemati ustrezno vrsto preventive (</w:t>
      </w:r>
      <w:proofErr w:type="spellStart"/>
      <w:r w:rsidRPr="006D392E">
        <w:rPr>
          <w:rFonts w:ascii="Arial" w:hAnsi="Arial" w:cs="Arial"/>
          <w:sz w:val="18"/>
          <w:szCs w:val="18"/>
        </w:rPr>
        <w:t>okoljsko</w:t>
      </w:r>
      <w:proofErr w:type="spellEnd"/>
      <w:r w:rsidRPr="006D392E">
        <w:rPr>
          <w:rFonts w:ascii="Arial" w:hAnsi="Arial" w:cs="Arial"/>
          <w:sz w:val="18"/>
          <w:szCs w:val="18"/>
        </w:rPr>
        <w:t>, univerzalno, selektivno, indicirano). Preventiva je dokazano učinkovita, zato jo z nacionalnim programom obravnavamo celostno, pri čemer je velik poudarek na krepitvi socialnih in drugih veščin za življenje, na krepitvi zdravega in varnega razvoja otrok in mladostnikov ter polnemu udejanjanju njihovih talentov in potencialov.</w:t>
      </w:r>
    </w:p>
    <w:p w14:paraId="71E3AA17" w14:textId="77777777" w:rsidR="006D392E" w:rsidRDefault="006D392E" w:rsidP="00C32D36">
      <w:pPr>
        <w:pStyle w:val="odstavek"/>
        <w:shd w:val="clear" w:color="auto" w:fill="FFFFFF"/>
        <w:spacing w:before="0" w:after="0" w:line="300" w:lineRule="exact"/>
        <w:jc w:val="both"/>
        <w:rPr>
          <w:rFonts w:ascii="Arial" w:hAnsi="Arial" w:cs="Arial"/>
          <w:sz w:val="18"/>
          <w:szCs w:val="18"/>
        </w:rPr>
      </w:pPr>
    </w:p>
    <w:p w14:paraId="796946CF" w14:textId="677B2C05" w:rsidR="00C32D36" w:rsidRPr="001438A6" w:rsidRDefault="00C32D36" w:rsidP="00C32D36">
      <w:pPr>
        <w:pStyle w:val="odstavek"/>
        <w:shd w:val="clear" w:color="auto" w:fill="FFFFFF"/>
        <w:spacing w:before="0" w:after="0" w:line="300" w:lineRule="exact"/>
        <w:jc w:val="both"/>
        <w:rPr>
          <w:rFonts w:ascii="Arial" w:hAnsi="Arial" w:cs="Arial"/>
          <w:sz w:val="18"/>
          <w:szCs w:val="18"/>
          <w:u w:val="single"/>
        </w:rPr>
      </w:pPr>
      <w:r w:rsidRPr="00C32D36">
        <w:rPr>
          <w:rFonts w:ascii="Arial" w:hAnsi="Arial" w:cs="Arial"/>
          <w:sz w:val="18"/>
          <w:szCs w:val="18"/>
          <w:u w:val="single"/>
        </w:rPr>
        <w:t>Zavodi za prestajanje kazni zapora in prevzgojni dom</w:t>
      </w:r>
    </w:p>
    <w:p w14:paraId="7B54B738" w14:textId="77777777" w:rsidR="001438A6" w:rsidRPr="00C32D36" w:rsidRDefault="001438A6" w:rsidP="00C32D36">
      <w:pPr>
        <w:pStyle w:val="odstavek"/>
        <w:shd w:val="clear" w:color="auto" w:fill="FFFFFF"/>
        <w:spacing w:before="0" w:after="0" w:line="300" w:lineRule="exact"/>
        <w:jc w:val="both"/>
        <w:rPr>
          <w:rFonts w:ascii="Arial" w:hAnsi="Arial" w:cs="Arial"/>
          <w:sz w:val="18"/>
          <w:szCs w:val="18"/>
        </w:rPr>
      </w:pPr>
    </w:p>
    <w:p w14:paraId="56CE7CFE" w14:textId="7C05E5C3" w:rsidR="00C32D36" w:rsidRDefault="00C32D36" w:rsidP="00C32D36">
      <w:pPr>
        <w:pStyle w:val="odstavek"/>
        <w:shd w:val="clear" w:color="auto" w:fill="FFFFFF"/>
        <w:spacing w:before="0" w:after="0" w:line="300" w:lineRule="exact"/>
        <w:jc w:val="both"/>
        <w:rPr>
          <w:rFonts w:ascii="Arial" w:hAnsi="Arial" w:cs="Arial"/>
          <w:sz w:val="18"/>
          <w:szCs w:val="18"/>
        </w:rPr>
      </w:pPr>
      <w:r w:rsidRPr="00C32D36">
        <w:rPr>
          <w:rFonts w:ascii="Arial" w:hAnsi="Arial" w:cs="Arial"/>
          <w:sz w:val="18"/>
          <w:szCs w:val="18"/>
        </w:rPr>
        <w:t xml:space="preserve">Obravnava odvisnih od prepovedanih drog se v zavodih za prestajanje kazni zapora in prevzgojnem domu izvaja v skladu z izdelano strategijo zdravljenja in obravnave odvisnosti od drog, ki obsega medicinski del pomoči, programe edukacije, motivacijski proces, nadgradnjo v </w:t>
      </w:r>
      <w:proofErr w:type="spellStart"/>
      <w:r w:rsidRPr="00C32D36">
        <w:rPr>
          <w:rFonts w:ascii="Arial" w:hAnsi="Arial" w:cs="Arial"/>
          <w:sz w:val="18"/>
          <w:szCs w:val="18"/>
        </w:rPr>
        <w:t>visokopražne</w:t>
      </w:r>
      <w:proofErr w:type="spellEnd"/>
      <w:r w:rsidRPr="00C32D36">
        <w:rPr>
          <w:rFonts w:ascii="Arial" w:hAnsi="Arial" w:cs="Arial"/>
          <w:sz w:val="18"/>
          <w:szCs w:val="18"/>
        </w:rPr>
        <w:t xml:space="preserve"> programe ter preprečevanje </w:t>
      </w:r>
      <w:r w:rsidRPr="00C32D36">
        <w:rPr>
          <w:rFonts w:ascii="Arial" w:hAnsi="Arial" w:cs="Arial"/>
          <w:sz w:val="18"/>
          <w:szCs w:val="18"/>
        </w:rPr>
        <w:lastRenderedPageBreak/>
        <w:t xml:space="preserve">vnašanja drog v zavode. Delo temelji na timskem interdisciplinarnem pristopu, ki poleg strokovnih delavcev v zavodu vključuje tudi zdravstveni tim zavoda in druge strokovnjake iz vladnega in nevladnega sektorja. Vsaka od strok k obravnavi zaprtih oseb s težavami odvisnosti pristopa s svojimi specifičnimi strokovnimi znanji. </w:t>
      </w:r>
    </w:p>
    <w:p w14:paraId="094C64F3" w14:textId="77777777" w:rsidR="001438A6" w:rsidRPr="00C32D36" w:rsidRDefault="001438A6" w:rsidP="00C32D36">
      <w:pPr>
        <w:pStyle w:val="odstavek"/>
        <w:shd w:val="clear" w:color="auto" w:fill="FFFFFF"/>
        <w:spacing w:before="0" w:after="0" w:line="300" w:lineRule="exact"/>
        <w:jc w:val="both"/>
        <w:rPr>
          <w:rFonts w:ascii="Arial" w:hAnsi="Arial" w:cs="Arial"/>
          <w:sz w:val="18"/>
          <w:szCs w:val="18"/>
        </w:rPr>
      </w:pPr>
    </w:p>
    <w:p w14:paraId="4A9DF79C" w14:textId="52C98289" w:rsidR="00C32D36" w:rsidRPr="001438A6" w:rsidRDefault="00C32D36" w:rsidP="00C32D36">
      <w:pPr>
        <w:pStyle w:val="odstavek"/>
        <w:shd w:val="clear" w:color="auto" w:fill="FFFFFF"/>
        <w:spacing w:before="0" w:after="0" w:line="300" w:lineRule="exact"/>
        <w:jc w:val="both"/>
        <w:rPr>
          <w:rFonts w:ascii="Arial" w:hAnsi="Arial" w:cs="Arial"/>
          <w:sz w:val="18"/>
          <w:szCs w:val="18"/>
          <w:u w:val="single"/>
        </w:rPr>
      </w:pPr>
      <w:r w:rsidRPr="00C32D36">
        <w:rPr>
          <w:rFonts w:ascii="Arial" w:hAnsi="Arial" w:cs="Arial"/>
          <w:sz w:val="18"/>
          <w:szCs w:val="18"/>
          <w:u w:val="single"/>
        </w:rPr>
        <w:t>Alkohol kot najpogostejša droga v našem kulturnem okolju</w:t>
      </w:r>
    </w:p>
    <w:p w14:paraId="17A1ADD2" w14:textId="77777777" w:rsidR="001438A6" w:rsidRPr="00C32D36" w:rsidRDefault="001438A6" w:rsidP="00C32D36">
      <w:pPr>
        <w:pStyle w:val="odstavek"/>
        <w:shd w:val="clear" w:color="auto" w:fill="FFFFFF"/>
        <w:spacing w:before="0" w:after="0" w:line="300" w:lineRule="exact"/>
        <w:jc w:val="both"/>
        <w:rPr>
          <w:rFonts w:ascii="Arial" w:hAnsi="Arial" w:cs="Arial"/>
          <w:sz w:val="18"/>
          <w:szCs w:val="18"/>
        </w:rPr>
      </w:pPr>
    </w:p>
    <w:p w14:paraId="2931059F" w14:textId="309601EB" w:rsidR="00C32D36" w:rsidRDefault="00C32D36" w:rsidP="00C32D36">
      <w:pPr>
        <w:pStyle w:val="odstavek"/>
        <w:shd w:val="clear" w:color="auto" w:fill="FFFFFF"/>
        <w:spacing w:before="0" w:after="0" w:line="300" w:lineRule="exact"/>
        <w:jc w:val="both"/>
        <w:rPr>
          <w:rFonts w:ascii="Arial" w:hAnsi="Arial" w:cs="Arial"/>
          <w:sz w:val="18"/>
          <w:szCs w:val="18"/>
        </w:rPr>
      </w:pPr>
      <w:r w:rsidRPr="00C32D36">
        <w:rPr>
          <w:rFonts w:ascii="Arial" w:hAnsi="Arial" w:cs="Arial"/>
          <w:sz w:val="18"/>
          <w:szCs w:val="18"/>
        </w:rPr>
        <w:t>Začetek uporabe drog in/ali alkohola je navadno povezan s spletom različnih dejavnikov ali priložnosti ter z vplivom vrstnikov in socialnega okolja. Mladostnik se za uporabo droge/alkohola običajno odloči zavestno, potem ko ju začne poskušati oziroma eksperimentirati z njima. Četudi je vzrokov za uporabo drog ali alkohola navadno več, so na začetku najpogostejši radovednost, želja po tveganem vedenju in premikanju meja, zgled vrstnikov, neuspeh v življenju, konflikti, osamljenost, potrtost, zloraba ali negotovost in občutljivost (želja, da se počutijo dobro ali boljše) ter želja, da zmorejo več. V novem nacionalnem programu na področju drog z vključitvijo problematike alkohola med vsebinska področja, želimo presečna področja smiselno in racionalno povezovati.</w:t>
      </w:r>
    </w:p>
    <w:p w14:paraId="05D469CB" w14:textId="77777777" w:rsidR="001438A6" w:rsidRPr="00C32D36" w:rsidRDefault="001438A6" w:rsidP="00C32D36">
      <w:pPr>
        <w:pStyle w:val="odstavek"/>
        <w:shd w:val="clear" w:color="auto" w:fill="FFFFFF"/>
        <w:spacing w:before="0" w:after="0" w:line="300" w:lineRule="exact"/>
        <w:jc w:val="both"/>
        <w:rPr>
          <w:rFonts w:ascii="Arial" w:hAnsi="Arial" w:cs="Arial"/>
          <w:sz w:val="18"/>
          <w:szCs w:val="18"/>
        </w:rPr>
      </w:pPr>
    </w:p>
    <w:p w14:paraId="58B17875" w14:textId="40EB46EB" w:rsidR="00C32D36" w:rsidRPr="001438A6" w:rsidRDefault="00C32D36" w:rsidP="00C32D36">
      <w:pPr>
        <w:pStyle w:val="odstavek"/>
        <w:shd w:val="clear" w:color="auto" w:fill="FFFFFF"/>
        <w:spacing w:before="0" w:after="0" w:line="300" w:lineRule="exact"/>
        <w:jc w:val="both"/>
        <w:rPr>
          <w:rFonts w:ascii="Arial" w:hAnsi="Arial" w:cs="Arial"/>
          <w:sz w:val="18"/>
          <w:szCs w:val="18"/>
          <w:u w:val="single"/>
        </w:rPr>
      </w:pPr>
      <w:r w:rsidRPr="00C32D36">
        <w:rPr>
          <w:rFonts w:ascii="Arial" w:hAnsi="Arial" w:cs="Arial"/>
          <w:sz w:val="18"/>
          <w:szCs w:val="18"/>
          <w:u w:val="single"/>
        </w:rPr>
        <w:t>Mednarodno sodelovanje</w:t>
      </w:r>
    </w:p>
    <w:p w14:paraId="1D0C8BBA" w14:textId="77777777" w:rsidR="001438A6" w:rsidRPr="00C32D36" w:rsidRDefault="001438A6" w:rsidP="00C32D36">
      <w:pPr>
        <w:pStyle w:val="odstavek"/>
        <w:shd w:val="clear" w:color="auto" w:fill="FFFFFF"/>
        <w:spacing w:before="0" w:after="0" w:line="300" w:lineRule="exact"/>
        <w:jc w:val="both"/>
        <w:rPr>
          <w:rFonts w:ascii="Arial" w:hAnsi="Arial" w:cs="Arial"/>
          <w:sz w:val="18"/>
          <w:szCs w:val="18"/>
        </w:rPr>
      </w:pPr>
    </w:p>
    <w:p w14:paraId="2B66F639" w14:textId="77777777" w:rsidR="00C32D36" w:rsidRPr="00C32D36" w:rsidRDefault="00C32D36" w:rsidP="00C32D36">
      <w:pPr>
        <w:pStyle w:val="odstavek"/>
        <w:shd w:val="clear" w:color="auto" w:fill="FFFFFF"/>
        <w:spacing w:before="0" w:after="0" w:line="300" w:lineRule="exact"/>
        <w:jc w:val="both"/>
        <w:rPr>
          <w:rFonts w:ascii="Arial" w:hAnsi="Arial" w:cs="Arial"/>
          <w:sz w:val="18"/>
          <w:szCs w:val="18"/>
        </w:rPr>
      </w:pPr>
      <w:r w:rsidRPr="00C32D36">
        <w:rPr>
          <w:rFonts w:ascii="Arial" w:hAnsi="Arial" w:cs="Arial"/>
          <w:sz w:val="18"/>
          <w:szCs w:val="18"/>
        </w:rPr>
        <w:t xml:space="preserve">Globalna narava problematike drog zahteva okrepljeno mednarodno sodelovanje zlasti glede reševanja negativnih posledic delovanja organiziranega kriminala, pranja denarja in korupcije. </w:t>
      </w:r>
    </w:p>
    <w:p w14:paraId="2800BAC1" w14:textId="77777777" w:rsidR="00C32D36" w:rsidRPr="00C32D36" w:rsidRDefault="00C32D36" w:rsidP="00C32D36">
      <w:pPr>
        <w:pStyle w:val="odstavek"/>
        <w:shd w:val="clear" w:color="auto" w:fill="FFFFFF"/>
        <w:spacing w:before="0" w:after="0" w:line="300" w:lineRule="exact"/>
        <w:jc w:val="both"/>
        <w:rPr>
          <w:rFonts w:ascii="Arial" w:hAnsi="Arial" w:cs="Arial"/>
          <w:sz w:val="18"/>
          <w:szCs w:val="18"/>
        </w:rPr>
      </w:pPr>
      <w:r w:rsidRPr="00C32D36">
        <w:rPr>
          <w:rFonts w:ascii="Arial" w:hAnsi="Arial" w:cs="Arial"/>
          <w:sz w:val="18"/>
          <w:szCs w:val="18"/>
        </w:rPr>
        <w:t>Nosilca dejavnosti na področju mednarodnega sodelovanja na ravni Vlade RS sta Komisija za droge, ki odloča o mednarodnem sodelovanju, in Ministrstvo za zdravje, pristojno za koordinacijo na področju drog, ki usklajuje medresorsko sodelovanje na področju drog pri delu mednarodnih združenj in organizacij in sicer: pri delu teles EU; skupine Pompidou pri Svetu Evrope; v okviru UNODC; ter glede dvostranskih in večstranskih povezav med državami pri raziskovanju, preprečevanju, zdravljenju, socialni obravnavi in zmanjševanju ponudbe prepovedanih drog.</w:t>
      </w:r>
    </w:p>
    <w:p w14:paraId="45C86003" w14:textId="77777777" w:rsidR="001438A6" w:rsidRDefault="001438A6" w:rsidP="00C32D36">
      <w:pPr>
        <w:pStyle w:val="odstavek"/>
        <w:shd w:val="clear" w:color="auto" w:fill="FFFFFF"/>
        <w:spacing w:before="0" w:after="0" w:line="300" w:lineRule="exact"/>
        <w:jc w:val="both"/>
        <w:rPr>
          <w:rFonts w:ascii="Arial" w:hAnsi="Arial" w:cs="Arial"/>
          <w:sz w:val="18"/>
          <w:szCs w:val="18"/>
        </w:rPr>
      </w:pPr>
    </w:p>
    <w:p w14:paraId="3F0953FB" w14:textId="33183985" w:rsidR="00C32D36" w:rsidRPr="001438A6" w:rsidRDefault="00C32D36" w:rsidP="00C32D36">
      <w:pPr>
        <w:pStyle w:val="odstavek"/>
        <w:shd w:val="clear" w:color="auto" w:fill="FFFFFF"/>
        <w:spacing w:before="0" w:after="0" w:line="300" w:lineRule="exact"/>
        <w:jc w:val="both"/>
        <w:rPr>
          <w:rFonts w:ascii="Arial" w:hAnsi="Arial" w:cs="Arial"/>
          <w:sz w:val="18"/>
          <w:szCs w:val="18"/>
          <w:u w:val="single"/>
        </w:rPr>
      </w:pPr>
      <w:r w:rsidRPr="00C32D36">
        <w:rPr>
          <w:rFonts w:ascii="Arial" w:hAnsi="Arial" w:cs="Arial"/>
          <w:sz w:val="18"/>
          <w:szCs w:val="18"/>
          <w:u w:val="single"/>
        </w:rPr>
        <w:t>Koordinacija na nacionalni in lokalni ravni</w:t>
      </w:r>
    </w:p>
    <w:p w14:paraId="43636268" w14:textId="77777777" w:rsidR="001438A6" w:rsidRPr="00C32D36" w:rsidRDefault="001438A6" w:rsidP="00C32D36">
      <w:pPr>
        <w:pStyle w:val="odstavek"/>
        <w:shd w:val="clear" w:color="auto" w:fill="FFFFFF"/>
        <w:spacing w:before="0" w:after="0" w:line="300" w:lineRule="exact"/>
        <w:jc w:val="both"/>
        <w:rPr>
          <w:rFonts w:ascii="Arial" w:hAnsi="Arial" w:cs="Arial"/>
          <w:sz w:val="18"/>
          <w:szCs w:val="18"/>
        </w:rPr>
      </w:pPr>
    </w:p>
    <w:p w14:paraId="63E7A42A" w14:textId="77777777" w:rsidR="00C32D36" w:rsidRPr="00C32D36" w:rsidRDefault="00C32D36" w:rsidP="00C32D36">
      <w:pPr>
        <w:pStyle w:val="odstavek"/>
        <w:shd w:val="clear" w:color="auto" w:fill="FFFFFF"/>
        <w:spacing w:before="0" w:after="0" w:line="300" w:lineRule="exact"/>
        <w:jc w:val="both"/>
        <w:rPr>
          <w:rFonts w:ascii="Arial" w:hAnsi="Arial" w:cs="Arial"/>
          <w:sz w:val="18"/>
          <w:szCs w:val="18"/>
        </w:rPr>
      </w:pPr>
      <w:r w:rsidRPr="00C32D36">
        <w:rPr>
          <w:rFonts w:ascii="Arial" w:hAnsi="Arial" w:cs="Arial"/>
          <w:sz w:val="18"/>
          <w:szCs w:val="18"/>
        </w:rPr>
        <w:t xml:space="preserve">Osrednji usklajevalni telesi sta Komisija za droge in Ministrstvo za zdravje, ki je pristojno za koordinacijo na področju drog. Na lokalni ravni ponekod obstajajo lokalne akcijske skupine, ki usklajujejo dejavnosti na lokalni ravni. V zadnjih letih so se v lokalnih skupnostih v Sloveniji oblikovali različni skupnostni pristopi na področju krepitve zdravja in zmanjšanja neenakosti v zdravju (Mreža virov pomoči na področju duševnega zdravja, projekt MIRA; centri za krepitev zdravja (CKZ) in </w:t>
      </w:r>
      <w:proofErr w:type="spellStart"/>
      <w:r w:rsidRPr="00C32D36">
        <w:rPr>
          <w:rFonts w:ascii="Arial" w:hAnsi="Arial" w:cs="Arial"/>
          <w:sz w:val="18"/>
          <w:szCs w:val="18"/>
        </w:rPr>
        <w:t>zdravstvenovzgojni</w:t>
      </w:r>
      <w:proofErr w:type="spellEnd"/>
      <w:r w:rsidRPr="00C32D36">
        <w:rPr>
          <w:rFonts w:ascii="Arial" w:hAnsi="Arial" w:cs="Arial"/>
          <w:sz w:val="18"/>
          <w:szCs w:val="18"/>
        </w:rPr>
        <w:t xml:space="preserve"> centri (CVZ); Zdrava mesta, projekt Zdravje v občini; projekt SOPA idr.). Vsi spodbujajo ključne deležnike v skupnosti k načrtovanju odzivov na različnih področjih javnega zdravja. </w:t>
      </w:r>
    </w:p>
    <w:p w14:paraId="12FEAE51" w14:textId="77777777" w:rsidR="001438A6" w:rsidRDefault="001438A6" w:rsidP="00C32D36">
      <w:pPr>
        <w:pStyle w:val="odstavek"/>
        <w:shd w:val="clear" w:color="auto" w:fill="FFFFFF"/>
        <w:spacing w:before="0" w:after="0" w:line="300" w:lineRule="exact"/>
        <w:jc w:val="both"/>
        <w:rPr>
          <w:rFonts w:ascii="Arial" w:hAnsi="Arial" w:cs="Arial"/>
          <w:sz w:val="18"/>
          <w:szCs w:val="18"/>
        </w:rPr>
      </w:pPr>
    </w:p>
    <w:p w14:paraId="4891D33F" w14:textId="4F7214FE" w:rsidR="00C32D36" w:rsidRDefault="00C32D36" w:rsidP="00C32D36">
      <w:pPr>
        <w:pStyle w:val="odstavek"/>
        <w:shd w:val="clear" w:color="auto" w:fill="FFFFFF"/>
        <w:spacing w:before="0" w:after="0" w:line="300" w:lineRule="exact"/>
        <w:jc w:val="both"/>
        <w:rPr>
          <w:rFonts w:ascii="Arial" w:hAnsi="Arial" w:cs="Arial"/>
          <w:sz w:val="18"/>
          <w:szCs w:val="18"/>
          <w:u w:val="single"/>
        </w:rPr>
      </w:pPr>
      <w:r w:rsidRPr="00C32D36">
        <w:rPr>
          <w:rFonts w:ascii="Arial" w:hAnsi="Arial" w:cs="Arial"/>
          <w:sz w:val="18"/>
          <w:szCs w:val="18"/>
          <w:u w:val="single"/>
        </w:rPr>
        <w:t>Evalvacija programov, raziskovalno delo in izobraževanje</w:t>
      </w:r>
    </w:p>
    <w:p w14:paraId="669C3D9F" w14:textId="77777777" w:rsidR="001438A6" w:rsidRPr="00C32D36" w:rsidRDefault="001438A6" w:rsidP="00C32D36">
      <w:pPr>
        <w:pStyle w:val="odstavek"/>
        <w:shd w:val="clear" w:color="auto" w:fill="FFFFFF"/>
        <w:spacing w:before="0" w:after="0" w:line="300" w:lineRule="exact"/>
        <w:jc w:val="both"/>
        <w:rPr>
          <w:rFonts w:ascii="Arial" w:hAnsi="Arial" w:cs="Arial"/>
          <w:sz w:val="18"/>
          <w:szCs w:val="18"/>
          <w:u w:val="single"/>
        </w:rPr>
      </w:pPr>
    </w:p>
    <w:p w14:paraId="1D61F89F" w14:textId="77777777" w:rsidR="00C32D36" w:rsidRPr="00C32D36" w:rsidRDefault="00C32D36" w:rsidP="00C32D36">
      <w:pPr>
        <w:pStyle w:val="odstavek"/>
        <w:shd w:val="clear" w:color="auto" w:fill="FFFFFF"/>
        <w:spacing w:before="0" w:after="0" w:line="300" w:lineRule="exact"/>
        <w:jc w:val="both"/>
        <w:rPr>
          <w:rFonts w:ascii="Arial" w:hAnsi="Arial" w:cs="Arial"/>
          <w:sz w:val="18"/>
          <w:szCs w:val="18"/>
        </w:rPr>
      </w:pPr>
      <w:r w:rsidRPr="00C32D36">
        <w:rPr>
          <w:rFonts w:ascii="Arial" w:hAnsi="Arial" w:cs="Arial"/>
          <w:sz w:val="18"/>
          <w:szCs w:val="18"/>
        </w:rPr>
        <w:t>Evalvacija programov je ena najpomembnejših dejavnosti, s katerimi preverjamo izvajanje programov. S tem se pripomore h kakovosti programov in hkrati tudi k racionalni porabi finančnih sredstev.</w:t>
      </w:r>
    </w:p>
    <w:p w14:paraId="528BB258" w14:textId="4D360B7C" w:rsidR="00C32D36" w:rsidRDefault="00C32D36" w:rsidP="00C32D36">
      <w:pPr>
        <w:pStyle w:val="odstavek"/>
        <w:shd w:val="clear" w:color="auto" w:fill="FFFFFF"/>
        <w:spacing w:before="0" w:after="0" w:line="300" w:lineRule="exact"/>
        <w:jc w:val="both"/>
        <w:rPr>
          <w:rFonts w:ascii="Arial" w:hAnsi="Arial" w:cs="Arial"/>
          <w:sz w:val="18"/>
          <w:szCs w:val="18"/>
        </w:rPr>
      </w:pPr>
      <w:r w:rsidRPr="00C32D36">
        <w:rPr>
          <w:rFonts w:ascii="Arial" w:hAnsi="Arial" w:cs="Arial"/>
          <w:sz w:val="18"/>
          <w:szCs w:val="18"/>
        </w:rPr>
        <w:t>V preteklih letih se je postopoma razvijala raziskovalna dejavnost, ki se je financirala iz različnih virov. Občasno so bila sredstva za raziskave pridobljena tudi iz EU. Za oblikovanje sprotne in celovite baze podatkov, ki bodo skupaj z informacijsko enoto dajale tudi strokovno-informacijske podlage za spremljanje učinkovitosti ukrepov iz resolucije o nacionalnem programu, je treba na ravni države, poleg rednih epidemioloških raziskav, nadalje razvijati različne specifične študije in analize.</w:t>
      </w:r>
    </w:p>
    <w:p w14:paraId="2D63790D" w14:textId="77777777" w:rsidR="001438A6" w:rsidRPr="00C32D36" w:rsidRDefault="001438A6" w:rsidP="00C32D36">
      <w:pPr>
        <w:pStyle w:val="odstavek"/>
        <w:shd w:val="clear" w:color="auto" w:fill="FFFFFF"/>
        <w:spacing w:before="0" w:after="0" w:line="300" w:lineRule="exact"/>
        <w:jc w:val="both"/>
        <w:rPr>
          <w:rFonts w:ascii="Arial" w:hAnsi="Arial" w:cs="Arial"/>
          <w:sz w:val="18"/>
          <w:szCs w:val="18"/>
        </w:rPr>
      </w:pPr>
    </w:p>
    <w:p w14:paraId="5445B7DA" w14:textId="12F4E571" w:rsidR="00C32D36" w:rsidRDefault="00C32D36" w:rsidP="00C32D36">
      <w:pPr>
        <w:pStyle w:val="odstavek"/>
        <w:shd w:val="clear" w:color="auto" w:fill="FFFFFF"/>
        <w:spacing w:before="0" w:after="0" w:line="300" w:lineRule="exact"/>
        <w:jc w:val="both"/>
        <w:rPr>
          <w:rFonts w:ascii="Arial" w:hAnsi="Arial" w:cs="Arial"/>
          <w:sz w:val="18"/>
          <w:szCs w:val="18"/>
        </w:rPr>
      </w:pPr>
      <w:r w:rsidRPr="00C32D36">
        <w:rPr>
          <w:rFonts w:ascii="Arial" w:hAnsi="Arial" w:cs="Arial"/>
          <w:sz w:val="18"/>
          <w:szCs w:val="18"/>
        </w:rPr>
        <w:t xml:space="preserve">Zagotoviti je treba tudi stalno izobraževanje in usposabljanje na dodiplomski in podiplomski ravni za obravnavo odvisnih od prepovedanih drog. Podiplomsko izobraževanje naj se načrtuje in izvaja usklajeno z vsemi resorji in različnimi fakultetami, da se zagotovi čim celovitejša in timska obravnava uporabnikov prepovedanih drog. Zagotovijo se tudi nove oblike usposabljanja in izobraževanja za načrtovanje in evalvacijo preventivnih programov. </w:t>
      </w:r>
    </w:p>
    <w:p w14:paraId="5812CA02" w14:textId="77777777" w:rsidR="001438A6" w:rsidRPr="00C32D36" w:rsidRDefault="001438A6" w:rsidP="00C32D36">
      <w:pPr>
        <w:pStyle w:val="odstavek"/>
        <w:shd w:val="clear" w:color="auto" w:fill="FFFFFF"/>
        <w:spacing w:before="0" w:after="0" w:line="300" w:lineRule="exact"/>
        <w:jc w:val="both"/>
        <w:rPr>
          <w:rFonts w:ascii="Arial" w:hAnsi="Arial" w:cs="Arial"/>
          <w:sz w:val="18"/>
          <w:szCs w:val="18"/>
        </w:rPr>
      </w:pPr>
    </w:p>
    <w:p w14:paraId="11AB16E4" w14:textId="63DCA423" w:rsidR="00C32D36" w:rsidRPr="001438A6" w:rsidRDefault="00C32D36" w:rsidP="00C32D36">
      <w:pPr>
        <w:pStyle w:val="odstavek"/>
        <w:shd w:val="clear" w:color="auto" w:fill="FFFFFF"/>
        <w:spacing w:before="0" w:after="0" w:line="300" w:lineRule="exact"/>
        <w:jc w:val="both"/>
        <w:rPr>
          <w:rFonts w:ascii="Arial" w:hAnsi="Arial" w:cs="Arial"/>
          <w:sz w:val="18"/>
          <w:szCs w:val="18"/>
          <w:u w:val="single"/>
        </w:rPr>
      </w:pPr>
      <w:r w:rsidRPr="00C32D36">
        <w:rPr>
          <w:rFonts w:ascii="Arial" w:hAnsi="Arial" w:cs="Arial"/>
          <w:sz w:val="18"/>
          <w:szCs w:val="18"/>
          <w:u w:val="single"/>
        </w:rPr>
        <w:t>Nosilci in odgovornost za uresničevanje ciljev resolucije o nacionalnem programu</w:t>
      </w:r>
    </w:p>
    <w:p w14:paraId="2291C4C2" w14:textId="77777777" w:rsidR="001438A6" w:rsidRPr="00C32D36" w:rsidRDefault="001438A6" w:rsidP="00C32D36">
      <w:pPr>
        <w:pStyle w:val="odstavek"/>
        <w:shd w:val="clear" w:color="auto" w:fill="FFFFFF"/>
        <w:spacing w:before="0" w:after="0" w:line="300" w:lineRule="exact"/>
        <w:jc w:val="both"/>
        <w:rPr>
          <w:rFonts w:ascii="Arial" w:hAnsi="Arial" w:cs="Arial"/>
          <w:sz w:val="18"/>
          <w:szCs w:val="18"/>
        </w:rPr>
      </w:pPr>
    </w:p>
    <w:p w14:paraId="6B99E37F" w14:textId="5C27BBDE" w:rsidR="00C32D36" w:rsidRDefault="00C32D36" w:rsidP="00C32D36">
      <w:pPr>
        <w:pStyle w:val="odstavek"/>
        <w:shd w:val="clear" w:color="auto" w:fill="FFFFFF"/>
        <w:spacing w:before="0" w:after="0" w:line="300" w:lineRule="exact"/>
        <w:jc w:val="both"/>
        <w:rPr>
          <w:rFonts w:ascii="Arial" w:hAnsi="Arial" w:cs="Arial"/>
          <w:sz w:val="18"/>
          <w:szCs w:val="18"/>
        </w:rPr>
      </w:pPr>
      <w:r w:rsidRPr="00C32D36">
        <w:rPr>
          <w:rFonts w:ascii="Arial" w:hAnsi="Arial" w:cs="Arial"/>
          <w:sz w:val="18"/>
          <w:szCs w:val="18"/>
        </w:rPr>
        <w:t>Nosilci resolucije o nacionalnem programu, katerih vloga je načrtovanje, organiziranje, izvajanje, spremljanje in ovrednotenje resolucije o nacionalnem programu, so: na ravni države: Komisija Vlade Republike Slovenije za droge, ministrstva in drugi državni organi ter javni zavodi. Na ravni lokalne samouprave so to lokalne akcijske skupine, na ravni civilne družbe pa  nevladne organizacije in njihove povezave ter druge ustanove in skladi.</w:t>
      </w:r>
    </w:p>
    <w:p w14:paraId="7B5F0CCF" w14:textId="77777777" w:rsidR="001438A6" w:rsidRPr="00C32D36" w:rsidRDefault="001438A6" w:rsidP="00C32D36">
      <w:pPr>
        <w:pStyle w:val="odstavek"/>
        <w:shd w:val="clear" w:color="auto" w:fill="FFFFFF"/>
        <w:spacing w:before="0" w:after="0" w:line="300" w:lineRule="exact"/>
        <w:jc w:val="both"/>
        <w:rPr>
          <w:rFonts w:ascii="Arial" w:hAnsi="Arial" w:cs="Arial"/>
          <w:sz w:val="18"/>
          <w:szCs w:val="18"/>
        </w:rPr>
      </w:pPr>
    </w:p>
    <w:p w14:paraId="09B96199" w14:textId="087B6740" w:rsidR="00C32D36" w:rsidRPr="001438A6" w:rsidRDefault="00C32D36" w:rsidP="00C32D36">
      <w:pPr>
        <w:pStyle w:val="odstavek"/>
        <w:shd w:val="clear" w:color="auto" w:fill="FFFFFF"/>
        <w:spacing w:before="0" w:after="0" w:line="300" w:lineRule="exact"/>
        <w:jc w:val="both"/>
        <w:rPr>
          <w:rFonts w:ascii="Arial" w:hAnsi="Arial" w:cs="Arial"/>
          <w:sz w:val="18"/>
          <w:szCs w:val="18"/>
          <w:u w:val="single"/>
        </w:rPr>
      </w:pPr>
      <w:r w:rsidRPr="00C32D36">
        <w:rPr>
          <w:rFonts w:ascii="Arial" w:hAnsi="Arial" w:cs="Arial"/>
          <w:sz w:val="18"/>
          <w:szCs w:val="18"/>
          <w:u w:val="single"/>
        </w:rPr>
        <w:t>Medresorska delovna skupina</w:t>
      </w:r>
    </w:p>
    <w:p w14:paraId="0134B415" w14:textId="77777777" w:rsidR="001438A6" w:rsidRPr="00C32D36" w:rsidRDefault="001438A6" w:rsidP="00C32D36">
      <w:pPr>
        <w:pStyle w:val="odstavek"/>
        <w:shd w:val="clear" w:color="auto" w:fill="FFFFFF"/>
        <w:spacing w:before="0" w:after="0" w:line="300" w:lineRule="exact"/>
        <w:jc w:val="both"/>
        <w:rPr>
          <w:rFonts w:ascii="Arial" w:hAnsi="Arial" w:cs="Arial"/>
          <w:sz w:val="18"/>
          <w:szCs w:val="18"/>
        </w:rPr>
      </w:pPr>
    </w:p>
    <w:p w14:paraId="27E1D1C5" w14:textId="77777777" w:rsidR="00C32D36" w:rsidRPr="00C32D36" w:rsidRDefault="00C32D36" w:rsidP="00C32D36">
      <w:pPr>
        <w:pStyle w:val="odstavek"/>
        <w:shd w:val="clear" w:color="auto" w:fill="FFFFFF"/>
        <w:spacing w:before="0" w:after="0" w:line="300" w:lineRule="exact"/>
        <w:jc w:val="both"/>
        <w:rPr>
          <w:rFonts w:ascii="Arial" w:hAnsi="Arial" w:cs="Arial"/>
          <w:sz w:val="18"/>
          <w:szCs w:val="18"/>
        </w:rPr>
      </w:pPr>
      <w:r w:rsidRPr="00C32D36">
        <w:rPr>
          <w:rFonts w:ascii="Arial" w:hAnsi="Arial" w:cs="Arial"/>
          <w:sz w:val="18"/>
          <w:szCs w:val="18"/>
        </w:rPr>
        <w:t xml:space="preserve">Za uresničevanje strateškega cilja, da se zmanjša in omeji škoda, ki jo posamezniku, družini in družbi povzroča raba prepovedanih drog, ter za operativno izvajanje aktivnosti in ukrepov se ustanovi medresorska koordinacijska skupina, ki jo sestavljajo predstavniki ministrstev, pristojnih za zdravje, delo, družino, socialne zadeve, enake možnosti, pravosodje, notranje zadeve, zunanje zadeve, izobraževanje, znanost in šport, Nacionalnega inštituta za javno zdravje ter organiziranega nevladnega sektorja, ki delujejo na področju drog in zasvojenosti in sodelujejo pri izvajanju preventivnih programov, programov za socialno obravnavo in zmanjševanje škode zaradi uporabe prepovedanih drog. </w:t>
      </w:r>
    </w:p>
    <w:p w14:paraId="44DA8081" w14:textId="77777777" w:rsidR="001438A6" w:rsidRDefault="001438A6" w:rsidP="00C32D36">
      <w:pPr>
        <w:pStyle w:val="odstavek"/>
        <w:shd w:val="clear" w:color="auto" w:fill="FFFFFF"/>
        <w:spacing w:before="0" w:after="0" w:line="300" w:lineRule="exact"/>
        <w:jc w:val="both"/>
        <w:rPr>
          <w:rFonts w:ascii="Arial" w:hAnsi="Arial" w:cs="Arial"/>
          <w:sz w:val="18"/>
          <w:szCs w:val="18"/>
        </w:rPr>
      </w:pPr>
    </w:p>
    <w:p w14:paraId="1D394C55" w14:textId="5DED3516" w:rsidR="00C32D36" w:rsidRDefault="00C32D36" w:rsidP="00C32D36">
      <w:pPr>
        <w:pStyle w:val="odstavek"/>
        <w:shd w:val="clear" w:color="auto" w:fill="FFFFFF"/>
        <w:spacing w:before="0" w:after="0" w:line="300" w:lineRule="exact"/>
        <w:jc w:val="both"/>
        <w:rPr>
          <w:rFonts w:ascii="Arial" w:hAnsi="Arial" w:cs="Arial"/>
          <w:sz w:val="18"/>
          <w:szCs w:val="18"/>
          <w:u w:val="single"/>
        </w:rPr>
      </w:pPr>
      <w:r w:rsidRPr="00C32D36">
        <w:rPr>
          <w:rFonts w:ascii="Arial" w:hAnsi="Arial" w:cs="Arial"/>
          <w:sz w:val="18"/>
          <w:szCs w:val="18"/>
          <w:u w:val="single"/>
        </w:rPr>
        <w:t>Promocija nacionalnega programa</w:t>
      </w:r>
    </w:p>
    <w:p w14:paraId="701A7451" w14:textId="77777777" w:rsidR="001438A6" w:rsidRPr="00C32D36" w:rsidRDefault="001438A6" w:rsidP="00C32D36">
      <w:pPr>
        <w:pStyle w:val="odstavek"/>
        <w:shd w:val="clear" w:color="auto" w:fill="FFFFFF"/>
        <w:spacing w:before="0" w:after="0" w:line="300" w:lineRule="exact"/>
        <w:jc w:val="both"/>
        <w:rPr>
          <w:rFonts w:ascii="Arial" w:hAnsi="Arial" w:cs="Arial"/>
          <w:sz w:val="18"/>
          <w:szCs w:val="18"/>
          <w:u w:val="single"/>
        </w:rPr>
      </w:pPr>
    </w:p>
    <w:p w14:paraId="3A322395" w14:textId="1D126258" w:rsidR="00C32D36" w:rsidRPr="00C32D36" w:rsidRDefault="00C32D36" w:rsidP="00C32D36">
      <w:pPr>
        <w:pStyle w:val="odstavek"/>
        <w:shd w:val="clear" w:color="auto" w:fill="FFFFFF"/>
        <w:spacing w:before="0" w:after="0" w:line="300" w:lineRule="exact"/>
        <w:jc w:val="both"/>
        <w:rPr>
          <w:rFonts w:ascii="Arial" w:hAnsi="Arial" w:cs="Arial"/>
          <w:sz w:val="18"/>
          <w:szCs w:val="18"/>
        </w:rPr>
      </w:pPr>
      <w:r w:rsidRPr="00C32D36">
        <w:rPr>
          <w:rFonts w:ascii="Arial" w:hAnsi="Arial" w:cs="Arial"/>
          <w:sz w:val="18"/>
          <w:szCs w:val="18"/>
        </w:rPr>
        <w:t>Namen promocije je motivirati, aktivirati in pridobiti podporo strokovne in širše javnosti, tudi na lokalni ravni, za izvajanje nacionalnega programa na področju prepovedanih drog in za uresničevanje načrtovanih ukrepov za zmanjševanje ponudbe in povpraševanja po prepovedanih drogah, ozaveščanje o škodljivih učinkih prepovedanih drog, psihoaktivnih zdravil in drugih psihoaktivnih snovi, zagotovitev dostopa do zdravljenja, socialne rehabilitacije, resocializacije in celostnega vključevanja v družbo ter okrevanja. Programu je treba zagotoviti širšo družbeno in politično podporo</w:t>
      </w:r>
      <w:r w:rsidR="00A7631F">
        <w:rPr>
          <w:rFonts w:ascii="Arial" w:hAnsi="Arial" w:cs="Arial"/>
          <w:sz w:val="18"/>
          <w:szCs w:val="18"/>
        </w:rPr>
        <w:t>.</w:t>
      </w:r>
    </w:p>
    <w:p w14:paraId="308BE8A4" w14:textId="77777777" w:rsidR="00C32D36" w:rsidRPr="00C32D36" w:rsidRDefault="00C32D36" w:rsidP="00C32D36">
      <w:pPr>
        <w:pStyle w:val="odstavek"/>
        <w:shd w:val="clear" w:color="auto" w:fill="FFFFFF"/>
        <w:spacing w:before="0" w:after="0" w:line="300" w:lineRule="exact"/>
        <w:jc w:val="both"/>
        <w:rPr>
          <w:rFonts w:ascii="Arial" w:hAnsi="Arial" w:cs="Arial"/>
          <w:sz w:val="18"/>
          <w:szCs w:val="18"/>
        </w:rPr>
      </w:pPr>
      <w:r w:rsidRPr="00C32D36">
        <w:rPr>
          <w:rFonts w:ascii="Arial" w:hAnsi="Arial" w:cs="Arial"/>
          <w:sz w:val="18"/>
          <w:szCs w:val="18"/>
        </w:rPr>
        <w:t>Promocija mora sprožiti in vzdrževati celovit proces družbenega in osebnega ozaveščanja o nujnosti kvalitativnih sprememb na področju prepovedanih drog.</w:t>
      </w:r>
    </w:p>
    <w:p w14:paraId="1F2DA4DF" w14:textId="77777777" w:rsidR="001438A6" w:rsidRDefault="001438A6" w:rsidP="00C32D36">
      <w:pPr>
        <w:pStyle w:val="odstavek"/>
        <w:shd w:val="clear" w:color="auto" w:fill="FFFFFF"/>
        <w:spacing w:before="0" w:after="0" w:line="300" w:lineRule="exact"/>
        <w:jc w:val="both"/>
        <w:rPr>
          <w:rFonts w:ascii="Arial" w:hAnsi="Arial" w:cs="Arial"/>
          <w:sz w:val="18"/>
          <w:szCs w:val="18"/>
        </w:rPr>
      </w:pPr>
    </w:p>
    <w:p w14:paraId="0268A96F" w14:textId="41ED3F3D" w:rsidR="00C32D36" w:rsidRDefault="00C32D36" w:rsidP="00C32D36">
      <w:pPr>
        <w:pStyle w:val="odstavek"/>
        <w:shd w:val="clear" w:color="auto" w:fill="FFFFFF"/>
        <w:spacing w:before="0" w:after="0" w:line="300" w:lineRule="exact"/>
        <w:jc w:val="both"/>
        <w:rPr>
          <w:rFonts w:ascii="Arial" w:hAnsi="Arial" w:cs="Arial"/>
          <w:sz w:val="18"/>
          <w:szCs w:val="18"/>
          <w:u w:val="single"/>
        </w:rPr>
      </w:pPr>
      <w:r w:rsidRPr="00C32D36">
        <w:rPr>
          <w:rFonts w:ascii="Arial" w:hAnsi="Arial" w:cs="Arial"/>
          <w:sz w:val="18"/>
          <w:szCs w:val="18"/>
          <w:u w:val="single"/>
        </w:rPr>
        <w:t>Finančna sredstva za izvajanje nacionalnega programa</w:t>
      </w:r>
    </w:p>
    <w:p w14:paraId="459FCBB8" w14:textId="77777777" w:rsidR="001438A6" w:rsidRPr="00C32D36" w:rsidRDefault="001438A6" w:rsidP="00C32D36">
      <w:pPr>
        <w:pStyle w:val="odstavek"/>
        <w:shd w:val="clear" w:color="auto" w:fill="FFFFFF"/>
        <w:spacing w:before="0" w:after="0" w:line="300" w:lineRule="exact"/>
        <w:jc w:val="both"/>
        <w:rPr>
          <w:rFonts w:ascii="Arial" w:hAnsi="Arial" w:cs="Arial"/>
          <w:sz w:val="18"/>
          <w:szCs w:val="18"/>
          <w:u w:val="single"/>
        </w:rPr>
      </w:pPr>
    </w:p>
    <w:p w14:paraId="0438B03D" w14:textId="77777777" w:rsidR="00C32D36" w:rsidRPr="00C32D36" w:rsidRDefault="00C32D36" w:rsidP="00C32D36">
      <w:pPr>
        <w:pStyle w:val="odstavek"/>
        <w:shd w:val="clear" w:color="auto" w:fill="FFFFFF"/>
        <w:spacing w:before="0" w:after="0" w:line="300" w:lineRule="exact"/>
        <w:jc w:val="both"/>
        <w:rPr>
          <w:rFonts w:ascii="Arial" w:hAnsi="Arial" w:cs="Arial"/>
          <w:sz w:val="18"/>
          <w:szCs w:val="18"/>
        </w:rPr>
      </w:pPr>
      <w:r w:rsidRPr="00C32D36">
        <w:rPr>
          <w:rFonts w:ascii="Arial" w:hAnsi="Arial" w:cs="Arial"/>
          <w:sz w:val="18"/>
          <w:szCs w:val="18"/>
        </w:rPr>
        <w:t>Za izvajanje nacionalnega programa se zagotovijo sredstva iz državnega proračuna, proračuna občin ter druga javna sredstva.</w:t>
      </w:r>
    </w:p>
    <w:p w14:paraId="6BEE58B9" w14:textId="77777777" w:rsidR="00C32D36" w:rsidRDefault="00C32D36" w:rsidP="00C32D36">
      <w:pPr>
        <w:pStyle w:val="odstavek"/>
        <w:shd w:val="clear" w:color="auto" w:fill="FFFFFF"/>
        <w:spacing w:before="0" w:after="0" w:line="300" w:lineRule="exact"/>
        <w:jc w:val="both"/>
        <w:rPr>
          <w:rFonts w:ascii="Arial" w:hAnsi="Arial" w:cs="Arial"/>
          <w:sz w:val="18"/>
          <w:szCs w:val="18"/>
        </w:rPr>
      </w:pPr>
    </w:p>
    <w:p w14:paraId="0DCDCE63" w14:textId="4478DE20" w:rsidR="00C32D36" w:rsidRPr="00C32D36" w:rsidRDefault="00C32D36" w:rsidP="00C32D36">
      <w:pPr>
        <w:pStyle w:val="odstavek"/>
        <w:shd w:val="clear" w:color="auto" w:fill="FFFFFF"/>
        <w:spacing w:before="0" w:after="0" w:line="300" w:lineRule="exact"/>
        <w:jc w:val="both"/>
        <w:rPr>
          <w:rFonts w:ascii="Arial" w:hAnsi="Arial" w:cs="Arial"/>
          <w:b/>
          <w:bCs/>
          <w:sz w:val="18"/>
          <w:szCs w:val="18"/>
        </w:rPr>
      </w:pPr>
      <w:r w:rsidRPr="00C32D36">
        <w:rPr>
          <w:rFonts w:ascii="Arial" w:hAnsi="Arial" w:cs="Arial"/>
          <w:b/>
          <w:bCs/>
          <w:sz w:val="18"/>
          <w:szCs w:val="18"/>
        </w:rPr>
        <w:t xml:space="preserve">Prepovedane droge so problem v vseh družbah sveta, ki se soočajo z istimi izzivi, kaj narediti za zmanjšanje ponudbe prepovedanih drog in kako ukrepati, da do negativnih posledic rabe drog ne bi prišlo vsaj ne v tolikšnem obsegu in s tolikšno škodo. Zato je resolucija oblikovana na podlagi široke palete teoretičnega in empiričnega znanja in s ciljem, da se pojav prepovedanih drog v Sloveniji v </w:t>
      </w:r>
      <w:r w:rsidRPr="00C32D36">
        <w:rPr>
          <w:rFonts w:ascii="Arial" w:hAnsi="Arial" w:cs="Arial"/>
          <w:b/>
          <w:bCs/>
          <w:sz w:val="18"/>
          <w:szCs w:val="18"/>
        </w:rPr>
        <w:lastRenderedPageBreak/>
        <w:t>prihodnjem obdobju bolj sistematično obvladuje in napravijo novi potrebni koraki za izboljšanje stanja na tem področju.</w:t>
      </w:r>
    </w:p>
    <w:p w14:paraId="2B73553E" w14:textId="77777777" w:rsidR="00C32D36" w:rsidRPr="00C32D36" w:rsidRDefault="00C32D36" w:rsidP="00C32D36">
      <w:pPr>
        <w:pStyle w:val="odstavek"/>
        <w:shd w:val="clear" w:color="auto" w:fill="FFFFFF"/>
        <w:spacing w:before="0" w:after="0" w:line="300" w:lineRule="exact"/>
        <w:jc w:val="both"/>
        <w:rPr>
          <w:rFonts w:ascii="Arial" w:hAnsi="Arial" w:cs="Arial"/>
          <w:sz w:val="18"/>
          <w:szCs w:val="18"/>
        </w:rPr>
      </w:pPr>
    </w:p>
    <w:p w14:paraId="388C4A85" w14:textId="6A1A1D9E" w:rsidR="00D370DF" w:rsidRPr="00A378EC" w:rsidRDefault="00D370DF" w:rsidP="00D370DF">
      <w:r w:rsidRPr="00A378EC">
        <w:br w:type="page"/>
      </w:r>
    </w:p>
    <w:p w14:paraId="7913AFB2" w14:textId="77777777" w:rsidR="00D370DF" w:rsidRPr="00A378EC" w:rsidRDefault="00D370DF" w:rsidP="00D370DF"/>
    <w:p w14:paraId="034848A3" w14:textId="77777777" w:rsidR="00D370DF" w:rsidRPr="00210E29" w:rsidRDefault="00D370DF" w:rsidP="00D370DF">
      <w:pPr>
        <w:pStyle w:val="Naslov1"/>
        <w:spacing w:before="0" w:after="0" w:line="300" w:lineRule="exact"/>
        <w:rPr>
          <w:rFonts w:cs="Calibri Light"/>
        </w:rPr>
      </w:pPr>
      <w:bookmarkStart w:id="240" w:name="_Toc127280487"/>
      <w:bookmarkStart w:id="241" w:name="_Toc127280597"/>
      <w:bookmarkStart w:id="242" w:name="_Toc127280648"/>
      <w:bookmarkStart w:id="243" w:name="_Toc127283652"/>
      <w:r w:rsidRPr="00210E29">
        <w:rPr>
          <w:rFonts w:cs="Calibri Light"/>
        </w:rPr>
        <w:t>17 Seznam pogosto uporabljenih kratic (po abecednem vrstnem redu)</w:t>
      </w:r>
      <w:bookmarkStart w:id="244" w:name="_Hlk104360623"/>
      <w:bookmarkEnd w:id="240"/>
      <w:bookmarkEnd w:id="241"/>
      <w:bookmarkEnd w:id="242"/>
      <w:bookmarkEnd w:id="243"/>
      <w:bookmarkEnd w:id="244"/>
    </w:p>
    <w:p w14:paraId="07174A31" w14:textId="77777777" w:rsidR="00D370DF" w:rsidRPr="00210E29" w:rsidRDefault="00D370DF" w:rsidP="00D370DF">
      <w:pPr>
        <w:rPr>
          <w:rFonts w:ascii="Calibri Light" w:hAnsi="Calibri Light" w:cs="Calibri Light"/>
          <w:sz w:val="32"/>
          <w:szCs w:val="32"/>
        </w:rPr>
      </w:pPr>
    </w:p>
    <w:p w14:paraId="2385FD64"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ARRS – Javna agencija za raziskovalno dejavnost Republike Slovenije</w:t>
      </w:r>
    </w:p>
    <w:p w14:paraId="6656A9A7"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CKZ – Center za krepitev zdravja</w:t>
      </w:r>
    </w:p>
    <w:p w14:paraId="25B74F70"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CND (ang</w:t>
      </w:r>
      <w:r>
        <w:rPr>
          <w:rFonts w:ascii="Arial" w:eastAsia="Times New Roman" w:hAnsi="Arial" w:cs="Arial"/>
          <w:sz w:val="18"/>
          <w:szCs w:val="18"/>
        </w:rPr>
        <w:t>l</w:t>
      </w:r>
      <w:r w:rsidRPr="002206AB">
        <w:rPr>
          <w:rFonts w:ascii="Arial" w:eastAsia="Times New Roman" w:hAnsi="Arial" w:cs="Arial"/>
          <w:sz w:val="18"/>
          <w:szCs w:val="18"/>
        </w:rPr>
        <w:t xml:space="preserve">. </w:t>
      </w:r>
      <w:proofErr w:type="spellStart"/>
      <w:r w:rsidRPr="002206AB">
        <w:rPr>
          <w:rFonts w:ascii="Arial" w:eastAsia="Times New Roman" w:hAnsi="Arial" w:cs="Arial"/>
          <w:sz w:val="18"/>
          <w:szCs w:val="18"/>
        </w:rPr>
        <w:t>Commission</w:t>
      </w:r>
      <w:proofErr w:type="spellEnd"/>
      <w:r w:rsidRPr="002206AB">
        <w:rPr>
          <w:rFonts w:ascii="Arial" w:eastAsia="Times New Roman" w:hAnsi="Arial" w:cs="Arial"/>
          <w:sz w:val="18"/>
          <w:szCs w:val="18"/>
        </w:rPr>
        <w:t xml:space="preserve"> on </w:t>
      </w:r>
      <w:proofErr w:type="spellStart"/>
      <w:r w:rsidRPr="002206AB">
        <w:rPr>
          <w:rFonts w:ascii="Arial" w:eastAsia="Times New Roman" w:hAnsi="Arial" w:cs="Arial"/>
          <w:sz w:val="18"/>
          <w:szCs w:val="18"/>
        </w:rPr>
        <w:t>Narcotic</w:t>
      </w:r>
      <w:proofErr w:type="spellEnd"/>
      <w:r w:rsidRPr="002206AB">
        <w:rPr>
          <w:rFonts w:ascii="Arial" w:eastAsia="Times New Roman" w:hAnsi="Arial" w:cs="Arial"/>
          <w:sz w:val="18"/>
          <w:szCs w:val="18"/>
        </w:rPr>
        <w:t xml:space="preserve"> </w:t>
      </w:r>
      <w:proofErr w:type="spellStart"/>
      <w:r w:rsidRPr="002206AB">
        <w:rPr>
          <w:rFonts w:ascii="Arial" w:eastAsia="Times New Roman" w:hAnsi="Arial" w:cs="Arial"/>
          <w:sz w:val="18"/>
          <w:szCs w:val="18"/>
        </w:rPr>
        <w:t>Drugs</w:t>
      </w:r>
      <w:proofErr w:type="spellEnd"/>
      <w:r w:rsidRPr="002206AB">
        <w:rPr>
          <w:rFonts w:ascii="Arial" w:eastAsia="Times New Roman" w:hAnsi="Arial" w:cs="Arial"/>
          <w:sz w:val="18"/>
          <w:szCs w:val="18"/>
        </w:rPr>
        <w:t xml:space="preserve">) – Komisija za droge pri Organizaciji </w:t>
      </w:r>
      <w:r>
        <w:rPr>
          <w:rFonts w:ascii="Arial" w:eastAsia="Times New Roman" w:hAnsi="Arial" w:cs="Arial"/>
          <w:sz w:val="18"/>
          <w:szCs w:val="18"/>
        </w:rPr>
        <w:t>z</w:t>
      </w:r>
      <w:r w:rsidRPr="002206AB">
        <w:rPr>
          <w:rFonts w:ascii="Arial" w:eastAsia="Times New Roman" w:hAnsi="Arial" w:cs="Arial"/>
          <w:sz w:val="18"/>
          <w:szCs w:val="18"/>
        </w:rPr>
        <w:t>druženih narodov</w:t>
      </w:r>
    </w:p>
    <w:p w14:paraId="046F3CBB" w14:textId="77777777" w:rsidR="00D370DF" w:rsidRPr="002206AB" w:rsidRDefault="00D370DF" w:rsidP="00D370DF">
      <w:pPr>
        <w:spacing w:line="300" w:lineRule="exact"/>
        <w:rPr>
          <w:rFonts w:ascii="Arial" w:eastAsia="Times New Roman" w:hAnsi="Arial" w:cs="Arial"/>
          <w:sz w:val="18"/>
          <w:szCs w:val="18"/>
        </w:rPr>
      </w:pPr>
      <w:r>
        <w:rPr>
          <w:rFonts w:ascii="Arial" w:eastAsia="Times New Roman" w:hAnsi="Arial" w:cs="Arial"/>
          <w:sz w:val="18"/>
          <w:szCs w:val="18"/>
        </w:rPr>
        <w:t>covid</w:t>
      </w:r>
      <w:r w:rsidRPr="002206AB">
        <w:rPr>
          <w:rFonts w:ascii="Arial" w:eastAsia="Times New Roman" w:hAnsi="Arial" w:cs="Arial"/>
          <w:sz w:val="18"/>
          <w:szCs w:val="18"/>
        </w:rPr>
        <w:t>-19 – koronavirusna bolezen 2019, ki jo povzroča virus SARS-CoV-2 (koronavirus, ki povzroča sindrom akutnega oteženega dihanja)</w:t>
      </w:r>
    </w:p>
    <w:p w14:paraId="3A797886"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CPZOPD – Center za preprečevanje in zdravljenje odvisnih od prepovedanih drog</w:t>
      </w:r>
    </w:p>
    <w:p w14:paraId="6111750F"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EU – Evropska unija</w:t>
      </w:r>
    </w:p>
    <w:p w14:paraId="75C4AC1E"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EMCDDA (ang</w:t>
      </w:r>
      <w:r>
        <w:rPr>
          <w:rFonts w:ascii="Arial" w:eastAsia="Times New Roman" w:hAnsi="Arial" w:cs="Arial"/>
          <w:sz w:val="18"/>
          <w:szCs w:val="18"/>
        </w:rPr>
        <w:t>l</w:t>
      </w:r>
      <w:r w:rsidRPr="002206AB">
        <w:rPr>
          <w:rFonts w:ascii="Arial" w:eastAsia="Times New Roman" w:hAnsi="Arial" w:cs="Arial"/>
          <w:sz w:val="18"/>
          <w:szCs w:val="18"/>
        </w:rPr>
        <w:t xml:space="preserve">. </w:t>
      </w:r>
      <w:proofErr w:type="spellStart"/>
      <w:r w:rsidRPr="002206AB">
        <w:rPr>
          <w:rFonts w:ascii="Arial" w:eastAsia="Times New Roman" w:hAnsi="Arial" w:cs="Arial"/>
          <w:sz w:val="18"/>
          <w:szCs w:val="18"/>
        </w:rPr>
        <w:t>European</w:t>
      </w:r>
      <w:proofErr w:type="spellEnd"/>
      <w:r w:rsidRPr="002206AB">
        <w:rPr>
          <w:rFonts w:ascii="Arial" w:eastAsia="Times New Roman" w:hAnsi="Arial" w:cs="Arial"/>
          <w:sz w:val="18"/>
          <w:szCs w:val="18"/>
        </w:rPr>
        <w:t xml:space="preserve"> Monitoring Centre </w:t>
      </w:r>
      <w:proofErr w:type="spellStart"/>
      <w:r w:rsidRPr="002206AB">
        <w:rPr>
          <w:rFonts w:ascii="Arial" w:eastAsia="Times New Roman" w:hAnsi="Arial" w:cs="Arial"/>
          <w:sz w:val="18"/>
          <w:szCs w:val="18"/>
        </w:rPr>
        <w:t>for</w:t>
      </w:r>
      <w:proofErr w:type="spellEnd"/>
      <w:r w:rsidRPr="002206AB">
        <w:rPr>
          <w:rFonts w:ascii="Arial" w:eastAsia="Times New Roman" w:hAnsi="Arial" w:cs="Arial"/>
          <w:sz w:val="18"/>
          <w:szCs w:val="18"/>
        </w:rPr>
        <w:t xml:space="preserve"> </w:t>
      </w:r>
      <w:proofErr w:type="spellStart"/>
      <w:r w:rsidRPr="002206AB">
        <w:rPr>
          <w:rFonts w:ascii="Arial" w:eastAsia="Times New Roman" w:hAnsi="Arial" w:cs="Arial"/>
          <w:sz w:val="18"/>
          <w:szCs w:val="18"/>
        </w:rPr>
        <w:t>Drugs</w:t>
      </w:r>
      <w:proofErr w:type="spellEnd"/>
      <w:r w:rsidRPr="002206AB">
        <w:rPr>
          <w:rFonts w:ascii="Arial" w:eastAsia="Times New Roman" w:hAnsi="Arial" w:cs="Arial"/>
          <w:sz w:val="18"/>
          <w:szCs w:val="18"/>
        </w:rPr>
        <w:t xml:space="preserve"> and Drug </w:t>
      </w:r>
      <w:proofErr w:type="spellStart"/>
      <w:r w:rsidRPr="002206AB">
        <w:rPr>
          <w:rFonts w:ascii="Arial" w:eastAsia="Times New Roman" w:hAnsi="Arial" w:cs="Arial"/>
          <w:sz w:val="18"/>
          <w:szCs w:val="18"/>
        </w:rPr>
        <w:t>Addiction</w:t>
      </w:r>
      <w:proofErr w:type="spellEnd"/>
      <w:r w:rsidRPr="002206AB">
        <w:rPr>
          <w:rFonts w:ascii="Arial" w:eastAsia="Times New Roman" w:hAnsi="Arial" w:cs="Arial"/>
          <w:sz w:val="18"/>
          <w:szCs w:val="18"/>
        </w:rPr>
        <w:t>) – Evropski center za spremljanje drog in zasvojenosti z drogami</w:t>
      </w:r>
    </w:p>
    <w:p w14:paraId="150BFBC7"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ESPAD (ang</w:t>
      </w:r>
      <w:r>
        <w:rPr>
          <w:rFonts w:ascii="Arial" w:eastAsia="Times New Roman" w:hAnsi="Arial" w:cs="Arial"/>
          <w:sz w:val="18"/>
          <w:szCs w:val="18"/>
        </w:rPr>
        <w:t>l</w:t>
      </w:r>
      <w:r w:rsidRPr="002206AB">
        <w:rPr>
          <w:rFonts w:ascii="Arial" w:eastAsia="Times New Roman" w:hAnsi="Arial" w:cs="Arial"/>
          <w:sz w:val="18"/>
          <w:szCs w:val="18"/>
        </w:rPr>
        <w:t xml:space="preserve">. </w:t>
      </w:r>
      <w:proofErr w:type="spellStart"/>
      <w:r w:rsidRPr="002206AB">
        <w:rPr>
          <w:rFonts w:ascii="Arial" w:eastAsia="Times New Roman" w:hAnsi="Arial" w:cs="Arial"/>
          <w:sz w:val="18"/>
          <w:szCs w:val="18"/>
        </w:rPr>
        <w:t>European</w:t>
      </w:r>
      <w:proofErr w:type="spellEnd"/>
      <w:r w:rsidRPr="002206AB">
        <w:rPr>
          <w:rFonts w:ascii="Arial" w:eastAsia="Times New Roman" w:hAnsi="Arial" w:cs="Arial"/>
          <w:sz w:val="18"/>
          <w:szCs w:val="18"/>
        </w:rPr>
        <w:t xml:space="preserve"> </w:t>
      </w:r>
      <w:proofErr w:type="spellStart"/>
      <w:r w:rsidRPr="002206AB">
        <w:rPr>
          <w:rFonts w:ascii="Arial" w:eastAsia="Times New Roman" w:hAnsi="Arial" w:cs="Arial"/>
          <w:sz w:val="18"/>
          <w:szCs w:val="18"/>
        </w:rPr>
        <w:t>School</w:t>
      </w:r>
      <w:proofErr w:type="spellEnd"/>
      <w:r w:rsidRPr="002206AB">
        <w:rPr>
          <w:rFonts w:ascii="Arial" w:eastAsia="Times New Roman" w:hAnsi="Arial" w:cs="Arial"/>
          <w:sz w:val="18"/>
          <w:szCs w:val="18"/>
        </w:rPr>
        <w:t xml:space="preserve"> </w:t>
      </w:r>
      <w:proofErr w:type="spellStart"/>
      <w:r w:rsidRPr="002206AB">
        <w:rPr>
          <w:rFonts w:ascii="Arial" w:eastAsia="Times New Roman" w:hAnsi="Arial" w:cs="Arial"/>
          <w:sz w:val="18"/>
          <w:szCs w:val="18"/>
        </w:rPr>
        <w:t>Survey</w:t>
      </w:r>
      <w:proofErr w:type="spellEnd"/>
      <w:r w:rsidRPr="002206AB">
        <w:rPr>
          <w:rFonts w:ascii="Arial" w:eastAsia="Times New Roman" w:hAnsi="Arial" w:cs="Arial"/>
          <w:sz w:val="18"/>
          <w:szCs w:val="18"/>
        </w:rPr>
        <w:t xml:space="preserve"> Project on </w:t>
      </w:r>
      <w:proofErr w:type="spellStart"/>
      <w:r w:rsidRPr="002206AB">
        <w:rPr>
          <w:rFonts w:ascii="Arial" w:eastAsia="Times New Roman" w:hAnsi="Arial" w:cs="Arial"/>
          <w:sz w:val="18"/>
          <w:szCs w:val="18"/>
        </w:rPr>
        <w:t>Alcohol</w:t>
      </w:r>
      <w:proofErr w:type="spellEnd"/>
      <w:r w:rsidRPr="002206AB">
        <w:rPr>
          <w:rFonts w:ascii="Arial" w:eastAsia="Times New Roman" w:hAnsi="Arial" w:cs="Arial"/>
          <w:sz w:val="18"/>
          <w:szCs w:val="18"/>
        </w:rPr>
        <w:t xml:space="preserve"> and </w:t>
      </w:r>
      <w:proofErr w:type="spellStart"/>
      <w:r w:rsidRPr="002206AB">
        <w:rPr>
          <w:rFonts w:ascii="Arial" w:eastAsia="Times New Roman" w:hAnsi="Arial" w:cs="Arial"/>
          <w:sz w:val="18"/>
          <w:szCs w:val="18"/>
        </w:rPr>
        <w:t>Other</w:t>
      </w:r>
      <w:proofErr w:type="spellEnd"/>
      <w:r w:rsidRPr="002206AB">
        <w:rPr>
          <w:rFonts w:ascii="Arial" w:eastAsia="Times New Roman" w:hAnsi="Arial" w:cs="Arial"/>
          <w:sz w:val="18"/>
          <w:szCs w:val="18"/>
        </w:rPr>
        <w:t xml:space="preserve"> </w:t>
      </w:r>
      <w:proofErr w:type="spellStart"/>
      <w:r w:rsidRPr="002206AB">
        <w:rPr>
          <w:rFonts w:ascii="Arial" w:eastAsia="Times New Roman" w:hAnsi="Arial" w:cs="Arial"/>
          <w:sz w:val="18"/>
          <w:szCs w:val="18"/>
        </w:rPr>
        <w:t>Drugs</w:t>
      </w:r>
      <w:proofErr w:type="spellEnd"/>
      <w:r w:rsidRPr="002206AB">
        <w:rPr>
          <w:rFonts w:ascii="Arial" w:eastAsia="Times New Roman" w:hAnsi="Arial" w:cs="Arial"/>
          <w:sz w:val="18"/>
          <w:szCs w:val="18"/>
        </w:rPr>
        <w:t>) – Evropska raziskava o alkoholu in preostalih drogah med šolsko mladino</w:t>
      </w:r>
    </w:p>
    <w:p w14:paraId="07C6C4F5"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Euro-DEN Plus (ang</w:t>
      </w:r>
      <w:r>
        <w:rPr>
          <w:rFonts w:ascii="Arial" w:eastAsia="Times New Roman" w:hAnsi="Arial" w:cs="Arial"/>
          <w:sz w:val="18"/>
          <w:szCs w:val="18"/>
        </w:rPr>
        <w:t>l</w:t>
      </w:r>
      <w:r w:rsidRPr="002206AB">
        <w:rPr>
          <w:rFonts w:ascii="Arial" w:eastAsia="Times New Roman" w:hAnsi="Arial" w:cs="Arial"/>
          <w:sz w:val="18"/>
          <w:szCs w:val="18"/>
        </w:rPr>
        <w:t xml:space="preserve">. </w:t>
      </w:r>
      <w:proofErr w:type="spellStart"/>
      <w:r w:rsidRPr="002206AB">
        <w:rPr>
          <w:rFonts w:ascii="Arial" w:eastAsia="Times New Roman" w:hAnsi="Arial" w:cs="Arial"/>
          <w:sz w:val="18"/>
          <w:szCs w:val="18"/>
        </w:rPr>
        <w:t>European</w:t>
      </w:r>
      <w:proofErr w:type="spellEnd"/>
      <w:r w:rsidRPr="002206AB">
        <w:rPr>
          <w:rFonts w:ascii="Arial" w:eastAsia="Times New Roman" w:hAnsi="Arial" w:cs="Arial"/>
          <w:sz w:val="18"/>
          <w:szCs w:val="18"/>
        </w:rPr>
        <w:t xml:space="preserve"> Drug </w:t>
      </w:r>
      <w:proofErr w:type="spellStart"/>
      <w:r w:rsidRPr="002206AB">
        <w:rPr>
          <w:rFonts w:ascii="Arial" w:eastAsia="Times New Roman" w:hAnsi="Arial" w:cs="Arial"/>
          <w:sz w:val="18"/>
          <w:szCs w:val="18"/>
        </w:rPr>
        <w:t>Emergencies</w:t>
      </w:r>
      <w:proofErr w:type="spellEnd"/>
      <w:r w:rsidRPr="002206AB">
        <w:rPr>
          <w:rFonts w:ascii="Arial" w:eastAsia="Times New Roman" w:hAnsi="Arial" w:cs="Arial"/>
          <w:sz w:val="18"/>
          <w:szCs w:val="18"/>
        </w:rPr>
        <w:t xml:space="preserve"> </w:t>
      </w:r>
      <w:proofErr w:type="spellStart"/>
      <w:r w:rsidRPr="002206AB">
        <w:rPr>
          <w:rFonts w:ascii="Arial" w:eastAsia="Times New Roman" w:hAnsi="Arial" w:cs="Arial"/>
          <w:sz w:val="18"/>
          <w:szCs w:val="18"/>
        </w:rPr>
        <w:t>Network</w:t>
      </w:r>
      <w:proofErr w:type="spellEnd"/>
      <w:r w:rsidRPr="002206AB">
        <w:rPr>
          <w:rFonts w:ascii="Arial" w:eastAsia="Times New Roman" w:hAnsi="Arial" w:cs="Arial"/>
          <w:sz w:val="18"/>
          <w:szCs w:val="18"/>
        </w:rPr>
        <w:t>) – Evropska mreža za nujne primere v zvezi z drogami</w:t>
      </w:r>
    </w:p>
    <w:p w14:paraId="6F7E9F4D"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 xml:space="preserve">EUROPOL – </w:t>
      </w:r>
      <w:r>
        <w:rPr>
          <w:rFonts w:ascii="Arial" w:eastAsia="Times New Roman" w:hAnsi="Arial" w:cs="Arial"/>
          <w:sz w:val="18"/>
          <w:szCs w:val="18"/>
        </w:rPr>
        <w:t>organizacija</w:t>
      </w:r>
      <w:r w:rsidRPr="002206AB">
        <w:rPr>
          <w:rFonts w:ascii="Arial" w:eastAsia="Times New Roman" w:hAnsi="Arial" w:cs="Arial"/>
          <w:sz w:val="18"/>
          <w:szCs w:val="18"/>
        </w:rPr>
        <w:t xml:space="preserve"> kazenskega pregona Evropske unije</w:t>
      </w:r>
    </w:p>
    <w:p w14:paraId="67B244EE"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EWS (ang</w:t>
      </w:r>
      <w:r>
        <w:rPr>
          <w:rFonts w:ascii="Arial" w:eastAsia="Times New Roman" w:hAnsi="Arial" w:cs="Arial"/>
          <w:sz w:val="18"/>
          <w:szCs w:val="18"/>
        </w:rPr>
        <w:t>l</w:t>
      </w:r>
      <w:r w:rsidRPr="002206AB">
        <w:rPr>
          <w:rFonts w:ascii="Arial" w:eastAsia="Times New Roman" w:hAnsi="Arial" w:cs="Arial"/>
          <w:sz w:val="18"/>
          <w:szCs w:val="18"/>
        </w:rPr>
        <w:t xml:space="preserve">. </w:t>
      </w:r>
      <w:proofErr w:type="spellStart"/>
      <w:r w:rsidRPr="002206AB">
        <w:rPr>
          <w:rFonts w:ascii="Arial" w:eastAsia="Times New Roman" w:hAnsi="Arial" w:cs="Arial"/>
          <w:sz w:val="18"/>
          <w:szCs w:val="18"/>
        </w:rPr>
        <w:t>Early</w:t>
      </w:r>
      <w:proofErr w:type="spellEnd"/>
      <w:r w:rsidRPr="002206AB">
        <w:rPr>
          <w:rFonts w:ascii="Arial" w:eastAsia="Times New Roman" w:hAnsi="Arial" w:cs="Arial"/>
          <w:sz w:val="18"/>
          <w:szCs w:val="18"/>
        </w:rPr>
        <w:t xml:space="preserve"> </w:t>
      </w:r>
      <w:proofErr w:type="spellStart"/>
      <w:r w:rsidRPr="002206AB">
        <w:rPr>
          <w:rFonts w:ascii="Arial" w:eastAsia="Times New Roman" w:hAnsi="Arial" w:cs="Arial"/>
          <w:sz w:val="18"/>
          <w:szCs w:val="18"/>
        </w:rPr>
        <w:t>Warning</w:t>
      </w:r>
      <w:proofErr w:type="spellEnd"/>
      <w:r w:rsidRPr="002206AB">
        <w:rPr>
          <w:rFonts w:ascii="Arial" w:eastAsia="Times New Roman" w:hAnsi="Arial" w:cs="Arial"/>
          <w:sz w:val="18"/>
          <w:szCs w:val="18"/>
        </w:rPr>
        <w:t xml:space="preserve"> </w:t>
      </w:r>
      <w:proofErr w:type="spellStart"/>
      <w:r w:rsidRPr="002206AB">
        <w:rPr>
          <w:rFonts w:ascii="Arial" w:eastAsia="Times New Roman" w:hAnsi="Arial" w:cs="Arial"/>
          <w:sz w:val="18"/>
          <w:szCs w:val="18"/>
        </w:rPr>
        <w:t>System</w:t>
      </w:r>
      <w:proofErr w:type="spellEnd"/>
      <w:r w:rsidRPr="002206AB">
        <w:rPr>
          <w:rFonts w:ascii="Arial" w:eastAsia="Times New Roman" w:hAnsi="Arial" w:cs="Arial"/>
          <w:sz w:val="18"/>
          <w:szCs w:val="18"/>
        </w:rPr>
        <w:t>) – Sistem za zgodnje opozarjanje na pojav NPS (nove psihoaktivne snovi)</w:t>
      </w:r>
    </w:p>
    <w:p w14:paraId="3D0B5752"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GHB – gama-</w:t>
      </w:r>
      <w:proofErr w:type="spellStart"/>
      <w:r w:rsidRPr="002206AB">
        <w:rPr>
          <w:rFonts w:ascii="Arial" w:eastAsia="Times New Roman" w:hAnsi="Arial" w:cs="Arial"/>
          <w:sz w:val="18"/>
          <w:szCs w:val="18"/>
        </w:rPr>
        <w:t>hidroksi</w:t>
      </w:r>
      <w:proofErr w:type="spellEnd"/>
      <w:r w:rsidRPr="002206AB">
        <w:rPr>
          <w:rFonts w:ascii="Arial" w:eastAsia="Times New Roman" w:hAnsi="Arial" w:cs="Arial"/>
          <w:sz w:val="18"/>
          <w:szCs w:val="18"/>
        </w:rPr>
        <w:t xml:space="preserve"> </w:t>
      </w:r>
      <w:proofErr w:type="spellStart"/>
      <w:r w:rsidRPr="002206AB">
        <w:rPr>
          <w:rFonts w:ascii="Arial" w:eastAsia="Times New Roman" w:hAnsi="Arial" w:cs="Arial"/>
          <w:sz w:val="18"/>
          <w:szCs w:val="18"/>
        </w:rPr>
        <w:t>butirat</w:t>
      </w:r>
      <w:proofErr w:type="spellEnd"/>
    </w:p>
    <w:p w14:paraId="7721BE1A"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HBSC (ang</w:t>
      </w:r>
      <w:r>
        <w:rPr>
          <w:rFonts w:ascii="Arial" w:eastAsia="Times New Roman" w:hAnsi="Arial" w:cs="Arial"/>
          <w:sz w:val="18"/>
          <w:szCs w:val="18"/>
        </w:rPr>
        <w:t>l</w:t>
      </w:r>
      <w:r w:rsidRPr="002206AB">
        <w:rPr>
          <w:rFonts w:ascii="Arial" w:eastAsia="Times New Roman" w:hAnsi="Arial" w:cs="Arial"/>
          <w:sz w:val="18"/>
          <w:szCs w:val="18"/>
        </w:rPr>
        <w:t xml:space="preserve">. </w:t>
      </w:r>
      <w:proofErr w:type="spellStart"/>
      <w:r w:rsidRPr="002206AB">
        <w:rPr>
          <w:rFonts w:ascii="Arial" w:eastAsia="Times New Roman" w:hAnsi="Arial" w:cs="Arial"/>
          <w:sz w:val="18"/>
          <w:szCs w:val="18"/>
        </w:rPr>
        <w:t>Health</w:t>
      </w:r>
      <w:proofErr w:type="spellEnd"/>
      <w:r w:rsidRPr="002206AB">
        <w:rPr>
          <w:rFonts w:ascii="Arial" w:eastAsia="Times New Roman" w:hAnsi="Arial" w:cs="Arial"/>
          <w:sz w:val="18"/>
          <w:szCs w:val="18"/>
        </w:rPr>
        <w:t xml:space="preserve"> </w:t>
      </w:r>
      <w:proofErr w:type="spellStart"/>
      <w:r w:rsidRPr="002206AB">
        <w:rPr>
          <w:rFonts w:ascii="Arial" w:eastAsia="Times New Roman" w:hAnsi="Arial" w:cs="Arial"/>
          <w:sz w:val="18"/>
          <w:szCs w:val="18"/>
        </w:rPr>
        <w:t>Behaviour</w:t>
      </w:r>
      <w:proofErr w:type="spellEnd"/>
      <w:r w:rsidRPr="002206AB">
        <w:rPr>
          <w:rFonts w:ascii="Arial" w:eastAsia="Times New Roman" w:hAnsi="Arial" w:cs="Arial"/>
          <w:sz w:val="18"/>
          <w:szCs w:val="18"/>
        </w:rPr>
        <w:t xml:space="preserve"> in </w:t>
      </w:r>
      <w:proofErr w:type="spellStart"/>
      <w:r w:rsidRPr="002206AB">
        <w:rPr>
          <w:rFonts w:ascii="Arial" w:eastAsia="Times New Roman" w:hAnsi="Arial" w:cs="Arial"/>
          <w:sz w:val="18"/>
          <w:szCs w:val="18"/>
        </w:rPr>
        <w:t>School-Aged</w:t>
      </w:r>
      <w:proofErr w:type="spellEnd"/>
      <w:r w:rsidRPr="002206AB">
        <w:rPr>
          <w:rFonts w:ascii="Arial" w:eastAsia="Times New Roman" w:hAnsi="Arial" w:cs="Arial"/>
          <w:sz w:val="18"/>
          <w:szCs w:val="18"/>
        </w:rPr>
        <w:t xml:space="preserve"> </w:t>
      </w:r>
      <w:proofErr w:type="spellStart"/>
      <w:r w:rsidRPr="002206AB">
        <w:rPr>
          <w:rFonts w:ascii="Arial" w:eastAsia="Times New Roman" w:hAnsi="Arial" w:cs="Arial"/>
          <w:sz w:val="18"/>
          <w:szCs w:val="18"/>
        </w:rPr>
        <w:t>Children</w:t>
      </w:r>
      <w:proofErr w:type="spellEnd"/>
      <w:r w:rsidRPr="002206AB">
        <w:rPr>
          <w:rFonts w:ascii="Arial" w:eastAsia="Times New Roman" w:hAnsi="Arial" w:cs="Arial"/>
          <w:sz w:val="18"/>
          <w:szCs w:val="18"/>
        </w:rPr>
        <w:t>) – mednarodna raziskava Z zdravjem povezano vedenje v šolskem obdobju</w:t>
      </w:r>
    </w:p>
    <w:p w14:paraId="6486D910"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HBV – virus hepatitisa B</w:t>
      </w:r>
    </w:p>
    <w:p w14:paraId="24423120"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HCV – virus hepatitisa C</w:t>
      </w:r>
    </w:p>
    <w:p w14:paraId="1A636B33"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HIV (ang</w:t>
      </w:r>
      <w:r>
        <w:rPr>
          <w:rFonts w:ascii="Arial" w:eastAsia="Times New Roman" w:hAnsi="Arial" w:cs="Arial"/>
          <w:sz w:val="18"/>
          <w:szCs w:val="18"/>
        </w:rPr>
        <w:t>l</w:t>
      </w:r>
      <w:r w:rsidRPr="002206AB">
        <w:rPr>
          <w:rFonts w:ascii="Arial" w:eastAsia="Times New Roman" w:hAnsi="Arial" w:cs="Arial"/>
          <w:sz w:val="18"/>
          <w:szCs w:val="18"/>
        </w:rPr>
        <w:t xml:space="preserve">. Human </w:t>
      </w:r>
      <w:proofErr w:type="spellStart"/>
      <w:r w:rsidRPr="002206AB">
        <w:rPr>
          <w:rFonts w:ascii="Arial" w:eastAsia="Times New Roman" w:hAnsi="Arial" w:cs="Arial"/>
          <w:sz w:val="18"/>
          <w:szCs w:val="18"/>
        </w:rPr>
        <w:t>immunodeficiency</w:t>
      </w:r>
      <w:proofErr w:type="spellEnd"/>
      <w:r w:rsidRPr="002206AB">
        <w:rPr>
          <w:rFonts w:ascii="Arial" w:eastAsia="Times New Roman" w:hAnsi="Arial" w:cs="Arial"/>
          <w:sz w:val="18"/>
          <w:szCs w:val="18"/>
        </w:rPr>
        <w:t xml:space="preserve"> virus) – virus človeške imunske pomanjkljivosti</w:t>
      </w:r>
    </w:p>
    <w:p w14:paraId="73143D72"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IARC (ang</w:t>
      </w:r>
      <w:r>
        <w:rPr>
          <w:rFonts w:ascii="Arial" w:eastAsia="Times New Roman" w:hAnsi="Arial" w:cs="Arial"/>
          <w:sz w:val="18"/>
          <w:szCs w:val="18"/>
        </w:rPr>
        <w:t>l</w:t>
      </w:r>
      <w:r w:rsidRPr="002206AB">
        <w:rPr>
          <w:rFonts w:ascii="Arial" w:eastAsia="Times New Roman" w:hAnsi="Arial" w:cs="Arial"/>
          <w:sz w:val="18"/>
          <w:szCs w:val="18"/>
        </w:rPr>
        <w:t xml:space="preserve">. </w:t>
      </w:r>
      <w:proofErr w:type="spellStart"/>
      <w:r w:rsidRPr="002206AB">
        <w:rPr>
          <w:rFonts w:ascii="Arial" w:eastAsia="Times New Roman" w:hAnsi="Arial" w:cs="Arial"/>
          <w:sz w:val="18"/>
          <w:szCs w:val="18"/>
        </w:rPr>
        <w:t>International</w:t>
      </w:r>
      <w:proofErr w:type="spellEnd"/>
      <w:r w:rsidRPr="002206AB">
        <w:rPr>
          <w:rFonts w:ascii="Arial" w:eastAsia="Times New Roman" w:hAnsi="Arial" w:cs="Arial"/>
          <w:sz w:val="18"/>
          <w:szCs w:val="18"/>
        </w:rPr>
        <w:t xml:space="preserve"> </w:t>
      </w:r>
      <w:proofErr w:type="spellStart"/>
      <w:r w:rsidRPr="002206AB">
        <w:rPr>
          <w:rFonts w:ascii="Arial" w:eastAsia="Times New Roman" w:hAnsi="Arial" w:cs="Arial"/>
          <w:sz w:val="18"/>
          <w:szCs w:val="18"/>
        </w:rPr>
        <w:t>Agency</w:t>
      </w:r>
      <w:proofErr w:type="spellEnd"/>
      <w:r w:rsidRPr="002206AB">
        <w:rPr>
          <w:rFonts w:ascii="Arial" w:eastAsia="Times New Roman" w:hAnsi="Arial" w:cs="Arial"/>
          <w:sz w:val="18"/>
          <w:szCs w:val="18"/>
        </w:rPr>
        <w:t xml:space="preserve"> </w:t>
      </w:r>
      <w:proofErr w:type="spellStart"/>
      <w:r w:rsidRPr="002206AB">
        <w:rPr>
          <w:rFonts w:ascii="Arial" w:eastAsia="Times New Roman" w:hAnsi="Arial" w:cs="Arial"/>
          <w:sz w:val="18"/>
          <w:szCs w:val="18"/>
        </w:rPr>
        <w:t>for</w:t>
      </w:r>
      <w:proofErr w:type="spellEnd"/>
      <w:r w:rsidRPr="002206AB">
        <w:rPr>
          <w:rFonts w:ascii="Arial" w:eastAsia="Times New Roman" w:hAnsi="Arial" w:cs="Arial"/>
          <w:sz w:val="18"/>
          <w:szCs w:val="18"/>
        </w:rPr>
        <w:t xml:space="preserve"> </w:t>
      </w:r>
      <w:proofErr w:type="spellStart"/>
      <w:r w:rsidRPr="002206AB">
        <w:rPr>
          <w:rFonts w:ascii="Arial" w:eastAsia="Times New Roman" w:hAnsi="Arial" w:cs="Arial"/>
          <w:sz w:val="18"/>
          <w:szCs w:val="18"/>
        </w:rPr>
        <w:t>Research</w:t>
      </w:r>
      <w:proofErr w:type="spellEnd"/>
      <w:r w:rsidRPr="002206AB">
        <w:rPr>
          <w:rFonts w:ascii="Arial" w:eastAsia="Times New Roman" w:hAnsi="Arial" w:cs="Arial"/>
          <w:sz w:val="18"/>
          <w:szCs w:val="18"/>
        </w:rPr>
        <w:t xml:space="preserve"> on </w:t>
      </w:r>
      <w:proofErr w:type="spellStart"/>
      <w:r w:rsidRPr="002206AB">
        <w:rPr>
          <w:rFonts w:ascii="Arial" w:eastAsia="Times New Roman" w:hAnsi="Arial" w:cs="Arial"/>
          <w:sz w:val="18"/>
          <w:szCs w:val="18"/>
        </w:rPr>
        <w:t>Cancer</w:t>
      </w:r>
      <w:proofErr w:type="spellEnd"/>
      <w:r w:rsidRPr="002206AB">
        <w:rPr>
          <w:rFonts w:ascii="Arial" w:eastAsia="Times New Roman" w:hAnsi="Arial" w:cs="Arial"/>
          <w:sz w:val="18"/>
          <w:szCs w:val="18"/>
        </w:rPr>
        <w:t>) – Mednarodna agencija za raziskovanje raka</w:t>
      </w:r>
    </w:p>
    <w:p w14:paraId="6A8627E9"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 xml:space="preserve">LAS – </w:t>
      </w:r>
      <w:r>
        <w:rPr>
          <w:rFonts w:ascii="Arial" w:eastAsia="Times New Roman" w:hAnsi="Arial" w:cs="Arial"/>
          <w:sz w:val="18"/>
          <w:szCs w:val="18"/>
        </w:rPr>
        <w:t>l</w:t>
      </w:r>
      <w:r w:rsidRPr="002206AB">
        <w:rPr>
          <w:rFonts w:ascii="Arial" w:eastAsia="Times New Roman" w:hAnsi="Arial" w:cs="Arial"/>
          <w:sz w:val="18"/>
          <w:szCs w:val="18"/>
        </w:rPr>
        <w:t>okalne akcijske skupine</w:t>
      </w:r>
    </w:p>
    <w:p w14:paraId="37B60C42"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 xml:space="preserve">MDMA </w:t>
      </w:r>
      <w:r>
        <w:rPr>
          <w:rFonts w:ascii="Arial" w:eastAsia="Times New Roman" w:hAnsi="Arial" w:cs="Arial"/>
          <w:sz w:val="18"/>
          <w:szCs w:val="18"/>
        </w:rPr>
        <w:t>–</w:t>
      </w:r>
      <w:r w:rsidRPr="002206AB">
        <w:rPr>
          <w:rFonts w:ascii="Arial" w:eastAsia="Times New Roman" w:hAnsi="Arial" w:cs="Arial"/>
          <w:sz w:val="18"/>
          <w:szCs w:val="18"/>
        </w:rPr>
        <w:t xml:space="preserve"> 3,4-metilendioksimetamfetamin</w:t>
      </w:r>
    </w:p>
    <w:p w14:paraId="5E01080E"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NIJZ – Nacionalni inštitut za javno zdravje</w:t>
      </w:r>
    </w:p>
    <w:p w14:paraId="689EF73F"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 xml:space="preserve">NPS – </w:t>
      </w:r>
      <w:r>
        <w:rPr>
          <w:rFonts w:ascii="Arial" w:eastAsia="Times New Roman" w:hAnsi="Arial" w:cs="Arial"/>
          <w:sz w:val="18"/>
          <w:szCs w:val="18"/>
        </w:rPr>
        <w:t>n</w:t>
      </w:r>
      <w:r w:rsidRPr="002206AB">
        <w:rPr>
          <w:rFonts w:ascii="Arial" w:eastAsia="Times New Roman" w:hAnsi="Arial" w:cs="Arial"/>
          <w:sz w:val="18"/>
          <w:szCs w:val="18"/>
        </w:rPr>
        <w:t>ova psihoaktivna snov</w:t>
      </w:r>
    </w:p>
    <w:p w14:paraId="358016E3"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NVO – nevladna organizacija</w:t>
      </w:r>
    </w:p>
    <w:p w14:paraId="0DFAC4A1"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 xml:space="preserve">OZN – Organizacija </w:t>
      </w:r>
      <w:r>
        <w:rPr>
          <w:rFonts w:ascii="Arial" w:eastAsia="Times New Roman" w:hAnsi="Arial" w:cs="Arial"/>
          <w:sz w:val="18"/>
          <w:szCs w:val="18"/>
        </w:rPr>
        <w:t>z</w:t>
      </w:r>
      <w:r w:rsidRPr="002206AB">
        <w:rPr>
          <w:rFonts w:ascii="Arial" w:eastAsia="Times New Roman" w:hAnsi="Arial" w:cs="Arial"/>
          <w:sz w:val="18"/>
          <w:szCs w:val="18"/>
        </w:rPr>
        <w:t>druženih narodov</w:t>
      </w:r>
    </w:p>
    <w:p w14:paraId="685616DF"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PAS – psihoaktivne snovi</w:t>
      </w:r>
    </w:p>
    <w:p w14:paraId="49B866AB" w14:textId="77777777" w:rsidR="00D370DF" w:rsidRPr="002206AB" w:rsidRDefault="00D370DF" w:rsidP="00D370DF">
      <w:pPr>
        <w:spacing w:line="300" w:lineRule="exact"/>
        <w:rPr>
          <w:rFonts w:ascii="Arial" w:eastAsia="Times New Roman" w:hAnsi="Arial" w:cs="Arial"/>
          <w:sz w:val="18"/>
          <w:szCs w:val="18"/>
        </w:rPr>
      </w:pPr>
      <w:proofErr w:type="spellStart"/>
      <w:r w:rsidRPr="002206AB">
        <w:rPr>
          <w:rFonts w:ascii="Arial" w:eastAsia="Times New Roman" w:hAnsi="Arial" w:cs="Arial"/>
          <w:sz w:val="18"/>
          <w:szCs w:val="18"/>
        </w:rPr>
        <w:t>ReNPPD</w:t>
      </w:r>
      <w:proofErr w:type="spellEnd"/>
      <w:r w:rsidRPr="002206AB">
        <w:rPr>
          <w:rFonts w:ascii="Arial" w:eastAsia="Times New Roman" w:hAnsi="Arial" w:cs="Arial"/>
          <w:sz w:val="18"/>
          <w:szCs w:val="18"/>
        </w:rPr>
        <w:t xml:space="preserve"> – Resolucija o nacionalnem programu na področju drog</w:t>
      </w:r>
    </w:p>
    <w:p w14:paraId="4247790D" w14:textId="77777777" w:rsidR="00D370DF" w:rsidRPr="002206AB" w:rsidRDefault="00D370DF" w:rsidP="00D370DF">
      <w:pPr>
        <w:spacing w:line="300" w:lineRule="exact"/>
        <w:rPr>
          <w:rFonts w:ascii="Arial" w:eastAsia="Times New Roman" w:hAnsi="Arial" w:cs="Arial"/>
          <w:sz w:val="18"/>
          <w:szCs w:val="18"/>
        </w:rPr>
      </w:pPr>
      <w:proofErr w:type="spellStart"/>
      <w:r w:rsidRPr="002206AB">
        <w:rPr>
          <w:rFonts w:ascii="Arial" w:eastAsia="Times New Roman" w:hAnsi="Arial" w:cs="Arial"/>
          <w:sz w:val="18"/>
          <w:szCs w:val="18"/>
        </w:rPr>
        <w:t>ReNPSV</w:t>
      </w:r>
      <w:proofErr w:type="spellEnd"/>
      <w:r w:rsidRPr="002206AB">
        <w:rPr>
          <w:rFonts w:ascii="Arial" w:eastAsia="Times New Roman" w:hAnsi="Arial" w:cs="Arial"/>
          <w:sz w:val="18"/>
          <w:szCs w:val="18"/>
        </w:rPr>
        <w:t xml:space="preserve"> – Resolucija o nacionalnem programu socialnega varstva </w:t>
      </w:r>
    </w:p>
    <w:p w14:paraId="4AFBB3C6"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SOPA – Skupaj za odgovoren odnos do pitja alkohola</w:t>
      </w:r>
    </w:p>
    <w:p w14:paraId="352C9AC8"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SZO – Svetovna zdravstvena organizacija</w:t>
      </w:r>
    </w:p>
    <w:p w14:paraId="0B3ABB0F"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THC – delta-9-tetrahidrokanabinol</w:t>
      </w:r>
    </w:p>
    <w:p w14:paraId="6726DE1A"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UKC – Univerzitetni klinični center</w:t>
      </w:r>
    </w:p>
    <w:p w14:paraId="5923795D"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UNGASS (ang</w:t>
      </w:r>
      <w:r>
        <w:rPr>
          <w:rFonts w:ascii="Arial" w:eastAsia="Times New Roman" w:hAnsi="Arial" w:cs="Arial"/>
          <w:sz w:val="18"/>
          <w:szCs w:val="18"/>
        </w:rPr>
        <w:t>l</w:t>
      </w:r>
      <w:r w:rsidRPr="002206AB">
        <w:rPr>
          <w:rFonts w:ascii="Arial" w:eastAsia="Times New Roman" w:hAnsi="Arial" w:cs="Arial"/>
          <w:sz w:val="18"/>
          <w:szCs w:val="18"/>
        </w:rPr>
        <w:t xml:space="preserve">. </w:t>
      </w:r>
      <w:proofErr w:type="spellStart"/>
      <w:r w:rsidRPr="002206AB">
        <w:rPr>
          <w:rFonts w:ascii="Arial" w:eastAsia="Times New Roman" w:hAnsi="Arial" w:cs="Arial"/>
          <w:sz w:val="18"/>
          <w:szCs w:val="18"/>
        </w:rPr>
        <w:t>Special</w:t>
      </w:r>
      <w:proofErr w:type="spellEnd"/>
      <w:r w:rsidRPr="002206AB">
        <w:rPr>
          <w:rFonts w:ascii="Arial" w:eastAsia="Times New Roman" w:hAnsi="Arial" w:cs="Arial"/>
          <w:sz w:val="18"/>
          <w:szCs w:val="18"/>
        </w:rPr>
        <w:t xml:space="preserve"> </w:t>
      </w:r>
      <w:proofErr w:type="spellStart"/>
      <w:r w:rsidRPr="002206AB">
        <w:rPr>
          <w:rFonts w:ascii="Arial" w:eastAsia="Times New Roman" w:hAnsi="Arial" w:cs="Arial"/>
          <w:sz w:val="18"/>
          <w:szCs w:val="18"/>
        </w:rPr>
        <w:t>Session</w:t>
      </w:r>
      <w:proofErr w:type="spellEnd"/>
      <w:r w:rsidRPr="002206AB">
        <w:rPr>
          <w:rFonts w:ascii="Arial" w:eastAsia="Times New Roman" w:hAnsi="Arial" w:cs="Arial"/>
          <w:sz w:val="18"/>
          <w:szCs w:val="18"/>
        </w:rPr>
        <w:t xml:space="preserve"> of the </w:t>
      </w:r>
      <w:proofErr w:type="spellStart"/>
      <w:r w:rsidRPr="002206AB">
        <w:rPr>
          <w:rFonts w:ascii="Arial" w:eastAsia="Times New Roman" w:hAnsi="Arial" w:cs="Arial"/>
          <w:sz w:val="18"/>
          <w:szCs w:val="18"/>
        </w:rPr>
        <w:t>United</w:t>
      </w:r>
      <w:proofErr w:type="spellEnd"/>
      <w:r w:rsidRPr="002206AB">
        <w:rPr>
          <w:rFonts w:ascii="Arial" w:eastAsia="Times New Roman" w:hAnsi="Arial" w:cs="Arial"/>
          <w:sz w:val="18"/>
          <w:szCs w:val="18"/>
        </w:rPr>
        <w:t xml:space="preserve"> </w:t>
      </w:r>
      <w:proofErr w:type="spellStart"/>
      <w:r w:rsidRPr="002206AB">
        <w:rPr>
          <w:rFonts w:ascii="Arial" w:eastAsia="Times New Roman" w:hAnsi="Arial" w:cs="Arial"/>
          <w:sz w:val="18"/>
          <w:szCs w:val="18"/>
        </w:rPr>
        <w:t>Nations</w:t>
      </w:r>
      <w:proofErr w:type="spellEnd"/>
      <w:r w:rsidRPr="002206AB">
        <w:rPr>
          <w:rFonts w:ascii="Arial" w:eastAsia="Times New Roman" w:hAnsi="Arial" w:cs="Arial"/>
          <w:sz w:val="18"/>
          <w:szCs w:val="18"/>
        </w:rPr>
        <w:t xml:space="preserve"> General </w:t>
      </w:r>
      <w:proofErr w:type="spellStart"/>
      <w:r w:rsidRPr="002206AB">
        <w:rPr>
          <w:rFonts w:ascii="Arial" w:eastAsia="Times New Roman" w:hAnsi="Arial" w:cs="Arial"/>
          <w:sz w:val="18"/>
          <w:szCs w:val="18"/>
        </w:rPr>
        <w:t>Assembly</w:t>
      </w:r>
      <w:proofErr w:type="spellEnd"/>
      <w:r w:rsidRPr="002206AB">
        <w:rPr>
          <w:rFonts w:ascii="Arial" w:eastAsia="Times New Roman" w:hAnsi="Arial" w:cs="Arial"/>
          <w:sz w:val="18"/>
          <w:szCs w:val="18"/>
        </w:rPr>
        <w:t xml:space="preserve">) – posebno zasedanje Generalne skupščine Organizacije </w:t>
      </w:r>
      <w:r>
        <w:rPr>
          <w:rFonts w:ascii="Arial" w:eastAsia="Times New Roman" w:hAnsi="Arial" w:cs="Arial"/>
          <w:sz w:val="18"/>
          <w:szCs w:val="18"/>
        </w:rPr>
        <w:t>z</w:t>
      </w:r>
      <w:r w:rsidRPr="002206AB">
        <w:rPr>
          <w:rFonts w:ascii="Arial" w:eastAsia="Times New Roman" w:hAnsi="Arial" w:cs="Arial"/>
          <w:sz w:val="18"/>
          <w:szCs w:val="18"/>
        </w:rPr>
        <w:t>druženih narodov</w:t>
      </w:r>
    </w:p>
    <w:p w14:paraId="40F3D088"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UNODC (ang</w:t>
      </w:r>
      <w:r>
        <w:rPr>
          <w:rFonts w:ascii="Arial" w:eastAsia="Times New Roman" w:hAnsi="Arial" w:cs="Arial"/>
          <w:sz w:val="18"/>
          <w:szCs w:val="18"/>
        </w:rPr>
        <w:t>l</w:t>
      </w:r>
      <w:r w:rsidRPr="002206AB">
        <w:rPr>
          <w:rFonts w:ascii="Arial" w:eastAsia="Times New Roman" w:hAnsi="Arial" w:cs="Arial"/>
          <w:sz w:val="18"/>
          <w:szCs w:val="18"/>
        </w:rPr>
        <w:t xml:space="preserve">. </w:t>
      </w:r>
      <w:proofErr w:type="spellStart"/>
      <w:r w:rsidRPr="002206AB">
        <w:rPr>
          <w:rFonts w:ascii="Arial" w:eastAsia="Times New Roman" w:hAnsi="Arial" w:cs="Arial"/>
          <w:sz w:val="18"/>
          <w:szCs w:val="18"/>
        </w:rPr>
        <w:t>United</w:t>
      </w:r>
      <w:proofErr w:type="spellEnd"/>
      <w:r w:rsidRPr="002206AB">
        <w:rPr>
          <w:rFonts w:ascii="Arial" w:eastAsia="Times New Roman" w:hAnsi="Arial" w:cs="Arial"/>
          <w:sz w:val="18"/>
          <w:szCs w:val="18"/>
        </w:rPr>
        <w:t xml:space="preserve"> </w:t>
      </w:r>
      <w:proofErr w:type="spellStart"/>
      <w:r w:rsidRPr="002206AB">
        <w:rPr>
          <w:rFonts w:ascii="Arial" w:eastAsia="Times New Roman" w:hAnsi="Arial" w:cs="Arial"/>
          <w:sz w:val="18"/>
          <w:szCs w:val="18"/>
        </w:rPr>
        <w:t>Nations</w:t>
      </w:r>
      <w:proofErr w:type="spellEnd"/>
      <w:r w:rsidRPr="002206AB">
        <w:rPr>
          <w:rFonts w:ascii="Arial" w:eastAsia="Times New Roman" w:hAnsi="Arial" w:cs="Arial"/>
          <w:sz w:val="18"/>
          <w:szCs w:val="18"/>
        </w:rPr>
        <w:t xml:space="preserve"> Office on </w:t>
      </w:r>
      <w:proofErr w:type="spellStart"/>
      <w:r w:rsidRPr="002206AB">
        <w:rPr>
          <w:rFonts w:ascii="Arial" w:eastAsia="Times New Roman" w:hAnsi="Arial" w:cs="Arial"/>
          <w:sz w:val="18"/>
          <w:szCs w:val="18"/>
        </w:rPr>
        <w:t>Drugs</w:t>
      </w:r>
      <w:proofErr w:type="spellEnd"/>
      <w:r w:rsidRPr="002206AB">
        <w:rPr>
          <w:rFonts w:ascii="Arial" w:eastAsia="Times New Roman" w:hAnsi="Arial" w:cs="Arial"/>
          <w:sz w:val="18"/>
          <w:szCs w:val="18"/>
        </w:rPr>
        <w:t xml:space="preserve"> and </w:t>
      </w:r>
      <w:proofErr w:type="spellStart"/>
      <w:r w:rsidRPr="002206AB">
        <w:rPr>
          <w:rFonts w:ascii="Arial" w:eastAsia="Times New Roman" w:hAnsi="Arial" w:cs="Arial"/>
          <w:sz w:val="18"/>
          <w:szCs w:val="18"/>
        </w:rPr>
        <w:t>Crime</w:t>
      </w:r>
      <w:proofErr w:type="spellEnd"/>
      <w:r w:rsidRPr="002206AB">
        <w:rPr>
          <w:rFonts w:ascii="Arial" w:eastAsia="Times New Roman" w:hAnsi="Arial" w:cs="Arial"/>
          <w:sz w:val="18"/>
          <w:szCs w:val="18"/>
        </w:rPr>
        <w:t>) – Urad Združenih narodov za droge in kriminal</w:t>
      </w:r>
    </w:p>
    <w:p w14:paraId="6493D2E3"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ZKP – Zakon o kazenskem postopku</w:t>
      </w:r>
    </w:p>
    <w:p w14:paraId="160E345F"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ZPUPD – Zakon o preprečevanju uporabe prepovedanih drog in o obravnavi uživalcev prepovedanih drog</w:t>
      </w:r>
    </w:p>
    <w:p w14:paraId="39FBD530"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ZPPPD – Zakon o proizvodnji in prometu s prepovedanimi drogami</w:t>
      </w:r>
    </w:p>
    <w:p w14:paraId="0D2E6084"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ZRSZ – Zavod Republike Slovenije za zaposlovanje</w:t>
      </w:r>
    </w:p>
    <w:p w14:paraId="00020ACA"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lastRenderedPageBreak/>
        <w:t xml:space="preserve">ZVC – </w:t>
      </w:r>
      <w:proofErr w:type="spellStart"/>
      <w:r>
        <w:rPr>
          <w:rFonts w:ascii="Arial" w:eastAsia="Times New Roman" w:hAnsi="Arial" w:cs="Arial"/>
          <w:sz w:val="18"/>
          <w:szCs w:val="18"/>
        </w:rPr>
        <w:t>z</w:t>
      </w:r>
      <w:r w:rsidRPr="002206AB">
        <w:rPr>
          <w:rFonts w:ascii="Arial" w:eastAsia="Times New Roman" w:hAnsi="Arial" w:cs="Arial"/>
          <w:sz w:val="18"/>
          <w:szCs w:val="18"/>
        </w:rPr>
        <w:t>dravstvenovzgojni</w:t>
      </w:r>
      <w:proofErr w:type="spellEnd"/>
      <w:r w:rsidRPr="002206AB">
        <w:rPr>
          <w:rFonts w:ascii="Arial" w:eastAsia="Times New Roman" w:hAnsi="Arial" w:cs="Arial"/>
          <w:sz w:val="18"/>
          <w:szCs w:val="18"/>
        </w:rPr>
        <w:t xml:space="preserve"> centri</w:t>
      </w:r>
    </w:p>
    <w:p w14:paraId="6964A126" w14:textId="77777777" w:rsidR="00D370DF" w:rsidRPr="002206AB" w:rsidRDefault="00D370DF" w:rsidP="00D370DF">
      <w:pPr>
        <w:spacing w:line="300" w:lineRule="exact"/>
        <w:rPr>
          <w:rFonts w:ascii="Arial" w:eastAsia="Times New Roman" w:hAnsi="Arial" w:cs="Arial"/>
          <w:sz w:val="18"/>
          <w:szCs w:val="18"/>
        </w:rPr>
      </w:pPr>
      <w:r w:rsidRPr="002206AB">
        <w:rPr>
          <w:rFonts w:ascii="Arial" w:eastAsia="Times New Roman" w:hAnsi="Arial" w:cs="Arial"/>
          <w:sz w:val="18"/>
          <w:szCs w:val="18"/>
        </w:rPr>
        <w:t xml:space="preserve">ZZZS – Zavod za zdravstveno zavarovanje Slovenije </w:t>
      </w:r>
    </w:p>
    <w:p w14:paraId="548730BB" w14:textId="77777777" w:rsidR="00D370DF" w:rsidRDefault="00D370DF" w:rsidP="00D370DF"/>
    <w:p w14:paraId="61655C49" w14:textId="77777777" w:rsidR="00D370DF" w:rsidRPr="00A378EC" w:rsidRDefault="00D370DF" w:rsidP="00D370DF">
      <w:pPr>
        <w:spacing w:line="300" w:lineRule="exact"/>
        <w:jc w:val="both"/>
        <w:rPr>
          <w:rFonts w:ascii="ArialMT" w:eastAsia="ArialMT" w:hAnsi="ArialMT" w:cs="ArialMT"/>
          <w:sz w:val="18"/>
          <w:szCs w:val="24"/>
        </w:rPr>
      </w:pPr>
    </w:p>
    <w:p w14:paraId="7C487B17" w14:textId="77777777" w:rsidR="00D370DF" w:rsidRPr="00D370DF" w:rsidRDefault="00D370DF" w:rsidP="00D370DF"/>
    <w:sectPr w:rsidR="00D370DF" w:rsidRPr="00D370DF" w:rsidSect="007B233B">
      <w:headerReference w:type="even" r:id="rId24"/>
      <w:headerReference w:type="default" r:id="rId25"/>
      <w:footerReference w:type="even" r:id="rId26"/>
      <w:footerReference w:type="default" r:id="rId27"/>
      <w:headerReference w:type="first" r:id="rId28"/>
      <w:footerReference w:type="first" r:id="rId2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3C897" w14:textId="77777777" w:rsidR="005B0AD3" w:rsidRDefault="005B0AD3">
      <w:r>
        <w:separator/>
      </w:r>
    </w:p>
  </w:endnote>
  <w:endnote w:type="continuationSeparator" w:id="0">
    <w:p w14:paraId="4828B50C" w14:textId="77777777" w:rsidR="005B0AD3" w:rsidRDefault="005B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MT">
    <w:altName w:val="Arial"/>
    <w:charset w:val="00"/>
    <w:family w:val="swiss"/>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BoldMT">
    <w:altName w:val="Arial"/>
    <w:charset w:val="00"/>
    <w:family w:val="swiss"/>
    <w:pitch w:val="default"/>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SemiboldSemiCn">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rivia Sans Book">
    <w:altName w:val="Calibri"/>
    <w:panose1 w:val="00000000000000000000"/>
    <w:charset w:val="00"/>
    <w:family w:val="modern"/>
    <w:notTrueType/>
    <w:pitch w:val="variable"/>
    <w:sig w:usb0="A00002AF" w:usb1="1000207A" w:usb2="00000000" w:usb3="00000000" w:csb0="0000009F" w:csb1="00000000"/>
  </w:font>
  <w:font w:name="Trivia Sans Medium">
    <w:altName w:val="Arial"/>
    <w:panose1 w:val="00000000000000000000"/>
    <w:charset w:val="00"/>
    <w:family w:val="modern"/>
    <w:notTrueType/>
    <w:pitch w:val="variable"/>
    <w:sig w:usb0="00000003" w:usb1="1000207A" w:usb2="00000000" w:usb3="00000000" w:csb0="0000009F" w:csb1="00000000"/>
  </w:font>
  <w:font w:name="Palatino-Roman">
    <w:altName w:val="Palatino Linotype"/>
    <w:charset w:val="4D"/>
    <w:family w:val="auto"/>
    <w:pitch w:val="variable"/>
    <w:sig w:usb0="A00002FF" w:usb1="7800205A" w:usb2="14600000" w:usb3="00000000" w:csb0="00000193" w:csb1="00000000"/>
  </w:font>
  <w:font w:name="Roboto">
    <w:charset w:val="00"/>
    <w:family w:val="auto"/>
    <w:pitch w:val="variable"/>
    <w:sig w:usb0="E0000AFF" w:usb1="5000217F" w:usb2="00000021" w:usb3="00000000" w:csb0="000001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00B93" w14:textId="77777777" w:rsidR="003F7614" w:rsidRDefault="003F761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73E01" w14:textId="77777777" w:rsidR="003F7614" w:rsidRDefault="003F761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DF9F" w14:textId="77777777" w:rsidR="003F7614" w:rsidRDefault="003F761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D2DCF" w14:textId="77777777" w:rsidR="005B0AD3" w:rsidRDefault="005B0AD3">
      <w:r>
        <w:separator/>
      </w:r>
    </w:p>
  </w:footnote>
  <w:footnote w:type="continuationSeparator" w:id="0">
    <w:p w14:paraId="2EC7E78D" w14:textId="77777777" w:rsidR="005B0AD3" w:rsidRDefault="005B0AD3">
      <w:r>
        <w:continuationSeparator/>
      </w:r>
    </w:p>
  </w:footnote>
  <w:footnote w:id="1">
    <w:p w14:paraId="08923B02" w14:textId="77777777" w:rsidR="00D370DF" w:rsidRDefault="00D370DF" w:rsidP="00D370DF">
      <w:pPr>
        <w:pStyle w:val="Sprotnaopomba-besedilo"/>
      </w:pPr>
      <w:r>
        <w:rPr>
          <w:rStyle w:val="Sprotnaopomba-sklic"/>
        </w:rPr>
        <w:footnoteRef/>
      </w:r>
      <w:r>
        <w:t xml:space="preserve"> Med programe so vključeni vsi programi socialnega varstva in ne zgolj te na področju prepovednih drog. Podatka o tem, kolikšen del tega denarja bo namenjeno programom na področju prepovednih drog, nimamo.</w:t>
      </w:r>
    </w:p>
  </w:footnote>
  <w:footnote w:id="2">
    <w:p w14:paraId="6CEE7113" w14:textId="77777777" w:rsidR="00D370DF" w:rsidRPr="008C695F" w:rsidRDefault="00D370DF" w:rsidP="00D370DF">
      <w:pPr>
        <w:pStyle w:val="Sprotnaopomba-besedilo"/>
        <w:rPr>
          <w:rFonts w:ascii="Arial" w:hAnsi="Arial" w:cs="Arial"/>
          <w:sz w:val="16"/>
          <w:szCs w:val="16"/>
        </w:rPr>
      </w:pPr>
      <w:r w:rsidRPr="008C695F">
        <w:rPr>
          <w:rStyle w:val="Sprotnaopomba-sklic"/>
          <w:rFonts w:ascii="Arial" w:hAnsi="Arial" w:cs="Arial"/>
          <w:sz w:val="16"/>
          <w:szCs w:val="16"/>
        </w:rPr>
        <w:footnoteRef/>
      </w:r>
      <w:r w:rsidRPr="008C695F">
        <w:rPr>
          <w:rFonts w:ascii="Arial" w:hAnsi="Arial" w:cs="Arial"/>
          <w:sz w:val="16"/>
          <w:szCs w:val="16"/>
        </w:rPr>
        <w:t xml:space="preserve"> </w:t>
      </w:r>
      <w:r w:rsidRPr="008C695F">
        <w:rPr>
          <w:rFonts w:ascii="Arial" w:hAnsi="Arial" w:cs="Arial"/>
          <w:sz w:val="16"/>
          <w:szCs w:val="16"/>
        </w:rPr>
        <w:t>https://eur-lex.europa.eu/legal-content/SL/TXT/PDF/?uri=CELEX:52012XG1229(01)&amp;from=ET</w:t>
      </w:r>
      <w:r>
        <w:rPr>
          <w:rFonts w:ascii="Arial" w:hAnsi="Arial" w:cs="Arial"/>
          <w:sz w:val="16"/>
          <w:szCs w:val="16"/>
        </w:rPr>
        <w:t>.</w:t>
      </w:r>
    </w:p>
  </w:footnote>
  <w:footnote w:id="3">
    <w:p w14:paraId="1274CC55" w14:textId="77777777" w:rsidR="00D370DF" w:rsidRDefault="00D370DF" w:rsidP="00D370DF">
      <w:pPr>
        <w:pStyle w:val="Sprotnaopomba-besedilo"/>
      </w:pPr>
      <w:r w:rsidRPr="00210E29">
        <w:rPr>
          <w:rFonts w:ascii="Arial" w:hAnsi="Arial" w:cs="Arial"/>
          <w:sz w:val="16"/>
          <w:szCs w:val="16"/>
          <w:vertAlign w:val="superscript"/>
        </w:rPr>
        <w:footnoteRef/>
      </w:r>
      <w:r w:rsidRPr="000A722C">
        <w:rPr>
          <w:rFonts w:ascii="Arial" w:hAnsi="Arial" w:cs="Arial"/>
          <w:sz w:val="16"/>
          <w:szCs w:val="16"/>
        </w:rPr>
        <w:t xml:space="preserve"> </w:t>
      </w:r>
      <w:r w:rsidRPr="000A722C">
        <w:rPr>
          <w:rFonts w:ascii="Arial" w:hAnsi="Arial" w:cs="Arial"/>
          <w:sz w:val="16"/>
          <w:szCs w:val="16"/>
        </w:rPr>
        <w:t>https://data.consilium.europa.eu/doc/document/ST-14178-2020-REV-1/sl/pdf</w:t>
      </w:r>
      <w:r>
        <w:rPr>
          <w:rFonts w:ascii="Arial" w:hAnsi="Arial" w:cs="Arial"/>
          <w:sz w:val="16"/>
          <w:szCs w:val="16"/>
        </w:rPr>
        <w:t>.</w:t>
      </w:r>
    </w:p>
  </w:footnote>
  <w:footnote w:id="4">
    <w:p w14:paraId="25CF980C" w14:textId="77777777" w:rsidR="00D370DF" w:rsidRDefault="00D370DF" w:rsidP="00D370DF">
      <w:pPr>
        <w:pStyle w:val="Sprotnaopomba-besedilo"/>
      </w:pPr>
      <w:r>
        <w:rPr>
          <w:rStyle w:val="Znakisprotnihopomb"/>
          <w:rFonts w:ascii="ArialMT" w:hAnsi="ArialMT"/>
        </w:rPr>
        <w:footnoteRef/>
      </w:r>
      <w:r>
        <w:tab/>
        <w:t xml:space="preserve"> </w:t>
      </w:r>
      <w:r>
        <w:rPr>
          <w:rFonts w:ascii="Arial" w:hAnsi="Arial" w:cs="Arial"/>
          <w:sz w:val="16"/>
          <w:szCs w:val="16"/>
        </w:rPr>
        <w:t xml:space="preserve">Evalvacija Nacionalnega programa na področju prepovedanih drog 2014–2020: </w:t>
      </w:r>
      <w:r>
        <w:rPr>
          <w:sz w:val="16"/>
          <w:szCs w:val="16"/>
        </w:rPr>
        <w:t>Končno poročilo raziskave, Zveza nevladnih organizacij na področju drog in zasvojenosti, 2021.</w:t>
      </w:r>
    </w:p>
  </w:footnote>
  <w:footnote w:id="5">
    <w:p w14:paraId="2808BC8F" w14:textId="77777777" w:rsidR="00D370DF" w:rsidRDefault="00D370DF" w:rsidP="00D370DF">
      <w:pPr>
        <w:pStyle w:val="Sprotnaopomba-besedilo"/>
        <w:jc w:val="both"/>
      </w:pPr>
      <w:r>
        <w:rPr>
          <w:rStyle w:val="Znakisprotnihopomb"/>
          <w:rFonts w:ascii="Arial" w:hAnsi="Arial"/>
        </w:rPr>
        <w:footnoteRef/>
      </w:r>
      <w:r>
        <w:rPr>
          <w:rFonts w:ascii="Arial" w:hAnsi="Arial" w:cs="Arial"/>
          <w:sz w:val="16"/>
          <w:szCs w:val="16"/>
        </w:rPr>
        <w:tab/>
        <w:t xml:space="preserve"> </w:t>
      </w:r>
      <w:r>
        <w:rPr>
          <w:rFonts w:ascii="Arial" w:hAnsi="Arial" w:cs="Arial"/>
          <w:sz w:val="16"/>
          <w:szCs w:val="16"/>
        </w:rPr>
        <w:t xml:space="preserve">»Tvegana/problematična uporaba drog zajema uporabo prepovedanih drog z injiciranjem, uporabo več drog hkrati, dolgotrajno in/ali redno uporabo opioidov, kokaina in/ali amfetaminov in dolgotrajno uporabo </w:t>
      </w:r>
      <w:proofErr w:type="spellStart"/>
      <w:r>
        <w:rPr>
          <w:rFonts w:ascii="Arial" w:hAnsi="Arial" w:cs="Arial"/>
          <w:sz w:val="16"/>
          <w:szCs w:val="16"/>
        </w:rPr>
        <w:t>opioidnih</w:t>
      </w:r>
      <w:proofErr w:type="spellEnd"/>
      <w:r>
        <w:rPr>
          <w:rFonts w:ascii="Arial" w:hAnsi="Arial" w:cs="Arial"/>
          <w:sz w:val="16"/>
          <w:szCs w:val="16"/>
        </w:rPr>
        <w:t xml:space="preserve"> agonistov. Skladno z definicijo EMCDDA zajema zelo tvegane vzorce uporabe in/ali zelo tvegane poti uporabe omenjenih psihoaktivnih snovi v zadnjih 12 mesecih.«</w:t>
      </w:r>
    </w:p>
  </w:footnote>
  <w:footnote w:id="6">
    <w:p w14:paraId="72367644" w14:textId="77777777" w:rsidR="00D370DF" w:rsidRDefault="00D370DF" w:rsidP="00D370DF">
      <w:pPr>
        <w:pStyle w:val="Sprotnaopomba-besedilo"/>
        <w:jc w:val="both"/>
      </w:pPr>
      <w:r>
        <w:rPr>
          <w:rStyle w:val="Znakisprotnihopomb"/>
          <w:rFonts w:ascii="Arial" w:hAnsi="Arial"/>
        </w:rPr>
        <w:footnoteRef/>
      </w:r>
      <w:r>
        <w:rPr>
          <w:rFonts w:ascii="Arial" w:hAnsi="Arial" w:cs="Arial"/>
          <w:sz w:val="16"/>
          <w:szCs w:val="16"/>
        </w:rPr>
        <w:tab/>
        <w:t xml:space="preserve"> </w:t>
      </w:r>
      <w:r>
        <w:rPr>
          <w:rFonts w:ascii="Arial" w:hAnsi="Arial" w:cs="Arial"/>
          <w:sz w:val="16"/>
          <w:szCs w:val="16"/>
        </w:rPr>
        <w:t xml:space="preserve">»Problematična uporaba opioidov vključuje injicirajočo uporabo opioidov, dolgotrajno in/ali redno uporabo opioidov, ki vključuje redno in/ali dolgotrajno uporabo </w:t>
      </w:r>
      <w:proofErr w:type="spellStart"/>
      <w:r>
        <w:rPr>
          <w:rFonts w:ascii="Arial" w:hAnsi="Arial" w:cs="Arial"/>
          <w:sz w:val="16"/>
          <w:szCs w:val="16"/>
        </w:rPr>
        <w:t>opioidnih</w:t>
      </w:r>
      <w:proofErr w:type="spellEnd"/>
      <w:r>
        <w:rPr>
          <w:rFonts w:ascii="Arial" w:hAnsi="Arial" w:cs="Arial"/>
          <w:sz w:val="16"/>
          <w:szCs w:val="16"/>
        </w:rPr>
        <w:t xml:space="preserve"> agonistov.«</w:t>
      </w:r>
    </w:p>
  </w:footnote>
  <w:footnote w:id="7">
    <w:p w14:paraId="2E63F103" w14:textId="77777777" w:rsidR="00D370DF" w:rsidRDefault="00D370DF" w:rsidP="00D370DF">
      <w:pPr>
        <w:pStyle w:val="Sprotnaopomba-besedilo"/>
        <w:rPr>
          <w:rFonts w:ascii="Arial" w:eastAsia="ArialMT" w:hAnsi="Arial" w:cs="Arial"/>
          <w:sz w:val="16"/>
          <w:szCs w:val="16"/>
        </w:rPr>
      </w:pPr>
      <w:r w:rsidRPr="00DA643A">
        <w:rPr>
          <w:rStyle w:val="Sprotnaopomba-sklic"/>
          <w:rFonts w:ascii="Arial" w:hAnsi="Arial" w:cs="Arial"/>
          <w:sz w:val="16"/>
          <w:szCs w:val="16"/>
        </w:rPr>
        <w:footnoteRef/>
      </w:r>
      <w:r w:rsidRPr="00DA643A">
        <w:rPr>
          <w:rFonts w:ascii="Arial" w:hAnsi="Arial" w:cs="Arial"/>
          <w:sz w:val="16"/>
          <w:szCs w:val="16"/>
        </w:rPr>
        <w:t xml:space="preserve"> </w:t>
      </w:r>
      <w:r w:rsidRPr="00DA643A">
        <w:rPr>
          <w:rFonts w:ascii="Arial" w:eastAsia="ArialMT" w:hAnsi="Arial" w:cs="Arial"/>
          <w:sz w:val="16"/>
          <w:szCs w:val="16"/>
        </w:rPr>
        <w:t xml:space="preserve">Resolucija o </w:t>
      </w:r>
      <w:r w:rsidRPr="00DA643A">
        <w:rPr>
          <w:rFonts w:ascii="Arial" w:eastAsia="ArialMT" w:hAnsi="Arial" w:cs="Arial"/>
          <w:sz w:val="16"/>
          <w:szCs w:val="16"/>
          <w:lang w:eastAsia="en-GB"/>
        </w:rPr>
        <w:t xml:space="preserve">promoviranju celovite in na znanstvenih podlagah utemeljene zgodnje preventive, </w:t>
      </w:r>
      <w:r w:rsidRPr="00DA643A">
        <w:rPr>
          <w:rFonts w:ascii="Arial" w:eastAsia="ArialMT" w:hAnsi="Arial" w:cs="Arial"/>
          <w:sz w:val="16"/>
          <w:szCs w:val="16"/>
        </w:rPr>
        <w:t xml:space="preserve"> </w:t>
      </w:r>
    </w:p>
    <w:p w14:paraId="4B21BF8E" w14:textId="77777777" w:rsidR="00D370DF" w:rsidRPr="00DA643A" w:rsidRDefault="00D370DF" w:rsidP="00D370DF">
      <w:pPr>
        <w:pStyle w:val="Sprotnaopomba-besedilo"/>
        <w:rPr>
          <w:rFonts w:ascii="Arial" w:hAnsi="Arial" w:cs="Arial"/>
          <w:sz w:val="16"/>
          <w:szCs w:val="16"/>
        </w:rPr>
      </w:pPr>
      <w:r w:rsidRPr="00DA643A">
        <w:rPr>
          <w:rFonts w:ascii="Arial" w:hAnsi="Arial" w:cs="Arial"/>
          <w:sz w:val="16"/>
          <w:szCs w:val="16"/>
        </w:rPr>
        <w:t>https://www.unodc.org/documents/commissions/CND/Drug_Resolutions/2020-2029/2022/Res_65_4.pdf</w:t>
      </w:r>
      <w:r>
        <w:rPr>
          <w:rFonts w:ascii="Arial" w:hAnsi="Arial" w:cs="Arial"/>
          <w:sz w:val="16"/>
          <w:szCs w:val="16"/>
        </w:rPr>
        <w:t>.</w:t>
      </w:r>
    </w:p>
  </w:footnote>
  <w:footnote w:id="8">
    <w:p w14:paraId="68BE7EA7" w14:textId="77777777" w:rsidR="00D370DF" w:rsidRPr="00732B89" w:rsidRDefault="00D370DF" w:rsidP="00D370DF">
      <w:pPr>
        <w:pStyle w:val="Sprotnaopomba-besedilo"/>
        <w:rPr>
          <w:sz w:val="16"/>
          <w:szCs w:val="16"/>
        </w:rPr>
      </w:pPr>
      <w:r w:rsidRPr="00210E29">
        <w:rPr>
          <w:rFonts w:ascii="Arial" w:eastAsia="Times New Roman" w:hAnsi="Arial" w:cs="Arial"/>
          <w:sz w:val="16"/>
          <w:szCs w:val="16"/>
          <w:vertAlign w:val="superscript"/>
          <w:lang w:val="x-none" w:eastAsia="sl-SI"/>
        </w:rPr>
        <w:footnoteRef/>
      </w:r>
      <w:r w:rsidRPr="0044014E">
        <w:rPr>
          <w:rFonts w:ascii="Arial" w:eastAsia="Times New Roman" w:hAnsi="Arial" w:cs="Arial"/>
          <w:sz w:val="16"/>
          <w:szCs w:val="16"/>
          <w:lang w:val="x-none" w:eastAsia="sl-SI"/>
        </w:rPr>
        <w:t xml:space="preserve"> </w:t>
      </w:r>
      <w:r w:rsidRPr="0044014E">
        <w:rPr>
          <w:rFonts w:ascii="Arial" w:eastAsia="Times New Roman" w:hAnsi="Arial" w:cs="Arial"/>
          <w:sz w:val="16"/>
          <w:szCs w:val="16"/>
          <w:lang w:val="x-none" w:eastAsia="sl-SI"/>
        </w:rPr>
        <w:t>https://www.unodc.org/documents/drug-prevention-and-treatment/PreventionStandards/UNODC_WHO_standardi_2018_SLO.pdf</w:t>
      </w:r>
      <w:r>
        <w:rPr>
          <w:rFonts w:ascii="Arial" w:eastAsia="Times New Roman" w:hAnsi="Arial" w:cs="Arial"/>
          <w:sz w:val="16"/>
          <w:szCs w:val="16"/>
          <w:lang w:eastAsia="sl-SI"/>
        </w:rPr>
        <w:t>.</w:t>
      </w:r>
    </w:p>
  </w:footnote>
  <w:footnote w:id="9">
    <w:p w14:paraId="6F0DC53A" w14:textId="77777777" w:rsidR="00D370DF" w:rsidRDefault="00D370DF" w:rsidP="00D370DF">
      <w:pPr>
        <w:pStyle w:val="Sprotnaopomba-besedilo"/>
        <w:jc w:val="both"/>
      </w:pPr>
      <w:r>
        <w:rPr>
          <w:rStyle w:val="Znakisprotnihopomb"/>
          <w:rFonts w:ascii="Arial" w:hAnsi="Arial"/>
        </w:rPr>
        <w:footnoteRef/>
      </w:r>
      <w:r>
        <w:rPr>
          <w:rFonts w:ascii="Arial" w:hAnsi="Arial" w:cs="Arial"/>
          <w:sz w:val="16"/>
          <w:szCs w:val="16"/>
        </w:rPr>
        <w:tab/>
      </w:r>
      <w:r>
        <w:rPr>
          <w:rFonts w:ascii="Arial" w:hAnsi="Arial" w:cs="Arial"/>
          <w:sz w:val="16"/>
          <w:szCs w:val="16"/>
        </w:rPr>
        <w:t>Povzeto po ReNPSV22–30.</w:t>
      </w:r>
    </w:p>
  </w:footnote>
  <w:footnote w:id="10">
    <w:p w14:paraId="7E5425DF" w14:textId="77777777" w:rsidR="00D370DF" w:rsidRDefault="00D370DF" w:rsidP="00D370DF">
      <w:pPr>
        <w:pStyle w:val="Sprotnaopomba-besedilo"/>
        <w:jc w:val="both"/>
      </w:pPr>
      <w:r>
        <w:rPr>
          <w:rStyle w:val="Znakisprotnihopomb"/>
          <w:rFonts w:ascii="Arial" w:hAnsi="Arial"/>
        </w:rPr>
        <w:footnoteRef/>
      </w:r>
      <w:r>
        <w:rPr>
          <w:rFonts w:ascii="Arial" w:hAnsi="Arial" w:cs="Arial"/>
          <w:sz w:val="16"/>
          <w:szCs w:val="16"/>
        </w:rPr>
        <w:tab/>
        <w:t xml:space="preserve"> </w:t>
      </w:r>
      <w:proofErr w:type="spellStart"/>
      <w:r>
        <w:rPr>
          <w:rFonts w:ascii="Arial" w:hAnsi="Arial" w:cs="Arial"/>
          <w:sz w:val="16"/>
          <w:szCs w:val="16"/>
        </w:rPr>
        <w:t>Nirje</w:t>
      </w:r>
      <w:proofErr w:type="spellEnd"/>
      <w:r>
        <w:rPr>
          <w:rFonts w:ascii="Arial" w:hAnsi="Arial" w:cs="Arial"/>
          <w:sz w:val="16"/>
          <w:szCs w:val="16"/>
        </w:rPr>
        <w:t xml:space="preserve"> 1969, </w:t>
      </w:r>
      <w:proofErr w:type="spellStart"/>
      <w:r>
        <w:rPr>
          <w:rFonts w:ascii="Arial" w:hAnsi="Arial" w:cs="Arial"/>
          <w:sz w:val="16"/>
          <w:szCs w:val="16"/>
        </w:rPr>
        <w:t>Flaker</w:t>
      </w:r>
      <w:proofErr w:type="spellEnd"/>
      <w:r>
        <w:rPr>
          <w:rFonts w:ascii="Arial" w:hAnsi="Arial" w:cs="Arial"/>
          <w:sz w:val="16"/>
          <w:szCs w:val="16"/>
        </w:rPr>
        <w:t xml:space="preserve"> 1989, Ramon 1992, Lamovec 1995, </w:t>
      </w:r>
      <w:proofErr w:type="spellStart"/>
      <w:r>
        <w:rPr>
          <w:rFonts w:ascii="Arial" w:hAnsi="Arial" w:cs="Arial"/>
          <w:sz w:val="16"/>
          <w:szCs w:val="16"/>
        </w:rPr>
        <w:t>Wolfenserger</w:t>
      </w:r>
      <w:proofErr w:type="spellEnd"/>
      <w:r>
        <w:rPr>
          <w:rFonts w:ascii="Arial" w:hAnsi="Arial" w:cs="Arial"/>
          <w:sz w:val="16"/>
          <w:szCs w:val="16"/>
        </w:rPr>
        <w:t xml:space="preserve"> 1972, </w:t>
      </w:r>
      <w:proofErr w:type="spellStart"/>
      <w:r>
        <w:rPr>
          <w:rFonts w:ascii="Arial" w:hAnsi="Arial" w:cs="Arial"/>
          <w:sz w:val="16"/>
          <w:szCs w:val="16"/>
        </w:rPr>
        <w:t>Saleeby</w:t>
      </w:r>
      <w:proofErr w:type="spellEnd"/>
      <w:r>
        <w:rPr>
          <w:rFonts w:ascii="Arial" w:hAnsi="Arial" w:cs="Arial"/>
          <w:sz w:val="16"/>
          <w:szCs w:val="16"/>
        </w:rPr>
        <w:t xml:space="preserve"> 1997.</w:t>
      </w:r>
    </w:p>
  </w:footnote>
  <w:footnote w:id="11">
    <w:p w14:paraId="7D3DDA1D" w14:textId="77777777" w:rsidR="00D370DF" w:rsidRDefault="00D370DF" w:rsidP="00D370DF">
      <w:pPr>
        <w:pStyle w:val="Sprotnaopomba-besedilo"/>
        <w:jc w:val="both"/>
      </w:pPr>
      <w:r>
        <w:rPr>
          <w:rStyle w:val="Znakisprotnihopomb"/>
          <w:rFonts w:ascii="Arial" w:hAnsi="Arial"/>
        </w:rPr>
        <w:footnoteRef/>
      </w:r>
      <w:r>
        <w:rPr>
          <w:rFonts w:ascii="Arial" w:hAnsi="Arial" w:cs="Arial"/>
          <w:sz w:val="16"/>
          <w:szCs w:val="16"/>
        </w:rPr>
        <w:tab/>
        <w:t xml:space="preserve"> </w:t>
      </w:r>
      <w:r>
        <w:rPr>
          <w:rFonts w:ascii="Arial" w:hAnsi="Arial" w:cs="Arial"/>
          <w:sz w:val="16"/>
          <w:szCs w:val="16"/>
        </w:rPr>
        <w:t xml:space="preserve">Videmšek, Petra (2008). Krepitev moči kot temeljno orodje socialnega dela. Socialno delo, letnik 47, številka 3/6, str. 209–217, 391, 399. </w:t>
      </w:r>
    </w:p>
  </w:footnote>
  <w:footnote w:id="12">
    <w:p w14:paraId="48E57F59" w14:textId="77777777" w:rsidR="00D370DF" w:rsidRDefault="00D370DF" w:rsidP="00D370DF">
      <w:pPr>
        <w:pStyle w:val="Sprotnaopomba-besedilo"/>
      </w:pPr>
      <w:r>
        <w:rPr>
          <w:rStyle w:val="Znakisprotnihopomb"/>
          <w:rFonts w:ascii="Arial" w:hAnsi="Arial"/>
        </w:rPr>
        <w:footnoteRef/>
      </w:r>
      <w:r>
        <w:rPr>
          <w:rFonts w:ascii="Arial" w:hAnsi="Arial" w:cs="Arial"/>
          <w:sz w:val="16"/>
          <w:szCs w:val="16"/>
        </w:rPr>
        <w:tab/>
        <w:t xml:space="preserve"> </w:t>
      </w:r>
      <w:r>
        <w:rPr>
          <w:rFonts w:ascii="Arial" w:hAnsi="Arial" w:cs="Arial"/>
          <w:sz w:val="16"/>
          <w:szCs w:val="16"/>
        </w:rPr>
        <w:t>Rehabilitacija, resocializacija in reintegracija ter vključevanje v družbo.</w:t>
      </w:r>
    </w:p>
  </w:footnote>
  <w:footnote w:id="13">
    <w:p w14:paraId="27535A11" w14:textId="77777777" w:rsidR="00D370DF" w:rsidRPr="002005D1" w:rsidRDefault="00D370DF" w:rsidP="00D370DF">
      <w:pPr>
        <w:shd w:val="clear" w:color="auto" w:fill="FFFFFF"/>
        <w:spacing w:line="276" w:lineRule="auto"/>
        <w:jc w:val="both"/>
        <w:rPr>
          <w:rFonts w:ascii="ArialMT" w:eastAsia="ArialMT" w:hAnsi="ArialMT" w:cs="ArialMT"/>
          <w:sz w:val="18"/>
          <w:szCs w:val="24"/>
        </w:rPr>
      </w:pPr>
      <w:r>
        <w:rPr>
          <w:rStyle w:val="Sprotnaopomba-sklic"/>
        </w:rPr>
        <w:footnoteRef/>
      </w:r>
      <w:r>
        <w:t xml:space="preserve"> </w:t>
      </w:r>
      <w:r w:rsidRPr="002005D1">
        <w:rPr>
          <w:rFonts w:eastAsia="Calibri"/>
          <w:sz w:val="16"/>
          <w:szCs w:val="16"/>
        </w:rPr>
        <w:t>Martin Kurent, dr. med. in izr. prof. dr. Alenka Franko, dr. med., Klinični inštitut za medicino dela, prometa in športa, Univerzitetni klinični center Ljubljana. V: Toksikologija 2018: konoplja: zbornik prispevkov</w:t>
      </w:r>
      <w:r>
        <w:rPr>
          <w:rFonts w:eastAsia="Calibri"/>
          <w:sz w:val="16"/>
          <w:szCs w:val="16"/>
        </w:rPr>
        <w:t>.</w:t>
      </w:r>
    </w:p>
  </w:footnote>
  <w:footnote w:id="14">
    <w:p w14:paraId="43B304C2" w14:textId="77777777" w:rsidR="00D370DF" w:rsidRDefault="00D370DF" w:rsidP="00D370DF">
      <w:pPr>
        <w:pStyle w:val="Sprotnaopomba-besedilo"/>
        <w:jc w:val="both"/>
      </w:pPr>
      <w:r>
        <w:rPr>
          <w:rStyle w:val="Znakisprotnihopomb"/>
          <w:rFonts w:ascii="Arial" w:hAnsi="Arial"/>
        </w:rPr>
        <w:footnoteRef/>
      </w:r>
      <w:r>
        <w:rPr>
          <w:sz w:val="16"/>
          <w:szCs w:val="16"/>
        </w:rPr>
        <w:tab/>
        <w:t xml:space="preserve"> </w:t>
      </w:r>
      <w:r>
        <w:rPr>
          <w:sz w:val="16"/>
          <w:szCs w:val="16"/>
        </w:rPr>
        <w:t xml:space="preserve">Uradni list RS, št. 50/12 – uradno prečiščeno besedilo, 6/16 – </w:t>
      </w:r>
      <w:proofErr w:type="spellStart"/>
      <w:r>
        <w:rPr>
          <w:sz w:val="16"/>
          <w:szCs w:val="16"/>
        </w:rPr>
        <w:t>popr</w:t>
      </w:r>
      <w:proofErr w:type="spellEnd"/>
      <w:r>
        <w:rPr>
          <w:sz w:val="16"/>
          <w:szCs w:val="16"/>
        </w:rPr>
        <w:t>., 54/15, 38/16, 27/17, 23/20, 91/20, 95/21, 186/21 in 105/22 – ZZNŠPP.</w:t>
      </w:r>
    </w:p>
  </w:footnote>
  <w:footnote w:id="15">
    <w:p w14:paraId="45CA645D" w14:textId="77777777" w:rsidR="00D370DF" w:rsidRDefault="00D370DF" w:rsidP="00D370DF">
      <w:pPr>
        <w:pStyle w:val="Sprotnaopomba-besedilo"/>
        <w:jc w:val="both"/>
      </w:pPr>
      <w:r>
        <w:rPr>
          <w:rStyle w:val="Znakisprotnihopomb"/>
          <w:rFonts w:ascii="Arial" w:hAnsi="Arial"/>
        </w:rPr>
        <w:footnoteRef/>
      </w:r>
      <w:r>
        <w:rPr>
          <w:sz w:val="16"/>
          <w:szCs w:val="16"/>
        </w:rPr>
        <w:tab/>
        <w:t xml:space="preserve"> </w:t>
      </w:r>
      <w:r>
        <w:rPr>
          <w:sz w:val="16"/>
          <w:szCs w:val="16"/>
        </w:rPr>
        <w:t xml:space="preserve">Uradni list RS, št. 176/21 – uradno prečiščeno besedilo in 96/22 – </w:t>
      </w:r>
      <w:proofErr w:type="spellStart"/>
      <w:r>
        <w:rPr>
          <w:sz w:val="16"/>
          <w:szCs w:val="16"/>
        </w:rPr>
        <w:t>odl</w:t>
      </w:r>
      <w:proofErr w:type="spellEnd"/>
      <w:r>
        <w:rPr>
          <w:sz w:val="16"/>
          <w:szCs w:val="16"/>
        </w:rPr>
        <w:t>. US.</w:t>
      </w:r>
    </w:p>
  </w:footnote>
  <w:footnote w:id="16">
    <w:p w14:paraId="00790E1E" w14:textId="77777777" w:rsidR="00D370DF" w:rsidRDefault="00D370DF" w:rsidP="00D370DF">
      <w:pPr>
        <w:pStyle w:val="Sprotnaopomba-besedilo"/>
        <w:spacing w:line="256" w:lineRule="auto"/>
        <w:rPr>
          <w:rFonts w:eastAsia="ArialMT" w:cs="Calibri"/>
          <w:sz w:val="16"/>
          <w:szCs w:val="16"/>
        </w:rPr>
      </w:pPr>
      <w:r>
        <w:rPr>
          <w:rStyle w:val="Znakisprotnihopomb"/>
          <w:rFonts w:ascii="Arial" w:hAnsi="Arial"/>
        </w:rPr>
        <w:footnoteRef/>
      </w:r>
      <w:r>
        <w:rPr>
          <w:sz w:val="16"/>
          <w:szCs w:val="16"/>
        </w:rPr>
        <w:tab/>
        <w:t xml:space="preserve"> </w:t>
      </w:r>
      <w:r>
        <w:rPr>
          <w:sz w:val="16"/>
          <w:szCs w:val="16"/>
        </w:rPr>
        <w:t>Naloge, ki jih v okviru odloženega pregona lahko določi državni tožilec, so:</w:t>
      </w:r>
    </w:p>
    <w:p w14:paraId="3F1F4F91" w14:textId="77777777" w:rsidR="00D370DF" w:rsidRDefault="00D370DF" w:rsidP="00D370DF">
      <w:pPr>
        <w:spacing w:line="256" w:lineRule="auto"/>
        <w:ind w:left="600"/>
        <w:jc w:val="both"/>
        <w:rPr>
          <w:rFonts w:eastAsia="ArialMT" w:cs="Calibri"/>
          <w:sz w:val="16"/>
          <w:szCs w:val="16"/>
        </w:rPr>
      </w:pPr>
    </w:p>
    <w:p w14:paraId="2F3C5022" w14:textId="77777777" w:rsidR="00D370DF" w:rsidRDefault="00D370DF" w:rsidP="00D370DF">
      <w:pPr>
        <w:spacing w:line="256" w:lineRule="auto"/>
        <w:ind w:left="142"/>
        <w:jc w:val="both"/>
        <w:rPr>
          <w:rFonts w:eastAsia="ArialMT" w:cs="Calibri"/>
          <w:sz w:val="16"/>
          <w:szCs w:val="16"/>
        </w:rPr>
      </w:pPr>
      <w:r>
        <w:rPr>
          <w:rFonts w:eastAsia="ArialMT" w:cs="Calibri"/>
          <w:sz w:val="16"/>
          <w:szCs w:val="16"/>
        </w:rPr>
        <w:tab/>
        <w:t>1)     odprava ali poravnava škode,</w:t>
      </w:r>
    </w:p>
    <w:p w14:paraId="37DB0138" w14:textId="77777777" w:rsidR="00D370DF" w:rsidRDefault="00D370DF" w:rsidP="00D370DF">
      <w:pPr>
        <w:spacing w:line="256" w:lineRule="auto"/>
        <w:ind w:left="142"/>
        <w:jc w:val="both"/>
        <w:rPr>
          <w:rFonts w:eastAsia="ArialMT" w:cs="Calibri"/>
          <w:sz w:val="16"/>
          <w:szCs w:val="16"/>
        </w:rPr>
      </w:pPr>
      <w:r>
        <w:rPr>
          <w:rFonts w:eastAsia="ArialMT" w:cs="Calibri"/>
          <w:sz w:val="16"/>
          <w:szCs w:val="16"/>
        </w:rPr>
        <w:tab/>
        <w:t>2)     plačilo določenega prispevka v korist javne ustanove ali na namensko proračunsko postavko za pomoč žrtvam in povračilo škode žrtvam kaznivih dejanj ali v korist nevladne organizacije v javnem interesu, kot določa zakon, ki ureja nevladne organizacije,</w:t>
      </w:r>
    </w:p>
    <w:p w14:paraId="67CA8527" w14:textId="77777777" w:rsidR="00D370DF" w:rsidRPr="00883550" w:rsidRDefault="00D370DF" w:rsidP="00D370DF">
      <w:pPr>
        <w:spacing w:line="256" w:lineRule="auto"/>
        <w:ind w:left="142"/>
        <w:jc w:val="both"/>
        <w:rPr>
          <w:rFonts w:eastAsia="ArialMT" w:cs="Calibri"/>
          <w:sz w:val="16"/>
          <w:szCs w:val="16"/>
        </w:rPr>
      </w:pPr>
      <w:r>
        <w:rPr>
          <w:rFonts w:eastAsia="ArialMT" w:cs="Calibri"/>
          <w:sz w:val="16"/>
          <w:szCs w:val="16"/>
        </w:rPr>
        <w:tab/>
        <w:t>3)     oprava kakšnega dela v splošno korist,</w:t>
      </w:r>
    </w:p>
    <w:p w14:paraId="5F6311C4" w14:textId="77777777" w:rsidR="00D370DF" w:rsidRDefault="00D370DF" w:rsidP="00D370DF">
      <w:pPr>
        <w:spacing w:line="256" w:lineRule="auto"/>
        <w:ind w:left="142"/>
        <w:jc w:val="both"/>
        <w:rPr>
          <w:rFonts w:eastAsia="ArialMT" w:cs="Calibri"/>
          <w:sz w:val="16"/>
          <w:szCs w:val="16"/>
        </w:rPr>
      </w:pPr>
      <w:r>
        <w:rPr>
          <w:rFonts w:eastAsia="ArialMT" w:cs="Calibri"/>
          <w:sz w:val="16"/>
          <w:szCs w:val="16"/>
        </w:rPr>
        <w:tab/>
        <w:t>4)     poravnava preživninske obveznosti,</w:t>
      </w:r>
    </w:p>
    <w:p w14:paraId="76AD7BEB" w14:textId="77777777" w:rsidR="00D370DF" w:rsidRDefault="00D370DF" w:rsidP="00D370DF">
      <w:pPr>
        <w:spacing w:line="256" w:lineRule="auto"/>
        <w:ind w:left="142"/>
        <w:jc w:val="both"/>
        <w:rPr>
          <w:rFonts w:eastAsia="ArialMT" w:cs="Calibri"/>
          <w:sz w:val="16"/>
          <w:szCs w:val="16"/>
        </w:rPr>
      </w:pPr>
      <w:r>
        <w:rPr>
          <w:rFonts w:eastAsia="ArialMT" w:cs="Calibri"/>
          <w:sz w:val="16"/>
          <w:szCs w:val="16"/>
        </w:rPr>
        <w:tab/>
        <w:t>5)     zdravljenje v ustreznem zdravstvenem zavodu,</w:t>
      </w:r>
    </w:p>
    <w:p w14:paraId="7877DFE7" w14:textId="77777777" w:rsidR="00D370DF" w:rsidRDefault="00D370DF" w:rsidP="00D370DF">
      <w:pPr>
        <w:spacing w:line="256" w:lineRule="auto"/>
        <w:ind w:left="142"/>
        <w:jc w:val="both"/>
        <w:rPr>
          <w:rFonts w:eastAsia="ArialMT" w:cs="Calibri"/>
          <w:sz w:val="16"/>
          <w:szCs w:val="16"/>
        </w:rPr>
      </w:pPr>
      <w:r>
        <w:rPr>
          <w:rFonts w:eastAsia="ArialMT" w:cs="Calibri"/>
          <w:sz w:val="16"/>
          <w:szCs w:val="16"/>
        </w:rPr>
        <w:tab/>
        <w:t>6)     obiskovanje ustrezne psihološke ali druge posvetovalnice,</w:t>
      </w:r>
    </w:p>
    <w:p w14:paraId="29D592BC" w14:textId="77777777" w:rsidR="00D370DF" w:rsidRDefault="00D370DF" w:rsidP="00D370DF">
      <w:pPr>
        <w:spacing w:line="256" w:lineRule="auto"/>
        <w:ind w:left="142"/>
        <w:jc w:val="both"/>
      </w:pPr>
      <w:r>
        <w:rPr>
          <w:rFonts w:eastAsia="ArialMT" w:cs="Calibri"/>
          <w:sz w:val="16"/>
          <w:szCs w:val="16"/>
        </w:rPr>
        <w:tab/>
        <w:t>7)     upoštevanje izrečene prepovedi približevanja oškodovancu ali kakšni drugi osebi, kar obsega tudi prepoved navezovanja stikov z njo na kakršenkoli način, vključno z uporabo elektronskih komunikacijskih sredstev, oziroma upoštevanje prepovedi dostopa na posamezne kraje.</w:t>
      </w:r>
    </w:p>
    <w:p w14:paraId="016B0CD8" w14:textId="77777777" w:rsidR="00D370DF" w:rsidRDefault="00D370DF" w:rsidP="00D370DF">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18792" w14:textId="77777777" w:rsidR="003F7614" w:rsidRDefault="003F761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D0BA"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7AA0B" w14:textId="57EBED84" w:rsidR="00A770A6" w:rsidRPr="008F3500" w:rsidRDefault="00D370DF" w:rsidP="00CE5238">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7728" behindDoc="0" locked="0" layoutInCell="1" allowOverlap="1" wp14:anchorId="6655863E" wp14:editId="1DDA39E6">
          <wp:simplePos x="0" y="0"/>
          <wp:positionH relativeFrom="page">
            <wp:posOffset>0</wp:posOffset>
          </wp:positionH>
          <wp:positionV relativeFrom="page">
            <wp:posOffset>0</wp:posOffset>
          </wp:positionV>
          <wp:extent cx="4321810" cy="972185"/>
          <wp:effectExtent l="0" t="0" r="0" b="0"/>
          <wp:wrapSquare wrapText="bothSides"/>
          <wp:docPr id="1"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7B233B">
      <w:rPr>
        <w:rFonts w:cs="Arial"/>
        <w:sz w:val="16"/>
      </w:rPr>
      <w:t>Štefanova ulica 5</w:t>
    </w:r>
    <w:r w:rsidR="00A770A6" w:rsidRPr="008F3500">
      <w:rPr>
        <w:rFonts w:cs="Arial"/>
        <w:sz w:val="16"/>
      </w:rPr>
      <w:t xml:space="preserve">, </w:t>
    </w:r>
    <w:r w:rsidR="007B233B">
      <w:rPr>
        <w:rFonts w:cs="Arial"/>
        <w:sz w:val="16"/>
      </w:rPr>
      <w:t>1000 Ljubljana</w:t>
    </w:r>
    <w:r w:rsidR="00A770A6" w:rsidRPr="008F3500">
      <w:rPr>
        <w:rFonts w:cs="Arial"/>
        <w:sz w:val="16"/>
      </w:rPr>
      <w:tab/>
      <w:t xml:space="preserve">T: </w:t>
    </w:r>
    <w:r w:rsidR="007B233B">
      <w:rPr>
        <w:rFonts w:cs="Arial"/>
        <w:sz w:val="16"/>
      </w:rPr>
      <w:t>01 478 60 01</w:t>
    </w:r>
  </w:p>
  <w:p w14:paraId="01B36C06"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sidR="007B233B">
      <w:rPr>
        <w:rFonts w:cs="Arial"/>
        <w:sz w:val="16"/>
      </w:rPr>
      <w:t>01 478 60 58</w:t>
    </w:r>
    <w:r w:rsidRPr="008F3500">
      <w:rPr>
        <w:rFonts w:cs="Arial"/>
        <w:sz w:val="16"/>
      </w:rPr>
      <w:t xml:space="preserve"> </w:t>
    </w:r>
  </w:p>
  <w:p w14:paraId="5B43D7C1"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7B233B">
      <w:rPr>
        <w:rFonts w:cs="Arial"/>
        <w:sz w:val="16"/>
      </w:rPr>
      <w:t>gp.mz@gov.si</w:t>
    </w:r>
  </w:p>
  <w:p w14:paraId="54B8DC15"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7B233B">
      <w:rPr>
        <w:rFonts w:cs="Arial"/>
        <w:sz w:val="16"/>
      </w:rPr>
      <w:t>www.mz.gov.si</w:t>
    </w:r>
  </w:p>
  <w:p w14:paraId="52E001B9"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8"/>
    <w:multiLevelType w:val="multilevel"/>
    <w:tmpl w:val="00000008"/>
    <w:name w:val="WW8Num12"/>
    <w:lvl w:ilvl="0">
      <w:start w:val="8"/>
      <w:numFmt w:val="decimal"/>
      <w:lvlText w:val="%1"/>
      <w:lvlJc w:val="left"/>
      <w:pPr>
        <w:tabs>
          <w:tab w:val="num" w:pos="0"/>
        </w:tabs>
        <w:ind w:left="550" w:hanging="550"/>
      </w:pPr>
    </w:lvl>
    <w:lvl w:ilvl="1">
      <w:start w:val="3"/>
      <w:numFmt w:val="decimal"/>
      <w:lvlText w:val="%1.%2"/>
      <w:lvlJc w:val="left"/>
      <w:pPr>
        <w:tabs>
          <w:tab w:val="num" w:pos="0"/>
        </w:tabs>
        <w:ind w:left="550" w:hanging="550"/>
      </w:pPr>
    </w:lvl>
    <w:lvl w:ilvl="2">
      <w:start w:val="8"/>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 w15:restartNumberingAfterBreak="0">
    <w:nsid w:val="00000009"/>
    <w:multiLevelType w:val="singleLevel"/>
    <w:tmpl w:val="00000009"/>
    <w:name w:val="WW8Num13"/>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0A"/>
    <w:multiLevelType w:val="singleLevel"/>
    <w:tmpl w:val="0000000A"/>
    <w:name w:val="WW8Num14"/>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0B"/>
    <w:multiLevelType w:val="singleLevel"/>
    <w:tmpl w:val="0000000B"/>
    <w:name w:val="WW8Num15"/>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0D"/>
    <w:multiLevelType w:val="singleLevel"/>
    <w:tmpl w:val="0000000D"/>
    <w:name w:val="WW8Num17"/>
    <w:lvl w:ilvl="0">
      <w:start w:val="1"/>
      <w:numFmt w:val="bullet"/>
      <w:lvlText w:val=""/>
      <w:lvlJc w:val="left"/>
      <w:pPr>
        <w:tabs>
          <w:tab w:val="num" w:pos="0"/>
        </w:tabs>
        <w:ind w:left="720" w:hanging="360"/>
      </w:pPr>
      <w:rPr>
        <w:rFonts w:ascii="Symbol" w:hAnsi="Symbol" w:cs="Symbol"/>
      </w:rPr>
    </w:lvl>
  </w:abstractNum>
  <w:abstractNum w:abstractNumId="7" w15:restartNumberingAfterBreak="0">
    <w:nsid w:val="0000000E"/>
    <w:multiLevelType w:val="singleLevel"/>
    <w:tmpl w:val="0000000E"/>
    <w:name w:val="WW8Num18"/>
    <w:lvl w:ilvl="0">
      <w:start w:val="1"/>
      <w:numFmt w:val="bullet"/>
      <w:lvlText w:val=""/>
      <w:lvlJc w:val="left"/>
      <w:pPr>
        <w:tabs>
          <w:tab w:val="num" w:pos="0"/>
        </w:tabs>
        <w:ind w:left="720" w:hanging="360"/>
      </w:pPr>
      <w:rPr>
        <w:rFonts w:ascii="Symbol" w:hAnsi="Symbol" w:cs="Symbol"/>
      </w:rPr>
    </w:lvl>
  </w:abstractNum>
  <w:abstractNum w:abstractNumId="8" w15:restartNumberingAfterBreak="0">
    <w:nsid w:val="0000000F"/>
    <w:multiLevelType w:val="singleLevel"/>
    <w:tmpl w:val="0000000F"/>
    <w:name w:val="WW8Num19"/>
    <w:lvl w:ilvl="0">
      <w:start w:val="1"/>
      <w:numFmt w:val="bullet"/>
      <w:lvlText w:val=""/>
      <w:lvlJc w:val="left"/>
      <w:pPr>
        <w:tabs>
          <w:tab w:val="num" w:pos="0"/>
        </w:tabs>
        <w:ind w:left="720" w:hanging="360"/>
      </w:pPr>
      <w:rPr>
        <w:rFonts w:ascii="Symbol" w:hAnsi="Symbol" w:cs="Symbol"/>
      </w:rPr>
    </w:lvl>
  </w:abstractNum>
  <w:abstractNum w:abstractNumId="9" w15:restartNumberingAfterBreak="0">
    <w:nsid w:val="00000011"/>
    <w:multiLevelType w:val="singleLevel"/>
    <w:tmpl w:val="00000011"/>
    <w:name w:val="WW8Num21"/>
    <w:lvl w:ilvl="0">
      <w:start w:val="1"/>
      <w:numFmt w:val="decimal"/>
      <w:lvlText w:val="%1."/>
      <w:lvlJc w:val="left"/>
      <w:pPr>
        <w:tabs>
          <w:tab w:val="num" w:pos="0"/>
        </w:tabs>
        <w:ind w:left="862" w:hanging="360"/>
      </w:pPr>
    </w:lvl>
  </w:abstractNum>
  <w:abstractNum w:abstractNumId="10" w15:restartNumberingAfterBreak="0">
    <w:nsid w:val="00000012"/>
    <w:multiLevelType w:val="multilevel"/>
    <w:tmpl w:val="00000012"/>
    <w:name w:val="WW8Num22"/>
    <w:lvl w:ilvl="0">
      <w:start w:val="8"/>
      <w:numFmt w:val="decimal"/>
      <w:lvlText w:val="%1"/>
      <w:lvlJc w:val="left"/>
      <w:pPr>
        <w:tabs>
          <w:tab w:val="num" w:pos="0"/>
        </w:tabs>
        <w:ind w:left="380" w:hanging="380"/>
      </w:pPr>
      <w:rPr>
        <w:rFonts w:eastAsia="ArialMT"/>
      </w:rPr>
    </w:lvl>
    <w:lvl w:ilvl="1">
      <w:start w:val="1"/>
      <w:numFmt w:val="decimal"/>
      <w:lvlText w:val="%1.%2"/>
      <w:lvlJc w:val="left"/>
      <w:pPr>
        <w:tabs>
          <w:tab w:val="num" w:pos="0"/>
        </w:tabs>
        <w:ind w:left="380" w:hanging="380"/>
      </w:pPr>
      <w:rPr>
        <w:rFonts w:eastAsia="ArialMT"/>
      </w:rPr>
    </w:lvl>
    <w:lvl w:ilvl="2">
      <w:start w:val="1"/>
      <w:numFmt w:val="decimal"/>
      <w:lvlText w:val="%1.%2.%3"/>
      <w:lvlJc w:val="left"/>
      <w:pPr>
        <w:tabs>
          <w:tab w:val="num" w:pos="0"/>
        </w:tabs>
        <w:ind w:left="720" w:hanging="720"/>
      </w:pPr>
      <w:rPr>
        <w:rFonts w:eastAsia="ArialMT"/>
      </w:rPr>
    </w:lvl>
    <w:lvl w:ilvl="3">
      <w:start w:val="1"/>
      <w:numFmt w:val="decimal"/>
      <w:lvlText w:val="%1.%2.%3.%4"/>
      <w:lvlJc w:val="left"/>
      <w:pPr>
        <w:tabs>
          <w:tab w:val="num" w:pos="0"/>
        </w:tabs>
        <w:ind w:left="1080" w:hanging="1080"/>
      </w:pPr>
      <w:rPr>
        <w:rFonts w:eastAsia="ArialMT"/>
      </w:rPr>
    </w:lvl>
    <w:lvl w:ilvl="4">
      <w:start w:val="1"/>
      <w:numFmt w:val="decimal"/>
      <w:lvlText w:val="%1.%2.%3.%4.%5"/>
      <w:lvlJc w:val="left"/>
      <w:pPr>
        <w:tabs>
          <w:tab w:val="num" w:pos="0"/>
        </w:tabs>
        <w:ind w:left="1080" w:hanging="1080"/>
      </w:pPr>
      <w:rPr>
        <w:rFonts w:eastAsia="ArialMT"/>
      </w:rPr>
    </w:lvl>
    <w:lvl w:ilvl="5">
      <w:start w:val="1"/>
      <w:numFmt w:val="decimal"/>
      <w:lvlText w:val="%1.%2.%3.%4.%5.%6"/>
      <w:lvlJc w:val="left"/>
      <w:pPr>
        <w:tabs>
          <w:tab w:val="num" w:pos="0"/>
        </w:tabs>
        <w:ind w:left="1440" w:hanging="1440"/>
      </w:pPr>
      <w:rPr>
        <w:rFonts w:eastAsia="ArialMT"/>
      </w:rPr>
    </w:lvl>
    <w:lvl w:ilvl="6">
      <w:start w:val="1"/>
      <w:numFmt w:val="decimal"/>
      <w:lvlText w:val="%1.%2.%3.%4.%5.%6.%7"/>
      <w:lvlJc w:val="left"/>
      <w:pPr>
        <w:tabs>
          <w:tab w:val="num" w:pos="0"/>
        </w:tabs>
        <w:ind w:left="1440" w:hanging="1440"/>
      </w:pPr>
      <w:rPr>
        <w:rFonts w:eastAsia="ArialMT"/>
      </w:rPr>
    </w:lvl>
    <w:lvl w:ilvl="7">
      <w:start w:val="1"/>
      <w:numFmt w:val="decimal"/>
      <w:lvlText w:val="%1.%2.%3.%4.%5.%6.%7.%8"/>
      <w:lvlJc w:val="left"/>
      <w:pPr>
        <w:tabs>
          <w:tab w:val="num" w:pos="0"/>
        </w:tabs>
        <w:ind w:left="1800" w:hanging="1800"/>
      </w:pPr>
      <w:rPr>
        <w:rFonts w:eastAsia="ArialMT"/>
      </w:rPr>
    </w:lvl>
    <w:lvl w:ilvl="8">
      <w:start w:val="1"/>
      <w:numFmt w:val="decimal"/>
      <w:lvlText w:val="%1.%2.%3.%4.%5.%6.%7.%8.%9"/>
      <w:lvlJc w:val="left"/>
      <w:pPr>
        <w:tabs>
          <w:tab w:val="num" w:pos="0"/>
        </w:tabs>
        <w:ind w:left="2160" w:hanging="2160"/>
      </w:pPr>
      <w:rPr>
        <w:rFonts w:eastAsia="ArialMT"/>
      </w:rPr>
    </w:lvl>
  </w:abstractNum>
  <w:abstractNum w:abstractNumId="11" w15:restartNumberingAfterBreak="0">
    <w:nsid w:val="00000014"/>
    <w:multiLevelType w:val="singleLevel"/>
    <w:tmpl w:val="00000014"/>
    <w:name w:val="WW8Num24"/>
    <w:lvl w:ilvl="0">
      <w:start w:val="1"/>
      <w:numFmt w:val="bullet"/>
      <w:lvlText w:val=""/>
      <w:lvlJc w:val="left"/>
      <w:pPr>
        <w:tabs>
          <w:tab w:val="num" w:pos="0"/>
        </w:tabs>
        <w:ind w:left="720" w:hanging="360"/>
      </w:pPr>
      <w:rPr>
        <w:rFonts w:ascii="Symbol" w:hAnsi="Symbol" w:cs="Symbol"/>
      </w:rPr>
    </w:lvl>
  </w:abstractNum>
  <w:abstractNum w:abstractNumId="12" w15:restartNumberingAfterBreak="0">
    <w:nsid w:val="00000016"/>
    <w:multiLevelType w:val="singleLevel"/>
    <w:tmpl w:val="00000016"/>
    <w:name w:val="WW8Num26"/>
    <w:lvl w:ilvl="0">
      <w:start w:val="1"/>
      <w:numFmt w:val="bullet"/>
      <w:lvlText w:val=""/>
      <w:lvlJc w:val="left"/>
      <w:pPr>
        <w:tabs>
          <w:tab w:val="num" w:pos="0"/>
        </w:tabs>
        <w:ind w:left="720" w:hanging="360"/>
      </w:pPr>
      <w:rPr>
        <w:rFonts w:ascii="Symbol" w:hAnsi="Symbol" w:cs="Symbol"/>
      </w:rPr>
    </w:lvl>
  </w:abstractNum>
  <w:abstractNum w:abstractNumId="13" w15:restartNumberingAfterBreak="0">
    <w:nsid w:val="00000018"/>
    <w:multiLevelType w:val="singleLevel"/>
    <w:tmpl w:val="00000018"/>
    <w:name w:val="WW8Num30"/>
    <w:lvl w:ilvl="0">
      <w:start w:val="1"/>
      <w:numFmt w:val="bullet"/>
      <w:lvlText w:val=""/>
      <w:lvlJc w:val="left"/>
      <w:pPr>
        <w:tabs>
          <w:tab w:val="num" w:pos="0"/>
        </w:tabs>
        <w:ind w:left="720" w:hanging="360"/>
      </w:pPr>
      <w:rPr>
        <w:rFonts w:ascii="Symbol" w:hAnsi="Symbol" w:cs="Symbol"/>
      </w:rPr>
    </w:lvl>
  </w:abstractNum>
  <w:abstractNum w:abstractNumId="14" w15:restartNumberingAfterBreak="0">
    <w:nsid w:val="0000001A"/>
    <w:multiLevelType w:val="singleLevel"/>
    <w:tmpl w:val="0000001A"/>
    <w:name w:val="WW8Num33"/>
    <w:lvl w:ilvl="0">
      <w:start w:val="1"/>
      <w:numFmt w:val="lowerLetter"/>
      <w:lvlText w:val="%1)"/>
      <w:lvlJc w:val="left"/>
      <w:pPr>
        <w:tabs>
          <w:tab w:val="num" w:pos="0"/>
        </w:tabs>
        <w:ind w:left="600" w:hanging="360"/>
      </w:pPr>
    </w:lvl>
  </w:abstractNum>
  <w:abstractNum w:abstractNumId="15" w15:restartNumberingAfterBreak="0">
    <w:nsid w:val="0000001F"/>
    <w:multiLevelType w:val="singleLevel"/>
    <w:tmpl w:val="0000001F"/>
    <w:name w:val="WW8Num40"/>
    <w:lvl w:ilvl="0">
      <w:start w:val="1"/>
      <w:numFmt w:val="bullet"/>
      <w:lvlText w:val=""/>
      <w:lvlJc w:val="left"/>
      <w:pPr>
        <w:tabs>
          <w:tab w:val="num" w:pos="0"/>
        </w:tabs>
        <w:ind w:left="720" w:hanging="360"/>
      </w:pPr>
      <w:rPr>
        <w:rFonts w:ascii="Symbol" w:hAnsi="Symbol" w:cs="Symbol"/>
        <w:sz w:val="22"/>
      </w:rPr>
    </w:lvl>
  </w:abstractNum>
  <w:abstractNum w:abstractNumId="16" w15:restartNumberingAfterBreak="0">
    <w:nsid w:val="00000021"/>
    <w:multiLevelType w:val="singleLevel"/>
    <w:tmpl w:val="00000021"/>
    <w:name w:val="WW8Num44"/>
    <w:lvl w:ilvl="0">
      <w:start w:val="1"/>
      <w:numFmt w:val="bullet"/>
      <w:lvlText w:val=""/>
      <w:lvlJc w:val="left"/>
      <w:pPr>
        <w:tabs>
          <w:tab w:val="num" w:pos="0"/>
        </w:tabs>
        <w:ind w:left="720" w:hanging="360"/>
      </w:pPr>
      <w:rPr>
        <w:rFonts w:ascii="Symbol" w:hAnsi="Symbol" w:cs="Symbol"/>
      </w:rPr>
    </w:lvl>
  </w:abstractNum>
  <w:abstractNum w:abstractNumId="17" w15:restartNumberingAfterBreak="0">
    <w:nsid w:val="022D1426"/>
    <w:multiLevelType w:val="hybridMultilevel"/>
    <w:tmpl w:val="5386ACEE"/>
    <w:lvl w:ilvl="0" w:tplc="FEEAE6C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0A4661BE"/>
    <w:multiLevelType w:val="hybridMultilevel"/>
    <w:tmpl w:val="E604C5AA"/>
    <w:lvl w:ilvl="0" w:tplc="78F012F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0BE05367"/>
    <w:multiLevelType w:val="hybridMultilevel"/>
    <w:tmpl w:val="D7B84F52"/>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0FD466B1"/>
    <w:multiLevelType w:val="hybridMultilevel"/>
    <w:tmpl w:val="1AB616CA"/>
    <w:lvl w:ilvl="0" w:tplc="399C6C8E">
      <w:numFmt w:val="bullet"/>
      <w:lvlText w:val="–"/>
      <w:lvlJc w:val="left"/>
      <w:pPr>
        <w:ind w:left="600" w:hanging="360"/>
      </w:pPr>
      <w:rPr>
        <w:rFonts w:ascii="ArialMT" w:eastAsia="ArialMT" w:hAnsi="ArialMT" w:cs="ArialMT" w:hint="default"/>
      </w:rPr>
    </w:lvl>
    <w:lvl w:ilvl="1" w:tplc="04240003" w:tentative="1">
      <w:start w:val="1"/>
      <w:numFmt w:val="bullet"/>
      <w:lvlText w:val="o"/>
      <w:lvlJc w:val="left"/>
      <w:pPr>
        <w:ind w:left="1320" w:hanging="360"/>
      </w:pPr>
      <w:rPr>
        <w:rFonts w:ascii="Courier New" w:hAnsi="Courier New" w:cs="Courier New" w:hint="default"/>
      </w:rPr>
    </w:lvl>
    <w:lvl w:ilvl="2" w:tplc="04240005" w:tentative="1">
      <w:start w:val="1"/>
      <w:numFmt w:val="bullet"/>
      <w:lvlText w:val=""/>
      <w:lvlJc w:val="left"/>
      <w:pPr>
        <w:ind w:left="2040" w:hanging="360"/>
      </w:pPr>
      <w:rPr>
        <w:rFonts w:ascii="Wingdings" w:hAnsi="Wingdings" w:hint="default"/>
      </w:rPr>
    </w:lvl>
    <w:lvl w:ilvl="3" w:tplc="04240001" w:tentative="1">
      <w:start w:val="1"/>
      <w:numFmt w:val="bullet"/>
      <w:lvlText w:val=""/>
      <w:lvlJc w:val="left"/>
      <w:pPr>
        <w:ind w:left="2760" w:hanging="360"/>
      </w:pPr>
      <w:rPr>
        <w:rFonts w:ascii="Symbol" w:hAnsi="Symbol" w:hint="default"/>
      </w:rPr>
    </w:lvl>
    <w:lvl w:ilvl="4" w:tplc="04240003" w:tentative="1">
      <w:start w:val="1"/>
      <w:numFmt w:val="bullet"/>
      <w:lvlText w:val="o"/>
      <w:lvlJc w:val="left"/>
      <w:pPr>
        <w:ind w:left="3480" w:hanging="360"/>
      </w:pPr>
      <w:rPr>
        <w:rFonts w:ascii="Courier New" w:hAnsi="Courier New" w:cs="Courier New" w:hint="default"/>
      </w:rPr>
    </w:lvl>
    <w:lvl w:ilvl="5" w:tplc="04240005" w:tentative="1">
      <w:start w:val="1"/>
      <w:numFmt w:val="bullet"/>
      <w:lvlText w:val=""/>
      <w:lvlJc w:val="left"/>
      <w:pPr>
        <w:ind w:left="4200" w:hanging="360"/>
      </w:pPr>
      <w:rPr>
        <w:rFonts w:ascii="Wingdings" w:hAnsi="Wingdings" w:hint="default"/>
      </w:rPr>
    </w:lvl>
    <w:lvl w:ilvl="6" w:tplc="04240001" w:tentative="1">
      <w:start w:val="1"/>
      <w:numFmt w:val="bullet"/>
      <w:lvlText w:val=""/>
      <w:lvlJc w:val="left"/>
      <w:pPr>
        <w:ind w:left="4920" w:hanging="360"/>
      </w:pPr>
      <w:rPr>
        <w:rFonts w:ascii="Symbol" w:hAnsi="Symbol" w:hint="default"/>
      </w:rPr>
    </w:lvl>
    <w:lvl w:ilvl="7" w:tplc="04240003" w:tentative="1">
      <w:start w:val="1"/>
      <w:numFmt w:val="bullet"/>
      <w:lvlText w:val="o"/>
      <w:lvlJc w:val="left"/>
      <w:pPr>
        <w:ind w:left="5640" w:hanging="360"/>
      </w:pPr>
      <w:rPr>
        <w:rFonts w:ascii="Courier New" w:hAnsi="Courier New" w:cs="Courier New" w:hint="default"/>
      </w:rPr>
    </w:lvl>
    <w:lvl w:ilvl="8" w:tplc="04240005" w:tentative="1">
      <w:start w:val="1"/>
      <w:numFmt w:val="bullet"/>
      <w:lvlText w:val=""/>
      <w:lvlJc w:val="left"/>
      <w:pPr>
        <w:ind w:left="6360" w:hanging="360"/>
      </w:pPr>
      <w:rPr>
        <w:rFonts w:ascii="Wingdings" w:hAnsi="Wingdings" w:hint="default"/>
      </w:rPr>
    </w:lvl>
  </w:abstractNum>
  <w:abstractNum w:abstractNumId="21" w15:restartNumberingAfterBreak="0">
    <w:nsid w:val="11FF0F46"/>
    <w:multiLevelType w:val="hybridMultilevel"/>
    <w:tmpl w:val="293AFC2C"/>
    <w:lvl w:ilvl="0" w:tplc="FEEAE6C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1E9F7D66"/>
    <w:multiLevelType w:val="hybridMultilevel"/>
    <w:tmpl w:val="01B031D8"/>
    <w:lvl w:ilvl="0" w:tplc="0000000A">
      <w:start w:val="1"/>
      <w:numFmt w:val="bullet"/>
      <w:lvlText w:val=""/>
      <w:lvlJc w:val="left"/>
      <w:pPr>
        <w:ind w:left="720" w:hanging="360"/>
      </w:pPr>
      <w:rPr>
        <w:rFonts w:ascii="Symbol" w:hAnsi="Symbol" w:cs="Symbo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5143AD9"/>
    <w:multiLevelType w:val="hybridMultilevel"/>
    <w:tmpl w:val="E03264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5393BAD"/>
    <w:multiLevelType w:val="hybridMultilevel"/>
    <w:tmpl w:val="47CCACA4"/>
    <w:lvl w:ilvl="0" w:tplc="FEEAE6C2">
      <w:start w:val="1"/>
      <w:numFmt w:val="bullet"/>
      <w:lvlText w:val=""/>
      <w:lvlJc w:val="left"/>
      <w:pPr>
        <w:ind w:left="720" w:hanging="360"/>
      </w:pPr>
      <w:rPr>
        <w:rFonts w:ascii="Symbol" w:hAnsi="Symbol" w:hint="default"/>
        <w:b w:val="0"/>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542055C"/>
    <w:multiLevelType w:val="hybridMultilevel"/>
    <w:tmpl w:val="1A6E436A"/>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6" w15:restartNumberingAfterBreak="0">
    <w:nsid w:val="25AC79D0"/>
    <w:multiLevelType w:val="hybridMultilevel"/>
    <w:tmpl w:val="E3886826"/>
    <w:lvl w:ilvl="0" w:tplc="FEEAE6C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5C82D20"/>
    <w:multiLevelType w:val="hybridMultilevel"/>
    <w:tmpl w:val="E556C2CA"/>
    <w:lvl w:ilvl="0" w:tplc="FEEAE6C2">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26373FC7"/>
    <w:multiLevelType w:val="hybridMultilevel"/>
    <w:tmpl w:val="F49C9E16"/>
    <w:lvl w:ilvl="0" w:tplc="FEEAE6C2">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291AAE"/>
    <w:multiLevelType w:val="hybridMultilevel"/>
    <w:tmpl w:val="5A087420"/>
    <w:lvl w:ilvl="0" w:tplc="FFFFFFFF">
      <w:numFmt w:val="bullet"/>
      <w:lvlText w:val="-"/>
      <w:lvlJc w:val="left"/>
      <w:pPr>
        <w:ind w:left="720" w:hanging="360"/>
      </w:pPr>
      <w:rPr>
        <w:rFonts w:ascii="Century Gothic" w:eastAsia="Calibri" w:hAnsi="Century Gothic" w:cs="Times New Roman" w:hint="default"/>
        <w:b w:val="0"/>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2F4B1AA2"/>
    <w:multiLevelType w:val="hybridMultilevel"/>
    <w:tmpl w:val="B9E8B348"/>
    <w:lvl w:ilvl="0" w:tplc="FEEAE6C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35B46FF4"/>
    <w:multiLevelType w:val="hybridMultilevel"/>
    <w:tmpl w:val="687A7FD6"/>
    <w:lvl w:ilvl="0" w:tplc="FEEAE6C2">
      <w:start w:val="1"/>
      <w:numFmt w:val="bullet"/>
      <w:lvlText w:val=""/>
      <w:lvlJc w:val="left"/>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6411EB5"/>
    <w:multiLevelType w:val="hybridMultilevel"/>
    <w:tmpl w:val="5F304256"/>
    <w:lvl w:ilvl="0" w:tplc="FEEAE6C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36C8512A"/>
    <w:multiLevelType w:val="hybridMultilevel"/>
    <w:tmpl w:val="E1562144"/>
    <w:lvl w:ilvl="0" w:tplc="FEEAE6C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3861273F"/>
    <w:multiLevelType w:val="hybridMultilevel"/>
    <w:tmpl w:val="8C8EC540"/>
    <w:lvl w:ilvl="0" w:tplc="FFFFFFFF">
      <w:numFmt w:val="bullet"/>
      <w:lvlText w:val="-"/>
      <w:lvlJc w:val="left"/>
      <w:pPr>
        <w:ind w:left="720" w:hanging="360"/>
      </w:pPr>
      <w:rPr>
        <w:rFonts w:ascii="Century Gothic" w:eastAsia="Calibri" w:hAnsi="Century Gothic" w:cs="Times New Roman" w:hint="default"/>
        <w:b w:val="0"/>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9CB5B78"/>
    <w:multiLevelType w:val="hybridMultilevel"/>
    <w:tmpl w:val="851C018C"/>
    <w:lvl w:ilvl="0" w:tplc="FEEAE6C2">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43A25DF8"/>
    <w:multiLevelType w:val="hybridMultilevel"/>
    <w:tmpl w:val="76DAF75E"/>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49B3DB9"/>
    <w:multiLevelType w:val="hybridMultilevel"/>
    <w:tmpl w:val="65EEBD7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79C5CA8">
      <w:start w:val="27"/>
      <w:numFmt w:val="bullet"/>
      <w:lvlText w:val="-"/>
      <w:lvlJc w:val="left"/>
      <w:rPr>
        <w:rFonts w:ascii="Arial" w:eastAsia="Calibri"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4C843BCF"/>
    <w:multiLevelType w:val="hybridMultilevel"/>
    <w:tmpl w:val="4768B1B2"/>
    <w:lvl w:ilvl="0" w:tplc="FEEAE6C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50D42554"/>
    <w:multiLevelType w:val="hybridMultilevel"/>
    <w:tmpl w:val="900A5AA0"/>
    <w:lvl w:ilvl="0" w:tplc="FEEAE6C2">
      <w:start w:val="1"/>
      <w:numFmt w:val="bullet"/>
      <w:lvlText w:val=""/>
      <w:lvlJc w:val="left"/>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58B26A54"/>
    <w:multiLevelType w:val="hybridMultilevel"/>
    <w:tmpl w:val="DD30294E"/>
    <w:lvl w:ilvl="0" w:tplc="FEEAE6C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E036D48"/>
    <w:multiLevelType w:val="hybridMultilevel"/>
    <w:tmpl w:val="5A40C3D0"/>
    <w:lvl w:ilvl="0" w:tplc="FEEAE6C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61791C59"/>
    <w:multiLevelType w:val="hybridMultilevel"/>
    <w:tmpl w:val="6E9CEA7E"/>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47C33B5"/>
    <w:multiLevelType w:val="hybridMultilevel"/>
    <w:tmpl w:val="AEF0998A"/>
    <w:lvl w:ilvl="0" w:tplc="FEEAE6C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69680223"/>
    <w:multiLevelType w:val="hybridMultilevel"/>
    <w:tmpl w:val="3BCC4DB2"/>
    <w:lvl w:ilvl="0" w:tplc="FEEAE6C2">
      <w:start w:val="1"/>
      <w:numFmt w:val="bullet"/>
      <w:lvlText w:val=""/>
      <w:lvlJc w:val="left"/>
      <w:pPr>
        <w:ind w:left="720" w:hanging="360"/>
      </w:pPr>
      <w:rPr>
        <w:rFonts w:ascii="Symbol" w:hAnsi="Symbol" w:hint="default"/>
        <w:b w:val="0"/>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0EB2873"/>
    <w:multiLevelType w:val="hybridMultilevel"/>
    <w:tmpl w:val="E77E4E3A"/>
    <w:lvl w:ilvl="0" w:tplc="78F012F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4286B23"/>
    <w:multiLevelType w:val="hybridMultilevel"/>
    <w:tmpl w:val="CC0ECC90"/>
    <w:lvl w:ilvl="0" w:tplc="FEEAE6C2">
      <w:start w:val="1"/>
      <w:numFmt w:val="bullet"/>
      <w:lvlText w:val=""/>
      <w:lvlJc w:val="left"/>
      <w:pPr>
        <w:ind w:left="720" w:hanging="360"/>
      </w:pPr>
      <w:rPr>
        <w:rFonts w:ascii="Symbol" w:hAnsi="Symbol" w:hint="default"/>
        <w:b w:val="0"/>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6FE325E"/>
    <w:multiLevelType w:val="hybridMultilevel"/>
    <w:tmpl w:val="5B94BEA8"/>
    <w:lvl w:ilvl="0" w:tplc="FCE6A91E">
      <w:start w:val="4"/>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8E12834"/>
    <w:multiLevelType w:val="multilevel"/>
    <w:tmpl w:val="210C22AA"/>
    <w:lvl w:ilvl="0">
      <w:start w:val="8"/>
      <w:numFmt w:val="decimal"/>
      <w:lvlText w:val="%1"/>
      <w:lvlJc w:val="left"/>
      <w:pPr>
        <w:ind w:left="550" w:hanging="550"/>
      </w:pPr>
      <w:rPr>
        <w:rFonts w:eastAsia="ArialMT" w:hint="default"/>
      </w:rPr>
    </w:lvl>
    <w:lvl w:ilvl="1">
      <w:start w:val="2"/>
      <w:numFmt w:val="decimal"/>
      <w:lvlText w:val="%1.%2"/>
      <w:lvlJc w:val="left"/>
      <w:pPr>
        <w:ind w:left="550" w:hanging="550"/>
      </w:pPr>
      <w:rPr>
        <w:rFonts w:eastAsia="ArialMT" w:hint="default"/>
      </w:rPr>
    </w:lvl>
    <w:lvl w:ilvl="2">
      <w:start w:val="1"/>
      <w:numFmt w:val="decimal"/>
      <w:lvlText w:val="%1.%2.%3"/>
      <w:lvlJc w:val="left"/>
      <w:pPr>
        <w:ind w:left="720" w:hanging="720"/>
      </w:pPr>
      <w:rPr>
        <w:rFonts w:eastAsia="ArialMT" w:hint="default"/>
      </w:rPr>
    </w:lvl>
    <w:lvl w:ilvl="3">
      <w:start w:val="1"/>
      <w:numFmt w:val="decimal"/>
      <w:lvlText w:val="%1.%2.%3.%4"/>
      <w:lvlJc w:val="left"/>
      <w:pPr>
        <w:ind w:left="720" w:hanging="720"/>
      </w:pPr>
      <w:rPr>
        <w:rFonts w:eastAsia="ArialMT" w:hint="default"/>
      </w:rPr>
    </w:lvl>
    <w:lvl w:ilvl="4">
      <w:start w:val="1"/>
      <w:numFmt w:val="decimal"/>
      <w:lvlText w:val="%1.%2.%3.%4.%5"/>
      <w:lvlJc w:val="left"/>
      <w:pPr>
        <w:ind w:left="1080" w:hanging="1080"/>
      </w:pPr>
      <w:rPr>
        <w:rFonts w:eastAsia="ArialMT" w:hint="default"/>
      </w:rPr>
    </w:lvl>
    <w:lvl w:ilvl="5">
      <w:start w:val="1"/>
      <w:numFmt w:val="decimal"/>
      <w:lvlText w:val="%1.%2.%3.%4.%5.%6"/>
      <w:lvlJc w:val="left"/>
      <w:pPr>
        <w:ind w:left="1440" w:hanging="1440"/>
      </w:pPr>
      <w:rPr>
        <w:rFonts w:eastAsia="ArialMT" w:hint="default"/>
      </w:rPr>
    </w:lvl>
    <w:lvl w:ilvl="6">
      <w:start w:val="1"/>
      <w:numFmt w:val="decimal"/>
      <w:lvlText w:val="%1.%2.%3.%4.%5.%6.%7"/>
      <w:lvlJc w:val="left"/>
      <w:pPr>
        <w:ind w:left="1440" w:hanging="1440"/>
      </w:pPr>
      <w:rPr>
        <w:rFonts w:eastAsia="ArialMT" w:hint="default"/>
      </w:rPr>
    </w:lvl>
    <w:lvl w:ilvl="7">
      <w:start w:val="1"/>
      <w:numFmt w:val="decimal"/>
      <w:lvlText w:val="%1.%2.%3.%4.%5.%6.%7.%8"/>
      <w:lvlJc w:val="left"/>
      <w:pPr>
        <w:ind w:left="1800" w:hanging="1800"/>
      </w:pPr>
      <w:rPr>
        <w:rFonts w:eastAsia="ArialMT" w:hint="default"/>
      </w:rPr>
    </w:lvl>
    <w:lvl w:ilvl="8">
      <w:start w:val="1"/>
      <w:numFmt w:val="decimal"/>
      <w:lvlText w:val="%1.%2.%3.%4.%5.%6.%7.%8.%9"/>
      <w:lvlJc w:val="left"/>
      <w:pPr>
        <w:ind w:left="1800" w:hanging="1800"/>
      </w:pPr>
      <w:rPr>
        <w:rFonts w:eastAsia="ArialMT" w:hint="default"/>
      </w:rPr>
    </w:lvl>
  </w:abstractNum>
  <w:abstractNum w:abstractNumId="53" w15:restartNumberingAfterBreak="0">
    <w:nsid w:val="7E277E40"/>
    <w:multiLevelType w:val="hybridMultilevel"/>
    <w:tmpl w:val="6B38AE70"/>
    <w:lvl w:ilvl="0" w:tplc="78F012F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84884812">
    <w:abstractNumId w:val="0"/>
  </w:num>
  <w:num w:numId="2" w16cid:durableId="174268828">
    <w:abstractNumId w:val="1"/>
  </w:num>
  <w:num w:numId="3" w16cid:durableId="622468730">
    <w:abstractNumId w:val="2"/>
  </w:num>
  <w:num w:numId="4" w16cid:durableId="1588926492">
    <w:abstractNumId w:val="3"/>
  </w:num>
  <w:num w:numId="5" w16cid:durableId="401830820">
    <w:abstractNumId w:val="4"/>
  </w:num>
  <w:num w:numId="6" w16cid:durableId="998733283">
    <w:abstractNumId w:val="5"/>
  </w:num>
  <w:num w:numId="7" w16cid:durableId="1644459310">
    <w:abstractNumId w:val="6"/>
  </w:num>
  <w:num w:numId="8" w16cid:durableId="1144275010">
    <w:abstractNumId w:val="7"/>
  </w:num>
  <w:num w:numId="9" w16cid:durableId="1511333161">
    <w:abstractNumId w:val="8"/>
  </w:num>
  <w:num w:numId="10" w16cid:durableId="1920748483">
    <w:abstractNumId w:val="9"/>
  </w:num>
  <w:num w:numId="11" w16cid:durableId="1294558842">
    <w:abstractNumId w:val="10"/>
  </w:num>
  <w:num w:numId="12" w16cid:durableId="328752210">
    <w:abstractNumId w:val="11"/>
  </w:num>
  <w:num w:numId="13" w16cid:durableId="2038848878">
    <w:abstractNumId w:val="12"/>
  </w:num>
  <w:num w:numId="14" w16cid:durableId="313220510">
    <w:abstractNumId w:val="13"/>
  </w:num>
  <w:num w:numId="15" w16cid:durableId="811287531">
    <w:abstractNumId w:val="14"/>
  </w:num>
  <w:num w:numId="16" w16cid:durableId="1535775171">
    <w:abstractNumId w:val="15"/>
  </w:num>
  <w:num w:numId="17" w16cid:durableId="660041666">
    <w:abstractNumId w:val="16"/>
  </w:num>
  <w:num w:numId="18" w16cid:durableId="939796922">
    <w:abstractNumId w:val="29"/>
  </w:num>
  <w:num w:numId="19" w16cid:durableId="1948460248">
    <w:abstractNumId w:val="35"/>
  </w:num>
  <w:num w:numId="20" w16cid:durableId="903954800">
    <w:abstractNumId w:val="20"/>
  </w:num>
  <w:num w:numId="21" w16cid:durableId="865364839">
    <w:abstractNumId w:val="53"/>
  </w:num>
  <w:num w:numId="22" w16cid:durableId="292953018">
    <w:abstractNumId w:val="49"/>
  </w:num>
  <w:num w:numId="23" w16cid:durableId="1535657245">
    <w:abstractNumId w:val="52"/>
  </w:num>
  <w:num w:numId="24" w16cid:durableId="530807163">
    <w:abstractNumId w:val="23"/>
  </w:num>
  <w:num w:numId="25" w16cid:durableId="713040953">
    <w:abstractNumId w:val="45"/>
  </w:num>
  <w:num w:numId="26" w16cid:durableId="1179000812">
    <w:abstractNumId w:val="38"/>
  </w:num>
  <w:num w:numId="27" w16cid:durableId="1649241577">
    <w:abstractNumId w:val="36"/>
  </w:num>
  <w:num w:numId="28" w16cid:durableId="1521776631">
    <w:abstractNumId w:val="28"/>
  </w:num>
  <w:num w:numId="29" w16cid:durableId="498035853">
    <w:abstractNumId w:val="32"/>
  </w:num>
  <w:num w:numId="30" w16cid:durableId="893740680">
    <w:abstractNumId w:val="17"/>
  </w:num>
  <w:num w:numId="31" w16cid:durableId="824324896">
    <w:abstractNumId w:val="21"/>
  </w:num>
  <w:num w:numId="32" w16cid:durableId="256407284">
    <w:abstractNumId w:val="31"/>
  </w:num>
  <w:num w:numId="33" w16cid:durableId="1363870205">
    <w:abstractNumId w:val="27"/>
  </w:num>
  <w:num w:numId="34" w16cid:durableId="1974090177">
    <w:abstractNumId w:val="41"/>
  </w:num>
  <w:num w:numId="35" w16cid:durableId="1459958938">
    <w:abstractNumId w:val="50"/>
  </w:num>
  <w:num w:numId="36" w16cid:durableId="687175525">
    <w:abstractNumId w:val="24"/>
  </w:num>
  <w:num w:numId="37" w16cid:durableId="841697295">
    <w:abstractNumId w:val="19"/>
  </w:num>
  <w:num w:numId="38" w16cid:durableId="990326804">
    <w:abstractNumId w:val="48"/>
  </w:num>
  <w:num w:numId="39" w16cid:durableId="953709343">
    <w:abstractNumId w:val="33"/>
  </w:num>
  <w:num w:numId="40" w16cid:durableId="860051326">
    <w:abstractNumId w:val="26"/>
  </w:num>
  <w:num w:numId="41" w16cid:durableId="1446000524">
    <w:abstractNumId w:val="42"/>
  </w:num>
  <w:num w:numId="42" w16cid:durableId="731196705">
    <w:abstractNumId w:val="34"/>
  </w:num>
  <w:num w:numId="43" w16cid:durableId="2033259905">
    <w:abstractNumId w:val="40"/>
  </w:num>
  <w:num w:numId="44" w16cid:durableId="1010183423">
    <w:abstractNumId w:val="44"/>
  </w:num>
  <w:num w:numId="45" w16cid:durableId="22364859">
    <w:abstractNumId w:val="46"/>
  </w:num>
  <w:num w:numId="46" w16cid:durableId="1165629005">
    <w:abstractNumId w:val="22"/>
  </w:num>
  <w:num w:numId="47" w16cid:durableId="1233731627">
    <w:abstractNumId w:val="43"/>
  </w:num>
  <w:num w:numId="48" w16cid:durableId="2125808453">
    <w:abstractNumId w:val="47"/>
  </w:num>
  <w:num w:numId="49" w16cid:durableId="27490515">
    <w:abstractNumId w:val="37"/>
  </w:num>
  <w:num w:numId="50" w16cid:durableId="2050715367">
    <w:abstractNumId w:val="30"/>
  </w:num>
  <w:num w:numId="51" w16cid:durableId="1462648832">
    <w:abstractNumId w:val="39"/>
  </w:num>
  <w:num w:numId="52" w16cid:durableId="2037190447">
    <w:abstractNumId w:val="18"/>
  </w:num>
  <w:num w:numId="53" w16cid:durableId="923151501">
    <w:abstractNumId w:val="51"/>
  </w:num>
  <w:num w:numId="54" w16cid:durableId="14701315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0DF"/>
    <w:rsid w:val="00023A88"/>
    <w:rsid w:val="00071C70"/>
    <w:rsid w:val="000A12D7"/>
    <w:rsid w:val="000A7238"/>
    <w:rsid w:val="001357B2"/>
    <w:rsid w:val="001438A6"/>
    <w:rsid w:val="00146820"/>
    <w:rsid w:val="0017478F"/>
    <w:rsid w:val="00194871"/>
    <w:rsid w:val="001E437D"/>
    <w:rsid w:val="001F3813"/>
    <w:rsid w:val="00202A77"/>
    <w:rsid w:val="00255E98"/>
    <w:rsid w:val="00271CE5"/>
    <w:rsid w:val="00282020"/>
    <w:rsid w:val="002911CB"/>
    <w:rsid w:val="0029634F"/>
    <w:rsid w:val="002A2B69"/>
    <w:rsid w:val="0034269D"/>
    <w:rsid w:val="003636BF"/>
    <w:rsid w:val="00371442"/>
    <w:rsid w:val="003845B4"/>
    <w:rsid w:val="00387B1A"/>
    <w:rsid w:val="003C5EE5"/>
    <w:rsid w:val="003E1C74"/>
    <w:rsid w:val="003F7614"/>
    <w:rsid w:val="00442CAF"/>
    <w:rsid w:val="004657EE"/>
    <w:rsid w:val="00481DA5"/>
    <w:rsid w:val="004D3BD8"/>
    <w:rsid w:val="00513B41"/>
    <w:rsid w:val="00526246"/>
    <w:rsid w:val="005655B0"/>
    <w:rsid w:val="00567106"/>
    <w:rsid w:val="005B0AD3"/>
    <w:rsid w:val="005E1D3C"/>
    <w:rsid w:val="00625AE6"/>
    <w:rsid w:val="00632253"/>
    <w:rsid w:val="00642714"/>
    <w:rsid w:val="006455CE"/>
    <w:rsid w:val="00655841"/>
    <w:rsid w:val="006A7B7C"/>
    <w:rsid w:val="006D392E"/>
    <w:rsid w:val="00715A45"/>
    <w:rsid w:val="00733017"/>
    <w:rsid w:val="00783310"/>
    <w:rsid w:val="007A4A6D"/>
    <w:rsid w:val="007B233B"/>
    <w:rsid w:val="007D1BCF"/>
    <w:rsid w:val="007D75CF"/>
    <w:rsid w:val="007E0440"/>
    <w:rsid w:val="007E6DC5"/>
    <w:rsid w:val="00842522"/>
    <w:rsid w:val="0086013D"/>
    <w:rsid w:val="0088043C"/>
    <w:rsid w:val="00884889"/>
    <w:rsid w:val="008906C9"/>
    <w:rsid w:val="008A4985"/>
    <w:rsid w:val="008A4BB9"/>
    <w:rsid w:val="008C5738"/>
    <w:rsid w:val="008D04F0"/>
    <w:rsid w:val="008F3500"/>
    <w:rsid w:val="009006E1"/>
    <w:rsid w:val="00915DDD"/>
    <w:rsid w:val="00924E3C"/>
    <w:rsid w:val="0094306E"/>
    <w:rsid w:val="009612BB"/>
    <w:rsid w:val="009C740A"/>
    <w:rsid w:val="00A125C5"/>
    <w:rsid w:val="00A23C8E"/>
    <w:rsid w:val="00A2451C"/>
    <w:rsid w:val="00A65EE7"/>
    <w:rsid w:val="00A70133"/>
    <w:rsid w:val="00A7631F"/>
    <w:rsid w:val="00A770A6"/>
    <w:rsid w:val="00A813B1"/>
    <w:rsid w:val="00AB36C4"/>
    <w:rsid w:val="00AC32B2"/>
    <w:rsid w:val="00AD5C06"/>
    <w:rsid w:val="00AF0EA9"/>
    <w:rsid w:val="00B13E93"/>
    <w:rsid w:val="00B17141"/>
    <w:rsid w:val="00B31575"/>
    <w:rsid w:val="00B8547D"/>
    <w:rsid w:val="00B86CD6"/>
    <w:rsid w:val="00B95236"/>
    <w:rsid w:val="00BC351A"/>
    <w:rsid w:val="00C250D5"/>
    <w:rsid w:val="00C32D36"/>
    <w:rsid w:val="00C35666"/>
    <w:rsid w:val="00C464BA"/>
    <w:rsid w:val="00C725FE"/>
    <w:rsid w:val="00C92898"/>
    <w:rsid w:val="00CA4340"/>
    <w:rsid w:val="00CB3AA7"/>
    <w:rsid w:val="00CE5238"/>
    <w:rsid w:val="00CE57D7"/>
    <w:rsid w:val="00CE7514"/>
    <w:rsid w:val="00D248DE"/>
    <w:rsid w:val="00D370DF"/>
    <w:rsid w:val="00D8542D"/>
    <w:rsid w:val="00D92A35"/>
    <w:rsid w:val="00DC6A71"/>
    <w:rsid w:val="00DE2AED"/>
    <w:rsid w:val="00E007CD"/>
    <w:rsid w:val="00E0357D"/>
    <w:rsid w:val="00E275F2"/>
    <w:rsid w:val="00ED1C3E"/>
    <w:rsid w:val="00F20CE2"/>
    <w:rsid w:val="00F240BB"/>
    <w:rsid w:val="00F57FED"/>
    <w:rsid w:val="00FA5D9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2E994B1"/>
  <w15:chartTrackingRefBased/>
  <w15:docId w15:val="{D5862F6F-EEE5-44C4-AA75-E3B3D77B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A12D7"/>
    <w:pPr>
      <w:widowControl w:val="0"/>
      <w:suppressAutoHyphens/>
      <w:autoSpaceDE w:val="0"/>
    </w:pPr>
    <w:rPr>
      <w:rFonts w:ascii="Calibri" w:eastAsia="Arial-BoldMT" w:hAnsi="Calibri"/>
      <w:lang w:eastAsia="ar-SA"/>
    </w:rPr>
  </w:style>
  <w:style w:type="paragraph" w:styleId="Naslov1">
    <w:name w:val="heading 1"/>
    <w:aliases w:val="NASLOV,Naslov poglavja 1"/>
    <w:basedOn w:val="Navaden"/>
    <w:next w:val="Navaden"/>
    <w:autoRedefine/>
    <w:qFormat/>
    <w:rsid w:val="003F0585"/>
    <w:pPr>
      <w:keepNext/>
      <w:spacing w:before="240" w:after="60"/>
      <w:outlineLvl w:val="0"/>
    </w:pPr>
    <w:rPr>
      <w:b/>
      <w:kern w:val="32"/>
      <w:sz w:val="28"/>
      <w:szCs w:val="32"/>
      <w:lang w:eastAsia="sl-SI"/>
    </w:rPr>
  </w:style>
  <w:style w:type="paragraph" w:styleId="Naslov2">
    <w:name w:val="heading 2"/>
    <w:basedOn w:val="Navaden"/>
    <w:next w:val="Navaden"/>
    <w:link w:val="Naslov2Znak"/>
    <w:qFormat/>
    <w:rsid w:val="00D370DF"/>
    <w:pPr>
      <w:keepNext/>
      <w:spacing w:before="240" w:after="60"/>
      <w:outlineLvl w:val="1"/>
    </w:pPr>
    <w:rPr>
      <w:rFonts w:ascii="Calibri Light" w:eastAsia="Times New Roman" w:hAnsi="Calibri Light"/>
      <w:b/>
      <w:bCs/>
      <w:i/>
      <w:iCs/>
      <w:sz w:val="28"/>
      <w:szCs w:val="28"/>
    </w:rPr>
  </w:style>
  <w:style w:type="paragraph" w:styleId="Naslov3">
    <w:name w:val="heading 3"/>
    <w:basedOn w:val="Navaden"/>
    <w:next w:val="Navaden"/>
    <w:link w:val="Naslov3Znak"/>
    <w:qFormat/>
    <w:rsid w:val="00D370DF"/>
    <w:pPr>
      <w:keepNext/>
      <w:spacing w:before="240" w:after="60"/>
      <w:outlineLvl w:val="2"/>
    </w:pPr>
    <w:rPr>
      <w:rFonts w:ascii="Calibri Light" w:eastAsia="Times New Roman" w:hAnsi="Calibri Light"/>
      <w:b/>
      <w:bCs/>
      <w:sz w:val="26"/>
      <w:szCs w:val="26"/>
    </w:rPr>
  </w:style>
  <w:style w:type="paragraph" w:styleId="Naslov5">
    <w:name w:val="heading 5"/>
    <w:basedOn w:val="Navaden"/>
    <w:next w:val="Navaden"/>
    <w:link w:val="Naslov5Znak"/>
    <w:qFormat/>
    <w:rsid w:val="00D370DF"/>
    <w:pPr>
      <w:keepNext/>
      <w:keepLines/>
      <w:widowControl/>
      <w:autoSpaceDE/>
      <w:spacing w:before="40" w:line="256" w:lineRule="auto"/>
      <w:outlineLvl w:val="4"/>
    </w:pPr>
    <w:rPr>
      <w:rFonts w:ascii="Calibri Light" w:eastAsia="Times New Roman" w:hAnsi="Calibri Light"/>
      <w:color w:val="2E74B5"/>
      <w:sz w:val="22"/>
      <w:szCs w:val="2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uiPriority w:val="99"/>
    <w:rsid w:val="00AD2B87"/>
    <w:pPr>
      <w:tabs>
        <w:tab w:val="center" w:pos="4320"/>
        <w:tab w:val="right" w:pos="8640"/>
      </w:tabs>
    </w:pPr>
  </w:style>
  <w:style w:type="paragraph" w:styleId="Noga">
    <w:name w:val="footer"/>
    <w:basedOn w:val="Nava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2Znak">
    <w:name w:val="Naslov 2 Znak"/>
    <w:basedOn w:val="Privzetapisavaodstavka"/>
    <w:link w:val="Naslov2"/>
    <w:rsid w:val="00D370DF"/>
    <w:rPr>
      <w:rFonts w:ascii="Calibri Light" w:hAnsi="Calibri Light"/>
      <w:b/>
      <w:bCs/>
      <w:i/>
      <w:iCs/>
      <w:sz w:val="28"/>
      <w:szCs w:val="28"/>
      <w:lang w:val="sl-SI" w:eastAsia="ar-SA"/>
    </w:rPr>
  </w:style>
  <w:style w:type="character" w:customStyle="1" w:styleId="Naslov3Znak">
    <w:name w:val="Naslov 3 Znak"/>
    <w:basedOn w:val="Privzetapisavaodstavka"/>
    <w:link w:val="Naslov3"/>
    <w:rsid w:val="00D370DF"/>
    <w:rPr>
      <w:rFonts w:ascii="Calibri Light" w:hAnsi="Calibri Light"/>
      <w:b/>
      <w:bCs/>
      <w:sz w:val="26"/>
      <w:szCs w:val="26"/>
      <w:lang w:val="sl-SI" w:eastAsia="ar-SA"/>
    </w:rPr>
  </w:style>
  <w:style w:type="character" w:customStyle="1" w:styleId="Naslov5Znak">
    <w:name w:val="Naslov 5 Znak"/>
    <w:basedOn w:val="Privzetapisavaodstavka"/>
    <w:link w:val="Naslov5"/>
    <w:rsid w:val="00D370DF"/>
    <w:rPr>
      <w:rFonts w:ascii="Calibri Light" w:hAnsi="Calibri Light"/>
      <w:color w:val="2E74B5"/>
      <w:sz w:val="22"/>
      <w:szCs w:val="22"/>
      <w:lang w:eastAsia="ar-SA"/>
    </w:rPr>
  </w:style>
  <w:style w:type="character" w:customStyle="1" w:styleId="WW8Num2z0">
    <w:name w:val="WW8Num2z0"/>
    <w:rsid w:val="00D370DF"/>
    <w:rPr>
      <w:rFonts w:ascii="Symbol" w:hAnsi="Symbol" w:cs="Symbol"/>
    </w:rPr>
  </w:style>
  <w:style w:type="character" w:customStyle="1" w:styleId="WW8Num2z1">
    <w:name w:val="WW8Num2z1"/>
    <w:rsid w:val="00D370DF"/>
    <w:rPr>
      <w:rFonts w:ascii="Courier New" w:hAnsi="Courier New" w:cs="Courier New"/>
    </w:rPr>
  </w:style>
  <w:style w:type="character" w:customStyle="1" w:styleId="WW8Num2z2">
    <w:name w:val="WW8Num2z2"/>
    <w:rsid w:val="00D370DF"/>
    <w:rPr>
      <w:rFonts w:ascii="Wingdings" w:hAnsi="Wingdings" w:cs="Wingdings"/>
    </w:rPr>
  </w:style>
  <w:style w:type="character" w:customStyle="1" w:styleId="WW8Num4z0">
    <w:name w:val="WW8Num4z0"/>
    <w:rsid w:val="00D370DF"/>
    <w:rPr>
      <w:rFonts w:ascii="Symbol" w:hAnsi="Symbol" w:cs="Symbol"/>
    </w:rPr>
  </w:style>
  <w:style w:type="character" w:customStyle="1" w:styleId="WW8Num4z1">
    <w:name w:val="WW8Num4z1"/>
    <w:rsid w:val="00D370DF"/>
    <w:rPr>
      <w:rFonts w:ascii="Courier New" w:hAnsi="Courier New" w:cs="Courier New"/>
    </w:rPr>
  </w:style>
  <w:style w:type="character" w:customStyle="1" w:styleId="WW8Num4z2">
    <w:name w:val="WW8Num4z2"/>
    <w:rsid w:val="00D370DF"/>
    <w:rPr>
      <w:rFonts w:ascii="Wingdings" w:hAnsi="Wingdings" w:cs="Wingdings"/>
    </w:rPr>
  </w:style>
  <w:style w:type="character" w:customStyle="1" w:styleId="WW8Num5z0">
    <w:name w:val="WW8Num5z0"/>
    <w:rsid w:val="00D370DF"/>
    <w:rPr>
      <w:rFonts w:ascii="Calibri" w:eastAsia="Calibri" w:hAnsi="Calibri" w:cs="Calibri"/>
    </w:rPr>
  </w:style>
  <w:style w:type="character" w:customStyle="1" w:styleId="WW8Num5z1">
    <w:name w:val="WW8Num5z1"/>
    <w:rsid w:val="00D370DF"/>
    <w:rPr>
      <w:rFonts w:ascii="Courier New" w:hAnsi="Courier New" w:cs="Courier New"/>
    </w:rPr>
  </w:style>
  <w:style w:type="character" w:customStyle="1" w:styleId="WW8Num5z2">
    <w:name w:val="WW8Num5z2"/>
    <w:rsid w:val="00D370DF"/>
    <w:rPr>
      <w:rFonts w:ascii="Wingdings" w:hAnsi="Wingdings" w:cs="Wingdings"/>
    </w:rPr>
  </w:style>
  <w:style w:type="character" w:customStyle="1" w:styleId="WW8Num5z3">
    <w:name w:val="WW8Num5z3"/>
    <w:rsid w:val="00D370DF"/>
    <w:rPr>
      <w:rFonts w:ascii="Symbol" w:hAnsi="Symbol" w:cs="Symbol"/>
    </w:rPr>
  </w:style>
  <w:style w:type="character" w:customStyle="1" w:styleId="WW8Num6z0">
    <w:name w:val="WW8Num6z0"/>
    <w:rsid w:val="00D370DF"/>
    <w:rPr>
      <w:rFonts w:ascii="Calibri" w:eastAsia="Calibri" w:hAnsi="Calibri" w:cs="Calibri"/>
    </w:rPr>
  </w:style>
  <w:style w:type="character" w:customStyle="1" w:styleId="WW8Num6z1">
    <w:name w:val="WW8Num6z1"/>
    <w:rsid w:val="00D370DF"/>
    <w:rPr>
      <w:rFonts w:ascii="Courier New" w:hAnsi="Courier New" w:cs="Courier New"/>
    </w:rPr>
  </w:style>
  <w:style w:type="character" w:customStyle="1" w:styleId="WW8Num6z2">
    <w:name w:val="WW8Num6z2"/>
    <w:rsid w:val="00D370DF"/>
    <w:rPr>
      <w:rFonts w:ascii="Wingdings" w:hAnsi="Wingdings" w:cs="Wingdings"/>
    </w:rPr>
  </w:style>
  <w:style w:type="character" w:customStyle="1" w:styleId="WW8Num6z3">
    <w:name w:val="WW8Num6z3"/>
    <w:rsid w:val="00D370DF"/>
    <w:rPr>
      <w:rFonts w:ascii="Symbol" w:hAnsi="Symbol" w:cs="Symbol"/>
    </w:rPr>
  </w:style>
  <w:style w:type="character" w:customStyle="1" w:styleId="WW8Num8z0">
    <w:name w:val="WW8Num8z0"/>
    <w:rsid w:val="00D370DF"/>
    <w:rPr>
      <w:rFonts w:ascii="Arial-BoldMT" w:eastAsia="ArialMT" w:hAnsi="Arial-BoldMT" w:cs="ArialMT"/>
    </w:rPr>
  </w:style>
  <w:style w:type="character" w:customStyle="1" w:styleId="WW8Num8z2">
    <w:name w:val="WW8Num8z2"/>
    <w:rsid w:val="00D370DF"/>
    <w:rPr>
      <w:rFonts w:ascii="Wingdings" w:hAnsi="Wingdings" w:cs="Wingdings"/>
    </w:rPr>
  </w:style>
  <w:style w:type="character" w:customStyle="1" w:styleId="WW8Num8z3">
    <w:name w:val="WW8Num8z3"/>
    <w:rsid w:val="00D370DF"/>
    <w:rPr>
      <w:rFonts w:ascii="Symbol" w:hAnsi="Symbol" w:cs="Symbol"/>
    </w:rPr>
  </w:style>
  <w:style w:type="character" w:customStyle="1" w:styleId="WW8Num8z4">
    <w:name w:val="WW8Num8z4"/>
    <w:rsid w:val="00D370DF"/>
    <w:rPr>
      <w:rFonts w:ascii="Courier New" w:hAnsi="Courier New" w:cs="Courier New"/>
    </w:rPr>
  </w:style>
  <w:style w:type="character" w:customStyle="1" w:styleId="WW8Num9z0">
    <w:name w:val="WW8Num9z0"/>
    <w:rsid w:val="00D370DF"/>
    <w:rPr>
      <w:rFonts w:ascii="Calibri" w:eastAsia="Calibri" w:hAnsi="Calibri" w:cs="Calibri"/>
    </w:rPr>
  </w:style>
  <w:style w:type="character" w:customStyle="1" w:styleId="WW8Num9z1">
    <w:name w:val="WW8Num9z1"/>
    <w:rsid w:val="00D370DF"/>
    <w:rPr>
      <w:rFonts w:ascii="Courier New" w:hAnsi="Courier New" w:cs="Courier New"/>
    </w:rPr>
  </w:style>
  <w:style w:type="character" w:customStyle="1" w:styleId="WW8Num9z2">
    <w:name w:val="WW8Num9z2"/>
    <w:rsid w:val="00D370DF"/>
    <w:rPr>
      <w:rFonts w:ascii="Wingdings" w:hAnsi="Wingdings" w:cs="Wingdings"/>
    </w:rPr>
  </w:style>
  <w:style w:type="character" w:customStyle="1" w:styleId="WW8Num9z3">
    <w:name w:val="WW8Num9z3"/>
    <w:rsid w:val="00D370DF"/>
    <w:rPr>
      <w:rFonts w:ascii="Symbol" w:hAnsi="Symbol" w:cs="Symbol"/>
    </w:rPr>
  </w:style>
  <w:style w:type="character" w:customStyle="1" w:styleId="WW8Num10z0">
    <w:name w:val="WW8Num10z0"/>
    <w:rsid w:val="00D370DF"/>
    <w:rPr>
      <w:rFonts w:ascii="Calibri" w:eastAsia="Calibri" w:hAnsi="Calibri" w:cs="Calibri"/>
    </w:rPr>
  </w:style>
  <w:style w:type="character" w:customStyle="1" w:styleId="WW8Num11z0">
    <w:name w:val="WW8Num11z0"/>
    <w:rsid w:val="00D370DF"/>
    <w:rPr>
      <w:rFonts w:ascii="Symbol" w:hAnsi="Symbol" w:cs="Symbol"/>
    </w:rPr>
  </w:style>
  <w:style w:type="character" w:customStyle="1" w:styleId="WW8Num11z1">
    <w:name w:val="WW8Num11z1"/>
    <w:rsid w:val="00D370DF"/>
    <w:rPr>
      <w:rFonts w:ascii="Courier New" w:hAnsi="Courier New" w:cs="Courier New"/>
    </w:rPr>
  </w:style>
  <w:style w:type="character" w:customStyle="1" w:styleId="WW8Num11z2">
    <w:name w:val="WW8Num11z2"/>
    <w:rsid w:val="00D370DF"/>
    <w:rPr>
      <w:rFonts w:ascii="Wingdings" w:hAnsi="Wingdings" w:cs="Wingdings"/>
    </w:rPr>
  </w:style>
  <w:style w:type="character" w:customStyle="1" w:styleId="WW8Num13z0">
    <w:name w:val="WW8Num13z0"/>
    <w:rsid w:val="00D370DF"/>
    <w:rPr>
      <w:rFonts w:ascii="Symbol" w:hAnsi="Symbol" w:cs="Symbol"/>
    </w:rPr>
  </w:style>
  <w:style w:type="character" w:customStyle="1" w:styleId="WW8Num13z1">
    <w:name w:val="WW8Num13z1"/>
    <w:rsid w:val="00D370DF"/>
    <w:rPr>
      <w:rFonts w:ascii="Courier New" w:hAnsi="Courier New" w:cs="Courier New"/>
    </w:rPr>
  </w:style>
  <w:style w:type="character" w:customStyle="1" w:styleId="WW8Num13z2">
    <w:name w:val="WW8Num13z2"/>
    <w:rsid w:val="00D370DF"/>
    <w:rPr>
      <w:rFonts w:ascii="Wingdings" w:hAnsi="Wingdings" w:cs="Wingdings"/>
    </w:rPr>
  </w:style>
  <w:style w:type="character" w:customStyle="1" w:styleId="WW8Num14z0">
    <w:name w:val="WW8Num14z0"/>
    <w:rsid w:val="00D370DF"/>
    <w:rPr>
      <w:rFonts w:ascii="Symbol" w:hAnsi="Symbol" w:cs="Symbol"/>
    </w:rPr>
  </w:style>
  <w:style w:type="character" w:customStyle="1" w:styleId="WW8Num14z1">
    <w:name w:val="WW8Num14z1"/>
    <w:rsid w:val="00D370DF"/>
    <w:rPr>
      <w:rFonts w:ascii="Courier New" w:hAnsi="Courier New" w:cs="Courier New"/>
    </w:rPr>
  </w:style>
  <w:style w:type="character" w:customStyle="1" w:styleId="WW8Num14z2">
    <w:name w:val="WW8Num14z2"/>
    <w:rsid w:val="00D370DF"/>
    <w:rPr>
      <w:rFonts w:ascii="Wingdings" w:hAnsi="Wingdings" w:cs="Wingdings"/>
    </w:rPr>
  </w:style>
  <w:style w:type="character" w:customStyle="1" w:styleId="WW8Num15z0">
    <w:name w:val="WW8Num15z0"/>
    <w:rsid w:val="00D370DF"/>
    <w:rPr>
      <w:rFonts w:ascii="Symbol" w:hAnsi="Symbol" w:cs="Symbol"/>
    </w:rPr>
  </w:style>
  <w:style w:type="character" w:customStyle="1" w:styleId="WW8Num15z1">
    <w:name w:val="WW8Num15z1"/>
    <w:rsid w:val="00D370DF"/>
    <w:rPr>
      <w:rFonts w:ascii="Courier New" w:hAnsi="Courier New" w:cs="Courier New"/>
    </w:rPr>
  </w:style>
  <w:style w:type="character" w:customStyle="1" w:styleId="WW8Num15z2">
    <w:name w:val="WW8Num15z2"/>
    <w:rsid w:val="00D370DF"/>
    <w:rPr>
      <w:rFonts w:ascii="Wingdings" w:hAnsi="Wingdings" w:cs="Wingdings"/>
    </w:rPr>
  </w:style>
  <w:style w:type="character" w:customStyle="1" w:styleId="WW8Num16z0">
    <w:name w:val="WW8Num16z0"/>
    <w:rsid w:val="00D370DF"/>
    <w:rPr>
      <w:rFonts w:ascii="ArialMT" w:eastAsia="ArialMT" w:hAnsi="ArialMT" w:cs="ArialMT"/>
    </w:rPr>
  </w:style>
  <w:style w:type="character" w:customStyle="1" w:styleId="WW8Num16z1">
    <w:name w:val="WW8Num16z1"/>
    <w:rsid w:val="00D370DF"/>
    <w:rPr>
      <w:rFonts w:ascii="Courier New" w:hAnsi="Courier New" w:cs="Courier New"/>
    </w:rPr>
  </w:style>
  <w:style w:type="character" w:customStyle="1" w:styleId="WW8Num16z2">
    <w:name w:val="WW8Num16z2"/>
    <w:rsid w:val="00D370DF"/>
    <w:rPr>
      <w:rFonts w:ascii="Wingdings" w:hAnsi="Wingdings" w:cs="Wingdings"/>
    </w:rPr>
  </w:style>
  <w:style w:type="character" w:customStyle="1" w:styleId="WW8Num16z3">
    <w:name w:val="WW8Num16z3"/>
    <w:rsid w:val="00D370DF"/>
    <w:rPr>
      <w:rFonts w:ascii="Symbol" w:hAnsi="Symbol" w:cs="Symbol"/>
    </w:rPr>
  </w:style>
  <w:style w:type="character" w:customStyle="1" w:styleId="WW8Num17z0">
    <w:name w:val="WW8Num17z0"/>
    <w:rsid w:val="00D370DF"/>
    <w:rPr>
      <w:rFonts w:ascii="Symbol" w:hAnsi="Symbol" w:cs="Symbol"/>
    </w:rPr>
  </w:style>
  <w:style w:type="character" w:customStyle="1" w:styleId="WW8Num17z1">
    <w:name w:val="WW8Num17z1"/>
    <w:rsid w:val="00D370DF"/>
    <w:rPr>
      <w:rFonts w:ascii="Courier New" w:hAnsi="Courier New" w:cs="Courier New"/>
    </w:rPr>
  </w:style>
  <w:style w:type="character" w:customStyle="1" w:styleId="WW8Num17z2">
    <w:name w:val="WW8Num17z2"/>
    <w:rsid w:val="00D370DF"/>
    <w:rPr>
      <w:rFonts w:ascii="Wingdings" w:hAnsi="Wingdings" w:cs="Wingdings"/>
    </w:rPr>
  </w:style>
  <w:style w:type="character" w:customStyle="1" w:styleId="WW8Num18z0">
    <w:name w:val="WW8Num18z0"/>
    <w:rsid w:val="00D370DF"/>
    <w:rPr>
      <w:rFonts w:ascii="Symbol" w:hAnsi="Symbol" w:cs="Symbol"/>
    </w:rPr>
  </w:style>
  <w:style w:type="character" w:customStyle="1" w:styleId="WW8Num18z1">
    <w:name w:val="WW8Num18z1"/>
    <w:rsid w:val="00D370DF"/>
    <w:rPr>
      <w:rFonts w:ascii="Courier New" w:hAnsi="Courier New" w:cs="Courier New"/>
    </w:rPr>
  </w:style>
  <w:style w:type="character" w:customStyle="1" w:styleId="WW8Num18z2">
    <w:name w:val="WW8Num18z2"/>
    <w:rsid w:val="00D370DF"/>
    <w:rPr>
      <w:rFonts w:ascii="Wingdings" w:hAnsi="Wingdings" w:cs="Wingdings"/>
    </w:rPr>
  </w:style>
  <w:style w:type="character" w:customStyle="1" w:styleId="WW8Num19z0">
    <w:name w:val="WW8Num19z0"/>
    <w:rsid w:val="00D370DF"/>
    <w:rPr>
      <w:rFonts w:ascii="Symbol" w:hAnsi="Symbol" w:cs="Symbol"/>
    </w:rPr>
  </w:style>
  <w:style w:type="character" w:customStyle="1" w:styleId="WW8Num19z1">
    <w:name w:val="WW8Num19z1"/>
    <w:rsid w:val="00D370DF"/>
    <w:rPr>
      <w:rFonts w:ascii="Courier New" w:hAnsi="Courier New" w:cs="Courier New"/>
    </w:rPr>
  </w:style>
  <w:style w:type="character" w:customStyle="1" w:styleId="WW8Num19z2">
    <w:name w:val="WW8Num19z2"/>
    <w:rsid w:val="00D370DF"/>
    <w:rPr>
      <w:rFonts w:ascii="Wingdings" w:hAnsi="Wingdings" w:cs="Wingdings"/>
    </w:rPr>
  </w:style>
  <w:style w:type="character" w:customStyle="1" w:styleId="WW8Num20z1">
    <w:name w:val="WW8Num20z1"/>
    <w:rsid w:val="00D370DF"/>
    <w:rPr>
      <w:rFonts w:ascii="Courier New" w:hAnsi="Courier New" w:cs="Courier New"/>
    </w:rPr>
  </w:style>
  <w:style w:type="character" w:customStyle="1" w:styleId="WW8Num20z2">
    <w:name w:val="WW8Num20z2"/>
    <w:rsid w:val="00D370DF"/>
    <w:rPr>
      <w:rFonts w:ascii="Wingdings" w:hAnsi="Wingdings" w:cs="Wingdings"/>
    </w:rPr>
  </w:style>
  <w:style w:type="character" w:customStyle="1" w:styleId="WW8Num20z3">
    <w:name w:val="WW8Num20z3"/>
    <w:rsid w:val="00D370DF"/>
    <w:rPr>
      <w:rFonts w:ascii="Symbol" w:hAnsi="Symbol" w:cs="Symbol"/>
    </w:rPr>
  </w:style>
  <w:style w:type="character" w:customStyle="1" w:styleId="WW8Num22z0">
    <w:name w:val="WW8Num22z0"/>
    <w:rsid w:val="00D370DF"/>
    <w:rPr>
      <w:rFonts w:eastAsia="ArialMT"/>
    </w:rPr>
  </w:style>
  <w:style w:type="character" w:customStyle="1" w:styleId="WW8Num23z0">
    <w:name w:val="WW8Num23z0"/>
    <w:rsid w:val="00D370DF"/>
    <w:rPr>
      <w:rFonts w:ascii="ArialMT" w:eastAsia="ArialMT" w:hAnsi="ArialMT" w:cs="ArialMT"/>
    </w:rPr>
  </w:style>
  <w:style w:type="character" w:customStyle="1" w:styleId="WW8Num23z1">
    <w:name w:val="WW8Num23z1"/>
    <w:rsid w:val="00D370DF"/>
    <w:rPr>
      <w:rFonts w:ascii="Arial-BoldMT" w:eastAsia="ArialMT" w:hAnsi="Arial-BoldMT" w:cs="ArialMT"/>
    </w:rPr>
  </w:style>
  <w:style w:type="character" w:customStyle="1" w:styleId="WW8Num23z2">
    <w:name w:val="WW8Num23z2"/>
    <w:rsid w:val="00D370DF"/>
    <w:rPr>
      <w:rFonts w:ascii="Wingdings" w:hAnsi="Wingdings" w:cs="Wingdings"/>
    </w:rPr>
  </w:style>
  <w:style w:type="character" w:customStyle="1" w:styleId="WW8Num23z3">
    <w:name w:val="WW8Num23z3"/>
    <w:rsid w:val="00D370DF"/>
    <w:rPr>
      <w:rFonts w:ascii="Symbol" w:hAnsi="Symbol" w:cs="Symbol"/>
    </w:rPr>
  </w:style>
  <w:style w:type="character" w:customStyle="1" w:styleId="WW8Num23z4">
    <w:name w:val="WW8Num23z4"/>
    <w:rsid w:val="00D370DF"/>
    <w:rPr>
      <w:rFonts w:ascii="Courier New" w:hAnsi="Courier New" w:cs="Courier New"/>
    </w:rPr>
  </w:style>
  <w:style w:type="character" w:customStyle="1" w:styleId="WW8Num24z0">
    <w:name w:val="WW8Num24z0"/>
    <w:rsid w:val="00D370DF"/>
    <w:rPr>
      <w:rFonts w:ascii="Symbol" w:hAnsi="Symbol" w:cs="Symbol"/>
    </w:rPr>
  </w:style>
  <w:style w:type="character" w:customStyle="1" w:styleId="WW8Num24z1">
    <w:name w:val="WW8Num24z1"/>
    <w:rsid w:val="00D370DF"/>
    <w:rPr>
      <w:rFonts w:ascii="Courier New" w:hAnsi="Courier New" w:cs="Courier New"/>
    </w:rPr>
  </w:style>
  <w:style w:type="character" w:customStyle="1" w:styleId="WW8Num24z2">
    <w:name w:val="WW8Num24z2"/>
    <w:rsid w:val="00D370DF"/>
    <w:rPr>
      <w:rFonts w:ascii="Wingdings" w:hAnsi="Wingdings" w:cs="Wingdings"/>
    </w:rPr>
  </w:style>
  <w:style w:type="character" w:customStyle="1" w:styleId="WW8Num25z0">
    <w:name w:val="WW8Num25z0"/>
    <w:rsid w:val="00D370DF"/>
    <w:rPr>
      <w:rFonts w:ascii="Calibri" w:eastAsia="Calibri" w:hAnsi="Calibri" w:cs="Calibri"/>
    </w:rPr>
  </w:style>
  <w:style w:type="character" w:customStyle="1" w:styleId="WW8Num25z1">
    <w:name w:val="WW8Num25z1"/>
    <w:rsid w:val="00D370DF"/>
    <w:rPr>
      <w:rFonts w:ascii="Courier New" w:hAnsi="Courier New" w:cs="Courier New"/>
    </w:rPr>
  </w:style>
  <w:style w:type="character" w:customStyle="1" w:styleId="WW8Num25z2">
    <w:name w:val="WW8Num25z2"/>
    <w:rsid w:val="00D370DF"/>
    <w:rPr>
      <w:rFonts w:ascii="Wingdings" w:hAnsi="Wingdings" w:cs="Wingdings"/>
    </w:rPr>
  </w:style>
  <w:style w:type="character" w:customStyle="1" w:styleId="WW8Num25z3">
    <w:name w:val="WW8Num25z3"/>
    <w:rsid w:val="00D370DF"/>
    <w:rPr>
      <w:rFonts w:ascii="Symbol" w:hAnsi="Symbol" w:cs="Symbol"/>
    </w:rPr>
  </w:style>
  <w:style w:type="character" w:customStyle="1" w:styleId="WW8Num26z0">
    <w:name w:val="WW8Num26z0"/>
    <w:rsid w:val="00D370DF"/>
    <w:rPr>
      <w:rFonts w:ascii="Symbol" w:hAnsi="Symbol" w:cs="Symbol"/>
    </w:rPr>
  </w:style>
  <w:style w:type="character" w:customStyle="1" w:styleId="WW8Num26z1">
    <w:name w:val="WW8Num26z1"/>
    <w:rsid w:val="00D370DF"/>
    <w:rPr>
      <w:rFonts w:ascii="Courier New" w:hAnsi="Courier New" w:cs="Courier New"/>
    </w:rPr>
  </w:style>
  <w:style w:type="character" w:customStyle="1" w:styleId="WW8Num26z2">
    <w:name w:val="WW8Num26z2"/>
    <w:rsid w:val="00D370DF"/>
    <w:rPr>
      <w:rFonts w:ascii="Wingdings" w:hAnsi="Wingdings" w:cs="Wingdings"/>
    </w:rPr>
  </w:style>
  <w:style w:type="character" w:customStyle="1" w:styleId="WW8Num27z0">
    <w:name w:val="WW8Num27z0"/>
    <w:rsid w:val="00D370DF"/>
    <w:rPr>
      <w:rFonts w:ascii="Symbol" w:hAnsi="Symbol" w:cs="Symbol"/>
    </w:rPr>
  </w:style>
  <w:style w:type="character" w:customStyle="1" w:styleId="WW8Num27z1">
    <w:name w:val="WW8Num27z1"/>
    <w:rsid w:val="00D370DF"/>
    <w:rPr>
      <w:rFonts w:ascii="Courier New" w:hAnsi="Courier New" w:cs="Courier New"/>
    </w:rPr>
  </w:style>
  <w:style w:type="character" w:customStyle="1" w:styleId="WW8Num27z2">
    <w:name w:val="WW8Num27z2"/>
    <w:rsid w:val="00D370DF"/>
    <w:rPr>
      <w:rFonts w:ascii="Wingdings" w:hAnsi="Wingdings" w:cs="Wingdings"/>
    </w:rPr>
  </w:style>
  <w:style w:type="character" w:customStyle="1" w:styleId="WW8Num28z0">
    <w:name w:val="WW8Num28z0"/>
    <w:rsid w:val="00D370DF"/>
    <w:rPr>
      <w:rFonts w:ascii="Calibri" w:eastAsia="Symbol" w:hAnsi="Calibri" w:cs="Arial"/>
    </w:rPr>
  </w:style>
  <w:style w:type="character" w:customStyle="1" w:styleId="WW8Num28z1">
    <w:name w:val="WW8Num28z1"/>
    <w:rsid w:val="00D370DF"/>
    <w:rPr>
      <w:rFonts w:ascii="Courier New" w:hAnsi="Courier New" w:cs="Courier New"/>
    </w:rPr>
  </w:style>
  <w:style w:type="character" w:customStyle="1" w:styleId="WW8Num28z2">
    <w:name w:val="WW8Num28z2"/>
    <w:rsid w:val="00D370DF"/>
    <w:rPr>
      <w:rFonts w:ascii="Wingdings" w:hAnsi="Wingdings" w:cs="Wingdings"/>
    </w:rPr>
  </w:style>
  <w:style w:type="character" w:customStyle="1" w:styleId="WW8Num28z3">
    <w:name w:val="WW8Num28z3"/>
    <w:rsid w:val="00D370DF"/>
    <w:rPr>
      <w:rFonts w:ascii="Symbol" w:hAnsi="Symbol" w:cs="Symbol"/>
    </w:rPr>
  </w:style>
  <w:style w:type="character" w:customStyle="1" w:styleId="WW8Num30z0">
    <w:name w:val="WW8Num30z0"/>
    <w:rsid w:val="00D370DF"/>
    <w:rPr>
      <w:rFonts w:ascii="Symbol" w:hAnsi="Symbol" w:cs="Symbol"/>
    </w:rPr>
  </w:style>
  <w:style w:type="character" w:customStyle="1" w:styleId="WW8Num30z1">
    <w:name w:val="WW8Num30z1"/>
    <w:rsid w:val="00D370DF"/>
    <w:rPr>
      <w:rFonts w:ascii="Courier New" w:hAnsi="Courier New" w:cs="Courier New"/>
    </w:rPr>
  </w:style>
  <w:style w:type="character" w:customStyle="1" w:styleId="WW8Num30z2">
    <w:name w:val="WW8Num30z2"/>
    <w:rsid w:val="00D370DF"/>
    <w:rPr>
      <w:rFonts w:ascii="Wingdings" w:hAnsi="Wingdings" w:cs="Wingdings"/>
    </w:rPr>
  </w:style>
  <w:style w:type="character" w:customStyle="1" w:styleId="WW8Num31z0">
    <w:name w:val="WW8Num31z0"/>
    <w:rsid w:val="00D370DF"/>
    <w:rPr>
      <w:rFonts w:ascii="Calibri" w:eastAsia="Calibri" w:hAnsi="Calibri" w:cs="Calibri"/>
    </w:rPr>
  </w:style>
  <w:style w:type="character" w:customStyle="1" w:styleId="WW8Num31z1">
    <w:name w:val="WW8Num31z1"/>
    <w:rsid w:val="00D370DF"/>
    <w:rPr>
      <w:rFonts w:ascii="Courier New" w:hAnsi="Courier New" w:cs="Courier New"/>
    </w:rPr>
  </w:style>
  <w:style w:type="character" w:customStyle="1" w:styleId="WW8Num31z2">
    <w:name w:val="WW8Num31z2"/>
    <w:rsid w:val="00D370DF"/>
    <w:rPr>
      <w:rFonts w:ascii="Wingdings" w:hAnsi="Wingdings" w:cs="Wingdings"/>
    </w:rPr>
  </w:style>
  <w:style w:type="character" w:customStyle="1" w:styleId="WW8Num31z3">
    <w:name w:val="WW8Num31z3"/>
    <w:rsid w:val="00D370DF"/>
    <w:rPr>
      <w:rFonts w:ascii="Symbol" w:hAnsi="Symbol" w:cs="Symbol"/>
    </w:rPr>
  </w:style>
  <w:style w:type="character" w:customStyle="1" w:styleId="WW8Num35z0">
    <w:name w:val="WW8Num35z0"/>
    <w:rsid w:val="00D370DF"/>
    <w:rPr>
      <w:rFonts w:ascii="Symbol" w:hAnsi="Symbol" w:cs="Symbol"/>
    </w:rPr>
  </w:style>
  <w:style w:type="character" w:customStyle="1" w:styleId="WW8Num35z1">
    <w:name w:val="WW8Num35z1"/>
    <w:rsid w:val="00D370DF"/>
    <w:rPr>
      <w:rFonts w:ascii="Courier New" w:hAnsi="Courier New" w:cs="Courier New"/>
    </w:rPr>
  </w:style>
  <w:style w:type="character" w:customStyle="1" w:styleId="WW8Num35z2">
    <w:name w:val="WW8Num35z2"/>
    <w:rsid w:val="00D370DF"/>
    <w:rPr>
      <w:rFonts w:ascii="Wingdings" w:hAnsi="Wingdings" w:cs="Wingdings"/>
    </w:rPr>
  </w:style>
  <w:style w:type="character" w:customStyle="1" w:styleId="WW8Num37z0">
    <w:name w:val="WW8Num37z0"/>
    <w:rsid w:val="00D370DF"/>
    <w:rPr>
      <w:rFonts w:ascii="Symbol" w:hAnsi="Symbol" w:cs="Symbol"/>
    </w:rPr>
  </w:style>
  <w:style w:type="character" w:customStyle="1" w:styleId="WW8Num37z1">
    <w:name w:val="WW8Num37z1"/>
    <w:rsid w:val="00D370DF"/>
    <w:rPr>
      <w:rFonts w:ascii="Courier New" w:hAnsi="Courier New" w:cs="Courier New"/>
    </w:rPr>
  </w:style>
  <w:style w:type="character" w:customStyle="1" w:styleId="WW8Num37z2">
    <w:name w:val="WW8Num37z2"/>
    <w:rsid w:val="00D370DF"/>
    <w:rPr>
      <w:rFonts w:ascii="Wingdings" w:hAnsi="Wingdings" w:cs="Wingdings"/>
    </w:rPr>
  </w:style>
  <w:style w:type="character" w:customStyle="1" w:styleId="WW8Num38z0">
    <w:name w:val="WW8Num38z0"/>
    <w:rsid w:val="00D370DF"/>
    <w:rPr>
      <w:rFonts w:ascii="ArialMT" w:eastAsia="ArialMT" w:hAnsi="ArialMT" w:cs="ArialMT"/>
    </w:rPr>
  </w:style>
  <w:style w:type="character" w:customStyle="1" w:styleId="WW8Num38z1">
    <w:name w:val="WW8Num38z1"/>
    <w:rsid w:val="00D370DF"/>
    <w:rPr>
      <w:rFonts w:ascii="Courier New" w:hAnsi="Courier New" w:cs="Courier New"/>
    </w:rPr>
  </w:style>
  <w:style w:type="character" w:customStyle="1" w:styleId="WW8Num38z2">
    <w:name w:val="WW8Num38z2"/>
    <w:rsid w:val="00D370DF"/>
    <w:rPr>
      <w:rFonts w:ascii="Wingdings" w:hAnsi="Wingdings" w:cs="Wingdings"/>
    </w:rPr>
  </w:style>
  <w:style w:type="character" w:customStyle="1" w:styleId="WW8Num38z3">
    <w:name w:val="WW8Num38z3"/>
    <w:rsid w:val="00D370DF"/>
    <w:rPr>
      <w:rFonts w:ascii="Symbol" w:hAnsi="Symbol" w:cs="Symbol"/>
    </w:rPr>
  </w:style>
  <w:style w:type="character" w:customStyle="1" w:styleId="WW8Num39z0">
    <w:name w:val="WW8Num39z0"/>
    <w:rsid w:val="00D370DF"/>
    <w:rPr>
      <w:rFonts w:ascii="Symbol" w:hAnsi="Symbol" w:cs="Symbol"/>
    </w:rPr>
  </w:style>
  <w:style w:type="character" w:customStyle="1" w:styleId="WW8Num39z1">
    <w:name w:val="WW8Num39z1"/>
    <w:rsid w:val="00D370DF"/>
    <w:rPr>
      <w:rFonts w:ascii="Courier New" w:hAnsi="Courier New" w:cs="Courier New"/>
    </w:rPr>
  </w:style>
  <w:style w:type="character" w:customStyle="1" w:styleId="WW8Num39z2">
    <w:name w:val="WW8Num39z2"/>
    <w:rsid w:val="00D370DF"/>
    <w:rPr>
      <w:rFonts w:ascii="Wingdings" w:hAnsi="Wingdings" w:cs="Wingdings"/>
    </w:rPr>
  </w:style>
  <w:style w:type="character" w:customStyle="1" w:styleId="WW8Num40z0">
    <w:name w:val="WW8Num40z0"/>
    <w:rsid w:val="00D370DF"/>
    <w:rPr>
      <w:rFonts w:ascii="Symbol" w:hAnsi="Symbol" w:cs="Symbol"/>
      <w:sz w:val="22"/>
    </w:rPr>
  </w:style>
  <w:style w:type="character" w:customStyle="1" w:styleId="WW8Num40z1">
    <w:name w:val="WW8Num40z1"/>
    <w:rsid w:val="00D370DF"/>
    <w:rPr>
      <w:rFonts w:ascii="Courier New" w:hAnsi="Courier New" w:cs="Courier New"/>
    </w:rPr>
  </w:style>
  <w:style w:type="character" w:customStyle="1" w:styleId="WW8Num40z2">
    <w:name w:val="WW8Num40z2"/>
    <w:rsid w:val="00D370DF"/>
    <w:rPr>
      <w:rFonts w:ascii="Wingdings" w:hAnsi="Wingdings" w:cs="Wingdings"/>
    </w:rPr>
  </w:style>
  <w:style w:type="character" w:customStyle="1" w:styleId="WW8Num40z3">
    <w:name w:val="WW8Num40z3"/>
    <w:rsid w:val="00D370DF"/>
    <w:rPr>
      <w:rFonts w:ascii="Symbol" w:hAnsi="Symbol" w:cs="Symbol"/>
    </w:rPr>
  </w:style>
  <w:style w:type="character" w:customStyle="1" w:styleId="WW8Num42z0">
    <w:name w:val="WW8Num42z0"/>
    <w:rsid w:val="00D370DF"/>
    <w:rPr>
      <w:rFonts w:ascii="ArialMT" w:eastAsia="ArialMT" w:hAnsi="ArialMT" w:cs="ArialMT"/>
    </w:rPr>
  </w:style>
  <w:style w:type="character" w:customStyle="1" w:styleId="WW8Num42z1">
    <w:name w:val="WW8Num42z1"/>
    <w:rsid w:val="00D370DF"/>
    <w:rPr>
      <w:rFonts w:ascii="Courier New" w:hAnsi="Courier New" w:cs="Courier New"/>
    </w:rPr>
  </w:style>
  <w:style w:type="character" w:customStyle="1" w:styleId="WW8Num42z2">
    <w:name w:val="WW8Num42z2"/>
    <w:rsid w:val="00D370DF"/>
    <w:rPr>
      <w:rFonts w:ascii="Wingdings" w:hAnsi="Wingdings" w:cs="Wingdings"/>
    </w:rPr>
  </w:style>
  <w:style w:type="character" w:customStyle="1" w:styleId="WW8Num42z3">
    <w:name w:val="WW8Num42z3"/>
    <w:rsid w:val="00D370DF"/>
    <w:rPr>
      <w:rFonts w:ascii="Symbol" w:hAnsi="Symbol" w:cs="Symbol"/>
    </w:rPr>
  </w:style>
  <w:style w:type="character" w:customStyle="1" w:styleId="WW8Num43z0">
    <w:name w:val="WW8Num43z0"/>
    <w:rsid w:val="00D370DF"/>
    <w:rPr>
      <w:rFonts w:ascii="Symbol" w:hAnsi="Symbol" w:cs="Symbol"/>
    </w:rPr>
  </w:style>
  <w:style w:type="character" w:customStyle="1" w:styleId="WW8Num44z0">
    <w:name w:val="WW8Num44z0"/>
    <w:rsid w:val="00D370DF"/>
    <w:rPr>
      <w:rFonts w:ascii="Symbol" w:hAnsi="Symbol" w:cs="Symbol"/>
    </w:rPr>
  </w:style>
  <w:style w:type="character" w:customStyle="1" w:styleId="WW8Num44z1">
    <w:name w:val="WW8Num44z1"/>
    <w:rsid w:val="00D370DF"/>
    <w:rPr>
      <w:rFonts w:ascii="Courier New" w:hAnsi="Courier New" w:cs="Courier New"/>
    </w:rPr>
  </w:style>
  <w:style w:type="character" w:customStyle="1" w:styleId="WW8Num44z2">
    <w:name w:val="WW8Num44z2"/>
    <w:rsid w:val="00D370DF"/>
    <w:rPr>
      <w:rFonts w:ascii="Wingdings" w:hAnsi="Wingdings" w:cs="Wingdings"/>
    </w:rPr>
  </w:style>
  <w:style w:type="character" w:customStyle="1" w:styleId="WW8Num45z0">
    <w:name w:val="WW8Num45z0"/>
    <w:rsid w:val="00D370DF"/>
    <w:rPr>
      <w:rFonts w:ascii="Symbol" w:hAnsi="Symbol" w:cs="Symbol"/>
    </w:rPr>
  </w:style>
  <w:style w:type="character" w:customStyle="1" w:styleId="WW8Num45z1">
    <w:name w:val="WW8Num45z1"/>
    <w:rsid w:val="00D370DF"/>
    <w:rPr>
      <w:rFonts w:ascii="Courier New" w:hAnsi="Courier New" w:cs="Courier New"/>
    </w:rPr>
  </w:style>
  <w:style w:type="character" w:customStyle="1" w:styleId="WW8Num45z2">
    <w:name w:val="WW8Num45z2"/>
    <w:rsid w:val="00D370DF"/>
    <w:rPr>
      <w:rFonts w:ascii="Wingdings" w:hAnsi="Wingdings" w:cs="Wingdings"/>
    </w:rPr>
  </w:style>
  <w:style w:type="character" w:customStyle="1" w:styleId="WW8Num46z0">
    <w:name w:val="WW8Num46z0"/>
    <w:rsid w:val="00D370DF"/>
    <w:rPr>
      <w:rFonts w:ascii="Calibri" w:eastAsia="Calibri" w:hAnsi="Calibri" w:cs="Calibri"/>
    </w:rPr>
  </w:style>
  <w:style w:type="character" w:customStyle="1" w:styleId="WW8Num46z1">
    <w:name w:val="WW8Num46z1"/>
    <w:rsid w:val="00D370DF"/>
    <w:rPr>
      <w:rFonts w:ascii="Courier New" w:hAnsi="Courier New" w:cs="Courier New"/>
    </w:rPr>
  </w:style>
  <w:style w:type="character" w:customStyle="1" w:styleId="WW8Num46z2">
    <w:name w:val="WW8Num46z2"/>
    <w:rsid w:val="00D370DF"/>
    <w:rPr>
      <w:rFonts w:ascii="Wingdings" w:hAnsi="Wingdings" w:cs="Wingdings"/>
    </w:rPr>
  </w:style>
  <w:style w:type="character" w:customStyle="1" w:styleId="WW8Num46z3">
    <w:name w:val="WW8Num46z3"/>
    <w:rsid w:val="00D370DF"/>
    <w:rPr>
      <w:rFonts w:ascii="Symbol" w:hAnsi="Symbol" w:cs="Symbol"/>
    </w:rPr>
  </w:style>
  <w:style w:type="character" w:customStyle="1" w:styleId="WW8Num49z0">
    <w:name w:val="WW8Num49z0"/>
    <w:rsid w:val="00D370DF"/>
    <w:rPr>
      <w:rFonts w:ascii="ArialMT" w:eastAsia="ArialMT" w:hAnsi="ArialMT" w:cs="ArialMT"/>
    </w:rPr>
  </w:style>
  <w:style w:type="character" w:customStyle="1" w:styleId="WW8Num49z1">
    <w:name w:val="WW8Num49z1"/>
    <w:rsid w:val="00D370DF"/>
    <w:rPr>
      <w:rFonts w:ascii="Courier New" w:hAnsi="Courier New" w:cs="Courier New"/>
    </w:rPr>
  </w:style>
  <w:style w:type="character" w:customStyle="1" w:styleId="WW8Num49z2">
    <w:name w:val="WW8Num49z2"/>
    <w:rsid w:val="00D370DF"/>
    <w:rPr>
      <w:rFonts w:ascii="Wingdings" w:hAnsi="Wingdings" w:cs="Wingdings"/>
    </w:rPr>
  </w:style>
  <w:style w:type="character" w:customStyle="1" w:styleId="WW8Num49z3">
    <w:name w:val="WW8Num49z3"/>
    <w:rsid w:val="00D370DF"/>
    <w:rPr>
      <w:rFonts w:ascii="Symbol" w:hAnsi="Symbol" w:cs="Symbol"/>
    </w:rPr>
  </w:style>
  <w:style w:type="character" w:customStyle="1" w:styleId="WW8Num50z0">
    <w:name w:val="WW8Num50z0"/>
    <w:rsid w:val="00D370DF"/>
    <w:rPr>
      <w:rFonts w:ascii="Symbol" w:hAnsi="Symbol" w:cs="Symbol"/>
    </w:rPr>
  </w:style>
  <w:style w:type="character" w:customStyle="1" w:styleId="WW8Num50z1">
    <w:name w:val="WW8Num50z1"/>
    <w:rsid w:val="00D370DF"/>
    <w:rPr>
      <w:rFonts w:ascii="Courier New" w:hAnsi="Courier New" w:cs="Courier New"/>
    </w:rPr>
  </w:style>
  <w:style w:type="character" w:customStyle="1" w:styleId="WW8Num50z2">
    <w:name w:val="WW8Num50z2"/>
    <w:rsid w:val="00D370DF"/>
    <w:rPr>
      <w:rFonts w:ascii="Wingdings" w:hAnsi="Wingdings" w:cs="Wingdings"/>
    </w:rPr>
  </w:style>
  <w:style w:type="character" w:customStyle="1" w:styleId="WW8Num51z0">
    <w:name w:val="WW8Num51z0"/>
    <w:rsid w:val="00D370DF"/>
    <w:rPr>
      <w:rFonts w:ascii="Calibri" w:eastAsia="Symbol" w:hAnsi="Calibri" w:cs="Arial"/>
    </w:rPr>
  </w:style>
  <w:style w:type="character" w:customStyle="1" w:styleId="WW8Num51z1">
    <w:name w:val="WW8Num51z1"/>
    <w:rsid w:val="00D370DF"/>
    <w:rPr>
      <w:rFonts w:ascii="Courier New" w:hAnsi="Courier New" w:cs="Courier New"/>
    </w:rPr>
  </w:style>
  <w:style w:type="character" w:customStyle="1" w:styleId="WW8Num51z2">
    <w:name w:val="WW8Num51z2"/>
    <w:rsid w:val="00D370DF"/>
    <w:rPr>
      <w:rFonts w:ascii="Wingdings" w:hAnsi="Wingdings" w:cs="Wingdings"/>
    </w:rPr>
  </w:style>
  <w:style w:type="character" w:customStyle="1" w:styleId="WW8Num51z3">
    <w:name w:val="WW8Num51z3"/>
    <w:rsid w:val="00D370DF"/>
    <w:rPr>
      <w:rFonts w:ascii="Symbol" w:hAnsi="Symbol" w:cs="Symbol"/>
    </w:rPr>
  </w:style>
  <w:style w:type="character" w:customStyle="1" w:styleId="WW8Num52z0">
    <w:name w:val="WW8Num52z0"/>
    <w:rsid w:val="00D370DF"/>
    <w:rPr>
      <w:rFonts w:ascii="Symbol" w:hAnsi="Symbol" w:cs="Symbol"/>
    </w:rPr>
  </w:style>
  <w:style w:type="character" w:customStyle="1" w:styleId="WW8Num53z0">
    <w:name w:val="WW8Num53z0"/>
    <w:rsid w:val="00D370DF"/>
    <w:rPr>
      <w:rFonts w:ascii="Arial-BoldMT" w:eastAsia="ArialMT" w:hAnsi="Arial-BoldMT" w:cs="ArialMT"/>
    </w:rPr>
  </w:style>
  <w:style w:type="character" w:customStyle="1" w:styleId="WW8Num53z1">
    <w:name w:val="WW8Num53z1"/>
    <w:rsid w:val="00D370DF"/>
    <w:rPr>
      <w:rFonts w:ascii="Courier New" w:hAnsi="Courier New" w:cs="Courier New"/>
    </w:rPr>
  </w:style>
  <w:style w:type="character" w:customStyle="1" w:styleId="WW8Num53z2">
    <w:name w:val="WW8Num53z2"/>
    <w:rsid w:val="00D370DF"/>
    <w:rPr>
      <w:rFonts w:ascii="Wingdings" w:hAnsi="Wingdings" w:cs="Wingdings"/>
    </w:rPr>
  </w:style>
  <w:style w:type="character" w:customStyle="1" w:styleId="WW8Num53z3">
    <w:name w:val="WW8Num53z3"/>
    <w:rsid w:val="00D370DF"/>
    <w:rPr>
      <w:rFonts w:ascii="Symbol" w:hAnsi="Symbol" w:cs="Symbol"/>
    </w:rPr>
  </w:style>
  <w:style w:type="character" w:customStyle="1" w:styleId="Privzetapisavaodstavka1">
    <w:name w:val="Privzeta pisava odstavka1"/>
    <w:rsid w:val="00D370DF"/>
  </w:style>
  <w:style w:type="character" w:customStyle="1" w:styleId="Naslov1Znak">
    <w:name w:val="Naslov 1 Znak"/>
    <w:aliases w:val="Naslov poglavja 1 Znak"/>
    <w:rsid w:val="00D370DF"/>
    <w:rPr>
      <w:rFonts w:ascii="Calibri Light" w:eastAsia="Times New Roman" w:hAnsi="Calibri Light" w:cs="Times New Roman"/>
      <w:b/>
      <w:bCs/>
      <w:kern w:val="1"/>
      <w:sz w:val="32"/>
      <w:szCs w:val="32"/>
      <w:lang w:val="sl-SI"/>
    </w:rPr>
  </w:style>
  <w:style w:type="character" w:customStyle="1" w:styleId="GlavaZnak">
    <w:name w:val="Glava Znak"/>
    <w:uiPriority w:val="99"/>
    <w:rsid w:val="00D370DF"/>
    <w:rPr>
      <w:lang w:val="sl-SI"/>
    </w:rPr>
  </w:style>
  <w:style w:type="character" w:customStyle="1" w:styleId="NogaZnak">
    <w:name w:val="Noga Znak"/>
    <w:rsid w:val="00D370DF"/>
    <w:rPr>
      <w:lang w:val="sl-SI"/>
    </w:rPr>
  </w:style>
  <w:style w:type="character" w:customStyle="1" w:styleId="Sprotnaopomba-besediloZnak">
    <w:name w:val="Sprotna opomba - besedilo Znak"/>
    <w:uiPriority w:val="99"/>
    <w:rsid w:val="00D370DF"/>
    <w:rPr>
      <w:rFonts w:eastAsia="Calibri"/>
    </w:rPr>
  </w:style>
  <w:style w:type="character" w:customStyle="1" w:styleId="Znakisprotnihopomb">
    <w:name w:val="Znaki sprotnih opomb"/>
    <w:rsid w:val="00D370DF"/>
    <w:rPr>
      <w:vertAlign w:val="superscript"/>
    </w:rPr>
  </w:style>
  <w:style w:type="character" w:customStyle="1" w:styleId="Pripombasklic1">
    <w:name w:val="Pripomba – sklic1"/>
    <w:rsid w:val="00D370DF"/>
    <w:rPr>
      <w:sz w:val="16"/>
      <w:szCs w:val="16"/>
    </w:rPr>
  </w:style>
  <w:style w:type="character" w:customStyle="1" w:styleId="PripombabesediloZnak">
    <w:name w:val="Pripomba – besedilo Znak"/>
    <w:uiPriority w:val="99"/>
    <w:qFormat/>
    <w:rsid w:val="00D370DF"/>
    <w:rPr>
      <w:lang w:val="sl-SI"/>
    </w:rPr>
  </w:style>
  <w:style w:type="character" w:customStyle="1" w:styleId="ZadevapripombeZnak">
    <w:name w:val="Zadeva pripombe Znak"/>
    <w:rsid w:val="00D370DF"/>
    <w:rPr>
      <w:b/>
      <w:bCs/>
      <w:lang w:val="sl-SI"/>
    </w:rPr>
  </w:style>
  <w:style w:type="character" w:customStyle="1" w:styleId="OdstavekseznamaZnak">
    <w:name w:val="Odstavek seznama Znak"/>
    <w:aliases w:val="Tabela - prazna vrstica Znak"/>
    <w:rsid w:val="00D370DF"/>
    <w:rPr>
      <w:rFonts w:eastAsia="Calibri" w:cs="Calibri"/>
      <w:sz w:val="22"/>
      <w:szCs w:val="22"/>
    </w:rPr>
  </w:style>
  <w:style w:type="character" w:customStyle="1" w:styleId="fontstyle01">
    <w:name w:val="fontstyle01"/>
    <w:rsid w:val="00D370DF"/>
    <w:rPr>
      <w:rFonts w:ascii="MyriadPro-SemiboldSemiCn" w:hAnsi="MyriadPro-SemiboldSemiCn" w:cs="MyriadPro-SemiboldSemiCn"/>
      <w:b w:val="0"/>
      <w:bCs w:val="0"/>
      <w:i w:val="0"/>
      <w:iCs w:val="0"/>
      <w:color w:val="000000"/>
      <w:sz w:val="20"/>
      <w:szCs w:val="20"/>
    </w:rPr>
  </w:style>
  <w:style w:type="character" w:styleId="Krepko">
    <w:name w:val="Strong"/>
    <w:qFormat/>
    <w:rsid w:val="00D370DF"/>
    <w:rPr>
      <w:b/>
      <w:bCs/>
    </w:rPr>
  </w:style>
  <w:style w:type="character" w:customStyle="1" w:styleId="normaltextrun">
    <w:name w:val="normaltextrun"/>
    <w:basedOn w:val="Privzetapisavaodstavka1"/>
    <w:rsid w:val="00D370DF"/>
  </w:style>
  <w:style w:type="character" w:customStyle="1" w:styleId="eop">
    <w:name w:val="eop"/>
    <w:basedOn w:val="Privzetapisavaodstavka1"/>
    <w:rsid w:val="00D370DF"/>
  </w:style>
  <w:style w:type="character" w:customStyle="1" w:styleId="spellingerror">
    <w:name w:val="spellingerror"/>
    <w:basedOn w:val="Privzetapisavaodstavka1"/>
    <w:rsid w:val="00D370DF"/>
  </w:style>
  <w:style w:type="character" w:customStyle="1" w:styleId="BesedilooblakaZnak">
    <w:name w:val="Besedilo oblačka Znak"/>
    <w:rsid w:val="00D370DF"/>
    <w:rPr>
      <w:rFonts w:ascii="Segoe UI" w:hAnsi="Segoe UI" w:cs="Segoe UI"/>
      <w:sz w:val="18"/>
      <w:szCs w:val="18"/>
      <w:lang w:val="sl-SI"/>
    </w:rPr>
  </w:style>
  <w:style w:type="character" w:styleId="Sprotnaopomba-sklic">
    <w:name w:val="footnote reference"/>
    <w:uiPriority w:val="99"/>
    <w:rsid w:val="00D370DF"/>
    <w:rPr>
      <w:vertAlign w:val="superscript"/>
    </w:rPr>
  </w:style>
  <w:style w:type="character" w:styleId="Konnaopomba-sklic">
    <w:name w:val="endnote reference"/>
    <w:rsid w:val="00D370DF"/>
    <w:rPr>
      <w:vertAlign w:val="superscript"/>
    </w:rPr>
  </w:style>
  <w:style w:type="character" w:customStyle="1" w:styleId="Znakikonnihopomb">
    <w:name w:val="Znaki končnih opomb"/>
    <w:rsid w:val="00D370DF"/>
  </w:style>
  <w:style w:type="paragraph" w:customStyle="1" w:styleId="Naslov10">
    <w:name w:val="Naslov1"/>
    <w:basedOn w:val="Navaden"/>
    <w:next w:val="Telobesedila"/>
    <w:rsid w:val="00D370DF"/>
    <w:pPr>
      <w:keepNext/>
      <w:spacing w:before="240" w:after="120"/>
    </w:pPr>
    <w:rPr>
      <w:rFonts w:ascii="Arial" w:eastAsia="Microsoft YaHei" w:hAnsi="Arial" w:cs="Mangal"/>
      <w:sz w:val="28"/>
      <w:szCs w:val="28"/>
    </w:rPr>
  </w:style>
  <w:style w:type="paragraph" w:styleId="Telobesedila">
    <w:name w:val="Body Text"/>
    <w:basedOn w:val="Navaden"/>
    <w:link w:val="TelobesedilaZnak"/>
    <w:rsid w:val="00D370DF"/>
    <w:pPr>
      <w:spacing w:after="120"/>
    </w:pPr>
  </w:style>
  <w:style w:type="character" w:customStyle="1" w:styleId="TelobesedilaZnak">
    <w:name w:val="Telo besedila Znak"/>
    <w:basedOn w:val="Privzetapisavaodstavka"/>
    <w:link w:val="Telobesedila"/>
    <w:rsid w:val="00D370DF"/>
    <w:rPr>
      <w:rFonts w:ascii="Calibri" w:eastAsia="Arial-BoldMT" w:hAnsi="Calibri"/>
      <w:lang w:val="sl-SI" w:eastAsia="ar-SA"/>
    </w:rPr>
  </w:style>
  <w:style w:type="paragraph" w:styleId="Seznam">
    <w:name w:val="List"/>
    <w:basedOn w:val="Telobesedila"/>
    <w:rsid w:val="00D370DF"/>
    <w:rPr>
      <w:rFonts w:cs="Mangal"/>
    </w:rPr>
  </w:style>
  <w:style w:type="paragraph" w:customStyle="1" w:styleId="Napis1">
    <w:name w:val="Napis1"/>
    <w:basedOn w:val="Navaden"/>
    <w:rsid w:val="00D370DF"/>
    <w:pPr>
      <w:suppressLineNumbers/>
      <w:spacing w:before="120" w:after="120"/>
    </w:pPr>
    <w:rPr>
      <w:rFonts w:cs="Mangal"/>
      <w:i/>
      <w:iCs/>
      <w:sz w:val="24"/>
      <w:szCs w:val="24"/>
    </w:rPr>
  </w:style>
  <w:style w:type="paragraph" w:customStyle="1" w:styleId="Kazalo">
    <w:name w:val="Kazalo"/>
    <w:basedOn w:val="Navaden"/>
    <w:rsid w:val="00D370DF"/>
    <w:pPr>
      <w:suppressLineNumbers/>
    </w:pPr>
    <w:rPr>
      <w:rFonts w:cs="Mangal"/>
    </w:rPr>
  </w:style>
  <w:style w:type="paragraph" w:customStyle="1" w:styleId="SlogNaslov1TimesNewRoman14pt">
    <w:name w:val="Slog Naslov 1 + Times New Roman 14 pt"/>
    <w:basedOn w:val="Naslov1"/>
    <w:rsid w:val="00D370DF"/>
    <w:pPr>
      <w:tabs>
        <w:tab w:val="left" w:pos="432"/>
      </w:tabs>
      <w:spacing w:before="0" w:after="0" w:line="312" w:lineRule="auto"/>
      <w:ind w:left="432" w:hanging="432"/>
      <w:jc w:val="both"/>
      <w:outlineLvl w:val="9"/>
    </w:pPr>
    <w:rPr>
      <w:rFonts w:ascii="ArialMT" w:eastAsia="ArialMT" w:hAnsi="ArialMT" w:cs="ArialMT"/>
      <w:bCs/>
      <w:color w:val="333333"/>
      <w:kern w:val="1"/>
      <w:sz w:val="18"/>
      <w:szCs w:val="24"/>
      <w:lang w:eastAsia="ar-SA"/>
    </w:rPr>
  </w:style>
  <w:style w:type="paragraph" w:styleId="Sprotnaopomba-besedilo">
    <w:name w:val="footnote text"/>
    <w:basedOn w:val="Navaden"/>
    <w:link w:val="Sprotnaopomba-besediloZnak1"/>
    <w:uiPriority w:val="99"/>
    <w:rsid w:val="00D370DF"/>
    <w:pPr>
      <w:widowControl/>
      <w:autoSpaceDE/>
    </w:pPr>
    <w:rPr>
      <w:rFonts w:eastAsia="Calibri"/>
    </w:rPr>
  </w:style>
  <w:style w:type="character" w:customStyle="1" w:styleId="Sprotnaopomba-besediloZnak1">
    <w:name w:val="Sprotna opomba - besedilo Znak1"/>
    <w:basedOn w:val="Privzetapisavaodstavka"/>
    <w:link w:val="Sprotnaopomba-besedilo"/>
    <w:uiPriority w:val="99"/>
    <w:rsid w:val="00D370DF"/>
    <w:rPr>
      <w:rFonts w:ascii="Calibri" w:eastAsia="Calibri" w:hAnsi="Calibri"/>
      <w:lang w:eastAsia="ar-SA"/>
    </w:rPr>
  </w:style>
  <w:style w:type="paragraph" w:customStyle="1" w:styleId="Pripombabesedilo1">
    <w:name w:val="Pripomba – besedilo1"/>
    <w:basedOn w:val="Navaden"/>
    <w:rsid w:val="00D370DF"/>
  </w:style>
  <w:style w:type="paragraph" w:styleId="Pripombabesedilo">
    <w:name w:val="annotation text"/>
    <w:basedOn w:val="Navaden"/>
    <w:link w:val="PripombabesediloZnak1"/>
    <w:uiPriority w:val="99"/>
    <w:unhideWhenUsed/>
    <w:qFormat/>
    <w:rsid w:val="00D370DF"/>
  </w:style>
  <w:style w:type="character" w:customStyle="1" w:styleId="PripombabesediloZnak1">
    <w:name w:val="Pripomba – besedilo Znak1"/>
    <w:basedOn w:val="Privzetapisavaodstavka"/>
    <w:link w:val="Pripombabesedilo"/>
    <w:uiPriority w:val="99"/>
    <w:semiHidden/>
    <w:rsid w:val="00D370DF"/>
    <w:rPr>
      <w:rFonts w:ascii="Calibri" w:eastAsia="Arial-BoldMT" w:hAnsi="Calibri"/>
      <w:lang w:val="sl-SI" w:eastAsia="ar-SA"/>
    </w:rPr>
  </w:style>
  <w:style w:type="paragraph" w:styleId="Zadevapripombe">
    <w:name w:val="annotation subject"/>
    <w:basedOn w:val="Pripombabesedilo1"/>
    <w:next w:val="Pripombabesedilo1"/>
    <w:link w:val="ZadevapripombeZnak1"/>
    <w:rsid w:val="00D370DF"/>
    <w:rPr>
      <w:b/>
      <w:bCs/>
    </w:rPr>
  </w:style>
  <w:style w:type="character" w:customStyle="1" w:styleId="ZadevapripombeZnak1">
    <w:name w:val="Zadeva pripombe Znak1"/>
    <w:basedOn w:val="PripombabesediloZnak1"/>
    <w:link w:val="Zadevapripombe"/>
    <w:rsid w:val="00D370DF"/>
    <w:rPr>
      <w:rFonts w:ascii="Calibri" w:eastAsia="Arial-BoldMT" w:hAnsi="Calibri"/>
      <w:b/>
      <w:bCs/>
      <w:lang w:val="sl-SI" w:eastAsia="ar-SA"/>
    </w:rPr>
  </w:style>
  <w:style w:type="paragraph" w:styleId="Odstavekseznama">
    <w:name w:val="List Paragraph"/>
    <w:aliases w:val="Tabela - prazna vrstica"/>
    <w:basedOn w:val="Navaden"/>
    <w:uiPriority w:val="34"/>
    <w:qFormat/>
    <w:rsid w:val="00D370DF"/>
    <w:pPr>
      <w:widowControl/>
      <w:autoSpaceDE/>
      <w:spacing w:line="276" w:lineRule="auto"/>
      <w:ind w:left="720"/>
      <w:jc w:val="both"/>
    </w:pPr>
    <w:rPr>
      <w:rFonts w:eastAsia="Calibri" w:cs="Calibri"/>
      <w:sz w:val="22"/>
      <w:szCs w:val="22"/>
    </w:rPr>
  </w:style>
  <w:style w:type="paragraph" w:styleId="NaslovTOC">
    <w:name w:val="TOC Heading"/>
    <w:basedOn w:val="Naslov1"/>
    <w:next w:val="Navaden"/>
    <w:uiPriority w:val="39"/>
    <w:qFormat/>
    <w:rsid w:val="00D370DF"/>
    <w:pPr>
      <w:keepLines/>
      <w:spacing w:after="0" w:line="256" w:lineRule="auto"/>
      <w:outlineLvl w:val="9"/>
    </w:pPr>
    <w:rPr>
      <w:rFonts w:ascii="Calibri Light" w:hAnsi="Calibri Light"/>
      <w:b w:val="0"/>
      <w:color w:val="2F5496"/>
      <w:kern w:val="1"/>
      <w:sz w:val="32"/>
      <w:lang w:eastAsia="ar-SA"/>
    </w:rPr>
  </w:style>
  <w:style w:type="paragraph" w:styleId="Kazalovsebine1">
    <w:name w:val="toc 1"/>
    <w:basedOn w:val="Navaden"/>
    <w:next w:val="Navaden"/>
    <w:uiPriority w:val="39"/>
    <w:rsid w:val="00D370DF"/>
  </w:style>
  <w:style w:type="paragraph" w:styleId="Kazalovsebine2">
    <w:name w:val="toc 2"/>
    <w:basedOn w:val="Navaden"/>
    <w:next w:val="Navaden"/>
    <w:uiPriority w:val="39"/>
    <w:rsid w:val="00D370DF"/>
    <w:pPr>
      <w:ind w:left="200"/>
    </w:pPr>
  </w:style>
  <w:style w:type="paragraph" w:styleId="Kazalovsebine3">
    <w:name w:val="toc 3"/>
    <w:basedOn w:val="Navaden"/>
    <w:next w:val="Navaden"/>
    <w:uiPriority w:val="39"/>
    <w:rsid w:val="00D370DF"/>
    <w:pPr>
      <w:ind w:left="400"/>
    </w:pPr>
  </w:style>
  <w:style w:type="paragraph" w:styleId="Navadensplet">
    <w:name w:val="Normal (Web)"/>
    <w:basedOn w:val="Navaden"/>
    <w:rsid w:val="00D370DF"/>
    <w:pPr>
      <w:widowControl/>
      <w:autoSpaceDE/>
      <w:spacing w:before="100" w:after="100"/>
    </w:pPr>
    <w:rPr>
      <w:rFonts w:ascii="Times New Roman" w:eastAsia="Times New Roman" w:hAnsi="Times New Roman"/>
      <w:sz w:val="24"/>
      <w:szCs w:val="24"/>
    </w:rPr>
  </w:style>
  <w:style w:type="paragraph" w:customStyle="1" w:styleId="Default">
    <w:name w:val="Default"/>
    <w:rsid w:val="00D370DF"/>
    <w:pPr>
      <w:widowControl w:val="0"/>
      <w:suppressAutoHyphens/>
      <w:autoSpaceDE w:val="0"/>
    </w:pPr>
    <w:rPr>
      <w:rFonts w:ascii="Trivia Sans Book" w:eastAsia="Calibri" w:hAnsi="Trivia Sans Book" w:cs="Trivia Sans Book"/>
      <w:color w:val="000000"/>
      <w:sz w:val="24"/>
      <w:szCs w:val="24"/>
      <w:lang w:eastAsia="ar-SA"/>
    </w:rPr>
  </w:style>
  <w:style w:type="paragraph" w:styleId="Brezrazmikov">
    <w:name w:val="No Spacing"/>
    <w:aliases w:val="POGLAVJE"/>
    <w:link w:val="BrezrazmikovZnak"/>
    <w:qFormat/>
    <w:rsid w:val="00D370DF"/>
    <w:pPr>
      <w:widowControl w:val="0"/>
      <w:suppressAutoHyphens/>
    </w:pPr>
    <w:rPr>
      <w:rFonts w:ascii="Calibri" w:eastAsia="Calibri" w:hAnsi="Calibri"/>
      <w:sz w:val="22"/>
      <w:szCs w:val="22"/>
      <w:lang w:eastAsia="ar-SA"/>
    </w:rPr>
  </w:style>
  <w:style w:type="paragraph" w:customStyle="1" w:styleId="paragraph">
    <w:name w:val="paragraph"/>
    <w:basedOn w:val="Navaden"/>
    <w:rsid w:val="00D370DF"/>
    <w:pPr>
      <w:widowControl/>
      <w:autoSpaceDE/>
      <w:spacing w:before="100" w:after="100"/>
    </w:pPr>
    <w:rPr>
      <w:rFonts w:ascii="Times New Roman" w:eastAsia="Times New Roman" w:hAnsi="Times New Roman"/>
      <w:sz w:val="24"/>
      <w:szCs w:val="24"/>
    </w:rPr>
  </w:style>
  <w:style w:type="paragraph" w:customStyle="1" w:styleId="poglavje">
    <w:name w:val="poglavje"/>
    <w:basedOn w:val="Navaden"/>
    <w:rsid w:val="00D370DF"/>
    <w:pPr>
      <w:widowControl/>
      <w:autoSpaceDE/>
      <w:spacing w:before="100" w:after="100"/>
    </w:pPr>
    <w:rPr>
      <w:rFonts w:ascii="Times New Roman" w:eastAsia="Times New Roman" w:hAnsi="Times New Roman"/>
      <w:sz w:val="24"/>
      <w:szCs w:val="24"/>
    </w:rPr>
  </w:style>
  <w:style w:type="paragraph" w:customStyle="1" w:styleId="odstavek">
    <w:name w:val="odstavek"/>
    <w:basedOn w:val="Navaden"/>
    <w:rsid w:val="00D370DF"/>
    <w:pPr>
      <w:widowControl/>
      <w:autoSpaceDE/>
      <w:spacing w:before="100" w:after="100"/>
    </w:pPr>
    <w:rPr>
      <w:rFonts w:ascii="Times New Roman" w:eastAsia="Times New Roman" w:hAnsi="Times New Roman"/>
      <w:sz w:val="24"/>
      <w:szCs w:val="24"/>
    </w:rPr>
  </w:style>
  <w:style w:type="paragraph" w:customStyle="1" w:styleId="alineazaodstavkom">
    <w:name w:val="alineazaodstavkom"/>
    <w:basedOn w:val="Navaden"/>
    <w:rsid w:val="00D370DF"/>
    <w:pPr>
      <w:widowControl/>
      <w:autoSpaceDE/>
      <w:spacing w:before="100" w:after="100"/>
    </w:pPr>
    <w:rPr>
      <w:rFonts w:ascii="Times New Roman" w:eastAsia="Times New Roman" w:hAnsi="Times New Roman"/>
      <w:sz w:val="24"/>
      <w:szCs w:val="24"/>
    </w:rPr>
  </w:style>
  <w:style w:type="paragraph" w:customStyle="1" w:styleId="Pa28">
    <w:name w:val="Pa28"/>
    <w:basedOn w:val="Navaden"/>
    <w:next w:val="Navaden"/>
    <w:rsid w:val="00D370DF"/>
    <w:pPr>
      <w:widowControl/>
      <w:spacing w:line="201" w:lineRule="atLeast"/>
    </w:pPr>
    <w:rPr>
      <w:rFonts w:ascii="Trivia Sans Medium" w:eastAsia="Calibri" w:hAnsi="Trivia Sans Medium" w:cs="Trivia Sans Medium"/>
      <w:sz w:val="24"/>
      <w:szCs w:val="24"/>
    </w:rPr>
  </w:style>
  <w:style w:type="paragraph" w:styleId="Besedilooblaka">
    <w:name w:val="Balloon Text"/>
    <w:basedOn w:val="Navaden"/>
    <w:link w:val="BesedilooblakaZnak1"/>
    <w:rsid w:val="00D370DF"/>
    <w:rPr>
      <w:rFonts w:ascii="Segoe UI" w:hAnsi="Segoe UI" w:cs="Segoe UI"/>
      <w:sz w:val="18"/>
      <w:szCs w:val="18"/>
    </w:rPr>
  </w:style>
  <w:style w:type="character" w:customStyle="1" w:styleId="BesedilooblakaZnak1">
    <w:name w:val="Besedilo oblačka Znak1"/>
    <w:basedOn w:val="Privzetapisavaodstavka"/>
    <w:link w:val="Besedilooblaka"/>
    <w:rsid w:val="00D370DF"/>
    <w:rPr>
      <w:rFonts w:ascii="Segoe UI" w:eastAsia="Arial-BoldMT" w:hAnsi="Segoe UI" w:cs="Segoe UI"/>
      <w:sz w:val="18"/>
      <w:szCs w:val="18"/>
      <w:lang w:val="sl-SI" w:eastAsia="ar-SA"/>
    </w:rPr>
  </w:style>
  <w:style w:type="paragraph" w:styleId="Kazalovsebine4">
    <w:name w:val="toc 4"/>
    <w:basedOn w:val="Kazalo"/>
    <w:rsid w:val="00D370DF"/>
    <w:pPr>
      <w:tabs>
        <w:tab w:val="right" w:leader="dot" w:pos="8789"/>
      </w:tabs>
      <w:ind w:left="849"/>
    </w:pPr>
  </w:style>
  <w:style w:type="paragraph" w:styleId="Kazalovsebine5">
    <w:name w:val="toc 5"/>
    <w:basedOn w:val="Kazalo"/>
    <w:rsid w:val="00D370DF"/>
    <w:pPr>
      <w:tabs>
        <w:tab w:val="right" w:leader="dot" w:pos="8506"/>
      </w:tabs>
      <w:ind w:left="1132"/>
    </w:pPr>
  </w:style>
  <w:style w:type="paragraph" w:styleId="Kazalovsebine6">
    <w:name w:val="toc 6"/>
    <w:basedOn w:val="Kazalo"/>
    <w:rsid w:val="00D370DF"/>
    <w:pPr>
      <w:tabs>
        <w:tab w:val="right" w:leader="dot" w:pos="8223"/>
      </w:tabs>
      <w:ind w:left="1415"/>
    </w:pPr>
  </w:style>
  <w:style w:type="paragraph" w:styleId="Kazalovsebine7">
    <w:name w:val="toc 7"/>
    <w:basedOn w:val="Kazalo"/>
    <w:rsid w:val="00D370DF"/>
    <w:pPr>
      <w:tabs>
        <w:tab w:val="right" w:leader="dot" w:pos="7940"/>
      </w:tabs>
      <w:ind w:left="1698"/>
    </w:pPr>
  </w:style>
  <w:style w:type="paragraph" w:styleId="Kazalovsebine8">
    <w:name w:val="toc 8"/>
    <w:basedOn w:val="Kazalo"/>
    <w:rsid w:val="00D370DF"/>
    <w:pPr>
      <w:tabs>
        <w:tab w:val="right" w:leader="dot" w:pos="7657"/>
      </w:tabs>
      <w:ind w:left="1981"/>
    </w:pPr>
  </w:style>
  <w:style w:type="paragraph" w:styleId="Kazalovsebine9">
    <w:name w:val="toc 9"/>
    <w:basedOn w:val="Kazalo"/>
    <w:rsid w:val="00D370DF"/>
    <w:pPr>
      <w:tabs>
        <w:tab w:val="right" w:leader="dot" w:pos="7374"/>
      </w:tabs>
      <w:ind w:left="2264"/>
    </w:pPr>
  </w:style>
  <w:style w:type="paragraph" w:customStyle="1" w:styleId="Vsebina10">
    <w:name w:val="Vsebina 10"/>
    <w:basedOn w:val="Kazalo"/>
    <w:rsid w:val="00D370DF"/>
    <w:pPr>
      <w:tabs>
        <w:tab w:val="right" w:leader="dot" w:pos="7091"/>
      </w:tabs>
      <w:ind w:left="2547"/>
    </w:pPr>
  </w:style>
  <w:style w:type="paragraph" w:customStyle="1" w:styleId="Vsebinaokvira">
    <w:name w:val="Vsebina okvira"/>
    <w:basedOn w:val="Telobesedila"/>
    <w:rsid w:val="00D370DF"/>
  </w:style>
  <w:style w:type="paragraph" w:customStyle="1" w:styleId="Vsebinatabele">
    <w:name w:val="Vsebina tabele"/>
    <w:basedOn w:val="Navaden"/>
    <w:rsid w:val="00D370DF"/>
    <w:pPr>
      <w:suppressLineNumbers/>
    </w:pPr>
  </w:style>
  <w:style w:type="paragraph" w:customStyle="1" w:styleId="Naslovtabele">
    <w:name w:val="Naslov tabele"/>
    <w:basedOn w:val="Vsebinatabele"/>
    <w:rsid w:val="00D370DF"/>
    <w:pPr>
      <w:jc w:val="center"/>
    </w:pPr>
    <w:rPr>
      <w:b/>
      <w:bCs/>
    </w:rPr>
  </w:style>
  <w:style w:type="character" w:styleId="Pripombasklic">
    <w:name w:val="annotation reference"/>
    <w:uiPriority w:val="99"/>
    <w:unhideWhenUsed/>
    <w:qFormat/>
    <w:rsid w:val="00D370DF"/>
    <w:rPr>
      <w:sz w:val="16"/>
      <w:szCs w:val="16"/>
    </w:rPr>
  </w:style>
  <w:style w:type="paragraph" w:styleId="Revizija">
    <w:name w:val="Revision"/>
    <w:hidden/>
    <w:uiPriority w:val="99"/>
    <w:semiHidden/>
    <w:rsid w:val="00D370DF"/>
    <w:rPr>
      <w:rFonts w:ascii="Calibri" w:eastAsia="Arial-BoldMT" w:hAnsi="Calibri"/>
      <w:lang w:eastAsia="ar-SA"/>
    </w:rPr>
  </w:style>
  <w:style w:type="paragraph" w:styleId="Napis">
    <w:name w:val="caption"/>
    <w:basedOn w:val="Navaden"/>
    <w:next w:val="Navaden"/>
    <w:link w:val="NapisZnak"/>
    <w:uiPriority w:val="35"/>
    <w:unhideWhenUsed/>
    <w:qFormat/>
    <w:rsid w:val="00D370DF"/>
    <w:rPr>
      <w:b/>
      <w:bCs/>
    </w:rPr>
  </w:style>
  <w:style w:type="paragraph" w:styleId="Kazaloslik">
    <w:name w:val="table of figures"/>
    <w:basedOn w:val="Navaden"/>
    <w:next w:val="Navaden"/>
    <w:uiPriority w:val="99"/>
    <w:unhideWhenUsed/>
    <w:rsid w:val="00D370DF"/>
  </w:style>
  <w:style w:type="paragraph" w:customStyle="1" w:styleId="Odstavek0">
    <w:name w:val="Odstavek"/>
    <w:basedOn w:val="Navaden"/>
    <w:link w:val="OdstavekZnak"/>
    <w:qFormat/>
    <w:rsid w:val="00D370DF"/>
    <w:pPr>
      <w:widowControl/>
      <w:suppressAutoHyphens w:val="0"/>
      <w:overflowPunct w:val="0"/>
      <w:autoSpaceDN w:val="0"/>
      <w:adjustRightInd w:val="0"/>
      <w:spacing w:before="240"/>
      <w:ind w:firstLine="1021"/>
      <w:jc w:val="both"/>
      <w:textAlignment w:val="baseline"/>
    </w:pPr>
    <w:rPr>
      <w:rFonts w:ascii="Arial" w:eastAsia="Times New Roman" w:hAnsi="Arial"/>
      <w:sz w:val="22"/>
      <w:szCs w:val="22"/>
      <w:lang w:val="x-none" w:eastAsia="x-none"/>
    </w:rPr>
  </w:style>
  <w:style w:type="character" w:customStyle="1" w:styleId="OdstavekZnak">
    <w:name w:val="Odstavek Znak"/>
    <w:link w:val="Odstavek0"/>
    <w:rsid w:val="00D370DF"/>
    <w:rPr>
      <w:rFonts w:ascii="Arial" w:hAnsi="Arial"/>
      <w:sz w:val="22"/>
      <w:szCs w:val="22"/>
      <w:lang w:val="x-none" w:eastAsia="x-none"/>
    </w:rPr>
  </w:style>
  <w:style w:type="paragraph" w:styleId="HTML-oblikovano">
    <w:name w:val="HTML Preformatted"/>
    <w:basedOn w:val="Navaden"/>
    <w:link w:val="HTML-oblikovanoZnak"/>
    <w:uiPriority w:val="99"/>
    <w:unhideWhenUsed/>
    <w:rsid w:val="00D370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Times New Roman" w:hAnsi="Courier New"/>
      <w:lang w:val="x-none" w:eastAsia="x-none"/>
    </w:rPr>
  </w:style>
  <w:style w:type="character" w:customStyle="1" w:styleId="HTML-oblikovanoZnak">
    <w:name w:val="HTML-oblikovano Znak"/>
    <w:basedOn w:val="Privzetapisavaodstavka"/>
    <w:link w:val="HTML-oblikovano"/>
    <w:uiPriority w:val="99"/>
    <w:rsid w:val="00D370DF"/>
    <w:rPr>
      <w:rFonts w:ascii="Courier New" w:hAnsi="Courier New"/>
      <w:lang w:val="x-none" w:eastAsia="x-none"/>
    </w:rPr>
  </w:style>
  <w:style w:type="paragraph" w:customStyle="1" w:styleId="Slog1slika">
    <w:name w:val="Slog1:slika"/>
    <w:basedOn w:val="Napis"/>
    <w:link w:val="Slog1slikaZnak"/>
    <w:qFormat/>
    <w:rsid w:val="00D370DF"/>
    <w:pPr>
      <w:keepNext/>
    </w:pPr>
    <w:rPr>
      <w:rFonts w:ascii="Arial" w:hAnsi="Arial"/>
      <w:b w:val="0"/>
      <w:bCs w:val="0"/>
    </w:rPr>
  </w:style>
  <w:style w:type="character" w:customStyle="1" w:styleId="fontxlarge">
    <w:name w:val="font_xlarge"/>
    <w:rsid w:val="00D370DF"/>
  </w:style>
  <w:style w:type="character" w:customStyle="1" w:styleId="NapisZnak">
    <w:name w:val="Napis Znak"/>
    <w:link w:val="Napis"/>
    <w:uiPriority w:val="35"/>
    <w:rsid w:val="00D370DF"/>
    <w:rPr>
      <w:rFonts w:ascii="Calibri" w:eastAsia="Arial-BoldMT" w:hAnsi="Calibri"/>
      <w:b/>
      <w:bCs/>
      <w:lang w:val="sl-SI" w:eastAsia="ar-SA"/>
    </w:rPr>
  </w:style>
  <w:style w:type="character" w:customStyle="1" w:styleId="Slog1slikaZnak">
    <w:name w:val="Slog1:slika Znak"/>
    <w:link w:val="Slog1slika"/>
    <w:rsid w:val="00D370DF"/>
    <w:rPr>
      <w:rFonts w:ascii="Arial" w:eastAsia="Arial-BoldMT" w:hAnsi="Arial"/>
      <w:lang w:val="sl-SI" w:eastAsia="ar-SA"/>
    </w:rPr>
  </w:style>
  <w:style w:type="character" w:customStyle="1" w:styleId="colorlightdark">
    <w:name w:val="color_lightdark"/>
    <w:rsid w:val="00D370DF"/>
  </w:style>
  <w:style w:type="character" w:customStyle="1" w:styleId="colordark">
    <w:name w:val="color_dark"/>
    <w:rsid w:val="00D370DF"/>
  </w:style>
  <w:style w:type="character" w:customStyle="1" w:styleId="badge">
    <w:name w:val="badge"/>
    <w:rsid w:val="00D370DF"/>
  </w:style>
  <w:style w:type="character" w:customStyle="1" w:styleId="sr-only">
    <w:name w:val="sr-only"/>
    <w:rsid w:val="00D370DF"/>
  </w:style>
  <w:style w:type="character" w:customStyle="1" w:styleId="tooltipstered">
    <w:name w:val="tooltipstered"/>
    <w:rsid w:val="00D370DF"/>
  </w:style>
  <w:style w:type="character" w:customStyle="1" w:styleId="colororange">
    <w:name w:val="color_orange"/>
    <w:rsid w:val="00D370DF"/>
  </w:style>
  <w:style w:type="character" w:customStyle="1" w:styleId="fontsmall">
    <w:name w:val="font_small"/>
    <w:rsid w:val="00D370DF"/>
  </w:style>
  <w:style w:type="character" w:customStyle="1" w:styleId="BrezrazmikovZnak">
    <w:name w:val="Brez razmikov Znak"/>
    <w:aliases w:val="POGLAVJE Znak"/>
    <w:link w:val="Brezrazmikov"/>
    <w:rsid w:val="00D370DF"/>
    <w:rPr>
      <w:rFonts w:ascii="Calibri" w:eastAsia="Calibri" w:hAnsi="Calibri"/>
      <w:sz w:val="22"/>
      <w:szCs w:val="22"/>
      <w:lang w:eastAsia="ar-SA"/>
    </w:rPr>
  </w:style>
  <w:style w:type="paragraph" w:customStyle="1" w:styleId="Neotevilenodstavek">
    <w:name w:val="Neoštevilčen odstavek"/>
    <w:basedOn w:val="Navaden"/>
    <w:link w:val="NeotevilenodstavekZnak"/>
    <w:qFormat/>
    <w:rsid w:val="00D370DF"/>
    <w:pPr>
      <w:widowControl/>
      <w:suppressAutoHyphens w:val="0"/>
      <w:overflowPunct w:val="0"/>
      <w:autoSpaceDN w:val="0"/>
      <w:adjustRightInd w:val="0"/>
      <w:spacing w:before="60" w:after="60" w:line="200" w:lineRule="exact"/>
      <w:jc w:val="both"/>
      <w:textAlignment w:val="baseline"/>
    </w:pPr>
    <w:rPr>
      <w:rFonts w:ascii="Arial" w:eastAsia="Times New Roman" w:hAnsi="Arial"/>
      <w:sz w:val="22"/>
      <w:szCs w:val="22"/>
      <w:lang w:val="x-none" w:eastAsia="x-none"/>
    </w:rPr>
  </w:style>
  <w:style w:type="character" w:customStyle="1" w:styleId="NeotevilenodstavekZnak">
    <w:name w:val="Neoštevilčen odstavek Znak"/>
    <w:link w:val="Neotevilenodstavek"/>
    <w:rsid w:val="00D370DF"/>
    <w:rPr>
      <w:rFonts w:ascii="Arial" w:hAnsi="Arial"/>
      <w:sz w:val="22"/>
      <w:szCs w:val="22"/>
      <w:lang w:val="x-none" w:eastAsia="x-none"/>
    </w:rPr>
  </w:style>
  <w:style w:type="paragraph" w:customStyle="1" w:styleId="alineazaodstavkom1">
    <w:name w:val="alineazaodstavkom1"/>
    <w:basedOn w:val="Navaden"/>
    <w:rsid w:val="00D370DF"/>
    <w:pPr>
      <w:widowControl/>
      <w:suppressAutoHyphens w:val="0"/>
      <w:autoSpaceDE/>
      <w:ind w:left="425" w:hanging="425"/>
      <w:jc w:val="both"/>
    </w:pPr>
    <w:rPr>
      <w:rFonts w:ascii="Arial" w:eastAsia="Times New Roman" w:hAnsi="Arial" w:cs="Arial"/>
      <w:sz w:val="22"/>
      <w:szCs w:val="22"/>
      <w:lang w:eastAsia="sl-SI"/>
    </w:rPr>
  </w:style>
  <w:style w:type="character" w:styleId="Nerazreenaomemba">
    <w:name w:val="Unresolved Mention"/>
    <w:basedOn w:val="Privzetapisavaodstavka"/>
    <w:uiPriority w:val="99"/>
    <w:semiHidden/>
    <w:unhideWhenUsed/>
    <w:rsid w:val="00146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819716">
      <w:bodyDiv w:val="1"/>
      <w:marLeft w:val="0"/>
      <w:marRight w:val="0"/>
      <w:marTop w:val="0"/>
      <w:marBottom w:val="0"/>
      <w:divBdr>
        <w:top w:val="none" w:sz="0" w:space="0" w:color="auto"/>
        <w:left w:val="none" w:sz="0" w:space="0" w:color="auto"/>
        <w:bottom w:val="none" w:sz="0" w:space="0" w:color="auto"/>
        <w:right w:val="none" w:sz="0" w:space="0" w:color="auto"/>
      </w:divBdr>
    </w:div>
    <w:div w:id="488668459">
      <w:bodyDiv w:val="1"/>
      <w:marLeft w:val="0"/>
      <w:marRight w:val="0"/>
      <w:marTop w:val="0"/>
      <w:marBottom w:val="0"/>
      <w:divBdr>
        <w:top w:val="none" w:sz="0" w:space="0" w:color="auto"/>
        <w:left w:val="none" w:sz="0" w:space="0" w:color="auto"/>
        <w:bottom w:val="none" w:sz="0" w:space="0" w:color="auto"/>
        <w:right w:val="none" w:sz="0" w:space="0" w:color="auto"/>
      </w:divBdr>
    </w:div>
    <w:div w:id="510024562">
      <w:bodyDiv w:val="1"/>
      <w:marLeft w:val="0"/>
      <w:marRight w:val="0"/>
      <w:marTop w:val="0"/>
      <w:marBottom w:val="0"/>
      <w:divBdr>
        <w:top w:val="none" w:sz="0" w:space="0" w:color="auto"/>
        <w:left w:val="none" w:sz="0" w:space="0" w:color="auto"/>
        <w:bottom w:val="none" w:sz="0" w:space="0" w:color="auto"/>
        <w:right w:val="none" w:sz="0" w:space="0" w:color="auto"/>
      </w:divBdr>
    </w:div>
    <w:div w:id="1162237198">
      <w:bodyDiv w:val="1"/>
      <w:marLeft w:val="0"/>
      <w:marRight w:val="0"/>
      <w:marTop w:val="0"/>
      <w:marBottom w:val="0"/>
      <w:divBdr>
        <w:top w:val="none" w:sz="0" w:space="0" w:color="auto"/>
        <w:left w:val="none" w:sz="0" w:space="0" w:color="auto"/>
        <w:bottom w:val="none" w:sz="0" w:space="0" w:color="auto"/>
        <w:right w:val="none" w:sz="0" w:space="0" w:color="auto"/>
      </w:divBdr>
    </w:div>
    <w:div w:id="151063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www.uradni-list.si/1/objava.jsp?sop=2020-01-0745" TargetMode="External"/><Relationship Id="rId18" Type="http://schemas.openxmlformats.org/officeDocument/2006/relationships/chart" Target="charts/chart3.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yperlink" Target="http://www.uradni-list.si/1/objava.jsp?sop=2017-01-1939" TargetMode="External"/><Relationship Id="rId17" Type="http://schemas.openxmlformats.org/officeDocument/2006/relationships/chart" Target="charts/chart2.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1.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3-01-2908"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radni-list.si/1/objava.jsp?sop=2021-01-2437" TargetMode="External"/><Relationship Id="rId23" Type="http://schemas.openxmlformats.org/officeDocument/2006/relationships/image" Target="media/image2.png"/><Relationship Id="rId28" Type="http://schemas.openxmlformats.org/officeDocument/2006/relationships/header" Target="header3.xml"/><Relationship Id="rId10" Type="http://schemas.openxmlformats.org/officeDocument/2006/relationships/hyperlink" Target="http://www.uradni-list.si/1/objava.jsp?sop=2010-01-5418" TargetMode="External"/><Relationship Id="rId19" Type="http://schemas.openxmlformats.org/officeDocument/2006/relationships/chart" Target="charts/chart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07-01-4543" TargetMode="External"/><Relationship Id="rId14" Type="http://schemas.openxmlformats.org/officeDocument/2006/relationships/hyperlink" Target="http://www.uradni-list.si/1/objava.jsp?sop=2021-01-2232" TargetMode="External"/><Relationship Id="rId22" Type="http://schemas.openxmlformats.org/officeDocument/2006/relationships/chart" Target="charts/chart6.xm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enJ12\Downloads\MZ_SLO_V2.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MarinkoV55\AppData\Local\Microsoft\Windows\INetCache\Content.Outlook\7U6WRDE6\&#352;tevilo%20izdanega%20materiala%20stikov%20uporabnikov%20v%20programih%20zmanj&#353;evanja%20&#353;kode_2014-2021.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MarinkoV55\AppData\Local\Microsoft\Windows\INetCache\Content.Outlook\7U6WRDE6\Zvezek1.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Mateja\Dokumenti\DELO%20na%20DOMU\2020\droge\MZ\Resolucija%202022-2030\Prispevki%20NIJZ\epidemiologija\Zvezek1.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MarinkoV55\AppData\Local\Microsoft\Windows\INetCache\Content.Outlook\7U6WRDE6\Zvezek1.xlsx" TargetMode="Externa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List1!$A$13</c:f>
              <c:strCache>
                <c:ptCount val="1"/>
                <c:pt idx="0">
                  <c:v>Število stikov</c:v>
                </c:pt>
              </c:strCache>
            </c:strRef>
          </c:tx>
          <c:spPr>
            <a:solidFill>
              <a:schemeClr val="accent1">
                <a:shade val="76000"/>
              </a:schemeClr>
            </a:solidFill>
            <a:ln>
              <a:noFill/>
            </a:ln>
            <a:effectLst/>
          </c:spPr>
          <c:invertIfNegative val="0"/>
          <c:cat>
            <c:strRef>
              <c:f>List1!$B$12:$I$12</c:f>
              <c:strCache>
                <c:ptCount val="8"/>
                <c:pt idx="0">
                  <c:v>2014</c:v>
                </c:pt>
                <c:pt idx="1">
                  <c:v>2015</c:v>
                </c:pt>
                <c:pt idx="2">
                  <c:v>2016</c:v>
                </c:pt>
                <c:pt idx="3">
                  <c:v>2017</c:v>
                </c:pt>
                <c:pt idx="4">
                  <c:v>2018</c:v>
                </c:pt>
                <c:pt idx="5">
                  <c:v>2019</c:v>
                </c:pt>
                <c:pt idx="6">
                  <c:v>2020</c:v>
                </c:pt>
                <c:pt idx="7">
                  <c:v>2021</c:v>
                </c:pt>
              </c:strCache>
            </c:strRef>
          </c:cat>
          <c:val>
            <c:numRef>
              <c:f>List1!$B$13:$I$13</c:f>
              <c:numCache>
                <c:formatCode>General</c:formatCode>
                <c:ptCount val="8"/>
                <c:pt idx="0">
                  <c:v>22194</c:v>
                </c:pt>
                <c:pt idx="1">
                  <c:v>24214</c:v>
                </c:pt>
                <c:pt idx="2">
                  <c:v>27400</c:v>
                </c:pt>
                <c:pt idx="3">
                  <c:v>25704</c:v>
                </c:pt>
                <c:pt idx="4">
                  <c:v>28173</c:v>
                </c:pt>
                <c:pt idx="5">
                  <c:v>25385</c:v>
                </c:pt>
                <c:pt idx="6">
                  <c:v>19482</c:v>
                </c:pt>
                <c:pt idx="7">
                  <c:v>25895</c:v>
                </c:pt>
              </c:numCache>
            </c:numRef>
          </c:val>
          <c:extLst>
            <c:ext xmlns:c16="http://schemas.microsoft.com/office/drawing/2014/chart" uri="{C3380CC4-5D6E-409C-BE32-E72D297353CC}">
              <c16:uniqueId val="{00000000-2DD1-41FF-B215-03E9E9568846}"/>
            </c:ext>
          </c:extLst>
        </c:ser>
        <c:ser>
          <c:idx val="1"/>
          <c:order val="1"/>
          <c:tx>
            <c:strRef>
              <c:f>List1!$A$14</c:f>
              <c:strCache>
                <c:ptCount val="1"/>
                <c:pt idx="0">
                  <c:v>Število uporabnikov</c:v>
                </c:pt>
              </c:strCache>
            </c:strRef>
          </c:tx>
          <c:spPr>
            <a:solidFill>
              <a:schemeClr val="accent1">
                <a:tint val="77000"/>
              </a:schemeClr>
            </a:solidFill>
            <a:ln>
              <a:noFill/>
            </a:ln>
            <a:effectLst/>
          </c:spPr>
          <c:invertIfNegative val="0"/>
          <c:cat>
            <c:strRef>
              <c:f>List1!$B$12:$I$12</c:f>
              <c:strCache>
                <c:ptCount val="8"/>
                <c:pt idx="0">
                  <c:v>2014</c:v>
                </c:pt>
                <c:pt idx="1">
                  <c:v>2015</c:v>
                </c:pt>
                <c:pt idx="2">
                  <c:v>2016</c:v>
                </c:pt>
                <c:pt idx="3">
                  <c:v>2017</c:v>
                </c:pt>
                <c:pt idx="4">
                  <c:v>2018</c:v>
                </c:pt>
                <c:pt idx="5">
                  <c:v>2019</c:v>
                </c:pt>
                <c:pt idx="6">
                  <c:v>2020</c:v>
                </c:pt>
                <c:pt idx="7">
                  <c:v>2021</c:v>
                </c:pt>
              </c:strCache>
            </c:strRef>
          </c:cat>
          <c:val>
            <c:numRef>
              <c:f>List1!$B$14:$I$14</c:f>
              <c:numCache>
                <c:formatCode>General</c:formatCode>
                <c:ptCount val="8"/>
                <c:pt idx="0">
                  <c:v>2039</c:v>
                </c:pt>
                <c:pt idx="1">
                  <c:v>1966</c:v>
                </c:pt>
                <c:pt idx="2">
                  <c:v>1859</c:v>
                </c:pt>
                <c:pt idx="3">
                  <c:v>2271</c:v>
                </c:pt>
                <c:pt idx="4">
                  <c:v>2144</c:v>
                </c:pt>
                <c:pt idx="5">
                  <c:v>2254</c:v>
                </c:pt>
                <c:pt idx="6">
                  <c:v>2060</c:v>
                </c:pt>
                <c:pt idx="7">
                  <c:v>1944</c:v>
                </c:pt>
              </c:numCache>
            </c:numRef>
          </c:val>
          <c:extLst>
            <c:ext xmlns:c16="http://schemas.microsoft.com/office/drawing/2014/chart" uri="{C3380CC4-5D6E-409C-BE32-E72D297353CC}">
              <c16:uniqueId val="{00000001-2DD1-41FF-B215-03E9E9568846}"/>
            </c:ext>
          </c:extLst>
        </c:ser>
        <c:dLbls>
          <c:showLegendKey val="0"/>
          <c:showVal val="0"/>
          <c:showCatName val="0"/>
          <c:showSerName val="0"/>
          <c:showPercent val="0"/>
          <c:showBubbleSize val="0"/>
        </c:dLbls>
        <c:gapWidth val="219"/>
        <c:overlap val="-27"/>
        <c:axId val="1009701456"/>
        <c:axId val="1009702704"/>
      </c:barChart>
      <c:catAx>
        <c:axId val="1009701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009702704"/>
        <c:crosses val="autoZero"/>
        <c:auto val="1"/>
        <c:lblAlgn val="ctr"/>
        <c:lblOffset val="100"/>
        <c:noMultiLvlLbl val="0"/>
      </c:catAx>
      <c:valAx>
        <c:axId val="1009702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009701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List1!$C$5</c:f>
              <c:strCache>
                <c:ptCount val="1"/>
                <c:pt idx="0">
                  <c:v>ženske </c:v>
                </c:pt>
              </c:strCache>
            </c:strRef>
          </c:tx>
          <c:spPr>
            <a:ln w="28575" cap="rnd">
              <a:solidFill>
                <a:schemeClr val="accent1"/>
              </a:solidFill>
              <a:round/>
            </a:ln>
            <a:effectLst/>
          </c:spPr>
          <c:marker>
            <c:symbol val="none"/>
          </c:marker>
          <c:cat>
            <c:numRef>
              <c:f>List1!$B$6:$B$19</c:f>
              <c:numCache>
                <c:formatCode>General</c:formatCod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numCache>
            </c:numRef>
          </c:cat>
          <c:val>
            <c:numRef>
              <c:f>List1!$C$6:$C$19</c:f>
              <c:numCache>
                <c:formatCode>###0</c:formatCode>
                <c:ptCount val="14"/>
                <c:pt idx="0">
                  <c:v>29</c:v>
                </c:pt>
                <c:pt idx="1">
                  <c:v>25</c:v>
                </c:pt>
                <c:pt idx="2">
                  <c:v>21</c:v>
                </c:pt>
                <c:pt idx="3">
                  <c:v>19</c:v>
                </c:pt>
                <c:pt idx="4">
                  <c:v>26</c:v>
                </c:pt>
                <c:pt idx="5">
                  <c:v>20</c:v>
                </c:pt>
                <c:pt idx="6">
                  <c:v>26</c:v>
                </c:pt>
                <c:pt idx="7">
                  <c:v>28</c:v>
                </c:pt>
                <c:pt idx="8">
                  <c:v>35</c:v>
                </c:pt>
                <c:pt idx="9">
                  <c:v>37</c:v>
                </c:pt>
                <c:pt idx="10">
                  <c:v>48</c:v>
                </c:pt>
                <c:pt idx="11">
                  <c:v>64</c:v>
                </c:pt>
                <c:pt idx="12">
                  <c:v>59</c:v>
                </c:pt>
                <c:pt idx="13">
                  <c:v>55</c:v>
                </c:pt>
              </c:numCache>
            </c:numRef>
          </c:val>
          <c:smooth val="0"/>
          <c:extLst>
            <c:ext xmlns:c16="http://schemas.microsoft.com/office/drawing/2014/chart" uri="{C3380CC4-5D6E-409C-BE32-E72D297353CC}">
              <c16:uniqueId val="{00000000-88B6-44FA-B0FE-2E6BD1801E9A}"/>
            </c:ext>
          </c:extLst>
        </c:ser>
        <c:ser>
          <c:idx val="1"/>
          <c:order val="1"/>
          <c:tx>
            <c:strRef>
              <c:f>List1!$D$5</c:f>
              <c:strCache>
                <c:ptCount val="1"/>
                <c:pt idx="0">
                  <c:v>moški</c:v>
                </c:pt>
              </c:strCache>
            </c:strRef>
          </c:tx>
          <c:spPr>
            <a:ln w="28575" cap="rnd">
              <a:solidFill>
                <a:schemeClr val="accent2"/>
              </a:solidFill>
              <a:round/>
            </a:ln>
            <a:effectLst/>
          </c:spPr>
          <c:marker>
            <c:symbol val="none"/>
          </c:marker>
          <c:cat>
            <c:numRef>
              <c:f>List1!$B$6:$B$19</c:f>
              <c:numCache>
                <c:formatCode>General</c:formatCod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numCache>
            </c:numRef>
          </c:cat>
          <c:val>
            <c:numRef>
              <c:f>List1!$D$6:$D$19</c:f>
              <c:numCache>
                <c:formatCode>###0</c:formatCode>
                <c:ptCount val="14"/>
                <c:pt idx="0">
                  <c:v>7</c:v>
                </c:pt>
                <c:pt idx="1">
                  <c:v>3</c:v>
                </c:pt>
                <c:pt idx="2">
                  <c:v>4</c:v>
                </c:pt>
                <c:pt idx="3">
                  <c:v>5</c:v>
                </c:pt>
                <c:pt idx="4">
                  <c:v>0</c:v>
                </c:pt>
                <c:pt idx="5">
                  <c:v>8</c:v>
                </c:pt>
                <c:pt idx="6">
                  <c:v>2</c:v>
                </c:pt>
                <c:pt idx="7">
                  <c:v>4</c:v>
                </c:pt>
                <c:pt idx="8">
                  <c:v>5</c:v>
                </c:pt>
                <c:pt idx="9">
                  <c:v>10</c:v>
                </c:pt>
                <c:pt idx="10">
                  <c:v>11</c:v>
                </c:pt>
                <c:pt idx="11">
                  <c:v>10</c:v>
                </c:pt>
                <c:pt idx="12">
                  <c:v>11</c:v>
                </c:pt>
                <c:pt idx="13">
                  <c:v>10</c:v>
                </c:pt>
              </c:numCache>
            </c:numRef>
          </c:val>
          <c:smooth val="0"/>
          <c:extLst>
            <c:ext xmlns:c16="http://schemas.microsoft.com/office/drawing/2014/chart" uri="{C3380CC4-5D6E-409C-BE32-E72D297353CC}">
              <c16:uniqueId val="{00000001-88B6-44FA-B0FE-2E6BD1801E9A}"/>
            </c:ext>
          </c:extLst>
        </c:ser>
        <c:ser>
          <c:idx val="2"/>
          <c:order val="2"/>
          <c:tx>
            <c:strRef>
              <c:f>List1!$E$5</c:f>
              <c:strCache>
                <c:ptCount val="1"/>
                <c:pt idx="0">
                  <c:v>skupaj</c:v>
                </c:pt>
              </c:strCache>
            </c:strRef>
          </c:tx>
          <c:spPr>
            <a:ln w="28575" cap="rnd">
              <a:solidFill>
                <a:schemeClr val="accent3"/>
              </a:solidFill>
              <a:round/>
            </a:ln>
            <a:effectLst/>
          </c:spPr>
          <c:marker>
            <c:symbol val="none"/>
          </c:marker>
          <c:cat>
            <c:numRef>
              <c:f>List1!$B$6:$B$19</c:f>
              <c:numCache>
                <c:formatCode>General</c:formatCod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numCache>
            </c:numRef>
          </c:cat>
          <c:val>
            <c:numRef>
              <c:f>List1!$E$6:$E$19</c:f>
              <c:numCache>
                <c:formatCode>###0</c:formatCode>
                <c:ptCount val="14"/>
                <c:pt idx="0">
                  <c:v>36</c:v>
                </c:pt>
                <c:pt idx="1">
                  <c:v>28</c:v>
                </c:pt>
                <c:pt idx="2">
                  <c:v>25</c:v>
                </c:pt>
                <c:pt idx="3">
                  <c:v>24</c:v>
                </c:pt>
                <c:pt idx="4">
                  <c:v>26</c:v>
                </c:pt>
                <c:pt idx="5">
                  <c:v>28</c:v>
                </c:pt>
                <c:pt idx="6">
                  <c:v>28</c:v>
                </c:pt>
                <c:pt idx="7">
                  <c:v>32</c:v>
                </c:pt>
                <c:pt idx="8">
                  <c:v>40</c:v>
                </c:pt>
                <c:pt idx="9">
                  <c:v>47</c:v>
                </c:pt>
                <c:pt idx="10">
                  <c:v>59</c:v>
                </c:pt>
                <c:pt idx="11">
                  <c:v>74</c:v>
                </c:pt>
                <c:pt idx="12">
                  <c:v>70</c:v>
                </c:pt>
                <c:pt idx="13">
                  <c:v>65</c:v>
                </c:pt>
              </c:numCache>
            </c:numRef>
          </c:val>
          <c:smooth val="0"/>
          <c:extLst>
            <c:ext xmlns:c16="http://schemas.microsoft.com/office/drawing/2014/chart" uri="{C3380CC4-5D6E-409C-BE32-E72D297353CC}">
              <c16:uniqueId val="{00000002-88B6-44FA-B0FE-2E6BD1801E9A}"/>
            </c:ext>
          </c:extLst>
        </c:ser>
        <c:dLbls>
          <c:showLegendKey val="0"/>
          <c:showVal val="0"/>
          <c:showCatName val="0"/>
          <c:showSerName val="0"/>
          <c:showPercent val="0"/>
          <c:showBubbleSize val="0"/>
        </c:dLbls>
        <c:smooth val="0"/>
        <c:axId val="1126531679"/>
        <c:axId val="1126539583"/>
      </c:lineChart>
      <c:catAx>
        <c:axId val="11265316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leto</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126539583"/>
        <c:crosses val="autoZero"/>
        <c:auto val="1"/>
        <c:lblAlgn val="ctr"/>
        <c:lblOffset val="100"/>
        <c:noMultiLvlLbl val="0"/>
      </c:catAx>
      <c:valAx>
        <c:axId val="11265395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število umrlih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1265316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List1!$C$46</c:f>
              <c:strCache>
                <c:ptCount val="1"/>
                <c:pt idx="0">
                  <c:v>heroin</c:v>
                </c:pt>
              </c:strCache>
            </c:strRef>
          </c:tx>
          <c:spPr>
            <a:ln w="28575" cap="rnd">
              <a:solidFill>
                <a:schemeClr val="accent1"/>
              </a:solidFill>
              <a:round/>
            </a:ln>
            <a:effectLst/>
          </c:spPr>
          <c:marker>
            <c:symbol val="none"/>
          </c:marker>
          <c:cat>
            <c:numRef>
              <c:f>List1!$B$47:$B$60</c:f>
              <c:numCache>
                <c:formatCode>General</c:formatCod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numCache>
            </c:numRef>
          </c:cat>
          <c:val>
            <c:numRef>
              <c:f>List1!$C$47:$C$60</c:f>
              <c:numCache>
                <c:formatCode>General</c:formatCode>
                <c:ptCount val="14"/>
                <c:pt idx="0">
                  <c:v>24</c:v>
                </c:pt>
                <c:pt idx="1">
                  <c:v>22</c:v>
                </c:pt>
                <c:pt idx="2">
                  <c:v>12</c:v>
                </c:pt>
                <c:pt idx="3">
                  <c:v>10</c:v>
                </c:pt>
                <c:pt idx="4">
                  <c:v>11</c:v>
                </c:pt>
                <c:pt idx="5">
                  <c:v>14</c:v>
                </c:pt>
                <c:pt idx="6">
                  <c:v>13</c:v>
                </c:pt>
                <c:pt idx="7">
                  <c:v>16</c:v>
                </c:pt>
                <c:pt idx="8">
                  <c:v>11</c:v>
                </c:pt>
                <c:pt idx="9">
                  <c:v>18</c:v>
                </c:pt>
                <c:pt idx="10">
                  <c:v>11</c:v>
                </c:pt>
                <c:pt idx="11">
                  <c:v>17</c:v>
                </c:pt>
                <c:pt idx="12">
                  <c:v>6</c:v>
                </c:pt>
                <c:pt idx="13">
                  <c:v>8</c:v>
                </c:pt>
              </c:numCache>
            </c:numRef>
          </c:val>
          <c:smooth val="0"/>
          <c:extLst>
            <c:ext xmlns:c16="http://schemas.microsoft.com/office/drawing/2014/chart" uri="{C3380CC4-5D6E-409C-BE32-E72D297353CC}">
              <c16:uniqueId val="{00000000-ABEE-43D6-83B2-9A43F7B84E19}"/>
            </c:ext>
          </c:extLst>
        </c:ser>
        <c:ser>
          <c:idx val="1"/>
          <c:order val="1"/>
          <c:tx>
            <c:strRef>
              <c:f>List1!$D$46</c:f>
              <c:strCache>
                <c:ptCount val="1"/>
                <c:pt idx="0">
                  <c:v>metadon</c:v>
                </c:pt>
              </c:strCache>
            </c:strRef>
          </c:tx>
          <c:spPr>
            <a:ln w="28575" cap="rnd">
              <a:solidFill>
                <a:schemeClr val="accent2"/>
              </a:solidFill>
              <a:round/>
            </a:ln>
            <a:effectLst/>
          </c:spPr>
          <c:marker>
            <c:symbol val="none"/>
          </c:marker>
          <c:cat>
            <c:numRef>
              <c:f>List1!$B$47:$B$60</c:f>
              <c:numCache>
                <c:formatCode>General</c:formatCod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numCache>
            </c:numRef>
          </c:cat>
          <c:val>
            <c:numRef>
              <c:f>List1!$D$47:$D$60</c:f>
              <c:numCache>
                <c:formatCode>General</c:formatCode>
                <c:ptCount val="14"/>
                <c:pt idx="0">
                  <c:v>8</c:v>
                </c:pt>
                <c:pt idx="1">
                  <c:v>6</c:v>
                </c:pt>
                <c:pt idx="2">
                  <c:v>6</c:v>
                </c:pt>
                <c:pt idx="3">
                  <c:v>8</c:v>
                </c:pt>
                <c:pt idx="4">
                  <c:v>11</c:v>
                </c:pt>
                <c:pt idx="5">
                  <c:v>7</c:v>
                </c:pt>
                <c:pt idx="6">
                  <c:v>12</c:v>
                </c:pt>
                <c:pt idx="7">
                  <c:v>7</c:v>
                </c:pt>
                <c:pt idx="8">
                  <c:v>5</c:v>
                </c:pt>
                <c:pt idx="9">
                  <c:v>3</c:v>
                </c:pt>
                <c:pt idx="10">
                  <c:v>8</c:v>
                </c:pt>
                <c:pt idx="11">
                  <c:v>7</c:v>
                </c:pt>
                <c:pt idx="12">
                  <c:v>8</c:v>
                </c:pt>
                <c:pt idx="13">
                  <c:v>1</c:v>
                </c:pt>
              </c:numCache>
            </c:numRef>
          </c:val>
          <c:smooth val="0"/>
          <c:extLst>
            <c:ext xmlns:c16="http://schemas.microsoft.com/office/drawing/2014/chart" uri="{C3380CC4-5D6E-409C-BE32-E72D297353CC}">
              <c16:uniqueId val="{00000001-ABEE-43D6-83B2-9A43F7B84E19}"/>
            </c:ext>
          </c:extLst>
        </c:ser>
        <c:ser>
          <c:idx val="2"/>
          <c:order val="2"/>
          <c:tx>
            <c:strRef>
              <c:f>List1!$E$46</c:f>
              <c:strCache>
                <c:ptCount val="1"/>
                <c:pt idx="0">
                  <c:v>kokain</c:v>
                </c:pt>
              </c:strCache>
            </c:strRef>
          </c:tx>
          <c:spPr>
            <a:ln w="28575" cap="rnd">
              <a:solidFill>
                <a:schemeClr val="accent3"/>
              </a:solidFill>
              <a:round/>
            </a:ln>
            <a:effectLst/>
          </c:spPr>
          <c:marker>
            <c:symbol val="none"/>
          </c:marker>
          <c:cat>
            <c:numRef>
              <c:f>List1!$B$47:$B$60</c:f>
              <c:numCache>
                <c:formatCode>General</c:formatCod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numCache>
            </c:numRef>
          </c:cat>
          <c:val>
            <c:numRef>
              <c:f>List1!$E$47:$E$60</c:f>
              <c:numCache>
                <c:formatCode>General</c:formatCode>
                <c:ptCount val="14"/>
                <c:pt idx="0">
                  <c:v>4</c:v>
                </c:pt>
                <c:pt idx="1">
                  <c:v>0</c:v>
                </c:pt>
                <c:pt idx="2">
                  <c:v>5</c:v>
                </c:pt>
                <c:pt idx="3">
                  <c:v>3</c:v>
                </c:pt>
                <c:pt idx="4">
                  <c:v>3</c:v>
                </c:pt>
                <c:pt idx="5">
                  <c:v>2</c:v>
                </c:pt>
                <c:pt idx="6">
                  <c:v>2</c:v>
                </c:pt>
                <c:pt idx="7">
                  <c:v>2</c:v>
                </c:pt>
                <c:pt idx="8">
                  <c:v>18</c:v>
                </c:pt>
                <c:pt idx="9">
                  <c:v>14</c:v>
                </c:pt>
                <c:pt idx="10">
                  <c:v>15</c:v>
                </c:pt>
                <c:pt idx="11">
                  <c:v>17</c:v>
                </c:pt>
                <c:pt idx="12">
                  <c:v>12</c:v>
                </c:pt>
                <c:pt idx="13">
                  <c:v>5</c:v>
                </c:pt>
              </c:numCache>
            </c:numRef>
          </c:val>
          <c:smooth val="0"/>
          <c:extLst>
            <c:ext xmlns:c16="http://schemas.microsoft.com/office/drawing/2014/chart" uri="{C3380CC4-5D6E-409C-BE32-E72D297353CC}">
              <c16:uniqueId val="{00000002-ABEE-43D6-83B2-9A43F7B84E19}"/>
            </c:ext>
          </c:extLst>
        </c:ser>
        <c:ser>
          <c:idx val="3"/>
          <c:order val="3"/>
          <c:tx>
            <c:strRef>
              <c:f>List1!$F$46</c:f>
              <c:strCache>
                <c:ptCount val="1"/>
                <c:pt idx="0">
                  <c:v>odvisnosti</c:v>
                </c:pt>
              </c:strCache>
            </c:strRef>
          </c:tx>
          <c:spPr>
            <a:ln w="28575" cap="rnd">
              <a:solidFill>
                <a:schemeClr val="accent4"/>
              </a:solidFill>
              <a:round/>
            </a:ln>
            <a:effectLst/>
          </c:spPr>
          <c:marker>
            <c:symbol val="none"/>
          </c:marker>
          <c:cat>
            <c:numRef>
              <c:f>List1!$B$47:$B$60</c:f>
              <c:numCache>
                <c:formatCode>General</c:formatCod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numCache>
            </c:numRef>
          </c:cat>
          <c:val>
            <c:numRef>
              <c:f>List1!$F$47:$F$60</c:f>
              <c:numCache>
                <c:formatCode>General</c:formatCode>
                <c:ptCount val="14"/>
                <c:pt idx="0">
                  <c:v>0</c:v>
                </c:pt>
                <c:pt idx="1">
                  <c:v>0</c:v>
                </c:pt>
                <c:pt idx="2">
                  <c:v>0</c:v>
                </c:pt>
                <c:pt idx="3">
                  <c:v>1</c:v>
                </c:pt>
                <c:pt idx="4">
                  <c:v>0</c:v>
                </c:pt>
                <c:pt idx="5">
                  <c:v>5</c:v>
                </c:pt>
                <c:pt idx="6">
                  <c:v>0</c:v>
                </c:pt>
                <c:pt idx="7">
                  <c:v>1</c:v>
                </c:pt>
                <c:pt idx="8">
                  <c:v>2</c:v>
                </c:pt>
                <c:pt idx="9">
                  <c:v>4</c:v>
                </c:pt>
                <c:pt idx="10">
                  <c:v>10</c:v>
                </c:pt>
                <c:pt idx="11">
                  <c:v>19</c:v>
                </c:pt>
                <c:pt idx="12">
                  <c:v>33</c:v>
                </c:pt>
                <c:pt idx="13">
                  <c:v>35</c:v>
                </c:pt>
              </c:numCache>
            </c:numRef>
          </c:val>
          <c:smooth val="0"/>
          <c:extLst>
            <c:ext xmlns:c16="http://schemas.microsoft.com/office/drawing/2014/chart" uri="{C3380CC4-5D6E-409C-BE32-E72D297353CC}">
              <c16:uniqueId val="{00000003-ABEE-43D6-83B2-9A43F7B84E19}"/>
            </c:ext>
          </c:extLst>
        </c:ser>
        <c:dLbls>
          <c:showLegendKey val="0"/>
          <c:showVal val="0"/>
          <c:showCatName val="0"/>
          <c:showSerName val="0"/>
          <c:showPercent val="0"/>
          <c:showBubbleSize val="0"/>
        </c:dLbls>
        <c:smooth val="0"/>
        <c:axId val="1174620015"/>
        <c:axId val="1174619599"/>
      </c:lineChart>
      <c:catAx>
        <c:axId val="117462001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leto</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174619599"/>
        <c:crosses val="autoZero"/>
        <c:auto val="1"/>
        <c:lblAlgn val="ctr"/>
        <c:lblOffset val="100"/>
        <c:noMultiLvlLbl val="0"/>
      </c:catAx>
      <c:valAx>
        <c:axId val="11746195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število umrlih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1746200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0"/>
          <c:order val="0"/>
          <c:tx>
            <c:strRef>
              <c:f>List1!$C$23</c:f>
              <c:strCache>
                <c:ptCount val="1"/>
                <c:pt idx="0">
                  <c:v>15-29</c:v>
                </c:pt>
              </c:strCache>
            </c:strRef>
          </c:tx>
          <c:spPr>
            <a:solidFill>
              <a:schemeClr val="accent1"/>
            </a:solidFill>
            <a:ln>
              <a:noFill/>
            </a:ln>
            <a:effectLst/>
          </c:spPr>
          <c:invertIfNegative val="0"/>
          <c:cat>
            <c:numRef>
              <c:f>List1!$B$24:$B$30</c:f>
              <c:numCache>
                <c:formatCode>General</c:formatCode>
                <c:ptCount val="7"/>
                <c:pt idx="0">
                  <c:v>2015</c:v>
                </c:pt>
                <c:pt idx="1">
                  <c:v>2016</c:v>
                </c:pt>
                <c:pt idx="2">
                  <c:v>2017</c:v>
                </c:pt>
                <c:pt idx="3">
                  <c:v>2018</c:v>
                </c:pt>
                <c:pt idx="4">
                  <c:v>2019</c:v>
                </c:pt>
                <c:pt idx="5">
                  <c:v>2020</c:v>
                </c:pt>
                <c:pt idx="6">
                  <c:v>2021</c:v>
                </c:pt>
              </c:numCache>
            </c:numRef>
          </c:cat>
          <c:val>
            <c:numRef>
              <c:f>List1!$C$24:$C$30</c:f>
              <c:numCache>
                <c:formatCode>General</c:formatCode>
                <c:ptCount val="7"/>
                <c:pt idx="0">
                  <c:v>5</c:v>
                </c:pt>
                <c:pt idx="1">
                  <c:v>9</c:v>
                </c:pt>
                <c:pt idx="2">
                  <c:v>11</c:v>
                </c:pt>
                <c:pt idx="3">
                  <c:v>4</c:v>
                </c:pt>
                <c:pt idx="4">
                  <c:v>15</c:v>
                </c:pt>
                <c:pt idx="5">
                  <c:v>10</c:v>
                </c:pt>
                <c:pt idx="6">
                  <c:v>7</c:v>
                </c:pt>
              </c:numCache>
            </c:numRef>
          </c:val>
          <c:extLst>
            <c:ext xmlns:c16="http://schemas.microsoft.com/office/drawing/2014/chart" uri="{C3380CC4-5D6E-409C-BE32-E72D297353CC}">
              <c16:uniqueId val="{00000000-1B63-49A1-8CB1-A3B011A2014D}"/>
            </c:ext>
          </c:extLst>
        </c:ser>
        <c:ser>
          <c:idx val="1"/>
          <c:order val="1"/>
          <c:tx>
            <c:strRef>
              <c:f>List1!$D$23</c:f>
              <c:strCache>
                <c:ptCount val="1"/>
                <c:pt idx="0">
                  <c:v>30-44</c:v>
                </c:pt>
              </c:strCache>
            </c:strRef>
          </c:tx>
          <c:spPr>
            <a:solidFill>
              <a:schemeClr val="accent2"/>
            </a:solidFill>
            <a:ln>
              <a:noFill/>
            </a:ln>
            <a:effectLst/>
          </c:spPr>
          <c:invertIfNegative val="0"/>
          <c:cat>
            <c:numRef>
              <c:f>List1!$B$24:$B$30</c:f>
              <c:numCache>
                <c:formatCode>General</c:formatCode>
                <c:ptCount val="7"/>
                <c:pt idx="0">
                  <c:v>2015</c:v>
                </c:pt>
                <c:pt idx="1">
                  <c:v>2016</c:v>
                </c:pt>
                <c:pt idx="2">
                  <c:v>2017</c:v>
                </c:pt>
                <c:pt idx="3">
                  <c:v>2018</c:v>
                </c:pt>
                <c:pt idx="4">
                  <c:v>2019</c:v>
                </c:pt>
                <c:pt idx="5">
                  <c:v>2020</c:v>
                </c:pt>
                <c:pt idx="6">
                  <c:v>2021</c:v>
                </c:pt>
              </c:numCache>
            </c:numRef>
          </c:cat>
          <c:val>
            <c:numRef>
              <c:f>List1!$D$24:$D$30</c:f>
              <c:numCache>
                <c:formatCode>General</c:formatCode>
                <c:ptCount val="7"/>
                <c:pt idx="0">
                  <c:v>16</c:v>
                </c:pt>
                <c:pt idx="1">
                  <c:v>24</c:v>
                </c:pt>
                <c:pt idx="2">
                  <c:v>20</c:v>
                </c:pt>
                <c:pt idx="3">
                  <c:v>34</c:v>
                </c:pt>
                <c:pt idx="4">
                  <c:v>35</c:v>
                </c:pt>
                <c:pt idx="5">
                  <c:v>35</c:v>
                </c:pt>
                <c:pt idx="6">
                  <c:v>36</c:v>
                </c:pt>
              </c:numCache>
            </c:numRef>
          </c:val>
          <c:extLst>
            <c:ext xmlns:c16="http://schemas.microsoft.com/office/drawing/2014/chart" uri="{C3380CC4-5D6E-409C-BE32-E72D297353CC}">
              <c16:uniqueId val="{00000001-1B63-49A1-8CB1-A3B011A2014D}"/>
            </c:ext>
          </c:extLst>
        </c:ser>
        <c:ser>
          <c:idx val="2"/>
          <c:order val="2"/>
          <c:tx>
            <c:strRef>
              <c:f>List1!$E$23</c:f>
              <c:strCache>
                <c:ptCount val="1"/>
                <c:pt idx="0">
                  <c:v>45+</c:v>
                </c:pt>
              </c:strCache>
            </c:strRef>
          </c:tx>
          <c:spPr>
            <a:solidFill>
              <a:schemeClr val="accent3"/>
            </a:solidFill>
            <a:ln>
              <a:noFill/>
            </a:ln>
            <a:effectLst/>
          </c:spPr>
          <c:invertIfNegative val="0"/>
          <c:cat>
            <c:numRef>
              <c:f>List1!$B$24:$B$30</c:f>
              <c:numCache>
                <c:formatCode>General</c:formatCode>
                <c:ptCount val="7"/>
                <c:pt idx="0">
                  <c:v>2015</c:v>
                </c:pt>
                <c:pt idx="1">
                  <c:v>2016</c:v>
                </c:pt>
                <c:pt idx="2">
                  <c:v>2017</c:v>
                </c:pt>
                <c:pt idx="3">
                  <c:v>2018</c:v>
                </c:pt>
                <c:pt idx="4">
                  <c:v>2019</c:v>
                </c:pt>
                <c:pt idx="5">
                  <c:v>2020</c:v>
                </c:pt>
                <c:pt idx="6">
                  <c:v>2021</c:v>
                </c:pt>
              </c:numCache>
            </c:numRef>
          </c:cat>
          <c:val>
            <c:numRef>
              <c:f>List1!$E$24:$E$30</c:f>
              <c:numCache>
                <c:formatCode>General</c:formatCode>
                <c:ptCount val="7"/>
                <c:pt idx="0">
                  <c:v>11</c:v>
                </c:pt>
                <c:pt idx="1">
                  <c:v>7</c:v>
                </c:pt>
                <c:pt idx="2">
                  <c:v>16</c:v>
                </c:pt>
                <c:pt idx="3">
                  <c:v>21</c:v>
                </c:pt>
                <c:pt idx="4">
                  <c:v>24</c:v>
                </c:pt>
                <c:pt idx="5">
                  <c:v>25</c:v>
                </c:pt>
                <c:pt idx="6">
                  <c:v>22</c:v>
                </c:pt>
              </c:numCache>
            </c:numRef>
          </c:val>
          <c:extLst>
            <c:ext xmlns:c16="http://schemas.microsoft.com/office/drawing/2014/chart" uri="{C3380CC4-5D6E-409C-BE32-E72D297353CC}">
              <c16:uniqueId val="{00000002-1B63-49A1-8CB1-A3B011A2014D}"/>
            </c:ext>
          </c:extLst>
        </c:ser>
        <c:dLbls>
          <c:showLegendKey val="0"/>
          <c:showVal val="0"/>
          <c:showCatName val="0"/>
          <c:showSerName val="0"/>
          <c:showPercent val="0"/>
          <c:showBubbleSize val="0"/>
        </c:dLbls>
        <c:gapWidth val="150"/>
        <c:overlap val="100"/>
        <c:axId val="1126075903"/>
        <c:axId val="1126078815"/>
      </c:barChart>
      <c:catAx>
        <c:axId val="11260759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leto</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126078815"/>
        <c:crosses val="autoZero"/>
        <c:auto val="1"/>
        <c:lblAlgn val="ctr"/>
        <c:lblOffset val="100"/>
        <c:noMultiLvlLbl val="0"/>
      </c:catAx>
      <c:valAx>
        <c:axId val="11260788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delež umrlih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1260759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3" b="0" i="0" u="none" strike="noStrike" kern="1200" spc="0" baseline="0">
                <a:solidFill>
                  <a:schemeClr val="tx1">
                    <a:lumMod val="65000"/>
                    <a:lumOff val="35000"/>
                  </a:schemeClr>
                </a:solidFill>
                <a:latin typeface="+mn-lt"/>
                <a:ea typeface="+mn-ea"/>
                <a:cs typeface="+mn-cs"/>
              </a:defRPr>
            </a:pPr>
            <a:r>
              <a:rPr lang="sl-SI"/>
              <a:t>Upad številka kaznivih dejanj s področja prepovedanih drog</a:t>
            </a:r>
            <a:endParaRPr lang="en-US"/>
          </a:p>
        </c:rich>
      </c:tx>
      <c:overlay val="0"/>
      <c:spPr>
        <a:noFill/>
        <a:ln w="25453">
          <a:noFill/>
        </a:ln>
      </c:spPr>
    </c:title>
    <c:autoTitleDeleted val="0"/>
    <c:plotArea>
      <c:layout/>
      <c:lineChart>
        <c:grouping val="standard"/>
        <c:varyColors val="0"/>
        <c:ser>
          <c:idx val="0"/>
          <c:order val="0"/>
          <c:tx>
            <c:strRef>
              <c:f>List1!$B$1</c:f>
              <c:strCache>
                <c:ptCount val="1"/>
                <c:pt idx="0">
                  <c:v>Nizi 1</c:v>
                </c:pt>
              </c:strCache>
            </c:strRef>
          </c:tx>
          <c:spPr>
            <a:ln w="28634" cap="rnd">
              <a:solidFill>
                <a:schemeClr val="accent1"/>
              </a:solidFill>
              <a:round/>
            </a:ln>
            <a:effectLst/>
          </c:spPr>
          <c:marker>
            <c:symbol val="none"/>
          </c:marker>
          <c:cat>
            <c:numRef>
              <c:f>List1!$A$2:$A$9</c:f>
              <c:numCache>
                <c:formatCode>General</c:formatCode>
                <c:ptCount val="8"/>
                <c:pt idx="0">
                  <c:v>2014</c:v>
                </c:pt>
                <c:pt idx="1">
                  <c:v>2015</c:v>
                </c:pt>
                <c:pt idx="2">
                  <c:v>2016</c:v>
                </c:pt>
                <c:pt idx="3">
                  <c:v>2017</c:v>
                </c:pt>
                <c:pt idx="4">
                  <c:v>2018</c:v>
                </c:pt>
                <c:pt idx="5">
                  <c:v>2019</c:v>
                </c:pt>
                <c:pt idx="6">
                  <c:v>2020</c:v>
                </c:pt>
                <c:pt idx="7">
                  <c:v>2021</c:v>
                </c:pt>
              </c:numCache>
            </c:numRef>
          </c:cat>
          <c:val>
            <c:numRef>
              <c:f>List1!$B$2:$B$9</c:f>
              <c:numCache>
                <c:formatCode>General</c:formatCode>
                <c:ptCount val="8"/>
                <c:pt idx="0">
                  <c:v>1857</c:v>
                </c:pt>
                <c:pt idx="1">
                  <c:v>1872</c:v>
                </c:pt>
                <c:pt idx="2">
                  <c:v>1581</c:v>
                </c:pt>
                <c:pt idx="3">
                  <c:v>1784</c:v>
                </c:pt>
                <c:pt idx="4">
                  <c:v>1619</c:v>
                </c:pt>
                <c:pt idx="5">
                  <c:v>1372</c:v>
                </c:pt>
                <c:pt idx="6">
                  <c:v>1496</c:v>
                </c:pt>
                <c:pt idx="7">
                  <c:v>1417</c:v>
                </c:pt>
              </c:numCache>
            </c:numRef>
          </c:val>
          <c:smooth val="0"/>
          <c:extLst>
            <c:ext xmlns:c16="http://schemas.microsoft.com/office/drawing/2014/chart" uri="{C3380CC4-5D6E-409C-BE32-E72D297353CC}">
              <c16:uniqueId val="{00000000-1264-454F-A795-8DB461B91858}"/>
            </c:ext>
          </c:extLst>
        </c:ser>
        <c:dLbls>
          <c:showLegendKey val="0"/>
          <c:showVal val="0"/>
          <c:showCatName val="0"/>
          <c:showSerName val="0"/>
          <c:showPercent val="0"/>
          <c:showBubbleSize val="0"/>
        </c:dLbls>
        <c:smooth val="0"/>
        <c:axId val="198522352"/>
        <c:axId val="1"/>
      </c:lineChart>
      <c:catAx>
        <c:axId val="198522352"/>
        <c:scaling>
          <c:orientation val="minMax"/>
        </c:scaling>
        <c:delete val="0"/>
        <c:axPos val="b"/>
        <c:numFmt formatCode="General" sourceLinked="1"/>
        <c:majorTickMark val="none"/>
        <c:minorTickMark val="none"/>
        <c:tickLblPos val="nextTo"/>
        <c:spPr>
          <a:noFill/>
          <a:ln w="9545" cap="flat" cmpd="sng" algn="ctr">
            <a:solidFill>
              <a:schemeClr val="tx1">
                <a:lumMod val="15000"/>
                <a:lumOff val="85000"/>
              </a:schemeClr>
            </a:solidFill>
            <a:round/>
          </a:ln>
          <a:effectLst/>
        </c:spPr>
        <c:txPr>
          <a:bodyPr rot="-60000000" spcFirstLastPara="1" vertOverflow="ellipsis" vert="horz" wrap="square" anchor="ctr" anchorCtr="1"/>
          <a:lstStyle/>
          <a:p>
            <a:pPr>
              <a:defRPr sz="902" b="0" i="0" u="none" strike="noStrike" kern="1200" baseline="0">
                <a:solidFill>
                  <a:schemeClr val="tx1">
                    <a:lumMod val="65000"/>
                    <a:lumOff val="35000"/>
                  </a:schemeClr>
                </a:solidFill>
                <a:latin typeface="+mn-lt"/>
                <a:ea typeface="+mn-ea"/>
                <a:cs typeface="+mn-cs"/>
              </a:defRPr>
            </a:pPr>
            <a:endParaRPr lang="sl-SI"/>
          </a:p>
        </c:txPr>
        <c:crossAx val="1"/>
        <c:crosses val="autoZero"/>
        <c:auto val="1"/>
        <c:lblAlgn val="ctr"/>
        <c:lblOffset val="100"/>
        <c:noMultiLvlLbl val="0"/>
      </c:catAx>
      <c:valAx>
        <c:axId val="1"/>
        <c:scaling>
          <c:orientation val="minMax"/>
        </c:scaling>
        <c:delete val="0"/>
        <c:axPos val="l"/>
        <c:majorGridlines>
          <c:spPr>
            <a:ln w="9545" cap="flat" cmpd="sng" algn="ctr">
              <a:solidFill>
                <a:schemeClr val="tx1">
                  <a:lumMod val="15000"/>
                  <a:lumOff val="85000"/>
                </a:schemeClr>
              </a:solidFill>
              <a:round/>
            </a:ln>
            <a:effectLst/>
          </c:spPr>
        </c:majorGridlines>
        <c:numFmt formatCode="General" sourceLinked="1"/>
        <c:majorTickMark val="none"/>
        <c:minorTickMark val="none"/>
        <c:tickLblPos val="nextTo"/>
        <c:spPr>
          <a:ln w="6363">
            <a:noFill/>
          </a:ln>
        </c:spPr>
        <c:txPr>
          <a:bodyPr rot="-60000000" spcFirstLastPara="1" vertOverflow="ellipsis" vert="horz" wrap="square" anchor="ctr" anchorCtr="1"/>
          <a:lstStyle/>
          <a:p>
            <a:pPr>
              <a:defRPr sz="902" b="0" i="0" u="none" strike="noStrike" kern="1200" baseline="0">
                <a:solidFill>
                  <a:schemeClr val="tx1">
                    <a:lumMod val="65000"/>
                    <a:lumOff val="35000"/>
                  </a:schemeClr>
                </a:solidFill>
                <a:latin typeface="+mn-lt"/>
                <a:ea typeface="+mn-ea"/>
                <a:cs typeface="+mn-cs"/>
              </a:defRPr>
            </a:pPr>
            <a:endParaRPr lang="sl-SI"/>
          </a:p>
        </c:txPr>
        <c:crossAx val="198522352"/>
        <c:crosses val="autoZero"/>
        <c:crossBetween val="between"/>
      </c:valAx>
      <c:spPr>
        <a:noFill/>
        <a:ln w="25453">
          <a:noFill/>
        </a:ln>
      </c:spPr>
    </c:plotArea>
    <c:plotVisOnly val="1"/>
    <c:dispBlanksAs val="gap"/>
    <c:showDLblsOverMax val="0"/>
  </c:chart>
  <c:spPr>
    <a:solidFill>
      <a:schemeClr val="bg1"/>
    </a:solidFill>
    <a:ln w="9545" cap="flat" cmpd="sng" algn="ctr">
      <a:solidFill>
        <a:schemeClr val="tx1">
          <a:lumMod val="15000"/>
          <a:lumOff val="85000"/>
        </a:schemeClr>
      </a:solidFill>
      <a:round/>
    </a:ln>
    <a:effectLst/>
  </c:spPr>
  <c:txPr>
    <a:bodyPr/>
    <a:lstStyle/>
    <a:p>
      <a:pPr>
        <a:defRPr/>
      </a:pPr>
      <a:endParaRPr lang="sl-SI"/>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2" b="0" i="0" u="none" strike="noStrike" kern="1200" spc="0" baseline="0">
                <a:solidFill>
                  <a:schemeClr val="tx1">
                    <a:lumMod val="65000"/>
                    <a:lumOff val="35000"/>
                  </a:schemeClr>
                </a:solidFill>
                <a:latin typeface="+mn-lt"/>
                <a:ea typeface="+mn-ea"/>
                <a:cs typeface="+mn-cs"/>
              </a:defRPr>
            </a:pPr>
            <a:r>
              <a:rPr lang="sl-SI"/>
              <a:t>Upad števila prekrškov s področja prepovedanih drog</a:t>
            </a:r>
            <a:endParaRPr lang="en-US"/>
          </a:p>
        </c:rich>
      </c:tx>
      <c:overlay val="0"/>
      <c:spPr>
        <a:noFill/>
        <a:ln w="25442">
          <a:noFill/>
        </a:ln>
      </c:spPr>
    </c:title>
    <c:autoTitleDeleted val="0"/>
    <c:plotArea>
      <c:layout/>
      <c:lineChart>
        <c:grouping val="standard"/>
        <c:varyColors val="0"/>
        <c:ser>
          <c:idx val="0"/>
          <c:order val="0"/>
          <c:tx>
            <c:strRef>
              <c:f>List1!$B$1</c:f>
              <c:strCache>
                <c:ptCount val="1"/>
                <c:pt idx="0">
                  <c:v>Nizi 1</c:v>
                </c:pt>
              </c:strCache>
            </c:strRef>
          </c:tx>
          <c:spPr>
            <a:ln w="28622" cap="rnd">
              <a:solidFill>
                <a:schemeClr val="accent1"/>
              </a:solidFill>
              <a:round/>
            </a:ln>
            <a:effectLst/>
          </c:spPr>
          <c:marker>
            <c:symbol val="none"/>
          </c:marker>
          <c:cat>
            <c:numRef>
              <c:f>List1!$A$2:$A$9</c:f>
              <c:numCache>
                <c:formatCode>General</c:formatCode>
                <c:ptCount val="8"/>
                <c:pt idx="0">
                  <c:v>2014</c:v>
                </c:pt>
                <c:pt idx="1">
                  <c:v>2015</c:v>
                </c:pt>
                <c:pt idx="2">
                  <c:v>2016</c:v>
                </c:pt>
                <c:pt idx="3">
                  <c:v>2017</c:v>
                </c:pt>
                <c:pt idx="4">
                  <c:v>2018</c:v>
                </c:pt>
                <c:pt idx="5">
                  <c:v>2019</c:v>
                </c:pt>
                <c:pt idx="6">
                  <c:v>2020</c:v>
                </c:pt>
                <c:pt idx="7">
                  <c:v>2021</c:v>
                </c:pt>
              </c:numCache>
            </c:numRef>
          </c:cat>
          <c:val>
            <c:numRef>
              <c:f>List1!$B$2:$B$9</c:f>
              <c:numCache>
                <c:formatCode>General</c:formatCode>
                <c:ptCount val="8"/>
                <c:pt idx="0">
                  <c:v>3815</c:v>
                </c:pt>
                <c:pt idx="1">
                  <c:v>3431</c:v>
                </c:pt>
                <c:pt idx="2">
                  <c:v>3416</c:v>
                </c:pt>
                <c:pt idx="3">
                  <c:v>4521</c:v>
                </c:pt>
                <c:pt idx="4">
                  <c:v>4485</c:v>
                </c:pt>
                <c:pt idx="5">
                  <c:v>4610</c:v>
                </c:pt>
                <c:pt idx="6">
                  <c:v>3816</c:v>
                </c:pt>
                <c:pt idx="7">
                  <c:v>3196</c:v>
                </c:pt>
              </c:numCache>
            </c:numRef>
          </c:val>
          <c:smooth val="0"/>
          <c:extLst>
            <c:ext xmlns:c16="http://schemas.microsoft.com/office/drawing/2014/chart" uri="{C3380CC4-5D6E-409C-BE32-E72D297353CC}">
              <c16:uniqueId val="{00000000-074F-4092-A21C-69BB2CDF69DF}"/>
            </c:ext>
          </c:extLst>
        </c:ser>
        <c:dLbls>
          <c:showLegendKey val="0"/>
          <c:showVal val="0"/>
          <c:showCatName val="0"/>
          <c:showSerName val="0"/>
          <c:showPercent val="0"/>
          <c:showBubbleSize val="0"/>
        </c:dLbls>
        <c:smooth val="0"/>
        <c:axId val="198024168"/>
        <c:axId val="1"/>
      </c:lineChart>
      <c:catAx>
        <c:axId val="198024168"/>
        <c:scaling>
          <c:orientation val="minMax"/>
        </c:scaling>
        <c:delete val="0"/>
        <c:axPos val="b"/>
        <c:numFmt formatCode="General" sourceLinked="1"/>
        <c:majorTickMark val="none"/>
        <c:minorTickMark val="none"/>
        <c:tickLblPos val="nextTo"/>
        <c:spPr>
          <a:noFill/>
          <a:ln w="9541" cap="flat" cmpd="sng" algn="ctr">
            <a:solidFill>
              <a:schemeClr val="tx1">
                <a:lumMod val="15000"/>
                <a:lumOff val="85000"/>
              </a:schemeClr>
            </a:solidFill>
            <a:round/>
          </a:ln>
          <a:effectLst/>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sl-SI"/>
          </a:p>
        </c:txPr>
        <c:crossAx val="1"/>
        <c:crosses val="autoZero"/>
        <c:auto val="1"/>
        <c:lblAlgn val="ctr"/>
        <c:lblOffset val="100"/>
        <c:noMultiLvlLbl val="0"/>
      </c:catAx>
      <c:valAx>
        <c:axId val="1"/>
        <c:scaling>
          <c:orientation val="minMax"/>
        </c:scaling>
        <c:delete val="0"/>
        <c:axPos val="l"/>
        <c:majorGridlines>
          <c:spPr>
            <a:ln w="9541" cap="flat" cmpd="sng" algn="ctr">
              <a:solidFill>
                <a:schemeClr val="tx1">
                  <a:lumMod val="15000"/>
                  <a:lumOff val="85000"/>
                </a:schemeClr>
              </a:solidFill>
              <a:round/>
            </a:ln>
            <a:effectLst/>
          </c:spPr>
        </c:majorGridlines>
        <c:numFmt formatCode="General" sourceLinked="1"/>
        <c:majorTickMark val="none"/>
        <c:minorTickMark val="none"/>
        <c:tickLblPos val="nextTo"/>
        <c:spPr>
          <a:ln w="6360">
            <a:noFill/>
          </a:ln>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sl-SI"/>
          </a:p>
        </c:txPr>
        <c:crossAx val="198024168"/>
        <c:crosses val="autoZero"/>
        <c:crossBetween val="between"/>
      </c:valAx>
      <c:spPr>
        <a:noFill/>
        <a:ln w="25442">
          <a:noFill/>
        </a:ln>
      </c:spPr>
    </c:plotArea>
    <c:plotVisOnly val="1"/>
    <c:dispBlanksAs val="gap"/>
    <c:showDLblsOverMax val="0"/>
  </c:chart>
  <c:spPr>
    <a:solidFill>
      <a:schemeClr val="bg1"/>
    </a:solidFill>
    <a:ln w="9541" cap="flat" cmpd="sng" algn="ctr">
      <a:solidFill>
        <a:schemeClr val="tx1">
          <a:lumMod val="15000"/>
          <a:lumOff val="85000"/>
        </a:schemeClr>
      </a:solidFill>
      <a:round/>
    </a:ln>
    <a:effectLst/>
  </c:spPr>
  <c:txPr>
    <a:bodyPr/>
    <a:lstStyle/>
    <a:p>
      <a:pPr>
        <a:defRPr/>
      </a:pPr>
      <a:endParaRPr lang="sl-SI"/>
    </a:p>
  </c:txPr>
  <c:externalData r:id="rId2">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D2B532A-10FF-46EC-AE40-C70E247D1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MZ_SLO_V2</Template>
  <TotalTime>1</TotalTime>
  <Pages>78</Pages>
  <Words>30334</Words>
  <Characters>192270</Characters>
  <Application>Microsoft Office Word</Application>
  <DocSecurity>4</DocSecurity>
  <Lines>1602</Lines>
  <Paragraphs>444</Paragraphs>
  <ScaleCrop>false</ScaleCrop>
  <HeadingPairs>
    <vt:vector size="2" baseType="variant">
      <vt:variant>
        <vt:lpstr>Naslov</vt:lpstr>
      </vt:variant>
      <vt:variant>
        <vt:i4>1</vt:i4>
      </vt:variant>
    </vt:vector>
  </HeadingPairs>
  <TitlesOfParts>
    <vt:vector size="1" baseType="lpstr">
      <vt:lpstr/>
    </vt:vector>
  </TitlesOfParts>
  <Company>Ministrstvo za zdravje RS</Company>
  <LinksUpToDate>false</LinksUpToDate>
  <CharactersWithSpaces>222160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Jože Hren</dc:creator>
  <cp:keywords/>
  <cp:lastModifiedBy>Jože Hren</cp:lastModifiedBy>
  <cp:revision>2</cp:revision>
  <dcterms:created xsi:type="dcterms:W3CDTF">2023-03-24T13:40:00Z</dcterms:created>
  <dcterms:modified xsi:type="dcterms:W3CDTF">2023-03-24T13:40:00Z</dcterms:modified>
</cp:coreProperties>
</file>