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76A89" w14:textId="77777777" w:rsidR="00BD6A1D" w:rsidRPr="00BD6A1D" w:rsidRDefault="005628CE" w:rsidP="00BD6A1D">
      <w:pPr>
        <w:pStyle w:val="Glava"/>
        <w:tabs>
          <w:tab w:val="left" w:pos="5103"/>
        </w:tabs>
        <w:spacing w:line="240" w:lineRule="exact"/>
        <w:ind w:left="5103" w:hanging="4819"/>
        <w:rPr>
          <w:rFonts w:cs="Arial"/>
          <w:sz w:val="16"/>
          <w:szCs w:val="16"/>
        </w:rPr>
      </w:pPr>
      <w:r w:rsidRPr="005628CE">
        <w:rPr>
          <w:rFonts w:cs="Arial"/>
          <w:sz w:val="16"/>
          <w:szCs w:val="16"/>
        </w:rPr>
        <w:t>Štukljeva cesta 44</w:t>
      </w:r>
      <w:r w:rsidR="00BD6A1D" w:rsidRPr="00BD6A1D">
        <w:rPr>
          <w:rFonts w:cs="Arial"/>
          <w:sz w:val="16"/>
          <w:szCs w:val="16"/>
        </w:rPr>
        <w:t>, 1000 Ljubljana</w:t>
      </w:r>
      <w:r w:rsidR="00BD6A1D">
        <w:rPr>
          <w:rFonts w:cs="Arial"/>
          <w:sz w:val="16"/>
          <w:szCs w:val="16"/>
        </w:rPr>
        <w:tab/>
      </w:r>
      <w:r w:rsidR="00BD6A1D">
        <w:rPr>
          <w:rFonts w:cs="Arial"/>
          <w:sz w:val="16"/>
          <w:szCs w:val="16"/>
        </w:rPr>
        <w:tab/>
      </w:r>
      <w:r w:rsidR="00BD6A1D" w:rsidRPr="00BD6A1D">
        <w:rPr>
          <w:rFonts w:cs="Arial"/>
          <w:sz w:val="16"/>
          <w:szCs w:val="16"/>
        </w:rPr>
        <w:t>T: 01 369 77 00</w:t>
      </w:r>
    </w:p>
    <w:p w14:paraId="097EC424" w14:textId="77777777" w:rsidR="00BD6A1D" w:rsidRPr="00BD6A1D" w:rsidRDefault="00BD6A1D" w:rsidP="00BD6A1D">
      <w:pPr>
        <w:pStyle w:val="Glava"/>
        <w:tabs>
          <w:tab w:val="left" w:pos="5112"/>
        </w:tabs>
        <w:spacing w:line="240" w:lineRule="exact"/>
        <w:ind w:left="5103"/>
        <w:rPr>
          <w:rFonts w:cs="Arial"/>
          <w:sz w:val="16"/>
          <w:szCs w:val="16"/>
        </w:rPr>
      </w:pPr>
      <w:r w:rsidRPr="00BD6A1D">
        <w:rPr>
          <w:rFonts w:cs="Arial"/>
          <w:sz w:val="16"/>
          <w:szCs w:val="16"/>
        </w:rPr>
        <w:t xml:space="preserve">F: 01 369 78 32 </w:t>
      </w:r>
    </w:p>
    <w:p w14:paraId="5F375FA9" w14:textId="3F4E6DBC" w:rsidR="00BD6A1D" w:rsidRDefault="00BD6A1D" w:rsidP="00BD6A1D">
      <w:pPr>
        <w:pStyle w:val="Glava"/>
        <w:tabs>
          <w:tab w:val="left" w:pos="5112"/>
        </w:tabs>
        <w:spacing w:line="240" w:lineRule="exact"/>
        <w:ind w:left="5103"/>
        <w:rPr>
          <w:rFonts w:cs="Arial"/>
          <w:sz w:val="16"/>
          <w:szCs w:val="16"/>
        </w:rPr>
      </w:pPr>
      <w:r w:rsidRPr="00BD6A1D">
        <w:rPr>
          <w:rFonts w:cs="Arial"/>
          <w:sz w:val="16"/>
          <w:szCs w:val="16"/>
        </w:rPr>
        <w:tab/>
        <w:t>E: gp.</w:t>
      </w:r>
      <w:r w:rsidR="00B3206E">
        <w:rPr>
          <w:rFonts w:cs="Arial"/>
          <w:sz w:val="16"/>
          <w:szCs w:val="16"/>
        </w:rPr>
        <w:t>mddsz</w:t>
      </w:r>
      <w:r w:rsidRPr="00BD6A1D">
        <w:rPr>
          <w:rFonts w:cs="Arial"/>
          <w:sz w:val="16"/>
          <w:szCs w:val="16"/>
        </w:rPr>
        <w:t xml:space="preserve">@gov.si </w:t>
      </w:r>
      <w:hyperlink r:id="rId8" w:history="1">
        <w:r w:rsidR="001A5A9F" w:rsidRPr="00A37457">
          <w:rPr>
            <w:rStyle w:val="Hiperpovezava"/>
            <w:rFonts w:cs="Arial"/>
            <w:sz w:val="16"/>
            <w:szCs w:val="16"/>
          </w:rPr>
          <w:t>www.gov.si</w:t>
        </w:r>
      </w:hyperlink>
    </w:p>
    <w:p w14:paraId="6A5DB447" w14:textId="77777777" w:rsidR="00BD6A1D" w:rsidRPr="00BD6A1D" w:rsidRDefault="00BD6A1D" w:rsidP="00BD6A1D">
      <w:pPr>
        <w:pStyle w:val="Glava"/>
        <w:tabs>
          <w:tab w:val="left" w:pos="5112"/>
        </w:tabs>
        <w:spacing w:line="240" w:lineRule="exact"/>
        <w:ind w:left="5103"/>
        <w:rPr>
          <w:rFonts w:cs="Arial"/>
          <w:sz w:val="16"/>
          <w:szCs w:val="16"/>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701E8E14" w14:textId="77777777" w:rsidTr="00BD6A1D">
        <w:trPr>
          <w:gridAfter w:val="2"/>
          <w:wAfter w:w="3067" w:type="dxa"/>
        </w:trPr>
        <w:tc>
          <w:tcPr>
            <w:tcW w:w="6096" w:type="dxa"/>
            <w:gridSpan w:val="2"/>
          </w:tcPr>
          <w:p w14:paraId="27D9F87D" w14:textId="52C5520A"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szCs w:val="20"/>
                <w:lang w:eastAsia="sl-SI"/>
              </w:rPr>
              <w:t xml:space="preserve">Številka: </w:t>
            </w:r>
            <w:r w:rsidR="00386873">
              <w:rPr>
                <w:rFonts w:eastAsia="Times New Roman" w:cs="Arial"/>
                <w:szCs w:val="20"/>
                <w:lang w:eastAsia="sl-SI"/>
              </w:rPr>
              <w:t>070-</w:t>
            </w:r>
            <w:r w:rsidR="002F15A9">
              <w:rPr>
                <w:rFonts w:eastAsia="Times New Roman" w:cs="Arial"/>
                <w:szCs w:val="20"/>
                <w:lang w:eastAsia="sl-SI"/>
              </w:rPr>
              <w:t>15</w:t>
            </w:r>
            <w:r w:rsidR="00386873">
              <w:rPr>
                <w:rFonts w:eastAsia="Times New Roman" w:cs="Arial"/>
                <w:szCs w:val="20"/>
                <w:lang w:eastAsia="sl-SI"/>
              </w:rPr>
              <w:t>/202</w:t>
            </w:r>
            <w:r w:rsidR="002F15A9">
              <w:rPr>
                <w:rFonts w:eastAsia="Times New Roman" w:cs="Arial"/>
                <w:szCs w:val="20"/>
                <w:lang w:eastAsia="sl-SI"/>
              </w:rPr>
              <w:t>4</w:t>
            </w:r>
            <w:r w:rsidR="00386873">
              <w:rPr>
                <w:rFonts w:eastAsia="Times New Roman" w:cs="Arial"/>
                <w:szCs w:val="20"/>
                <w:lang w:eastAsia="sl-SI"/>
              </w:rPr>
              <w:t>/</w:t>
            </w:r>
            <w:r w:rsidR="00C31619">
              <w:rPr>
                <w:rFonts w:eastAsia="Times New Roman" w:cs="Arial"/>
                <w:szCs w:val="20"/>
                <w:lang w:eastAsia="sl-SI"/>
              </w:rPr>
              <w:t>4</w:t>
            </w:r>
          </w:p>
        </w:tc>
      </w:tr>
      <w:tr w:rsidR="00AE1F83" w:rsidRPr="00AE1F83" w14:paraId="5426C1C2" w14:textId="77777777" w:rsidTr="00BD6A1D">
        <w:trPr>
          <w:gridAfter w:val="2"/>
          <w:wAfter w:w="3067" w:type="dxa"/>
        </w:trPr>
        <w:tc>
          <w:tcPr>
            <w:tcW w:w="6096" w:type="dxa"/>
            <w:gridSpan w:val="2"/>
          </w:tcPr>
          <w:p w14:paraId="5F3D77B8" w14:textId="741AF863"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szCs w:val="20"/>
                <w:lang w:eastAsia="sl-SI"/>
              </w:rPr>
              <w:t>Ljubljana</w:t>
            </w:r>
            <w:r w:rsidR="00E65ECD">
              <w:rPr>
                <w:rFonts w:eastAsia="Times New Roman" w:cs="Arial"/>
                <w:szCs w:val="20"/>
                <w:lang w:eastAsia="sl-SI"/>
              </w:rPr>
              <w:t xml:space="preserve">, </w:t>
            </w:r>
            <w:r w:rsidR="005452E8">
              <w:rPr>
                <w:rFonts w:eastAsia="Times New Roman" w:cs="Arial"/>
                <w:szCs w:val="20"/>
                <w:lang w:eastAsia="sl-SI"/>
              </w:rPr>
              <w:t>11</w:t>
            </w:r>
            <w:r w:rsidR="00E65ECD">
              <w:rPr>
                <w:rFonts w:eastAsia="Times New Roman" w:cs="Arial"/>
                <w:szCs w:val="20"/>
                <w:lang w:eastAsia="sl-SI"/>
              </w:rPr>
              <w:t xml:space="preserve">. </w:t>
            </w:r>
            <w:r w:rsidR="006C4678">
              <w:rPr>
                <w:rFonts w:eastAsia="Times New Roman" w:cs="Arial"/>
                <w:szCs w:val="20"/>
                <w:lang w:eastAsia="sl-SI"/>
              </w:rPr>
              <w:t xml:space="preserve">3. </w:t>
            </w:r>
            <w:r w:rsidR="00E65ECD">
              <w:rPr>
                <w:rFonts w:eastAsia="Times New Roman" w:cs="Arial"/>
                <w:szCs w:val="20"/>
                <w:lang w:eastAsia="sl-SI"/>
              </w:rPr>
              <w:t>202</w:t>
            </w:r>
            <w:r w:rsidR="00CA1F3C">
              <w:rPr>
                <w:rFonts w:eastAsia="Times New Roman" w:cs="Arial"/>
                <w:szCs w:val="20"/>
                <w:lang w:eastAsia="sl-SI"/>
              </w:rPr>
              <w:t>4</w:t>
            </w:r>
          </w:p>
        </w:tc>
      </w:tr>
      <w:tr w:rsidR="00AE1F83" w:rsidRPr="00AE1F83" w14:paraId="1D4AD85F" w14:textId="77777777" w:rsidTr="00BD6A1D">
        <w:trPr>
          <w:gridAfter w:val="2"/>
          <w:wAfter w:w="3067" w:type="dxa"/>
        </w:trPr>
        <w:tc>
          <w:tcPr>
            <w:tcW w:w="6096" w:type="dxa"/>
            <w:gridSpan w:val="2"/>
          </w:tcPr>
          <w:p w14:paraId="12E940A9" w14:textId="77777777" w:rsidR="00AE1F83" w:rsidRPr="00AE1F83" w:rsidRDefault="00AE1F83" w:rsidP="00AE1F83">
            <w:pPr>
              <w:spacing w:after="0" w:line="260" w:lineRule="exact"/>
              <w:rPr>
                <w:rFonts w:eastAsia="Times New Roman" w:cs="Arial"/>
                <w:szCs w:val="20"/>
              </w:rPr>
            </w:pPr>
          </w:p>
          <w:p w14:paraId="196241DA" w14:textId="77777777" w:rsidR="00AE1F83" w:rsidRPr="00AE1F83" w:rsidRDefault="00AE1F83" w:rsidP="00AE1F83">
            <w:pPr>
              <w:spacing w:after="0" w:line="260" w:lineRule="exact"/>
              <w:rPr>
                <w:rFonts w:eastAsia="Times New Roman" w:cs="Arial"/>
                <w:szCs w:val="20"/>
              </w:rPr>
            </w:pPr>
            <w:r w:rsidRPr="00AE1F83">
              <w:rPr>
                <w:rFonts w:eastAsia="Times New Roman" w:cs="Arial"/>
                <w:szCs w:val="20"/>
              </w:rPr>
              <w:t>GENERALNI SEKRETARIAT VLADE REPUBLIKE SLOVENIJE</w:t>
            </w:r>
          </w:p>
          <w:p w14:paraId="69851359" w14:textId="77777777" w:rsidR="00AE1F83" w:rsidRPr="00AE1F83" w:rsidRDefault="00C31619" w:rsidP="00AE1F83">
            <w:pPr>
              <w:spacing w:after="0" w:line="260" w:lineRule="exact"/>
              <w:rPr>
                <w:rFonts w:eastAsia="Times New Roman" w:cs="Arial"/>
                <w:szCs w:val="20"/>
              </w:rPr>
            </w:pPr>
            <w:hyperlink r:id="rId9" w:history="1">
              <w:r w:rsidR="00AE1F83" w:rsidRPr="00AE1F83">
                <w:rPr>
                  <w:rFonts w:eastAsia="Times New Roman"/>
                  <w:color w:val="0000FF"/>
                  <w:szCs w:val="20"/>
                  <w:u w:val="single"/>
                </w:rPr>
                <w:t>Gp.gs@gov.si</w:t>
              </w:r>
            </w:hyperlink>
          </w:p>
          <w:p w14:paraId="31441E4A" w14:textId="77777777" w:rsidR="00AE1F83" w:rsidRPr="00AE1F83" w:rsidRDefault="00AE1F83" w:rsidP="00AE1F83">
            <w:pPr>
              <w:spacing w:after="0" w:line="260" w:lineRule="exact"/>
              <w:rPr>
                <w:rFonts w:eastAsia="Times New Roman" w:cs="Arial"/>
                <w:szCs w:val="20"/>
              </w:rPr>
            </w:pPr>
          </w:p>
        </w:tc>
      </w:tr>
      <w:tr w:rsidR="00AE1F83" w:rsidRPr="00AE1F83" w14:paraId="6131D2B8" w14:textId="77777777" w:rsidTr="00BD6A1D">
        <w:tc>
          <w:tcPr>
            <w:tcW w:w="9163" w:type="dxa"/>
            <w:gridSpan w:val="4"/>
          </w:tcPr>
          <w:p w14:paraId="5B5B8608" w14:textId="301897F8" w:rsidR="00AE1F83" w:rsidRPr="00AE1F83" w:rsidRDefault="00AE1F83" w:rsidP="00AE1F83">
            <w:pPr>
              <w:suppressAutoHyphens/>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t>ZADEVA</w:t>
            </w:r>
            <w:r w:rsidRPr="00386873">
              <w:rPr>
                <w:rFonts w:eastAsia="Times New Roman" w:cs="Arial"/>
                <w:b/>
                <w:szCs w:val="20"/>
                <w:lang w:eastAsia="sl-SI"/>
              </w:rPr>
              <w:t xml:space="preserve">: </w:t>
            </w:r>
            <w:r w:rsidR="00384943" w:rsidRPr="00384943">
              <w:rPr>
                <w:b/>
                <w:bCs/>
                <w:lang w:eastAsia="sl-SI"/>
              </w:rPr>
              <w:t xml:space="preserve">Odgovor na </w:t>
            </w:r>
            <w:r w:rsidR="006D0CB5">
              <w:rPr>
                <w:b/>
                <w:bCs/>
                <w:lang w:eastAsia="sl-SI"/>
              </w:rPr>
              <w:t>poizvedbo</w:t>
            </w:r>
            <w:r w:rsidR="00384943" w:rsidRPr="00384943">
              <w:rPr>
                <w:b/>
                <w:bCs/>
                <w:lang w:eastAsia="sl-SI"/>
              </w:rPr>
              <w:t xml:space="preserve"> Varuha človekovih pravic Republike Slovenije </w:t>
            </w:r>
            <w:r w:rsidR="002F15A9">
              <w:rPr>
                <w:b/>
                <w:bCs/>
                <w:lang w:eastAsia="sl-SI"/>
              </w:rPr>
              <w:t>glede</w:t>
            </w:r>
            <w:r w:rsidR="00384943" w:rsidRPr="00384943">
              <w:rPr>
                <w:b/>
                <w:bCs/>
                <w:lang w:eastAsia="sl-SI"/>
              </w:rPr>
              <w:t xml:space="preserve"> učinkovitosti delovanja </w:t>
            </w:r>
            <w:r w:rsidR="002F15A9">
              <w:rPr>
                <w:b/>
                <w:bCs/>
                <w:lang w:eastAsia="sl-SI"/>
              </w:rPr>
              <w:t xml:space="preserve">oziroma dostopnosti </w:t>
            </w:r>
            <w:r w:rsidR="00384943" w:rsidRPr="00384943">
              <w:rPr>
                <w:b/>
                <w:bCs/>
                <w:lang w:eastAsia="sl-SI"/>
              </w:rPr>
              <w:t>centrov za socialno delo in enot centrov za socialno delo na območjih, kjer so ustanovljeni – predlog za obravnavo</w:t>
            </w:r>
          </w:p>
        </w:tc>
      </w:tr>
      <w:tr w:rsidR="00AE1F83" w:rsidRPr="00AE1F83" w14:paraId="44448CDA" w14:textId="77777777" w:rsidTr="00BD6A1D">
        <w:tc>
          <w:tcPr>
            <w:tcW w:w="9163" w:type="dxa"/>
            <w:gridSpan w:val="4"/>
          </w:tcPr>
          <w:p w14:paraId="4F6DD9AC"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1. Predlog sklepov vlade:</w:t>
            </w:r>
          </w:p>
        </w:tc>
      </w:tr>
      <w:tr w:rsidR="00AE1F83" w:rsidRPr="00AE1F83" w14:paraId="05689DDB" w14:textId="77777777" w:rsidTr="00BD6A1D">
        <w:tc>
          <w:tcPr>
            <w:tcW w:w="9163" w:type="dxa"/>
            <w:gridSpan w:val="4"/>
          </w:tcPr>
          <w:p w14:paraId="6AC19CC3" w14:textId="684C67C3" w:rsidR="00302122" w:rsidRPr="00302122" w:rsidRDefault="00302122" w:rsidP="00302122">
            <w:pPr>
              <w:overflowPunct w:val="0"/>
              <w:autoSpaceDE w:val="0"/>
              <w:autoSpaceDN w:val="0"/>
              <w:adjustRightInd w:val="0"/>
              <w:spacing w:after="0" w:line="260" w:lineRule="exact"/>
              <w:jc w:val="both"/>
              <w:textAlignment w:val="baseline"/>
              <w:rPr>
                <w:rFonts w:eastAsia="Times New Roman" w:cs="Arial"/>
                <w:iCs/>
                <w:szCs w:val="20"/>
                <w:lang w:eastAsia="sl-SI"/>
              </w:rPr>
            </w:pPr>
            <w:r w:rsidRPr="00302122">
              <w:rPr>
                <w:rFonts w:eastAsia="Times New Roman" w:cs="Arial"/>
                <w:iCs/>
                <w:szCs w:val="20"/>
                <w:lang w:eastAsia="sl-SI"/>
              </w:rPr>
              <w:t>Na podlagi šestega odstavka 21. člena Zakona o Vladi Republike Slovenije (Uradni list RS, št. 24/05 – uradno prečiščeno besedilo, 109/08, 38/10 – ZUKN, 8/12, 21/13, 47/13 – ZDU-1G, 65/14</w:t>
            </w:r>
            <w:r w:rsidR="006D0CB5">
              <w:rPr>
                <w:rFonts w:eastAsia="Times New Roman" w:cs="Arial"/>
                <w:iCs/>
                <w:szCs w:val="20"/>
                <w:lang w:eastAsia="sl-SI"/>
              </w:rPr>
              <w:t xml:space="preserve">, </w:t>
            </w:r>
            <w:r w:rsidRPr="00302122">
              <w:rPr>
                <w:rFonts w:eastAsia="Times New Roman" w:cs="Arial"/>
                <w:iCs/>
                <w:szCs w:val="20"/>
                <w:lang w:eastAsia="sl-SI"/>
              </w:rPr>
              <w:t>55/17</w:t>
            </w:r>
            <w:r w:rsidR="006D0CB5">
              <w:rPr>
                <w:rFonts w:eastAsia="Times New Roman" w:cs="Arial"/>
                <w:iCs/>
                <w:szCs w:val="20"/>
                <w:lang w:eastAsia="sl-SI"/>
              </w:rPr>
              <w:t xml:space="preserve"> in 163/22</w:t>
            </w:r>
            <w:r w:rsidR="00A2174F">
              <w:rPr>
                <w:rFonts w:eastAsia="Times New Roman" w:cs="Arial"/>
                <w:iCs/>
                <w:szCs w:val="20"/>
                <w:lang w:eastAsia="sl-SI"/>
              </w:rPr>
              <w:t>)</w:t>
            </w:r>
            <w:r w:rsidRPr="00302122">
              <w:rPr>
                <w:rFonts w:eastAsia="Times New Roman" w:cs="Arial"/>
                <w:iCs/>
                <w:szCs w:val="20"/>
                <w:lang w:eastAsia="sl-SI"/>
              </w:rPr>
              <w:t xml:space="preserve"> je Vlada Republike </w:t>
            </w:r>
            <w:r w:rsidR="00E65ECD" w:rsidRPr="001B636D">
              <w:rPr>
                <w:rFonts w:cs="Arial"/>
                <w:szCs w:val="20"/>
              </w:rPr>
              <w:t xml:space="preserve">Slovenije na _____ seji dne _____ pod točko _____ </w:t>
            </w:r>
            <w:r w:rsidR="006D0CB5">
              <w:rPr>
                <w:rFonts w:cs="Arial"/>
                <w:szCs w:val="20"/>
              </w:rPr>
              <w:t>sprejela</w:t>
            </w:r>
            <w:r w:rsidR="00E65ECD" w:rsidRPr="001B636D">
              <w:rPr>
                <w:rFonts w:cs="Arial"/>
                <w:szCs w:val="20"/>
              </w:rPr>
              <w:t xml:space="preserve"> naslednji</w:t>
            </w:r>
          </w:p>
          <w:p w14:paraId="20A7DC47" w14:textId="77777777" w:rsidR="00302122" w:rsidRPr="00302122" w:rsidRDefault="00302122" w:rsidP="00302122">
            <w:pPr>
              <w:overflowPunct w:val="0"/>
              <w:autoSpaceDE w:val="0"/>
              <w:autoSpaceDN w:val="0"/>
              <w:adjustRightInd w:val="0"/>
              <w:spacing w:after="0" w:line="260" w:lineRule="exact"/>
              <w:jc w:val="both"/>
              <w:textAlignment w:val="baseline"/>
              <w:rPr>
                <w:rFonts w:eastAsia="Times New Roman" w:cs="Arial"/>
                <w:iCs/>
                <w:szCs w:val="20"/>
                <w:lang w:eastAsia="sl-SI"/>
              </w:rPr>
            </w:pPr>
          </w:p>
          <w:p w14:paraId="62BA57CC" w14:textId="3601DA58" w:rsidR="00302122" w:rsidRPr="00302122" w:rsidRDefault="00302122" w:rsidP="00E65ECD">
            <w:pPr>
              <w:overflowPunct w:val="0"/>
              <w:autoSpaceDE w:val="0"/>
              <w:autoSpaceDN w:val="0"/>
              <w:adjustRightInd w:val="0"/>
              <w:spacing w:after="0" w:line="260" w:lineRule="exact"/>
              <w:jc w:val="center"/>
              <w:textAlignment w:val="baseline"/>
              <w:rPr>
                <w:rFonts w:eastAsia="Times New Roman" w:cs="Arial"/>
                <w:iCs/>
                <w:szCs w:val="20"/>
                <w:lang w:eastAsia="sl-SI"/>
              </w:rPr>
            </w:pPr>
            <w:r w:rsidRPr="00302122">
              <w:rPr>
                <w:rFonts w:eastAsia="Times New Roman" w:cs="Arial"/>
                <w:iCs/>
                <w:szCs w:val="20"/>
                <w:lang w:eastAsia="sl-SI"/>
              </w:rPr>
              <w:t>SKLEP</w:t>
            </w:r>
            <w:r w:rsidR="00E65ECD">
              <w:rPr>
                <w:rFonts w:eastAsia="Times New Roman" w:cs="Arial"/>
                <w:iCs/>
                <w:szCs w:val="20"/>
                <w:lang w:eastAsia="sl-SI"/>
              </w:rPr>
              <w:t>:</w:t>
            </w:r>
          </w:p>
          <w:p w14:paraId="21C71C4E" w14:textId="77777777" w:rsidR="00302122" w:rsidRPr="00302122" w:rsidRDefault="00302122" w:rsidP="00302122">
            <w:pPr>
              <w:overflowPunct w:val="0"/>
              <w:autoSpaceDE w:val="0"/>
              <w:autoSpaceDN w:val="0"/>
              <w:adjustRightInd w:val="0"/>
              <w:spacing w:after="0" w:line="260" w:lineRule="exact"/>
              <w:jc w:val="both"/>
              <w:textAlignment w:val="baseline"/>
              <w:rPr>
                <w:rFonts w:eastAsia="Times New Roman" w:cs="Arial"/>
                <w:iCs/>
                <w:szCs w:val="20"/>
                <w:lang w:eastAsia="sl-SI"/>
              </w:rPr>
            </w:pPr>
          </w:p>
          <w:p w14:paraId="469D4E49" w14:textId="56358CAA" w:rsidR="006D3AC2" w:rsidRDefault="006D3AC2" w:rsidP="00302122">
            <w:pPr>
              <w:overflowPunct w:val="0"/>
              <w:autoSpaceDE w:val="0"/>
              <w:autoSpaceDN w:val="0"/>
              <w:adjustRightInd w:val="0"/>
              <w:spacing w:after="0" w:line="260" w:lineRule="exact"/>
              <w:jc w:val="both"/>
              <w:textAlignment w:val="baseline"/>
              <w:rPr>
                <w:rFonts w:eastAsia="Times New Roman" w:cs="Arial"/>
                <w:iCs/>
                <w:szCs w:val="20"/>
                <w:lang w:eastAsia="sl-SI"/>
              </w:rPr>
            </w:pPr>
            <w:r w:rsidRPr="00302122">
              <w:rPr>
                <w:rFonts w:eastAsia="Times New Roman" w:cs="Arial"/>
                <w:iCs/>
                <w:szCs w:val="20"/>
                <w:lang w:eastAsia="sl-SI"/>
              </w:rPr>
              <w:t xml:space="preserve">Vlada Republike Slovenije </w:t>
            </w:r>
            <w:r>
              <w:rPr>
                <w:rFonts w:eastAsia="Times New Roman" w:cs="Arial"/>
                <w:iCs/>
                <w:szCs w:val="20"/>
                <w:lang w:eastAsia="sl-SI"/>
              </w:rPr>
              <w:t xml:space="preserve">je sprejela </w:t>
            </w:r>
            <w:r w:rsidR="006D0CB5">
              <w:rPr>
                <w:rFonts w:eastAsia="Times New Roman" w:cs="Arial"/>
                <w:iCs/>
                <w:szCs w:val="20"/>
                <w:lang w:eastAsia="sl-SI"/>
              </w:rPr>
              <w:t>O</w:t>
            </w:r>
            <w:r>
              <w:rPr>
                <w:rFonts w:eastAsia="Times New Roman" w:cs="Arial"/>
                <w:iCs/>
                <w:szCs w:val="20"/>
                <w:lang w:eastAsia="sl-SI"/>
              </w:rPr>
              <w:t xml:space="preserve">dgovor na </w:t>
            </w:r>
            <w:r w:rsidR="00516C4B">
              <w:rPr>
                <w:lang w:eastAsia="sl-SI"/>
              </w:rPr>
              <w:t>poizvedbo</w:t>
            </w:r>
            <w:r w:rsidR="00516C4B" w:rsidRPr="002F15A9">
              <w:rPr>
                <w:lang w:eastAsia="sl-SI"/>
              </w:rPr>
              <w:t xml:space="preserve"> </w:t>
            </w:r>
            <w:r w:rsidR="002F15A9" w:rsidRPr="002F15A9">
              <w:rPr>
                <w:lang w:eastAsia="sl-SI"/>
              </w:rPr>
              <w:t>Varuha človekovih pravic Republike Slovenije glede učinkovitosti delovanja oziroma dostopnosti centrov za socialno delo in enot centrov za socialno delo na območjih, kjer so ustanovljeni</w:t>
            </w:r>
            <w:r w:rsidRPr="002F15A9">
              <w:rPr>
                <w:rFonts w:eastAsia="Times New Roman" w:cs="Arial"/>
                <w:iCs/>
                <w:szCs w:val="20"/>
                <w:lang w:eastAsia="sl-SI"/>
              </w:rPr>
              <w:t>.</w:t>
            </w:r>
          </w:p>
          <w:p w14:paraId="5A4E0A17" w14:textId="77777777" w:rsidR="006D3AC2" w:rsidRDefault="006D3AC2" w:rsidP="00302122">
            <w:pPr>
              <w:overflowPunct w:val="0"/>
              <w:autoSpaceDE w:val="0"/>
              <w:autoSpaceDN w:val="0"/>
              <w:adjustRightInd w:val="0"/>
              <w:spacing w:after="0" w:line="260" w:lineRule="exact"/>
              <w:jc w:val="both"/>
              <w:textAlignment w:val="baseline"/>
              <w:rPr>
                <w:rFonts w:eastAsia="Times New Roman" w:cs="Arial"/>
                <w:iCs/>
                <w:szCs w:val="20"/>
                <w:lang w:eastAsia="sl-SI"/>
              </w:rPr>
            </w:pPr>
          </w:p>
          <w:p w14:paraId="7DEB4B81" w14:textId="77777777" w:rsidR="00302122" w:rsidRPr="00302122" w:rsidRDefault="00302122" w:rsidP="00302122">
            <w:pPr>
              <w:overflowPunct w:val="0"/>
              <w:autoSpaceDE w:val="0"/>
              <w:autoSpaceDN w:val="0"/>
              <w:adjustRightInd w:val="0"/>
              <w:spacing w:after="0" w:line="260" w:lineRule="exact"/>
              <w:jc w:val="both"/>
              <w:textAlignment w:val="baseline"/>
              <w:rPr>
                <w:rFonts w:eastAsia="Times New Roman" w:cs="Arial"/>
                <w:iCs/>
                <w:szCs w:val="20"/>
                <w:lang w:eastAsia="sl-SI"/>
              </w:rPr>
            </w:pPr>
          </w:p>
          <w:p w14:paraId="02404ADA" w14:textId="28623467" w:rsidR="001A5A9F" w:rsidRPr="00F64FE0" w:rsidRDefault="00302122" w:rsidP="001A5A9F">
            <w:pPr>
              <w:suppressAutoHyphens/>
              <w:overflowPunct w:val="0"/>
              <w:autoSpaceDE w:val="0"/>
              <w:autoSpaceDN w:val="0"/>
              <w:adjustRightInd w:val="0"/>
              <w:spacing w:after="0" w:line="260" w:lineRule="exact"/>
              <w:textAlignment w:val="baseline"/>
              <w:rPr>
                <w:rFonts w:eastAsia="Times New Roman" w:cs="Arial"/>
                <w:szCs w:val="20"/>
              </w:rPr>
            </w:pPr>
            <w:bookmarkStart w:id="0" w:name="_Hlk91081269"/>
            <w:r w:rsidRPr="00302122">
              <w:rPr>
                <w:rFonts w:eastAsia="Times New Roman" w:cs="Arial"/>
                <w:iCs/>
                <w:szCs w:val="20"/>
                <w:lang w:eastAsia="sl-SI"/>
              </w:rPr>
              <w:t xml:space="preserve">                                                                               </w:t>
            </w:r>
            <w:r w:rsidR="001A5A9F" w:rsidRPr="00F64FE0">
              <w:rPr>
                <w:rFonts w:eastAsia="Times New Roman" w:cs="Arial"/>
                <w:szCs w:val="20"/>
              </w:rPr>
              <w:t>B</w:t>
            </w:r>
            <w:r w:rsidR="001A5A9F" w:rsidRPr="00F64FE0">
              <w:rPr>
                <w:rFonts w:eastAsia="Times New Roman"/>
              </w:rPr>
              <w:t>arbara Kolenko Helbl</w:t>
            </w:r>
          </w:p>
          <w:p w14:paraId="77844A2F" w14:textId="78857FC3" w:rsidR="001A5A9F" w:rsidRPr="00D02024" w:rsidRDefault="001A5A9F" w:rsidP="001A5A9F">
            <w:pPr>
              <w:suppressAutoHyphens/>
              <w:overflowPunct w:val="0"/>
              <w:autoSpaceDE w:val="0"/>
              <w:autoSpaceDN w:val="0"/>
              <w:adjustRightInd w:val="0"/>
              <w:spacing w:after="0" w:line="260" w:lineRule="exact"/>
              <w:jc w:val="center"/>
              <w:textAlignment w:val="baseline"/>
              <w:rPr>
                <w:rFonts w:eastAsia="Times New Roman" w:cs="Arial"/>
                <w:szCs w:val="20"/>
              </w:rPr>
            </w:pPr>
            <w:r>
              <w:rPr>
                <w:rFonts w:eastAsia="Times New Roman" w:cs="Arial"/>
                <w:szCs w:val="20"/>
              </w:rPr>
              <w:t xml:space="preserve">                                   </w:t>
            </w:r>
            <w:r w:rsidRPr="00D02024">
              <w:rPr>
                <w:rFonts w:eastAsia="Times New Roman" w:cs="Arial"/>
                <w:szCs w:val="20"/>
              </w:rPr>
              <w:t>GENERALN</w:t>
            </w:r>
            <w:r>
              <w:rPr>
                <w:rFonts w:eastAsia="Times New Roman" w:cs="Arial"/>
                <w:szCs w:val="20"/>
              </w:rPr>
              <w:t>A SEKRETARKA</w:t>
            </w:r>
          </w:p>
          <w:bookmarkEnd w:id="0"/>
          <w:p w14:paraId="20A5D3AE" w14:textId="291EE7BC" w:rsidR="00240E25" w:rsidRDefault="00240E25" w:rsidP="00E23483">
            <w:pPr>
              <w:overflowPunct w:val="0"/>
              <w:autoSpaceDE w:val="0"/>
              <w:autoSpaceDN w:val="0"/>
              <w:adjustRightInd w:val="0"/>
              <w:spacing w:after="0" w:line="260" w:lineRule="exact"/>
              <w:jc w:val="both"/>
              <w:textAlignment w:val="baseline"/>
              <w:rPr>
                <w:rFonts w:eastAsia="Times New Roman" w:cs="Arial"/>
                <w:iCs/>
                <w:szCs w:val="20"/>
                <w:lang w:eastAsia="sl-SI"/>
              </w:rPr>
            </w:pPr>
          </w:p>
          <w:p w14:paraId="27617000" w14:textId="5A095EEC" w:rsidR="00386873" w:rsidRPr="00302122" w:rsidRDefault="00386873" w:rsidP="00302122">
            <w:pPr>
              <w:overflowPunct w:val="0"/>
              <w:autoSpaceDE w:val="0"/>
              <w:autoSpaceDN w:val="0"/>
              <w:adjustRightInd w:val="0"/>
              <w:spacing w:after="0" w:line="260" w:lineRule="exact"/>
              <w:jc w:val="both"/>
              <w:textAlignment w:val="baseline"/>
              <w:rPr>
                <w:rFonts w:eastAsia="Times New Roman" w:cs="Arial"/>
                <w:iCs/>
                <w:szCs w:val="20"/>
                <w:lang w:eastAsia="sl-SI"/>
              </w:rPr>
            </w:pPr>
          </w:p>
          <w:p w14:paraId="3BBDED6A" w14:textId="03F36CEF" w:rsidR="00302122" w:rsidRPr="0045408D" w:rsidRDefault="00E23483" w:rsidP="00302122">
            <w:pPr>
              <w:overflowPunct w:val="0"/>
              <w:autoSpaceDE w:val="0"/>
              <w:autoSpaceDN w:val="0"/>
              <w:adjustRightInd w:val="0"/>
              <w:spacing w:after="0" w:line="260" w:lineRule="exact"/>
              <w:jc w:val="both"/>
              <w:textAlignment w:val="baseline"/>
              <w:rPr>
                <w:rFonts w:eastAsia="Times New Roman" w:cs="Arial"/>
                <w:iCs/>
                <w:szCs w:val="20"/>
                <w:lang w:eastAsia="sl-SI"/>
              </w:rPr>
            </w:pPr>
            <w:r w:rsidRPr="0045408D">
              <w:rPr>
                <w:rFonts w:eastAsia="Times New Roman" w:cs="Arial"/>
                <w:iCs/>
                <w:szCs w:val="20"/>
                <w:lang w:eastAsia="sl-SI"/>
              </w:rPr>
              <w:t>Sklep p</w:t>
            </w:r>
            <w:r w:rsidR="00302122" w:rsidRPr="0045408D">
              <w:rPr>
                <w:rFonts w:eastAsia="Times New Roman" w:cs="Arial"/>
                <w:iCs/>
                <w:szCs w:val="20"/>
                <w:lang w:eastAsia="sl-SI"/>
              </w:rPr>
              <w:t>rejmejo:</w:t>
            </w:r>
          </w:p>
          <w:p w14:paraId="0049C145" w14:textId="7A9308CF" w:rsidR="00302122" w:rsidRPr="0045408D" w:rsidRDefault="00302122" w:rsidP="00302122">
            <w:pPr>
              <w:overflowPunct w:val="0"/>
              <w:autoSpaceDE w:val="0"/>
              <w:autoSpaceDN w:val="0"/>
              <w:adjustRightInd w:val="0"/>
              <w:spacing w:after="0" w:line="260" w:lineRule="exact"/>
              <w:jc w:val="both"/>
              <w:textAlignment w:val="baseline"/>
              <w:rPr>
                <w:rFonts w:eastAsia="Times New Roman" w:cs="Arial"/>
                <w:iCs/>
                <w:szCs w:val="20"/>
                <w:lang w:eastAsia="sl-SI"/>
              </w:rPr>
            </w:pPr>
            <w:r w:rsidRPr="0045408D">
              <w:rPr>
                <w:rFonts w:eastAsia="Times New Roman" w:cs="Arial"/>
                <w:iCs/>
                <w:szCs w:val="20"/>
                <w:lang w:eastAsia="sl-SI"/>
              </w:rPr>
              <w:t>- Ministrstvo za delo, družino, socialne zadeve in enake možnosti, Štukljeva cesta 44, 1000 Ljubljana</w:t>
            </w:r>
          </w:p>
          <w:p w14:paraId="75BD9777" w14:textId="512F7CDD" w:rsidR="00AE1F83" w:rsidRPr="00AE1F83" w:rsidRDefault="00302122" w:rsidP="005452E8">
            <w:pPr>
              <w:overflowPunct w:val="0"/>
              <w:autoSpaceDE w:val="0"/>
              <w:autoSpaceDN w:val="0"/>
              <w:adjustRightInd w:val="0"/>
              <w:spacing w:after="0" w:line="260" w:lineRule="exact"/>
              <w:jc w:val="both"/>
              <w:textAlignment w:val="baseline"/>
              <w:rPr>
                <w:rFonts w:eastAsia="Times New Roman" w:cs="Arial"/>
                <w:iCs/>
                <w:szCs w:val="20"/>
                <w:lang w:eastAsia="sl-SI"/>
              </w:rPr>
            </w:pPr>
            <w:r w:rsidRPr="0045408D">
              <w:rPr>
                <w:rFonts w:eastAsia="Times New Roman" w:cs="Arial"/>
                <w:iCs/>
                <w:szCs w:val="20"/>
                <w:lang w:eastAsia="sl-SI"/>
              </w:rPr>
              <w:t xml:space="preserve">- </w:t>
            </w:r>
            <w:r w:rsidR="00386873" w:rsidRPr="0045408D">
              <w:rPr>
                <w:rFonts w:eastAsia="Times New Roman" w:cs="Arial"/>
                <w:iCs/>
                <w:szCs w:val="20"/>
                <w:lang w:eastAsia="sl-SI"/>
              </w:rPr>
              <w:t>Varuh človekovih pravic Republike Slovenije, Dunajska cesta 56, 1000 Ljubljana</w:t>
            </w:r>
          </w:p>
        </w:tc>
      </w:tr>
      <w:tr w:rsidR="00AE1F83" w:rsidRPr="00AE1F83" w14:paraId="58E65203" w14:textId="77777777" w:rsidTr="00BD6A1D">
        <w:tc>
          <w:tcPr>
            <w:tcW w:w="9163" w:type="dxa"/>
            <w:gridSpan w:val="4"/>
          </w:tcPr>
          <w:p w14:paraId="197C8425"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2. Predlog za obravnavo predloga zakona po nujnem ali skrajšanem postopku v državnem zboru z obrazložitvijo razlogov:</w:t>
            </w:r>
          </w:p>
        </w:tc>
      </w:tr>
      <w:tr w:rsidR="00AE1F83" w:rsidRPr="00AE1F83" w14:paraId="6EA4AF02" w14:textId="77777777" w:rsidTr="00BD6A1D">
        <w:tc>
          <w:tcPr>
            <w:tcW w:w="9163" w:type="dxa"/>
            <w:gridSpan w:val="4"/>
          </w:tcPr>
          <w:p w14:paraId="16E51D60" w14:textId="005892EE" w:rsidR="00AE1F83" w:rsidRPr="00037F9D" w:rsidRDefault="00AE1F83" w:rsidP="00A16A56">
            <w:pPr>
              <w:pStyle w:val="Odstavekseznama"/>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AE1F83" w:rsidRPr="00AE1F83" w14:paraId="6C5D8FC2" w14:textId="77777777" w:rsidTr="00BD6A1D">
        <w:tc>
          <w:tcPr>
            <w:tcW w:w="9163" w:type="dxa"/>
            <w:gridSpan w:val="4"/>
          </w:tcPr>
          <w:p w14:paraId="3EDAD657"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3.a Osebe, odgovorne za strokovno pripravo in usklajenost gradiva:</w:t>
            </w:r>
          </w:p>
        </w:tc>
      </w:tr>
      <w:tr w:rsidR="00132F9E" w:rsidRPr="00AE1F83" w14:paraId="10ADDB57" w14:textId="77777777" w:rsidTr="00BD6A1D">
        <w:tc>
          <w:tcPr>
            <w:tcW w:w="9163" w:type="dxa"/>
            <w:gridSpan w:val="4"/>
          </w:tcPr>
          <w:p w14:paraId="44E104D0" w14:textId="131DC512" w:rsidR="00FC5C77" w:rsidRPr="00442C78" w:rsidRDefault="00FC5C77" w:rsidP="00442C78">
            <w:pPr>
              <w:overflowPunct w:val="0"/>
              <w:autoSpaceDE w:val="0"/>
              <w:autoSpaceDN w:val="0"/>
              <w:adjustRightInd w:val="0"/>
              <w:spacing w:after="0" w:line="260" w:lineRule="exact"/>
              <w:jc w:val="both"/>
              <w:textAlignment w:val="baseline"/>
              <w:rPr>
                <w:rFonts w:eastAsia="Times New Roman" w:cs="Arial"/>
                <w:iCs/>
                <w:szCs w:val="20"/>
                <w:lang w:eastAsia="sl-SI"/>
              </w:rPr>
            </w:pPr>
          </w:p>
          <w:p w14:paraId="261EB905" w14:textId="6052A2FA" w:rsidR="00FC5C77" w:rsidRPr="0045408D" w:rsidRDefault="00FC5C77" w:rsidP="00FC5C77">
            <w:pPr>
              <w:pStyle w:val="Odstavekseznama"/>
              <w:numPr>
                <w:ilvl w:val="0"/>
                <w:numId w:val="12"/>
              </w:numPr>
              <w:overflowPunct w:val="0"/>
              <w:autoSpaceDE w:val="0"/>
              <w:autoSpaceDN w:val="0"/>
              <w:adjustRightInd w:val="0"/>
              <w:spacing w:after="0" w:line="260" w:lineRule="exact"/>
              <w:jc w:val="both"/>
              <w:textAlignment w:val="baseline"/>
              <w:rPr>
                <w:rFonts w:eastAsia="Times New Roman" w:cs="Arial"/>
                <w:iCs/>
                <w:szCs w:val="20"/>
                <w:lang w:eastAsia="sl-SI"/>
              </w:rPr>
            </w:pPr>
            <w:r w:rsidRPr="0045408D">
              <w:rPr>
                <w:rFonts w:eastAsia="Times New Roman" w:cs="Arial"/>
                <w:iCs/>
                <w:szCs w:val="20"/>
                <w:lang w:eastAsia="sl-SI"/>
              </w:rPr>
              <w:t xml:space="preserve">mag. Barbara Goričan, </w:t>
            </w:r>
            <w:r w:rsidR="00386873" w:rsidRPr="0045408D">
              <w:rPr>
                <w:rFonts w:eastAsia="Times New Roman" w:cs="Arial"/>
                <w:iCs/>
                <w:szCs w:val="20"/>
                <w:lang w:eastAsia="sl-SI"/>
              </w:rPr>
              <w:t>generalna direktorica</w:t>
            </w:r>
            <w:r w:rsidRPr="0045408D">
              <w:rPr>
                <w:rFonts w:eastAsia="Times New Roman" w:cs="Arial"/>
                <w:iCs/>
                <w:szCs w:val="20"/>
                <w:lang w:eastAsia="sl-SI"/>
              </w:rPr>
              <w:t>, Ministrstvo za delo, družino, socialne zadeve in enake možnosti,</w:t>
            </w:r>
          </w:p>
          <w:p w14:paraId="43211E8C" w14:textId="77777777" w:rsidR="00132F9E" w:rsidRDefault="00FC5C77" w:rsidP="00FC5C77">
            <w:pPr>
              <w:pStyle w:val="Odstavekseznama"/>
              <w:numPr>
                <w:ilvl w:val="0"/>
                <w:numId w:val="12"/>
              </w:numPr>
              <w:overflowPunct w:val="0"/>
              <w:autoSpaceDE w:val="0"/>
              <w:autoSpaceDN w:val="0"/>
              <w:adjustRightInd w:val="0"/>
              <w:spacing w:after="0" w:line="260" w:lineRule="exact"/>
              <w:jc w:val="both"/>
              <w:textAlignment w:val="baseline"/>
              <w:rPr>
                <w:rFonts w:eastAsia="Times New Roman" w:cs="Arial"/>
                <w:iCs/>
                <w:szCs w:val="20"/>
                <w:lang w:eastAsia="sl-SI"/>
              </w:rPr>
            </w:pPr>
            <w:r w:rsidRPr="0045408D">
              <w:rPr>
                <w:rFonts w:eastAsia="Times New Roman" w:cs="Arial"/>
                <w:iCs/>
                <w:szCs w:val="20"/>
                <w:lang w:eastAsia="sl-SI"/>
              </w:rPr>
              <w:t xml:space="preserve">Renata Brdar Tomažinčič, </w:t>
            </w:r>
            <w:r w:rsidR="00386873" w:rsidRPr="0045408D">
              <w:rPr>
                <w:rFonts w:eastAsia="Times New Roman" w:cs="Arial"/>
                <w:iCs/>
                <w:szCs w:val="20"/>
                <w:lang w:eastAsia="sl-SI"/>
              </w:rPr>
              <w:t>vodja Sektorja za razvoj storitev in programov</w:t>
            </w:r>
            <w:r w:rsidRPr="0045408D">
              <w:rPr>
                <w:rFonts w:eastAsia="Times New Roman" w:cs="Arial"/>
                <w:iCs/>
                <w:szCs w:val="20"/>
                <w:lang w:eastAsia="sl-SI"/>
              </w:rPr>
              <w:t>, Ministrstvo za delo, družino, socialne zadeve in enake možnosti</w:t>
            </w:r>
          </w:p>
          <w:p w14:paraId="5C61029B" w14:textId="5873F3EE" w:rsidR="002D3164" w:rsidRPr="00FC5C77" w:rsidRDefault="002D3164" w:rsidP="00DE152E">
            <w:pPr>
              <w:pStyle w:val="Odstavekseznama"/>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132F9E" w:rsidRPr="00AE1F83" w14:paraId="1C404378" w14:textId="77777777" w:rsidTr="00BD6A1D">
        <w:tc>
          <w:tcPr>
            <w:tcW w:w="9163" w:type="dxa"/>
            <w:gridSpan w:val="4"/>
          </w:tcPr>
          <w:p w14:paraId="78C442B6" w14:textId="77777777" w:rsidR="00132F9E" w:rsidRPr="00AE1F83" w:rsidRDefault="00132F9E" w:rsidP="00132F9E">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iCs/>
                <w:szCs w:val="20"/>
                <w:lang w:eastAsia="sl-SI"/>
              </w:rPr>
              <w:t xml:space="preserve">3.b Zunanji strokovnjaki, ki so </w:t>
            </w:r>
            <w:r w:rsidRPr="00AE1F83">
              <w:rPr>
                <w:rFonts w:eastAsia="Times New Roman" w:cs="Arial"/>
                <w:b/>
                <w:szCs w:val="20"/>
                <w:lang w:eastAsia="sl-SI"/>
              </w:rPr>
              <w:t>sodelovali pri pripravi dela ali celotnega gradiva:</w:t>
            </w:r>
          </w:p>
        </w:tc>
      </w:tr>
      <w:tr w:rsidR="00FC5C77" w:rsidRPr="00AE1F83" w14:paraId="6A101F9B" w14:textId="77777777" w:rsidTr="00BD6A1D">
        <w:tc>
          <w:tcPr>
            <w:tcW w:w="9163" w:type="dxa"/>
            <w:gridSpan w:val="4"/>
          </w:tcPr>
          <w:p w14:paraId="2281D68A" w14:textId="71AB1BD6" w:rsidR="00FC5C77" w:rsidRPr="00386873" w:rsidRDefault="00386873" w:rsidP="00386873">
            <w:pPr>
              <w:pStyle w:val="Neotevilenodstavek"/>
              <w:tabs>
                <w:tab w:val="left" w:pos="743"/>
              </w:tabs>
              <w:spacing w:before="0" w:after="0" w:line="260" w:lineRule="exact"/>
              <w:rPr>
                <w:iCs/>
                <w:sz w:val="20"/>
                <w:szCs w:val="20"/>
              </w:rPr>
            </w:pPr>
            <w:r>
              <w:rPr>
                <w:iCs/>
                <w:sz w:val="20"/>
                <w:szCs w:val="20"/>
              </w:rPr>
              <w:t>/</w:t>
            </w:r>
          </w:p>
        </w:tc>
      </w:tr>
      <w:tr w:rsidR="00FC5C77" w:rsidRPr="00AE1F83" w14:paraId="25378A5C" w14:textId="77777777" w:rsidTr="00BD6A1D">
        <w:tc>
          <w:tcPr>
            <w:tcW w:w="9163" w:type="dxa"/>
            <w:gridSpan w:val="4"/>
          </w:tcPr>
          <w:p w14:paraId="07997559" w14:textId="77777777" w:rsidR="00FC5C77" w:rsidRPr="00AE1F83" w:rsidRDefault="00FC5C77" w:rsidP="00FC5C77">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4. Predstavniki vlade, ki bodo sodelovali pri delu državnega zbora:</w:t>
            </w:r>
          </w:p>
        </w:tc>
      </w:tr>
      <w:tr w:rsidR="00FC5C77" w:rsidRPr="00AE1F83" w14:paraId="15B5E10F" w14:textId="77777777" w:rsidTr="00BD6A1D">
        <w:tc>
          <w:tcPr>
            <w:tcW w:w="9163" w:type="dxa"/>
            <w:gridSpan w:val="4"/>
          </w:tcPr>
          <w:p w14:paraId="5EC3B9A5" w14:textId="150E30E6" w:rsidR="00FC5C77" w:rsidRPr="00AE1F83" w:rsidRDefault="00FC5C77" w:rsidP="00FC5C77">
            <w:pPr>
              <w:overflowPunct w:val="0"/>
              <w:autoSpaceDE w:val="0"/>
              <w:autoSpaceDN w:val="0"/>
              <w:adjustRightInd w:val="0"/>
              <w:spacing w:after="0" w:line="260" w:lineRule="exact"/>
              <w:jc w:val="both"/>
              <w:textAlignment w:val="baseline"/>
              <w:rPr>
                <w:rFonts w:eastAsia="Times New Roman" w:cs="Arial"/>
                <w:b/>
                <w:szCs w:val="20"/>
                <w:lang w:eastAsia="sl-SI"/>
              </w:rPr>
            </w:pPr>
            <w:r>
              <w:rPr>
                <w:rFonts w:eastAsia="Times New Roman" w:cs="Arial"/>
                <w:iCs/>
                <w:szCs w:val="20"/>
                <w:lang w:eastAsia="sl-SI"/>
              </w:rPr>
              <w:t>/</w:t>
            </w:r>
          </w:p>
        </w:tc>
      </w:tr>
      <w:tr w:rsidR="00FC5C77" w:rsidRPr="00AE1F83" w14:paraId="5D20DE7A" w14:textId="77777777" w:rsidTr="00BD6A1D">
        <w:tc>
          <w:tcPr>
            <w:tcW w:w="9163" w:type="dxa"/>
            <w:gridSpan w:val="4"/>
          </w:tcPr>
          <w:p w14:paraId="7D87C86C" w14:textId="77777777" w:rsidR="00FC5C77" w:rsidRPr="00AE1F83" w:rsidRDefault="00FC5C77" w:rsidP="00FC5C77">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5. Kratek povzetek gradiva:</w:t>
            </w:r>
          </w:p>
        </w:tc>
      </w:tr>
      <w:tr w:rsidR="00FC5C77" w:rsidRPr="00AE1F83" w14:paraId="1E192568" w14:textId="77777777" w:rsidTr="00BD6A1D">
        <w:tc>
          <w:tcPr>
            <w:tcW w:w="9163" w:type="dxa"/>
            <w:gridSpan w:val="4"/>
          </w:tcPr>
          <w:p w14:paraId="5E3716D8" w14:textId="1F555C62" w:rsidR="001D2ED0" w:rsidRDefault="006D3AC2" w:rsidP="000F22B4">
            <w:pPr>
              <w:spacing w:line="276" w:lineRule="auto"/>
              <w:jc w:val="both"/>
              <w:rPr>
                <w:iCs/>
                <w:szCs w:val="20"/>
                <w:lang w:eastAsia="sl-SI"/>
              </w:rPr>
            </w:pPr>
            <w:r>
              <w:rPr>
                <w:rFonts w:eastAsiaTheme="minorHAnsi" w:cs="Arial"/>
                <w:szCs w:val="20"/>
              </w:rPr>
              <w:t>Varuh človekovih pravic Republike Slovenije</w:t>
            </w:r>
            <w:r w:rsidR="006D0CB5">
              <w:rPr>
                <w:rFonts w:eastAsiaTheme="minorHAnsi" w:cs="Arial"/>
                <w:szCs w:val="20"/>
              </w:rPr>
              <w:t xml:space="preserve"> (v nadaljnjem besedilu: Varuh)</w:t>
            </w:r>
            <w:r>
              <w:rPr>
                <w:rFonts w:eastAsiaTheme="minorHAnsi" w:cs="Arial"/>
                <w:szCs w:val="20"/>
              </w:rPr>
              <w:t xml:space="preserve"> je </w:t>
            </w:r>
            <w:r w:rsidR="00B54C39">
              <w:rPr>
                <w:rFonts w:eastAsiaTheme="minorHAnsi" w:cs="Arial"/>
                <w:szCs w:val="20"/>
              </w:rPr>
              <w:t>14</w:t>
            </w:r>
            <w:r>
              <w:rPr>
                <w:rFonts w:eastAsiaTheme="minorHAnsi" w:cs="Arial"/>
                <w:szCs w:val="20"/>
              </w:rPr>
              <w:t xml:space="preserve">. </w:t>
            </w:r>
            <w:r w:rsidR="00B54C39">
              <w:rPr>
                <w:rFonts w:eastAsiaTheme="minorHAnsi" w:cs="Arial"/>
                <w:szCs w:val="20"/>
              </w:rPr>
              <w:t>2</w:t>
            </w:r>
            <w:r>
              <w:rPr>
                <w:rFonts w:eastAsiaTheme="minorHAnsi" w:cs="Arial"/>
                <w:szCs w:val="20"/>
              </w:rPr>
              <w:t>. 202</w:t>
            </w:r>
            <w:r w:rsidR="00B54C39">
              <w:rPr>
                <w:rFonts w:eastAsiaTheme="minorHAnsi" w:cs="Arial"/>
                <w:szCs w:val="20"/>
              </w:rPr>
              <w:t>4</w:t>
            </w:r>
            <w:r>
              <w:rPr>
                <w:rFonts w:eastAsiaTheme="minorHAnsi" w:cs="Arial"/>
                <w:szCs w:val="20"/>
              </w:rPr>
              <w:t xml:space="preserve"> </w:t>
            </w:r>
            <w:r w:rsidR="000F22B4">
              <w:rPr>
                <w:rFonts w:eastAsiaTheme="minorHAnsi" w:cs="Arial"/>
                <w:szCs w:val="20"/>
              </w:rPr>
              <w:t>na</w:t>
            </w:r>
            <w:r>
              <w:rPr>
                <w:rFonts w:eastAsiaTheme="minorHAnsi" w:cs="Arial"/>
                <w:szCs w:val="20"/>
              </w:rPr>
              <w:t xml:space="preserve"> Vlad</w:t>
            </w:r>
            <w:r w:rsidR="006D0CB5">
              <w:rPr>
                <w:rFonts w:eastAsiaTheme="minorHAnsi" w:cs="Arial"/>
                <w:szCs w:val="20"/>
              </w:rPr>
              <w:t>o</w:t>
            </w:r>
            <w:r>
              <w:rPr>
                <w:rFonts w:eastAsiaTheme="minorHAnsi" w:cs="Arial"/>
                <w:szCs w:val="20"/>
              </w:rPr>
              <w:t xml:space="preserve"> Republike Slovenije </w:t>
            </w:r>
            <w:r w:rsidR="00E83F4F">
              <w:rPr>
                <w:rFonts w:eastAsiaTheme="minorHAnsi" w:cs="Arial"/>
                <w:szCs w:val="20"/>
              </w:rPr>
              <w:t>(v nadaljnjem besedilu: Vlada</w:t>
            </w:r>
            <w:r w:rsidR="006D0CB5">
              <w:rPr>
                <w:rFonts w:eastAsiaTheme="minorHAnsi" w:cs="Arial"/>
                <w:szCs w:val="20"/>
              </w:rPr>
              <w:t xml:space="preserve"> RS</w:t>
            </w:r>
            <w:r w:rsidR="00E83F4F">
              <w:rPr>
                <w:rFonts w:eastAsiaTheme="minorHAnsi" w:cs="Arial"/>
                <w:szCs w:val="20"/>
              </w:rPr>
              <w:t xml:space="preserve">) </w:t>
            </w:r>
            <w:r w:rsidR="000F22B4">
              <w:rPr>
                <w:rFonts w:eastAsiaTheme="minorHAnsi" w:cs="Arial"/>
                <w:szCs w:val="20"/>
              </w:rPr>
              <w:t>naslovil</w:t>
            </w:r>
            <w:r>
              <w:rPr>
                <w:rFonts w:eastAsiaTheme="minorHAnsi" w:cs="Arial"/>
                <w:szCs w:val="20"/>
              </w:rPr>
              <w:t xml:space="preserve"> </w:t>
            </w:r>
            <w:r w:rsidR="00E83F4F">
              <w:rPr>
                <w:rFonts w:eastAsiaTheme="minorHAnsi" w:cs="Arial"/>
                <w:szCs w:val="20"/>
              </w:rPr>
              <w:t>poizvedbo (</w:t>
            </w:r>
            <w:r>
              <w:rPr>
                <w:rFonts w:eastAsiaTheme="minorHAnsi" w:cs="Arial"/>
                <w:szCs w:val="20"/>
              </w:rPr>
              <w:t>št. 1.2-16/2021-</w:t>
            </w:r>
            <w:r w:rsidR="00B54C39">
              <w:rPr>
                <w:rFonts w:eastAsiaTheme="minorHAnsi" w:cs="Arial"/>
                <w:szCs w:val="20"/>
              </w:rPr>
              <w:t>130</w:t>
            </w:r>
            <w:r>
              <w:rPr>
                <w:rFonts w:eastAsiaTheme="minorHAnsi" w:cs="Arial"/>
                <w:szCs w:val="20"/>
              </w:rPr>
              <w:t>-ZA</w:t>
            </w:r>
            <w:r w:rsidR="00E83F4F">
              <w:rPr>
                <w:rFonts w:eastAsiaTheme="minorHAnsi" w:cs="Arial"/>
                <w:szCs w:val="20"/>
              </w:rPr>
              <w:t>)</w:t>
            </w:r>
            <w:r>
              <w:rPr>
                <w:rFonts w:eastAsiaTheme="minorHAnsi" w:cs="Arial"/>
                <w:szCs w:val="20"/>
              </w:rPr>
              <w:t xml:space="preserve">, </w:t>
            </w:r>
            <w:r w:rsidR="00E83F4F">
              <w:rPr>
                <w:rFonts w:eastAsiaTheme="minorHAnsi" w:cs="Arial"/>
                <w:szCs w:val="20"/>
              </w:rPr>
              <w:t>v kateri</w:t>
            </w:r>
            <w:r>
              <w:rPr>
                <w:rFonts w:eastAsiaTheme="minorHAnsi" w:cs="Arial"/>
                <w:szCs w:val="20"/>
              </w:rPr>
              <w:t xml:space="preserve"> je </w:t>
            </w:r>
            <w:r w:rsidR="001D2ED0">
              <w:rPr>
                <w:rFonts w:eastAsia="Times New Roman" w:cs="Arial"/>
                <w:iCs/>
                <w:szCs w:val="20"/>
                <w:lang w:eastAsia="sl-SI"/>
              </w:rPr>
              <w:t>zaprosil Vlado</w:t>
            </w:r>
            <w:r w:rsidR="006D0CB5">
              <w:rPr>
                <w:rFonts w:eastAsia="Times New Roman" w:cs="Arial"/>
                <w:iCs/>
                <w:szCs w:val="20"/>
                <w:lang w:eastAsia="sl-SI"/>
              </w:rPr>
              <w:t xml:space="preserve"> RS</w:t>
            </w:r>
            <w:r w:rsidR="001D2ED0">
              <w:rPr>
                <w:rFonts w:eastAsia="Times New Roman" w:cs="Arial"/>
                <w:iCs/>
                <w:szCs w:val="20"/>
                <w:lang w:eastAsia="sl-SI"/>
              </w:rPr>
              <w:t xml:space="preserve"> za pojasnila o tem, ali se je že odzvala na </w:t>
            </w:r>
            <w:r w:rsidR="006D0CB5">
              <w:rPr>
                <w:rFonts w:eastAsia="Times New Roman" w:cs="Arial"/>
                <w:iCs/>
                <w:szCs w:val="20"/>
                <w:lang w:eastAsia="sl-SI"/>
              </w:rPr>
              <w:t>navedena</w:t>
            </w:r>
            <w:r w:rsidR="001D2ED0">
              <w:rPr>
                <w:rFonts w:eastAsia="Times New Roman" w:cs="Arial"/>
                <w:iCs/>
                <w:szCs w:val="20"/>
                <w:lang w:eastAsia="sl-SI"/>
              </w:rPr>
              <w:t xml:space="preserve"> sklepa komisije oziroma je morebiti že pripravila poročilo o izvedenih aktivnostih v zvezi z obravnavano problematiko in akcijski načrt odprave ugotovljenih ovir za dostopnost centrov za socialno delo za gibalno in </w:t>
            </w:r>
            <w:r w:rsidR="001D2ED0">
              <w:rPr>
                <w:rFonts w:eastAsia="Times New Roman" w:cs="Arial"/>
                <w:iCs/>
                <w:szCs w:val="20"/>
                <w:lang w:eastAsia="sl-SI"/>
              </w:rPr>
              <w:lastRenderedPageBreak/>
              <w:t xml:space="preserve">senzorno ovirane invalide, ki jih v svojem Posebnem poročilu izpostavlja Varuh; ter celovito strategijo za dostop do vseh objektov v javni rabi za vse družbene skupine, ki izhajajo iz </w:t>
            </w:r>
            <w:r w:rsidR="006D0CB5">
              <w:rPr>
                <w:rFonts w:eastAsia="Times New Roman" w:cs="Arial"/>
                <w:iCs/>
                <w:szCs w:val="20"/>
                <w:lang w:eastAsia="sl-SI"/>
              </w:rPr>
              <w:t>navedenih</w:t>
            </w:r>
            <w:r w:rsidR="001D2ED0">
              <w:rPr>
                <w:rFonts w:eastAsia="Times New Roman" w:cs="Arial"/>
                <w:iCs/>
                <w:szCs w:val="20"/>
                <w:lang w:eastAsia="sl-SI"/>
              </w:rPr>
              <w:t xml:space="preserve"> sklepov. </w:t>
            </w:r>
          </w:p>
          <w:p w14:paraId="39FA5860" w14:textId="738DC1B7" w:rsidR="005452E8" w:rsidRDefault="005452E8" w:rsidP="006D3AC2">
            <w:pPr>
              <w:spacing w:line="276" w:lineRule="auto"/>
              <w:jc w:val="both"/>
            </w:pPr>
            <w:r>
              <w:t xml:space="preserve">Ministrstvo za delo, družino, socialne zadeve in enake možnosti (v nadaljnjem besedilu: ministrstvo) je v namen poročanja </w:t>
            </w:r>
            <w:r w:rsidRPr="004108BD">
              <w:t>ustanovilo delovno skupino za pripravo ocene učinkovitosti delovanja, vendar je pri realizaciji prišlo do časovnega zamika</w:t>
            </w:r>
            <w:r>
              <w:t xml:space="preserve">. Povzročili sta ga dve prioritetni nalogi, in sicer implementacija nalog, ki jih je Zakon o dolgotrajni oskrbi dodelil centrom za socialno delo, in izjemno hitro ukrepanje ob poplavah avgusta 2023, kjer so imeli centri za socialno delo ključno vlogo. </w:t>
            </w:r>
            <w:r w:rsidRPr="007623F1">
              <w:t xml:space="preserve">Poročilo o učinkovitosti delovanja centrov za socialno </w:t>
            </w:r>
            <w:r>
              <w:t xml:space="preserve">delo bo Vlada </w:t>
            </w:r>
            <w:r w:rsidR="006D0CB5">
              <w:t>RS</w:t>
            </w:r>
            <w:r w:rsidRPr="007623F1">
              <w:t xml:space="preserve"> pripravil</w:t>
            </w:r>
            <w:r>
              <w:t>a</w:t>
            </w:r>
            <w:r w:rsidRPr="007623F1">
              <w:t xml:space="preserve"> po pridobljenih zaključkih navedene evalvacije.</w:t>
            </w:r>
            <w:r>
              <w:t xml:space="preserve"> </w:t>
            </w:r>
          </w:p>
          <w:p w14:paraId="5103E947" w14:textId="59C48F07" w:rsidR="00B3206E" w:rsidRPr="00B3206E" w:rsidRDefault="001D2ED0" w:rsidP="006D3AC2">
            <w:pPr>
              <w:spacing w:line="276" w:lineRule="auto"/>
              <w:jc w:val="both"/>
            </w:pPr>
            <w:r>
              <w:t>Skladno s sklepi komisije</w:t>
            </w:r>
            <w:r w:rsidR="006D3AC2" w:rsidRPr="007623F1">
              <w:t xml:space="preserve"> </w:t>
            </w:r>
            <w:r>
              <w:t>glede priprave poročila o že izvedenih aktivnostih v zvezi z obravnavano problematiko in akcijski načrt odprave ugotovljenih ovir za dostopnost centrov za socialno delo</w:t>
            </w:r>
            <w:r w:rsidR="00B76E45">
              <w:t xml:space="preserve"> </w:t>
            </w:r>
            <w:r>
              <w:t xml:space="preserve">za gibalno in senzorno ovirane invalide, ki jih v svojem </w:t>
            </w:r>
            <w:r w:rsidR="00BE4033">
              <w:t>Posebnem poročilu</w:t>
            </w:r>
            <w:r>
              <w:t xml:space="preserve"> izpostavlja Varuh</w:t>
            </w:r>
            <w:r w:rsidR="002A7236">
              <w:t>,</w:t>
            </w:r>
            <w:r w:rsidR="00B76E45">
              <w:t xml:space="preserve"> je ministrstvo v letu 2023 začelo z aktivnimi ravnanji v smeri ureditve dostopov centrov za socialno delo. </w:t>
            </w:r>
          </w:p>
        </w:tc>
      </w:tr>
      <w:tr w:rsidR="00FC5C77" w:rsidRPr="00AE1F83" w14:paraId="772DA605" w14:textId="77777777" w:rsidTr="00BD6A1D">
        <w:tc>
          <w:tcPr>
            <w:tcW w:w="9163" w:type="dxa"/>
            <w:gridSpan w:val="4"/>
          </w:tcPr>
          <w:p w14:paraId="45BCCDBD" w14:textId="77777777" w:rsidR="00FC5C77" w:rsidRPr="00AE1F83" w:rsidRDefault="00FC5C77" w:rsidP="00FC5C77">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lastRenderedPageBreak/>
              <w:t>6. Presoja posledic za:</w:t>
            </w:r>
          </w:p>
        </w:tc>
      </w:tr>
      <w:tr w:rsidR="00FC5C77" w:rsidRPr="00AE1F83" w14:paraId="56DB39AC" w14:textId="77777777" w:rsidTr="00BD6A1D">
        <w:tc>
          <w:tcPr>
            <w:tcW w:w="1448" w:type="dxa"/>
          </w:tcPr>
          <w:p w14:paraId="2D471045" w14:textId="77777777" w:rsidR="00FC5C77" w:rsidRPr="00AE1F83" w:rsidRDefault="00FC5C77" w:rsidP="00FC5C77">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a)</w:t>
            </w:r>
          </w:p>
        </w:tc>
        <w:tc>
          <w:tcPr>
            <w:tcW w:w="5444" w:type="dxa"/>
            <w:gridSpan w:val="2"/>
          </w:tcPr>
          <w:p w14:paraId="1A47E3B0" w14:textId="77777777" w:rsidR="00FC5C77" w:rsidRPr="00AE1F83" w:rsidRDefault="00FC5C77" w:rsidP="00FC5C77">
            <w:pPr>
              <w:overflowPunct w:val="0"/>
              <w:autoSpaceDE w:val="0"/>
              <w:autoSpaceDN w:val="0"/>
              <w:adjustRightInd w:val="0"/>
              <w:spacing w:after="0" w:line="260" w:lineRule="exact"/>
              <w:jc w:val="both"/>
              <w:textAlignment w:val="baseline"/>
              <w:rPr>
                <w:rFonts w:eastAsia="Times New Roman" w:cs="Arial"/>
                <w:szCs w:val="20"/>
                <w:lang w:eastAsia="sl-SI"/>
              </w:rPr>
            </w:pPr>
            <w:r w:rsidRPr="00AE1F83">
              <w:rPr>
                <w:rFonts w:eastAsia="Times New Roman" w:cs="Arial"/>
                <w:szCs w:val="20"/>
                <w:lang w:eastAsia="sl-SI"/>
              </w:rPr>
              <w:t>javnofinančna sredstva nad 40.000 EUR v tekočem in naslednjih treh letih</w:t>
            </w:r>
          </w:p>
        </w:tc>
        <w:tc>
          <w:tcPr>
            <w:tcW w:w="2271" w:type="dxa"/>
            <w:vAlign w:val="center"/>
          </w:tcPr>
          <w:p w14:paraId="52F68864" w14:textId="77777777" w:rsidR="00FC5C77" w:rsidRPr="00AE1F83" w:rsidRDefault="00FC5C77" w:rsidP="00FC5C77">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DA/NE</w:t>
            </w:r>
          </w:p>
        </w:tc>
      </w:tr>
      <w:tr w:rsidR="00FC5C77" w:rsidRPr="00AE1F83" w14:paraId="1482E2AB" w14:textId="77777777" w:rsidTr="00BD6A1D">
        <w:tc>
          <w:tcPr>
            <w:tcW w:w="1448" w:type="dxa"/>
          </w:tcPr>
          <w:p w14:paraId="3340510E" w14:textId="77777777" w:rsidR="00FC5C77" w:rsidRPr="00AE1F83" w:rsidRDefault="00FC5C77" w:rsidP="00FC5C77">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b)</w:t>
            </w:r>
          </w:p>
        </w:tc>
        <w:tc>
          <w:tcPr>
            <w:tcW w:w="5444" w:type="dxa"/>
            <w:gridSpan w:val="2"/>
          </w:tcPr>
          <w:p w14:paraId="45724A32" w14:textId="77777777" w:rsidR="00FC5C77" w:rsidRPr="00AE1F83" w:rsidRDefault="00FC5C77" w:rsidP="00FC5C77">
            <w:p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bCs/>
                <w:szCs w:val="20"/>
                <w:lang w:eastAsia="sl-SI"/>
              </w:rPr>
              <w:t>usklajenost slovenskega pravnega reda s pravnim redom Evropske unije</w:t>
            </w:r>
          </w:p>
        </w:tc>
        <w:tc>
          <w:tcPr>
            <w:tcW w:w="2271" w:type="dxa"/>
            <w:vAlign w:val="center"/>
          </w:tcPr>
          <w:p w14:paraId="4C953E46" w14:textId="77777777" w:rsidR="00FC5C77" w:rsidRPr="00AE1F83" w:rsidRDefault="00FC5C77" w:rsidP="00FC5C77">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DA/NE</w:t>
            </w:r>
          </w:p>
        </w:tc>
      </w:tr>
      <w:tr w:rsidR="00FC5C77" w:rsidRPr="00AE1F83" w14:paraId="26912979" w14:textId="77777777" w:rsidTr="00BD6A1D">
        <w:tc>
          <w:tcPr>
            <w:tcW w:w="1448" w:type="dxa"/>
          </w:tcPr>
          <w:p w14:paraId="7C3E686C" w14:textId="77777777" w:rsidR="00FC5C77" w:rsidRPr="00AE1F83" w:rsidRDefault="00FC5C77" w:rsidP="00FC5C77">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c)</w:t>
            </w:r>
          </w:p>
        </w:tc>
        <w:tc>
          <w:tcPr>
            <w:tcW w:w="5444" w:type="dxa"/>
            <w:gridSpan w:val="2"/>
          </w:tcPr>
          <w:p w14:paraId="0139012E" w14:textId="77777777" w:rsidR="00FC5C77" w:rsidRPr="00AE1F83" w:rsidRDefault="00FC5C77" w:rsidP="00FC5C77">
            <w:p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szCs w:val="20"/>
                <w:lang w:eastAsia="sl-SI"/>
              </w:rPr>
              <w:t>administrativne posledice</w:t>
            </w:r>
          </w:p>
        </w:tc>
        <w:tc>
          <w:tcPr>
            <w:tcW w:w="2271" w:type="dxa"/>
            <w:vAlign w:val="center"/>
          </w:tcPr>
          <w:p w14:paraId="02EF04A0" w14:textId="77777777" w:rsidR="00FC5C77" w:rsidRPr="00AE1F83" w:rsidRDefault="00FC5C77" w:rsidP="00FC5C77">
            <w:pPr>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DA/NE</w:t>
            </w:r>
          </w:p>
        </w:tc>
      </w:tr>
      <w:tr w:rsidR="00FC5C77" w:rsidRPr="00AE1F83" w14:paraId="255F23DD" w14:textId="77777777" w:rsidTr="00BD6A1D">
        <w:tc>
          <w:tcPr>
            <w:tcW w:w="1448" w:type="dxa"/>
          </w:tcPr>
          <w:p w14:paraId="29F0C08A" w14:textId="77777777" w:rsidR="00FC5C77" w:rsidRPr="00AE1F83" w:rsidRDefault="00FC5C77" w:rsidP="00FC5C77">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č)</w:t>
            </w:r>
          </w:p>
        </w:tc>
        <w:tc>
          <w:tcPr>
            <w:tcW w:w="5444" w:type="dxa"/>
            <w:gridSpan w:val="2"/>
          </w:tcPr>
          <w:p w14:paraId="14173475" w14:textId="77777777" w:rsidR="00FC5C77" w:rsidRPr="00AE1F83" w:rsidRDefault="00FC5C77" w:rsidP="00FC5C77">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szCs w:val="20"/>
                <w:lang w:eastAsia="sl-SI"/>
              </w:rPr>
              <w:t>gospodarstvo, zlasti</w:t>
            </w:r>
            <w:r w:rsidRPr="00AE1F83">
              <w:rPr>
                <w:rFonts w:eastAsia="Times New Roman" w:cs="Arial"/>
                <w:bCs/>
                <w:szCs w:val="20"/>
                <w:lang w:eastAsia="sl-SI"/>
              </w:rPr>
              <w:t xml:space="preserve"> mala in srednja podjetja ter konkurenčnost podjetij</w:t>
            </w:r>
          </w:p>
        </w:tc>
        <w:tc>
          <w:tcPr>
            <w:tcW w:w="2271" w:type="dxa"/>
            <w:vAlign w:val="center"/>
          </w:tcPr>
          <w:p w14:paraId="59441ED1" w14:textId="77777777" w:rsidR="00FC5C77" w:rsidRPr="00AE1F83" w:rsidRDefault="00FC5C77" w:rsidP="00FC5C77">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DA/NE</w:t>
            </w:r>
          </w:p>
        </w:tc>
      </w:tr>
      <w:tr w:rsidR="00FC5C77" w:rsidRPr="00AE1F83" w14:paraId="5FF8FF6D" w14:textId="77777777" w:rsidTr="00BD6A1D">
        <w:tc>
          <w:tcPr>
            <w:tcW w:w="1448" w:type="dxa"/>
          </w:tcPr>
          <w:p w14:paraId="4DEF8EAE" w14:textId="77777777" w:rsidR="00FC5C77" w:rsidRPr="00AE1F83" w:rsidRDefault="00FC5C77" w:rsidP="00FC5C77">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d)</w:t>
            </w:r>
          </w:p>
        </w:tc>
        <w:tc>
          <w:tcPr>
            <w:tcW w:w="5444" w:type="dxa"/>
            <w:gridSpan w:val="2"/>
          </w:tcPr>
          <w:p w14:paraId="7A41884B" w14:textId="77777777" w:rsidR="00FC5C77" w:rsidRPr="00AE1F83" w:rsidRDefault="00FC5C77" w:rsidP="00FC5C77">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okolje, vključno s prostorskimi in varstvenimi vidiki</w:t>
            </w:r>
          </w:p>
        </w:tc>
        <w:tc>
          <w:tcPr>
            <w:tcW w:w="2271" w:type="dxa"/>
            <w:vAlign w:val="center"/>
          </w:tcPr>
          <w:p w14:paraId="3F169258" w14:textId="77777777" w:rsidR="00FC5C77" w:rsidRPr="00AE1F83" w:rsidRDefault="00FC5C77" w:rsidP="00FC5C77">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DA/NE</w:t>
            </w:r>
          </w:p>
        </w:tc>
      </w:tr>
      <w:tr w:rsidR="00FC5C77" w:rsidRPr="00AE1F83" w14:paraId="7023CF32" w14:textId="77777777" w:rsidTr="00BD6A1D">
        <w:tc>
          <w:tcPr>
            <w:tcW w:w="1448" w:type="dxa"/>
          </w:tcPr>
          <w:p w14:paraId="6E6BE10C" w14:textId="77777777" w:rsidR="00FC5C77" w:rsidRPr="00AE1F83" w:rsidRDefault="00FC5C77" w:rsidP="00FC5C77">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e)</w:t>
            </w:r>
          </w:p>
        </w:tc>
        <w:tc>
          <w:tcPr>
            <w:tcW w:w="5444" w:type="dxa"/>
            <w:gridSpan w:val="2"/>
          </w:tcPr>
          <w:p w14:paraId="3BA56B24" w14:textId="77777777" w:rsidR="00FC5C77" w:rsidRPr="00AE1F83" w:rsidRDefault="00FC5C77" w:rsidP="00FC5C77">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socialno področje</w:t>
            </w:r>
          </w:p>
        </w:tc>
        <w:tc>
          <w:tcPr>
            <w:tcW w:w="2271" w:type="dxa"/>
            <w:vAlign w:val="center"/>
          </w:tcPr>
          <w:p w14:paraId="540C1F91" w14:textId="77777777" w:rsidR="00FC5C77" w:rsidRPr="00AE1F83" w:rsidRDefault="00FC5C77" w:rsidP="00FC5C77">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DA/NE</w:t>
            </w:r>
          </w:p>
        </w:tc>
      </w:tr>
      <w:tr w:rsidR="00FC5C77" w:rsidRPr="00AE1F83" w14:paraId="2D434991" w14:textId="77777777" w:rsidTr="00BD6A1D">
        <w:tc>
          <w:tcPr>
            <w:tcW w:w="1448" w:type="dxa"/>
            <w:tcBorders>
              <w:bottom w:val="single" w:sz="4" w:space="0" w:color="auto"/>
            </w:tcBorders>
          </w:tcPr>
          <w:p w14:paraId="28D0A2FB" w14:textId="77777777" w:rsidR="00FC5C77" w:rsidRPr="00AE1F83" w:rsidRDefault="00FC5C77" w:rsidP="00FC5C77">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f)</w:t>
            </w:r>
          </w:p>
        </w:tc>
        <w:tc>
          <w:tcPr>
            <w:tcW w:w="5444" w:type="dxa"/>
            <w:gridSpan w:val="2"/>
            <w:tcBorders>
              <w:bottom w:val="single" w:sz="4" w:space="0" w:color="auto"/>
            </w:tcBorders>
          </w:tcPr>
          <w:p w14:paraId="67094DB9" w14:textId="77777777" w:rsidR="00FC5C77" w:rsidRPr="00AE1F83" w:rsidRDefault="00FC5C77" w:rsidP="00FC5C77">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dokumente razvojnega načrtovanja:</w:t>
            </w:r>
          </w:p>
          <w:p w14:paraId="6AF7AA8A" w14:textId="77777777" w:rsidR="00FC5C77" w:rsidRPr="00AE1F83" w:rsidRDefault="00FC5C77" w:rsidP="00FC5C77">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nacionalne dokumente razvojnega načrtovanja</w:t>
            </w:r>
          </w:p>
          <w:p w14:paraId="3A566565" w14:textId="77777777" w:rsidR="00FC5C77" w:rsidRPr="00AE1F83" w:rsidRDefault="00FC5C77" w:rsidP="00FC5C77">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razvojne politike na ravni programov po strukturi razvojne klasifikacije programskega proračuna</w:t>
            </w:r>
          </w:p>
          <w:p w14:paraId="1F7CB7DF" w14:textId="77777777" w:rsidR="00FC5C77" w:rsidRPr="00AE1F83" w:rsidRDefault="00FC5C77" w:rsidP="00FC5C77">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razvojne dokumente Evropske unije in mednarodnih organizacij</w:t>
            </w:r>
          </w:p>
        </w:tc>
        <w:tc>
          <w:tcPr>
            <w:tcW w:w="2271" w:type="dxa"/>
            <w:tcBorders>
              <w:bottom w:val="single" w:sz="4" w:space="0" w:color="auto"/>
            </w:tcBorders>
            <w:vAlign w:val="center"/>
          </w:tcPr>
          <w:p w14:paraId="0EA6BA3C" w14:textId="77777777" w:rsidR="00FC5C77" w:rsidRPr="00AE1F83" w:rsidRDefault="00FC5C77" w:rsidP="00FC5C77">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DA/NE</w:t>
            </w:r>
          </w:p>
        </w:tc>
      </w:tr>
      <w:tr w:rsidR="00FC5C77" w:rsidRPr="00AE1F83" w14:paraId="14C88D01"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096A1B3E" w14:textId="77777777" w:rsidR="00FC5C77" w:rsidRPr="00AE1F83" w:rsidRDefault="00FC5C77" w:rsidP="00FC5C77">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7.a Predstavitev ocene finančnih posledic nad 40.000 EUR:</w:t>
            </w:r>
          </w:p>
          <w:p w14:paraId="46A3CBA6" w14:textId="77777777" w:rsidR="00FC5C77" w:rsidRPr="00AE1F83" w:rsidRDefault="00FC5C77" w:rsidP="00FC5C77">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r w:rsidRPr="00AE1F83">
              <w:rPr>
                <w:rFonts w:eastAsia="Times New Roman" w:cs="Arial"/>
                <w:szCs w:val="20"/>
                <w:lang w:eastAsia="sl-SI"/>
              </w:rPr>
              <w:t>(Samo če izberete DA pod točko 6.a.)</w:t>
            </w:r>
          </w:p>
        </w:tc>
      </w:tr>
    </w:tbl>
    <w:p w14:paraId="6CD60FD7" w14:textId="77777777" w:rsidR="00AE1F83" w:rsidRPr="00AE1F83" w:rsidRDefault="00AE1F83" w:rsidP="00AE1F83">
      <w:pPr>
        <w:spacing w:after="0" w:line="260" w:lineRule="exact"/>
        <w:rPr>
          <w:rFonts w:eastAsia="Times New Roman"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5C3A8734" w14:textId="77777777" w:rsidTr="0046500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B2A98F3" w14:textId="77777777" w:rsidR="00AE1F83" w:rsidRPr="00AE1F83" w:rsidRDefault="00AE1F83" w:rsidP="00AE1F83">
            <w:pPr>
              <w:pageBreakBefore/>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lastRenderedPageBreak/>
              <w:t>I. Ocena finančnih posledic, ki niso načrtovane v sprejetem proračunu</w:t>
            </w:r>
          </w:p>
        </w:tc>
      </w:tr>
      <w:tr w:rsidR="00AE1F83" w:rsidRPr="00AE1F83" w14:paraId="065CE0F2" w14:textId="77777777" w:rsidTr="0046500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C61C981" w14:textId="77777777" w:rsidR="00AE1F83" w:rsidRPr="00AE1F83" w:rsidRDefault="00AE1F83" w:rsidP="00AE1F83">
            <w:pPr>
              <w:widowControl w:val="0"/>
              <w:spacing w:after="0" w:line="260" w:lineRule="exact"/>
              <w:ind w:left="-122" w:right="-112"/>
              <w:jc w:val="center"/>
              <w:rPr>
                <w:rFonts w:eastAsia="Times New Roman"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E7C3E1E"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F67E016"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0C8801"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ECA6A4E"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+ 3</w:t>
            </w:r>
          </w:p>
        </w:tc>
      </w:tr>
      <w:tr w:rsidR="00AE1F83" w:rsidRPr="00AE1F83" w14:paraId="18B01969"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2E56A4"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0BEAA4A"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D97DB7B"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CBEE9A"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B8D5986"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2870D96E"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6CB9FAC"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CB94ABF"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B75633F"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16D23E7"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30741B6"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5272C6DD"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C522389"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629F8B0" w14:textId="77777777" w:rsidR="00AE1F83" w:rsidRPr="00AE1F83" w:rsidRDefault="00AE1F83" w:rsidP="00AE1F83">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3366170" w14:textId="77777777" w:rsidR="00AE1F83" w:rsidRPr="00AE1F83" w:rsidRDefault="00AE1F83" w:rsidP="00AE1F83">
            <w:pPr>
              <w:widowControl w:val="0"/>
              <w:spacing w:after="0" w:line="260" w:lineRule="exact"/>
              <w:jc w:val="center"/>
              <w:rPr>
                <w:rFonts w:eastAsia="Times New Roman"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844D5EF" w14:textId="77777777" w:rsidR="00AE1F83" w:rsidRPr="00AE1F83" w:rsidRDefault="00AE1F83" w:rsidP="00AE1F83">
            <w:pPr>
              <w:widowControl w:val="0"/>
              <w:spacing w:after="0" w:line="260" w:lineRule="exact"/>
              <w:jc w:val="center"/>
              <w:rPr>
                <w:rFonts w:eastAsia="Times New Roman"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3D02045" w14:textId="77777777" w:rsidR="00AE1F83" w:rsidRPr="00AE1F83" w:rsidRDefault="00AE1F83" w:rsidP="00AE1F83">
            <w:pPr>
              <w:widowControl w:val="0"/>
              <w:spacing w:after="0" w:line="260" w:lineRule="exact"/>
              <w:jc w:val="center"/>
              <w:rPr>
                <w:rFonts w:eastAsia="Times New Roman" w:cs="Arial"/>
                <w:szCs w:val="20"/>
              </w:rPr>
            </w:pPr>
          </w:p>
        </w:tc>
      </w:tr>
      <w:tr w:rsidR="00AE1F83" w:rsidRPr="00AE1F83" w14:paraId="01E3D295" w14:textId="77777777" w:rsidTr="0046500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843F749"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2726DAF" w14:textId="77777777" w:rsidR="00AE1F83" w:rsidRPr="00AE1F83" w:rsidRDefault="00AE1F83" w:rsidP="00AE1F83">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AE694F5" w14:textId="77777777" w:rsidR="00AE1F83" w:rsidRPr="00AE1F83" w:rsidRDefault="00AE1F83" w:rsidP="00AE1F83">
            <w:pPr>
              <w:widowControl w:val="0"/>
              <w:spacing w:after="0" w:line="260" w:lineRule="exact"/>
              <w:jc w:val="center"/>
              <w:rPr>
                <w:rFonts w:eastAsia="Times New Roman"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ED78A8" w14:textId="77777777" w:rsidR="00AE1F83" w:rsidRPr="00AE1F83" w:rsidRDefault="00AE1F83" w:rsidP="00AE1F83">
            <w:pPr>
              <w:widowControl w:val="0"/>
              <w:spacing w:after="0" w:line="260" w:lineRule="exact"/>
              <w:jc w:val="center"/>
              <w:rPr>
                <w:rFonts w:eastAsia="Times New Roman"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33ACD54" w14:textId="77777777" w:rsidR="00AE1F83" w:rsidRPr="00AE1F83" w:rsidRDefault="00AE1F83" w:rsidP="00AE1F83">
            <w:pPr>
              <w:widowControl w:val="0"/>
              <w:spacing w:after="0" w:line="260" w:lineRule="exact"/>
              <w:jc w:val="center"/>
              <w:rPr>
                <w:rFonts w:eastAsia="Times New Roman" w:cs="Arial"/>
                <w:szCs w:val="20"/>
              </w:rPr>
            </w:pPr>
          </w:p>
        </w:tc>
      </w:tr>
      <w:tr w:rsidR="00AE1F83" w:rsidRPr="00AE1F83" w14:paraId="2A2B7CF6"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C12410D"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564C90"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0C3EF08"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B5BAA9"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1C69413"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173562FB"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165BDF6" w14:textId="77777777" w:rsidR="00AE1F83" w:rsidRPr="00AE1F83"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t>II. Finančne posledice za državni proračun</w:t>
            </w:r>
          </w:p>
        </w:tc>
      </w:tr>
      <w:tr w:rsidR="00AE1F83" w:rsidRPr="00AE1F83" w14:paraId="377C8571"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622FE23" w14:textId="77777777" w:rsidR="00AE1F83" w:rsidRPr="00AE1F83"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t>II.a Pravice porabe za izvedbo predlaganih rešitev so zagotovljene:</w:t>
            </w:r>
          </w:p>
        </w:tc>
      </w:tr>
      <w:tr w:rsidR="00AE1F83" w:rsidRPr="00AE1F83" w14:paraId="036FBA18" w14:textId="77777777"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F181C4A"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B020D5D"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8C77164"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55E38A"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80719A6"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 + 1</w:t>
            </w:r>
          </w:p>
        </w:tc>
      </w:tr>
      <w:tr w:rsidR="00AE1F83" w:rsidRPr="00AE1F83" w14:paraId="5A7E6775" w14:textId="77777777" w:rsidTr="0046500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7042D474"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EDD46A6"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9EC2659"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87E838"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E4758C"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43FFBB55"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E53C70D"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F080581"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1C80026"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0BAAD49"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496B08C"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079EC0CA" w14:textId="77777777"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4C288DD"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097015" w14:textId="77777777" w:rsidR="00AE1F83" w:rsidRPr="00AE1F83" w:rsidRDefault="00AE1F83" w:rsidP="00AE1F83">
            <w:pPr>
              <w:widowControl w:val="0"/>
              <w:spacing w:after="0" w:line="260" w:lineRule="exact"/>
              <w:jc w:val="center"/>
              <w:rPr>
                <w:rFonts w:eastAsia="Times New Roman"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31DC1C0"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AE1F83" w14:paraId="49C2444F" w14:textId="77777777" w:rsidTr="0046500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056B748" w14:textId="77777777" w:rsidR="00AE1F83" w:rsidRPr="00AE1F83" w:rsidRDefault="00AE1F83" w:rsidP="00AE1F83">
            <w:pPr>
              <w:widowControl w:val="0"/>
              <w:tabs>
                <w:tab w:val="left" w:pos="234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II.b Manjkajoče pravice porabe bodo zagotovljene s prerazporeditvijo:</w:t>
            </w:r>
          </w:p>
        </w:tc>
      </w:tr>
      <w:tr w:rsidR="00AE1F83" w:rsidRPr="00AE1F83" w14:paraId="1E364EFA" w14:textId="77777777"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CC36DFB"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05F0383"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8167D73"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1D77BD9"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2B6E9DB"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Znesek za t + 1 </w:t>
            </w:r>
          </w:p>
        </w:tc>
      </w:tr>
      <w:tr w:rsidR="00AE1F83" w:rsidRPr="00AE1F83" w14:paraId="192DE92A"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4808D30"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2B51F09"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97489BE"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D50008"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46F3415"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41A0CAB4"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156BA71"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73B2DC8"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4583C5B"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8103BB7"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CF87FC"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3D2B3BBA" w14:textId="77777777"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08D347B"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232B66"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444C44A"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AE1F83" w14:paraId="7848F38F" w14:textId="77777777" w:rsidTr="0046500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E9F172D" w14:textId="77777777" w:rsidR="00AE1F83" w:rsidRPr="00AE1F83" w:rsidRDefault="00AE1F83" w:rsidP="00AE1F83">
            <w:pPr>
              <w:widowControl w:val="0"/>
              <w:tabs>
                <w:tab w:val="left" w:pos="234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II.c Načrtovana nadomestitev zmanjšanih prihodkov in povečanih odhodkov proračuna:</w:t>
            </w:r>
          </w:p>
        </w:tc>
      </w:tr>
      <w:tr w:rsidR="00AE1F83" w:rsidRPr="00AE1F83" w14:paraId="3B25C79F" w14:textId="77777777" w:rsidTr="0046500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1B4A977" w14:textId="77777777" w:rsidR="00AE1F83" w:rsidRPr="00AE1F83" w:rsidRDefault="00AE1F83" w:rsidP="00AE1F83">
            <w:pPr>
              <w:widowControl w:val="0"/>
              <w:spacing w:after="0" w:line="260" w:lineRule="exact"/>
              <w:ind w:left="-122" w:right="-112"/>
              <w:jc w:val="center"/>
              <w:rPr>
                <w:rFonts w:eastAsia="Times New Roman" w:cs="Arial"/>
                <w:szCs w:val="20"/>
              </w:rPr>
            </w:pPr>
            <w:r w:rsidRPr="00AE1F83">
              <w:rPr>
                <w:rFonts w:eastAsia="Times New Roman"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AD5FF17" w14:textId="77777777" w:rsidR="00AE1F83" w:rsidRPr="00AE1F83" w:rsidRDefault="00AE1F83" w:rsidP="00AE1F83">
            <w:pPr>
              <w:widowControl w:val="0"/>
              <w:spacing w:after="0" w:line="260" w:lineRule="exact"/>
              <w:ind w:left="-122" w:right="-112"/>
              <w:jc w:val="center"/>
              <w:rPr>
                <w:rFonts w:eastAsia="Times New Roman" w:cs="Arial"/>
                <w:szCs w:val="20"/>
              </w:rPr>
            </w:pPr>
            <w:r w:rsidRPr="00AE1F83">
              <w:rPr>
                <w:rFonts w:eastAsia="Times New Roman"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EA7EC6B" w14:textId="77777777" w:rsidR="00AE1F83" w:rsidRPr="00AE1F83" w:rsidRDefault="00AE1F83" w:rsidP="00AE1F83">
            <w:pPr>
              <w:widowControl w:val="0"/>
              <w:spacing w:after="0" w:line="260" w:lineRule="exact"/>
              <w:ind w:left="-122" w:right="-112"/>
              <w:jc w:val="center"/>
              <w:rPr>
                <w:rFonts w:eastAsia="Times New Roman" w:cs="Arial"/>
                <w:szCs w:val="20"/>
              </w:rPr>
            </w:pPr>
            <w:r w:rsidRPr="00AE1F83">
              <w:rPr>
                <w:rFonts w:eastAsia="Times New Roman" w:cs="Arial"/>
                <w:szCs w:val="20"/>
              </w:rPr>
              <w:t>Znesek za t + 1</w:t>
            </w:r>
          </w:p>
        </w:tc>
      </w:tr>
      <w:tr w:rsidR="00AE1F83" w:rsidRPr="00AE1F83" w14:paraId="74FDC2F5"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367F741"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6853FF2"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0F2FDC2"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455B5950"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62D15C8"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AA97F55"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386CC60"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5000180D"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C7E351E"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0C89EAE"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B7C70CC"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62DE25E5"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EA791AD"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D8C635A"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DCC54CE"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AE1F83" w14:paraId="13268C1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F60B1D5" w14:textId="77777777" w:rsidR="00AE1F83" w:rsidRPr="00AE1F83" w:rsidRDefault="00AE1F83" w:rsidP="00AE1F83">
            <w:pPr>
              <w:widowControl w:val="0"/>
              <w:spacing w:after="0" w:line="260" w:lineRule="exact"/>
              <w:rPr>
                <w:rFonts w:eastAsia="Times New Roman" w:cs="Arial"/>
                <w:b/>
                <w:szCs w:val="20"/>
              </w:rPr>
            </w:pPr>
          </w:p>
          <w:p w14:paraId="3B932AF2" w14:textId="77777777" w:rsidR="00AE1F83" w:rsidRPr="00AE1F83" w:rsidRDefault="00AE1F83" w:rsidP="00AE1F83">
            <w:pPr>
              <w:widowControl w:val="0"/>
              <w:spacing w:after="0" w:line="260" w:lineRule="exact"/>
              <w:rPr>
                <w:rFonts w:eastAsia="Times New Roman" w:cs="Arial"/>
                <w:b/>
                <w:szCs w:val="20"/>
              </w:rPr>
            </w:pPr>
            <w:r w:rsidRPr="00AE1F83">
              <w:rPr>
                <w:rFonts w:eastAsia="Times New Roman" w:cs="Arial"/>
                <w:b/>
                <w:szCs w:val="20"/>
              </w:rPr>
              <w:t>OBRAZLOŽITEV:</w:t>
            </w:r>
          </w:p>
          <w:p w14:paraId="17E3556A" w14:textId="77777777" w:rsidR="00AE1F83" w:rsidRPr="00AE1F83" w:rsidRDefault="00AE1F83" w:rsidP="00AE1F83">
            <w:pPr>
              <w:widowControl w:val="0"/>
              <w:numPr>
                <w:ilvl w:val="0"/>
                <w:numId w:val="1"/>
              </w:numPr>
              <w:suppressAutoHyphens/>
              <w:spacing w:after="0" w:line="260" w:lineRule="exact"/>
              <w:ind w:left="284" w:hanging="284"/>
              <w:jc w:val="both"/>
              <w:rPr>
                <w:rFonts w:eastAsia="Times New Roman" w:cs="Arial"/>
                <w:b/>
                <w:szCs w:val="20"/>
                <w:lang w:eastAsia="sl-SI"/>
              </w:rPr>
            </w:pPr>
            <w:r w:rsidRPr="00AE1F83">
              <w:rPr>
                <w:rFonts w:eastAsia="Times New Roman" w:cs="Arial"/>
                <w:b/>
                <w:szCs w:val="20"/>
                <w:lang w:eastAsia="sl-SI"/>
              </w:rPr>
              <w:t>Ocena finančnih posledic, ki niso načrtovane v sprejetem proračunu</w:t>
            </w:r>
          </w:p>
          <w:p w14:paraId="075092A3" w14:textId="77777777" w:rsidR="00AE1F83" w:rsidRPr="00AE1F83" w:rsidRDefault="00AE1F83" w:rsidP="00AE1F83">
            <w:pPr>
              <w:widowControl w:val="0"/>
              <w:spacing w:after="0" w:line="260" w:lineRule="exact"/>
              <w:ind w:left="360" w:hanging="76"/>
              <w:jc w:val="both"/>
              <w:rPr>
                <w:rFonts w:eastAsia="Times New Roman" w:cs="Arial"/>
                <w:szCs w:val="20"/>
                <w:lang w:eastAsia="sl-SI"/>
              </w:rPr>
            </w:pPr>
            <w:r w:rsidRPr="00AE1F83">
              <w:rPr>
                <w:rFonts w:eastAsia="Times New Roman" w:cs="Arial"/>
                <w:szCs w:val="20"/>
                <w:lang w:eastAsia="sl-SI"/>
              </w:rPr>
              <w:t>V zvezi s predlaganim vladnim gradivom se navedejo predvidene spremembe (povečanje, zmanjšanje):</w:t>
            </w:r>
          </w:p>
          <w:p w14:paraId="39162380" w14:textId="77777777" w:rsidR="00AE1F83" w:rsidRPr="00AE1F83" w:rsidRDefault="00AE1F83" w:rsidP="00AE1F83">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prihodkov državnega proračuna in občinskih proračunov,</w:t>
            </w:r>
          </w:p>
          <w:p w14:paraId="215CA664" w14:textId="77777777" w:rsidR="00AE1F83" w:rsidRPr="00AE1F83" w:rsidRDefault="00AE1F83" w:rsidP="00AE1F83">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odhodkov državnega proračuna, ki niso načrtovani na ukrepih oziroma projektih sprejetih proračunov,</w:t>
            </w:r>
          </w:p>
          <w:p w14:paraId="7A680957" w14:textId="77777777" w:rsidR="00AE1F83" w:rsidRPr="00AE1F83" w:rsidRDefault="00AE1F83" w:rsidP="00AE1F83">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lastRenderedPageBreak/>
              <w:t>obveznosti za druga javnofinančna sredstva (drugi viri), ki niso načrtovana na ukrepih oziroma projektih sprejetih proračunov.</w:t>
            </w:r>
          </w:p>
          <w:p w14:paraId="043B4598" w14:textId="77777777" w:rsidR="00AE1F83" w:rsidRPr="00AE1F83" w:rsidRDefault="00AE1F83" w:rsidP="00AE1F83">
            <w:pPr>
              <w:widowControl w:val="0"/>
              <w:spacing w:after="0" w:line="260" w:lineRule="exact"/>
              <w:ind w:left="284"/>
              <w:rPr>
                <w:rFonts w:eastAsia="Times New Roman" w:cs="Arial"/>
                <w:szCs w:val="20"/>
                <w:lang w:eastAsia="sl-SI"/>
              </w:rPr>
            </w:pPr>
          </w:p>
          <w:p w14:paraId="70E99CC7" w14:textId="77777777" w:rsidR="00AE1F83" w:rsidRPr="00AE1F83" w:rsidRDefault="00AE1F83" w:rsidP="00AE1F83">
            <w:pPr>
              <w:widowControl w:val="0"/>
              <w:numPr>
                <w:ilvl w:val="0"/>
                <w:numId w:val="1"/>
              </w:numPr>
              <w:suppressAutoHyphens/>
              <w:spacing w:after="0" w:line="260" w:lineRule="exact"/>
              <w:ind w:left="284" w:hanging="284"/>
              <w:jc w:val="both"/>
              <w:rPr>
                <w:rFonts w:eastAsia="Times New Roman" w:cs="Arial"/>
                <w:b/>
                <w:szCs w:val="20"/>
                <w:lang w:eastAsia="sl-SI"/>
              </w:rPr>
            </w:pPr>
            <w:r w:rsidRPr="00AE1F83">
              <w:rPr>
                <w:rFonts w:eastAsia="Times New Roman" w:cs="Arial"/>
                <w:b/>
                <w:szCs w:val="20"/>
                <w:lang w:eastAsia="sl-SI"/>
              </w:rPr>
              <w:t>Finančne posledice za državni proračun</w:t>
            </w:r>
          </w:p>
          <w:p w14:paraId="4D305FD9" w14:textId="77777777" w:rsidR="00AE1F83" w:rsidRPr="00AE1F83" w:rsidRDefault="00AE1F83" w:rsidP="00AE1F83">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Prikazane morajo biti finančne posledice za državni proračun, ki so na proračunskih postavkah načrtovane v dinamiki projektov oziroma ukrepov:</w:t>
            </w:r>
          </w:p>
          <w:p w14:paraId="53D9F4DA" w14:textId="77777777" w:rsidR="00AE1F83" w:rsidRPr="00AE1F83" w:rsidRDefault="00AE1F83" w:rsidP="00AE1F83">
            <w:pPr>
              <w:widowControl w:val="0"/>
              <w:suppressAutoHyphens/>
              <w:spacing w:after="0" w:line="260" w:lineRule="exact"/>
              <w:ind w:left="720"/>
              <w:jc w:val="both"/>
              <w:rPr>
                <w:rFonts w:eastAsia="Times New Roman" w:cs="Arial"/>
                <w:b/>
                <w:szCs w:val="20"/>
                <w:lang w:eastAsia="sl-SI"/>
              </w:rPr>
            </w:pPr>
            <w:r w:rsidRPr="00AE1F83">
              <w:rPr>
                <w:rFonts w:eastAsia="Times New Roman" w:cs="Arial"/>
                <w:b/>
                <w:szCs w:val="20"/>
                <w:lang w:eastAsia="sl-SI"/>
              </w:rPr>
              <w:t>II.a Pravice porabe za izvedbo predlaganih rešitev so zagotovljene:</w:t>
            </w:r>
          </w:p>
          <w:p w14:paraId="6B93340C" w14:textId="5F48F029" w:rsidR="00AE1F83" w:rsidRPr="00AE1F83" w:rsidRDefault="00AE1F83" w:rsidP="00AE1F83">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Navede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09409CEF" w14:textId="77777777" w:rsidR="00AE1F83" w:rsidRPr="00AE1F83" w:rsidRDefault="00AE1F83" w:rsidP="00AE1F83">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proračunski uporabnik, ki bo financiral novi projekt oziroma ukrep,</w:t>
            </w:r>
          </w:p>
          <w:p w14:paraId="0ED137F2" w14:textId="77777777" w:rsidR="00AE1F83" w:rsidRPr="00AE1F83" w:rsidRDefault="00AE1F83" w:rsidP="00AE1F83">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 xml:space="preserve">projekt oziroma ukrep, s katerim se bodo dosegli cilji vladnega gradiva, in </w:t>
            </w:r>
          </w:p>
          <w:p w14:paraId="0B5BFE75" w14:textId="77777777" w:rsidR="00AE1F83" w:rsidRPr="00AE1F83" w:rsidRDefault="00AE1F83" w:rsidP="00AE1F83">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proračunske postavke.</w:t>
            </w:r>
          </w:p>
          <w:p w14:paraId="633D832D" w14:textId="77777777" w:rsidR="00AE1F83" w:rsidRPr="00AE1F83" w:rsidRDefault="00AE1F83" w:rsidP="00AE1F83">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9DE49C9" w14:textId="77777777" w:rsidR="00AE1F83" w:rsidRPr="00AE1F83" w:rsidRDefault="00AE1F83" w:rsidP="00AE1F83">
            <w:pPr>
              <w:widowControl w:val="0"/>
              <w:suppressAutoHyphens/>
              <w:spacing w:after="0" w:line="260" w:lineRule="exact"/>
              <w:ind w:left="714"/>
              <w:jc w:val="both"/>
              <w:rPr>
                <w:rFonts w:eastAsia="Times New Roman" w:cs="Arial"/>
                <w:b/>
                <w:szCs w:val="20"/>
                <w:lang w:eastAsia="sl-SI"/>
              </w:rPr>
            </w:pPr>
            <w:r w:rsidRPr="00AE1F83">
              <w:rPr>
                <w:rFonts w:eastAsia="Times New Roman" w:cs="Arial"/>
                <w:b/>
                <w:szCs w:val="20"/>
                <w:lang w:eastAsia="sl-SI"/>
              </w:rPr>
              <w:t>II.b Manjkajoče pravice porabe bodo zagotovljene s prerazporeditvijo:</w:t>
            </w:r>
          </w:p>
          <w:p w14:paraId="6FC18832" w14:textId="77777777" w:rsidR="00AE1F83" w:rsidRPr="00AE1F83" w:rsidRDefault="00AE1F83" w:rsidP="00AE1F83">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E92E0BF" w14:textId="77777777" w:rsidR="00AE1F83" w:rsidRPr="00AE1F83" w:rsidRDefault="00AE1F83" w:rsidP="00AE1F83">
            <w:pPr>
              <w:widowControl w:val="0"/>
              <w:suppressAutoHyphens/>
              <w:spacing w:after="0" w:line="260" w:lineRule="exact"/>
              <w:ind w:left="714"/>
              <w:jc w:val="both"/>
              <w:rPr>
                <w:rFonts w:eastAsia="Times New Roman" w:cs="Arial"/>
                <w:b/>
                <w:szCs w:val="20"/>
                <w:lang w:eastAsia="sl-SI"/>
              </w:rPr>
            </w:pPr>
            <w:r w:rsidRPr="00AE1F83">
              <w:rPr>
                <w:rFonts w:eastAsia="Times New Roman" w:cs="Arial"/>
                <w:b/>
                <w:szCs w:val="20"/>
                <w:lang w:eastAsia="sl-SI"/>
              </w:rPr>
              <w:t>II.c Načrtovana nadomestitev zmanjšanih prihodkov in povečanih odhodkov proračuna:</w:t>
            </w:r>
          </w:p>
          <w:p w14:paraId="13C4DF86" w14:textId="77777777" w:rsidR="00AE1F83" w:rsidRPr="00AE1F83" w:rsidRDefault="00AE1F83" w:rsidP="00AE1F83">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2BFCCF5" w14:textId="77777777"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eastAsia="Times New Roman" w:cs="Arial"/>
                <w:b/>
                <w:bCs/>
                <w:spacing w:val="40"/>
                <w:szCs w:val="20"/>
                <w:lang w:eastAsia="sl-SI"/>
              </w:rPr>
            </w:pPr>
          </w:p>
        </w:tc>
      </w:tr>
      <w:tr w:rsidR="00AE1F83" w:rsidRPr="00AE1F83" w14:paraId="2FDC911C"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48D984A8" w14:textId="77777777" w:rsidR="00AE1F83" w:rsidRPr="00AE1F83" w:rsidRDefault="00AE1F83" w:rsidP="00AE1F83">
            <w:pPr>
              <w:spacing w:after="0" w:line="260" w:lineRule="exact"/>
              <w:rPr>
                <w:rFonts w:eastAsia="Times New Roman" w:cs="Arial"/>
                <w:b/>
                <w:szCs w:val="20"/>
              </w:rPr>
            </w:pPr>
            <w:r w:rsidRPr="00AE1F83">
              <w:rPr>
                <w:rFonts w:eastAsia="Times New Roman" w:cs="Arial"/>
                <w:b/>
                <w:szCs w:val="20"/>
              </w:rPr>
              <w:lastRenderedPageBreak/>
              <w:t>7.b Predstavitev ocene finančnih posledic pod 40.000 EUR:</w:t>
            </w:r>
          </w:p>
          <w:p w14:paraId="5BC30F40" w14:textId="77777777" w:rsidR="00AE1F83" w:rsidRPr="00AE1F83" w:rsidRDefault="00AE1F83" w:rsidP="00AE1F83">
            <w:pPr>
              <w:spacing w:after="0" w:line="260" w:lineRule="exact"/>
              <w:rPr>
                <w:rFonts w:eastAsia="Times New Roman" w:cs="Arial"/>
                <w:szCs w:val="20"/>
              </w:rPr>
            </w:pPr>
            <w:r w:rsidRPr="00AE1F83">
              <w:rPr>
                <w:rFonts w:eastAsia="Times New Roman" w:cs="Arial"/>
                <w:szCs w:val="20"/>
              </w:rPr>
              <w:t>(Samo če izberete NE pod točko 6.a.)</w:t>
            </w:r>
          </w:p>
          <w:p w14:paraId="652CEB81" w14:textId="77777777" w:rsidR="00AE1F83" w:rsidRPr="00AE1F83" w:rsidRDefault="00AE1F83" w:rsidP="00AE1F83">
            <w:pPr>
              <w:spacing w:after="0" w:line="260" w:lineRule="exact"/>
              <w:rPr>
                <w:rFonts w:eastAsia="Times New Roman" w:cs="Arial"/>
                <w:b/>
                <w:szCs w:val="20"/>
              </w:rPr>
            </w:pPr>
            <w:r w:rsidRPr="00AE1F83">
              <w:rPr>
                <w:rFonts w:eastAsia="Times New Roman" w:cs="Arial"/>
                <w:b/>
                <w:szCs w:val="20"/>
              </w:rPr>
              <w:t>Kratka obrazložitev</w:t>
            </w:r>
          </w:p>
          <w:p w14:paraId="0753AB3A" w14:textId="77777777" w:rsidR="00AE1F83" w:rsidRPr="00AE1F83" w:rsidRDefault="00AE1F83" w:rsidP="00AE1F83">
            <w:pPr>
              <w:spacing w:after="0" w:line="260" w:lineRule="exact"/>
              <w:rPr>
                <w:rFonts w:eastAsia="Times New Roman" w:cs="Arial"/>
                <w:b/>
                <w:szCs w:val="20"/>
              </w:rPr>
            </w:pPr>
          </w:p>
        </w:tc>
      </w:tr>
      <w:tr w:rsidR="00AE1F83" w:rsidRPr="00AE1F83" w14:paraId="10531002"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BB7AC20" w14:textId="77777777" w:rsidR="00AE1F83" w:rsidRPr="00AE1F83" w:rsidRDefault="00AE1F83" w:rsidP="00AE1F83">
            <w:pPr>
              <w:spacing w:after="0" w:line="260" w:lineRule="exact"/>
              <w:rPr>
                <w:rFonts w:eastAsia="Times New Roman" w:cs="Arial"/>
                <w:b/>
                <w:szCs w:val="20"/>
              </w:rPr>
            </w:pPr>
            <w:r w:rsidRPr="00AE1F83">
              <w:rPr>
                <w:rFonts w:eastAsia="Times New Roman" w:cs="Arial"/>
                <w:b/>
                <w:szCs w:val="20"/>
              </w:rPr>
              <w:t>8. Predstavitev sodelovanja z združenji občin:</w:t>
            </w:r>
          </w:p>
        </w:tc>
      </w:tr>
      <w:tr w:rsidR="00AE1F83" w:rsidRPr="00AE1F83" w14:paraId="54A35207"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D99E20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Vsebina predloženega gradiva (predpisa) vpliva na:</w:t>
            </w:r>
          </w:p>
          <w:p w14:paraId="73814DC8"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pristojnosti občin,</w:t>
            </w:r>
          </w:p>
          <w:p w14:paraId="4291DBAE"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delovanje občin,</w:t>
            </w:r>
          </w:p>
          <w:p w14:paraId="70A57CF2"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financiranje občin.</w:t>
            </w:r>
          </w:p>
          <w:p w14:paraId="17B74ED8"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eastAsia="Times New Roman" w:cs="Arial"/>
                <w:iCs/>
                <w:szCs w:val="20"/>
                <w:lang w:eastAsia="sl-SI"/>
              </w:rPr>
            </w:pPr>
          </w:p>
        </w:tc>
        <w:tc>
          <w:tcPr>
            <w:tcW w:w="2431" w:type="dxa"/>
            <w:gridSpan w:val="2"/>
          </w:tcPr>
          <w:p w14:paraId="6E5882EB"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DA/NE</w:t>
            </w:r>
          </w:p>
        </w:tc>
      </w:tr>
      <w:tr w:rsidR="00AE1F83" w:rsidRPr="00AE1F83" w14:paraId="1EFEF1C5"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88EBCA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Gradivo (predpis) je bilo poslano v mnenje: </w:t>
            </w:r>
          </w:p>
          <w:p w14:paraId="36E8DC11"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Skupnosti občin Slovenije SOS: DA/NE</w:t>
            </w:r>
          </w:p>
          <w:p w14:paraId="1E4F39E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Združenju občin Slovenije ZOS: DA/NE</w:t>
            </w:r>
          </w:p>
          <w:p w14:paraId="606C9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Združenju mestnih občin Slovenije ZMOS: DA/NE</w:t>
            </w:r>
          </w:p>
          <w:p w14:paraId="4213B53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091C146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Predlogi in pripombe združenj so bili upoštevani:</w:t>
            </w:r>
          </w:p>
          <w:p w14:paraId="1546FB26"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 celoti,</w:t>
            </w:r>
          </w:p>
          <w:p w14:paraId="5F1DAAD5"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večinoma,</w:t>
            </w:r>
          </w:p>
          <w:p w14:paraId="102F98E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delno,</w:t>
            </w:r>
          </w:p>
          <w:p w14:paraId="0D09A280"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lastRenderedPageBreak/>
              <w:t>niso bili upoštevani.</w:t>
            </w:r>
          </w:p>
          <w:p w14:paraId="45ABAE0A"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eastAsia="Times New Roman" w:cs="Arial"/>
                <w:iCs/>
                <w:szCs w:val="20"/>
                <w:lang w:eastAsia="sl-SI"/>
              </w:rPr>
            </w:pPr>
          </w:p>
          <w:p w14:paraId="66408F8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Bistveni predlogi in pripombe, ki niso bili upoštevani.</w:t>
            </w:r>
          </w:p>
          <w:p w14:paraId="55CFC68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AE1F83" w:rsidRPr="00AE1F83" w14:paraId="1F03F6D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58DE12B" w14:textId="77777777" w:rsidR="00AE1F83" w:rsidRPr="00AE1F83" w:rsidRDefault="00AE1F83" w:rsidP="00AE1F83">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lastRenderedPageBreak/>
              <w:t>9. Predstavitev sodelovanja javnosti:</w:t>
            </w:r>
          </w:p>
        </w:tc>
      </w:tr>
      <w:tr w:rsidR="00AE1F83" w:rsidRPr="00AE1F83" w14:paraId="1211F668"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621E6E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szCs w:val="20"/>
                <w:lang w:eastAsia="sl-SI"/>
              </w:rPr>
            </w:pPr>
            <w:r w:rsidRPr="00AE1F83">
              <w:rPr>
                <w:rFonts w:eastAsia="Times New Roman" w:cs="Arial"/>
                <w:iCs/>
                <w:szCs w:val="20"/>
                <w:lang w:eastAsia="sl-SI"/>
              </w:rPr>
              <w:t>Gradivo je bilo predhodno objavljeno na spletni strani predlagatelja:</w:t>
            </w:r>
          </w:p>
        </w:tc>
        <w:tc>
          <w:tcPr>
            <w:tcW w:w="2431" w:type="dxa"/>
            <w:gridSpan w:val="2"/>
          </w:tcPr>
          <w:p w14:paraId="0DA51B38"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DA/NE</w:t>
            </w:r>
          </w:p>
        </w:tc>
      </w:tr>
      <w:tr w:rsidR="00AE1F83" w:rsidRPr="00AE1F83" w14:paraId="272FDB04"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626BD0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(Če je odgovor NE, navedite, zakaj ni bilo objavljeno.)</w:t>
            </w:r>
          </w:p>
        </w:tc>
      </w:tr>
      <w:tr w:rsidR="00AE1F83" w:rsidRPr="00AE1F83" w14:paraId="2F0C6588"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1F1F7E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(Če je odgovor DA, navedite:</w:t>
            </w:r>
          </w:p>
          <w:p w14:paraId="6ABF3AE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Datum objave: ………</w:t>
            </w:r>
          </w:p>
          <w:p w14:paraId="45433A0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V razpravo so bili vključeni: </w:t>
            </w:r>
          </w:p>
          <w:p w14:paraId="3F1632C0"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nevladne organizacije, </w:t>
            </w:r>
          </w:p>
          <w:p w14:paraId="51A5D487"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predstavniki zainteresirane javnosti,</w:t>
            </w:r>
          </w:p>
          <w:p w14:paraId="61D724A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predstavniki strokovne javnosti.</w:t>
            </w:r>
          </w:p>
          <w:p w14:paraId="15A5B379"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w:t>
            </w:r>
          </w:p>
          <w:p w14:paraId="10E2E1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Mnenja, predlogi in pripombe z navedbo predlagateljev </w:t>
            </w:r>
            <w:r w:rsidRPr="00AE1F83">
              <w:rPr>
                <w:rFonts w:eastAsia="Times New Roman" w:cs="Arial"/>
                <w:color w:val="000000"/>
                <w:szCs w:val="20"/>
                <w:lang w:eastAsia="sl-SI"/>
              </w:rPr>
              <w:t>(imen in priimkov fizičnih oseb, ki niso poslovni subjekti, ne navajajte</w:t>
            </w:r>
            <w:r w:rsidRPr="00AE1F83">
              <w:rPr>
                <w:rFonts w:eastAsia="Times New Roman" w:cs="Arial"/>
                <w:iCs/>
                <w:szCs w:val="20"/>
                <w:lang w:eastAsia="sl-SI"/>
              </w:rPr>
              <w:t>):</w:t>
            </w:r>
          </w:p>
          <w:p w14:paraId="6AE477D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59D6A22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1A16FE8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Upoštevani so bili:</w:t>
            </w:r>
          </w:p>
          <w:p w14:paraId="7F2FEE90"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 celoti,</w:t>
            </w:r>
          </w:p>
          <w:p w14:paraId="6CE002D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večinoma,</w:t>
            </w:r>
          </w:p>
          <w:p w14:paraId="68DB08E4"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delno,</w:t>
            </w:r>
          </w:p>
          <w:p w14:paraId="35F0F19D"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niso bili upoštevani.</w:t>
            </w:r>
          </w:p>
          <w:p w14:paraId="7771E54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6774EAE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Bistvena mnenja, predlogi in pripombe, ki niso bili upoštevani, ter razlogi za neupoštevanje:</w:t>
            </w:r>
          </w:p>
          <w:p w14:paraId="0B652067"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4198B987"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Poročilo je bilo dano ……………..</w:t>
            </w:r>
          </w:p>
          <w:p w14:paraId="1B124D0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2821EF5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Javnost je bila vključena v pripravo gradiva v skladu z Zakonom o …, kar je navedeno v predlogu predpisa.)</w:t>
            </w:r>
          </w:p>
          <w:p w14:paraId="38E7C8B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AE1F83" w:rsidRPr="00AE1F83" w14:paraId="587565CD"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99FE3B5" w14:textId="77777777" w:rsidR="00AE1F83" w:rsidRPr="00AE1F83" w:rsidRDefault="00AE1F83" w:rsidP="00AE1F83">
            <w:pPr>
              <w:widowControl w:val="0"/>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b/>
                <w:szCs w:val="20"/>
                <w:lang w:eastAsia="sl-SI"/>
              </w:rPr>
              <w:t>10. Pri pripravi gradiva so bile upoštevane zahteve iz Resolucije o normativni dejavnosti:</w:t>
            </w:r>
          </w:p>
        </w:tc>
        <w:tc>
          <w:tcPr>
            <w:tcW w:w="2431" w:type="dxa"/>
            <w:gridSpan w:val="2"/>
            <w:vAlign w:val="center"/>
          </w:tcPr>
          <w:p w14:paraId="55EF4D4D"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DA/NE</w:t>
            </w:r>
          </w:p>
        </w:tc>
      </w:tr>
      <w:tr w:rsidR="00AE1F83" w:rsidRPr="00AE1F83" w14:paraId="0C302400"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ACF59B8" w14:textId="77777777" w:rsidR="00AE1F83" w:rsidRPr="00AE1F83" w:rsidRDefault="00AE1F83" w:rsidP="00AE1F83">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t>11. Gradivo je uvrščeno v delovni program vlade:</w:t>
            </w:r>
          </w:p>
        </w:tc>
        <w:tc>
          <w:tcPr>
            <w:tcW w:w="2431" w:type="dxa"/>
            <w:gridSpan w:val="2"/>
            <w:vAlign w:val="center"/>
          </w:tcPr>
          <w:p w14:paraId="6FB19F10"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DA/NE</w:t>
            </w:r>
          </w:p>
        </w:tc>
      </w:tr>
      <w:tr w:rsidR="00AE1F83" w:rsidRPr="00AE1F83" w14:paraId="3A8E093E"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DE1B8CB"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p w14:paraId="477AFE57" w14:textId="3719CFDE" w:rsidR="00AE1F83" w:rsidRDefault="001A5A9F" w:rsidP="00AE1F83">
            <w:pPr>
              <w:widowControl w:val="0"/>
              <w:suppressAutoHyphens/>
              <w:overflowPunct w:val="0"/>
              <w:autoSpaceDE w:val="0"/>
              <w:autoSpaceDN w:val="0"/>
              <w:adjustRightInd w:val="0"/>
              <w:spacing w:after="0" w:line="260" w:lineRule="exact"/>
              <w:ind w:left="3400"/>
              <w:textAlignment w:val="baseline"/>
              <w:outlineLvl w:val="3"/>
              <w:rPr>
                <w:rFonts w:eastAsia="Times New Roman" w:cs="Arial"/>
                <w:szCs w:val="20"/>
                <w:lang w:eastAsia="sl-SI"/>
              </w:rPr>
            </w:pPr>
            <w:r>
              <w:rPr>
                <w:rFonts w:eastAsia="Times New Roman" w:cs="Arial"/>
                <w:szCs w:val="20"/>
                <w:lang w:eastAsia="sl-SI"/>
              </w:rPr>
              <w:t xml:space="preserve">    </w:t>
            </w:r>
            <w:r w:rsidR="00A3456F">
              <w:rPr>
                <w:rFonts w:eastAsia="Times New Roman" w:cs="Arial"/>
                <w:szCs w:val="20"/>
                <w:lang w:eastAsia="sl-SI"/>
              </w:rPr>
              <w:t xml:space="preserve">     Igor Feketija</w:t>
            </w:r>
          </w:p>
          <w:p w14:paraId="6A5498DF" w14:textId="2D3C15E2" w:rsidR="000A69D9" w:rsidRPr="00AE1F83" w:rsidRDefault="000A69D9" w:rsidP="00AE1F83">
            <w:pPr>
              <w:widowControl w:val="0"/>
              <w:suppressAutoHyphens/>
              <w:overflowPunct w:val="0"/>
              <w:autoSpaceDE w:val="0"/>
              <w:autoSpaceDN w:val="0"/>
              <w:adjustRightInd w:val="0"/>
              <w:spacing w:after="0" w:line="260" w:lineRule="exact"/>
              <w:ind w:left="3400"/>
              <w:textAlignment w:val="baseline"/>
              <w:outlineLvl w:val="3"/>
              <w:rPr>
                <w:rFonts w:eastAsia="Times New Roman" w:cs="Arial"/>
                <w:szCs w:val="20"/>
                <w:lang w:eastAsia="sl-SI"/>
              </w:rPr>
            </w:pPr>
            <w:r>
              <w:rPr>
                <w:rFonts w:eastAsia="Times New Roman" w:cs="Arial"/>
                <w:szCs w:val="20"/>
                <w:lang w:eastAsia="sl-SI"/>
              </w:rPr>
              <w:t xml:space="preserve">       </w:t>
            </w:r>
            <w:r w:rsidR="00A3456F">
              <w:rPr>
                <w:rFonts w:eastAsia="Times New Roman" w:cs="Arial"/>
                <w:szCs w:val="20"/>
                <w:lang w:eastAsia="sl-SI"/>
              </w:rPr>
              <w:t>državni sekretar</w:t>
            </w:r>
          </w:p>
          <w:p w14:paraId="547C2B18"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tc>
      </w:tr>
    </w:tbl>
    <w:p w14:paraId="76055AF9" w14:textId="7127170D" w:rsidR="00FB397B" w:rsidRDefault="00FB397B"/>
    <w:p w14:paraId="03AC4649" w14:textId="03111C0A" w:rsidR="000A69D9" w:rsidRDefault="000A69D9"/>
    <w:p w14:paraId="426D63FB" w14:textId="4EE54FBE" w:rsidR="000A69D9" w:rsidRDefault="000A69D9">
      <w:r>
        <w:t>Priloga:</w:t>
      </w:r>
    </w:p>
    <w:p w14:paraId="4E310556" w14:textId="0C32DA09" w:rsidR="000A69D9" w:rsidRDefault="000A69D9" w:rsidP="000A69D9">
      <w:pPr>
        <w:pStyle w:val="Odstavekseznama"/>
        <w:numPr>
          <w:ilvl w:val="0"/>
          <w:numId w:val="14"/>
        </w:numPr>
      </w:pPr>
      <w:r>
        <w:t>Sklep Vlade RS</w:t>
      </w:r>
    </w:p>
    <w:p w14:paraId="15E350BB" w14:textId="0647DB66" w:rsidR="008155B4" w:rsidRDefault="008155B4" w:rsidP="008155B4"/>
    <w:p w14:paraId="0DB88444" w14:textId="7AB6DE9F" w:rsidR="008155B4" w:rsidRDefault="008155B4" w:rsidP="008155B4"/>
    <w:p w14:paraId="54876343" w14:textId="68F7D196" w:rsidR="008155B4" w:rsidRDefault="008155B4" w:rsidP="008155B4"/>
    <w:p w14:paraId="063055F1" w14:textId="075DA7FD" w:rsidR="008155B4" w:rsidRDefault="008155B4" w:rsidP="008155B4"/>
    <w:p w14:paraId="2F02598C" w14:textId="08321206" w:rsidR="008155B4" w:rsidRDefault="008155B4" w:rsidP="008155B4"/>
    <w:p w14:paraId="21B07D51" w14:textId="77777777" w:rsidR="008155B4" w:rsidRPr="008155B4" w:rsidRDefault="008155B4" w:rsidP="008155B4">
      <w:pPr>
        <w:spacing w:after="0" w:line="260" w:lineRule="exact"/>
        <w:jc w:val="both"/>
        <w:rPr>
          <w:rFonts w:eastAsia="Times New Roman" w:cs="Arial"/>
          <w:szCs w:val="20"/>
          <w:lang w:eastAsia="sl-SI"/>
        </w:rPr>
      </w:pPr>
      <w:r w:rsidRPr="008155B4">
        <w:rPr>
          <w:rFonts w:eastAsia="Times New Roman" w:cs="Arial"/>
          <w:szCs w:val="20"/>
          <w:lang w:eastAsia="sl-SI"/>
        </w:rPr>
        <w:lastRenderedPageBreak/>
        <w:t>Številka:</w:t>
      </w:r>
    </w:p>
    <w:p w14:paraId="0AC45004" w14:textId="77777777" w:rsidR="008155B4" w:rsidRPr="008155B4" w:rsidRDefault="008155B4" w:rsidP="008155B4">
      <w:pPr>
        <w:spacing w:after="0" w:line="260" w:lineRule="exact"/>
        <w:jc w:val="both"/>
        <w:rPr>
          <w:rFonts w:eastAsia="Times New Roman" w:cs="Arial"/>
          <w:szCs w:val="20"/>
          <w:lang w:eastAsia="sl-SI"/>
        </w:rPr>
      </w:pPr>
      <w:r w:rsidRPr="008155B4">
        <w:rPr>
          <w:rFonts w:eastAsia="Times New Roman" w:cs="Arial"/>
          <w:szCs w:val="20"/>
          <w:lang w:eastAsia="sl-SI"/>
        </w:rPr>
        <w:t>Datum:</w:t>
      </w:r>
    </w:p>
    <w:p w14:paraId="283E56C9" w14:textId="77777777" w:rsidR="008155B4" w:rsidRPr="008155B4" w:rsidRDefault="008155B4" w:rsidP="008155B4">
      <w:pPr>
        <w:spacing w:after="0" w:line="260" w:lineRule="exact"/>
        <w:jc w:val="both"/>
        <w:rPr>
          <w:rFonts w:eastAsia="Times New Roman" w:cs="Arial"/>
          <w:b/>
          <w:szCs w:val="20"/>
          <w:lang w:eastAsia="sl-SI"/>
        </w:rPr>
      </w:pPr>
    </w:p>
    <w:p w14:paraId="7A9432BC" w14:textId="77777777" w:rsidR="008155B4" w:rsidRPr="008155B4" w:rsidRDefault="008155B4" w:rsidP="008155B4">
      <w:pPr>
        <w:overflowPunct w:val="0"/>
        <w:autoSpaceDE w:val="0"/>
        <w:autoSpaceDN w:val="0"/>
        <w:adjustRightInd w:val="0"/>
        <w:spacing w:after="0" w:line="260" w:lineRule="exact"/>
        <w:jc w:val="both"/>
        <w:textAlignment w:val="baseline"/>
        <w:rPr>
          <w:rFonts w:eastAsia="Times New Roman"/>
          <w:iCs/>
          <w:szCs w:val="20"/>
        </w:rPr>
      </w:pPr>
    </w:p>
    <w:p w14:paraId="226B4EB5" w14:textId="77777777" w:rsidR="008155B4" w:rsidRPr="008155B4" w:rsidRDefault="008155B4" w:rsidP="008155B4">
      <w:pPr>
        <w:overflowPunct w:val="0"/>
        <w:autoSpaceDE w:val="0"/>
        <w:autoSpaceDN w:val="0"/>
        <w:adjustRightInd w:val="0"/>
        <w:spacing w:after="0" w:line="260" w:lineRule="exact"/>
        <w:jc w:val="both"/>
        <w:textAlignment w:val="baseline"/>
        <w:rPr>
          <w:rFonts w:eastAsia="Times New Roman"/>
          <w:iCs/>
          <w:szCs w:val="20"/>
        </w:rPr>
      </w:pPr>
    </w:p>
    <w:p w14:paraId="09B74BB3" w14:textId="35C7D00C" w:rsidR="008155B4" w:rsidRPr="008155B4" w:rsidRDefault="008155B4" w:rsidP="008155B4">
      <w:pPr>
        <w:overflowPunct w:val="0"/>
        <w:autoSpaceDE w:val="0"/>
        <w:autoSpaceDN w:val="0"/>
        <w:adjustRightInd w:val="0"/>
        <w:spacing w:after="0" w:line="260" w:lineRule="exact"/>
        <w:jc w:val="both"/>
        <w:textAlignment w:val="baseline"/>
        <w:rPr>
          <w:rFonts w:eastAsia="Times New Roman"/>
          <w:iCs/>
          <w:szCs w:val="20"/>
        </w:rPr>
      </w:pPr>
      <w:r w:rsidRPr="008155B4">
        <w:rPr>
          <w:rFonts w:eastAsia="Times New Roman"/>
          <w:iCs/>
          <w:szCs w:val="20"/>
        </w:rPr>
        <w:t>Na podlagi šestega odstavka 21. člena Zakona o Vladi Republike Slovenije (Uradni list RS, št. 24/05 – uradno prečiščeno besedilo, 109/08, 38/10 – ZUKN, 8/12, 21/13, 47/13 – ZDU-1G, 65/14</w:t>
      </w:r>
      <w:r w:rsidR="00B76E45">
        <w:rPr>
          <w:rFonts w:eastAsia="Times New Roman"/>
          <w:iCs/>
          <w:szCs w:val="20"/>
        </w:rPr>
        <w:t xml:space="preserve">, </w:t>
      </w:r>
      <w:r w:rsidRPr="008155B4">
        <w:rPr>
          <w:rFonts w:eastAsia="Times New Roman"/>
          <w:iCs/>
          <w:szCs w:val="20"/>
        </w:rPr>
        <w:t>55/17</w:t>
      </w:r>
      <w:r w:rsidR="00B76E45">
        <w:rPr>
          <w:rFonts w:eastAsia="Times New Roman"/>
          <w:iCs/>
          <w:szCs w:val="20"/>
        </w:rPr>
        <w:t xml:space="preserve"> in 163/22</w:t>
      </w:r>
      <w:r w:rsidRPr="008155B4">
        <w:rPr>
          <w:rFonts w:eastAsia="Times New Roman"/>
          <w:iCs/>
          <w:szCs w:val="20"/>
        </w:rPr>
        <w:t>) je Vlada Republike Slovenije na … seji dne … sprejela naslednji</w:t>
      </w:r>
    </w:p>
    <w:p w14:paraId="57DFD29D" w14:textId="77777777" w:rsidR="008155B4" w:rsidRPr="008155B4" w:rsidRDefault="008155B4" w:rsidP="008155B4">
      <w:pPr>
        <w:overflowPunct w:val="0"/>
        <w:autoSpaceDE w:val="0"/>
        <w:autoSpaceDN w:val="0"/>
        <w:adjustRightInd w:val="0"/>
        <w:spacing w:after="0" w:line="260" w:lineRule="exact"/>
        <w:jc w:val="both"/>
        <w:textAlignment w:val="baseline"/>
        <w:rPr>
          <w:rFonts w:eastAsia="Times New Roman"/>
          <w:b/>
          <w:bCs/>
          <w:iCs/>
          <w:color w:val="5B9BD5"/>
          <w:szCs w:val="20"/>
        </w:rPr>
      </w:pPr>
    </w:p>
    <w:p w14:paraId="409FC0E7" w14:textId="77777777" w:rsidR="008155B4" w:rsidRPr="008155B4" w:rsidRDefault="008155B4" w:rsidP="008155B4">
      <w:pPr>
        <w:overflowPunct w:val="0"/>
        <w:autoSpaceDE w:val="0"/>
        <w:autoSpaceDN w:val="0"/>
        <w:adjustRightInd w:val="0"/>
        <w:spacing w:after="0" w:line="260" w:lineRule="exact"/>
        <w:jc w:val="both"/>
        <w:textAlignment w:val="baseline"/>
        <w:rPr>
          <w:rFonts w:eastAsia="Times New Roman"/>
          <w:b/>
          <w:bCs/>
          <w:iCs/>
          <w:color w:val="5B9BD5"/>
          <w:szCs w:val="20"/>
        </w:rPr>
      </w:pPr>
    </w:p>
    <w:p w14:paraId="4BB83F06" w14:textId="77777777" w:rsidR="008155B4" w:rsidRPr="008155B4" w:rsidRDefault="008155B4" w:rsidP="008155B4">
      <w:pPr>
        <w:overflowPunct w:val="0"/>
        <w:autoSpaceDE w:val="0"/>
        <w:autoSpaceDN w:val="0"/>
        <w:adjustRightInd w:val="0"/>
        <w:spacing w:after="0" w:line="260" w:lineRule="exact"/>
        <w:jc w:val="both"/>
        <w:textAlignment w:val="baseline"/>
        <w:rPr>
          <w:rFonts w:eastAsia="Times New Roman"/>
          <w:b/>
          <w:bCs/>
          <w:iCs/>
          <w:color w:val="5B9BD5"/>
          <w:szCs w:val="20"/>
        </w:rPr>
      </w:pPr>
    </w:p>
    <w:p w14:paraId="7656B29A" w14:textId="77777777" w:rsidR="008155B4" w:rsidRPr="008155B4" w:rsidRDefault="008155B4" w:rsidP="008155B4">
      <w:pPr>
        <w:overflowPunct w:val="0"/>
        <w:autoSpaceDE w:val="0"/>
        <w:autoSpaceDN w:val="0"/>
        <w:adjustRightInd w:val="0"/>
        <w:spacing w:after="0" w:line="260" w:lineRule="exact"/>
        <w:jc w:val="both"/>
        <w:textAlignment w:val="baseline"/>
        <w:rPr>
          <w:rFonts w:eastAsia="Times New Roman"/>
          <w:b/>
          <w:bCs/>
          <w:iCs/>
          <w:color w:val="5B9BD5"/>
          <w:szCs w:val="20"/>
        </w:rPr>
      </w:pPr>
    </w:p>
    <w:p w14:paraId="770EAD96" w14:textId="6D520189" w:rsidR="008155B4" w:rsidRPr="008155B4" w:rsidRDefault="008155B4" w:rsidP="008155B4">
      <w:pPr>
        <w:overflowPunct w:val="0"/>
        <w:autoSpaceDE w:val="0"/>
        <w:autoSpaceDN w:val="0"/>
        <w:adjustRightInd w:val="0"/>
        <w:spacing w:after="0" w:line="260" w:lineRule="exact"/>
        <w:jc w:val="center"/>
        <w:textAlignment w:val="baseline"/>
        <w:rPr>
          <w:rFonts w:eastAsia="Times New Roman"/>
          <w:iCs/>
          <w:szCs w:val="20"/>
        </w:rPr>
      </w:pPr>
      <w:r w:rsidRPr="008155B4">
        <w:rPr>
          <w:rFonts w:eastAsia="Times New Roman"/>
          <w:iCs/>
          <w:szCs w:val="20"/>
        </w:rPr>
        <w:t>SKLEP</w:t>
      </w:r>
      <w:r w:rsidR="006D0CB5">
        <w:rPr>
          <w:rFonts w:eastAsia="Times New Roman"/>
          <w:iCs/>
          <w:szCs w:val="20"/>
        </w:rPr>
        <w:t>:</w:t>
      </w:r>
    </w:p>
    <w:p w14:paraId="09264636" w14:textId="77777777" w:rsidR="008155B4" w:rsidRPr="008155B4" w:rsidRDefault="008155B4" w:rsidP="008155B4">
      <w:pPr>
        <w:overflowPunct w:val="0"/>
        <w:autoSpaceDE w:val="0"/>
        <w:autoSpaceDN w:val="0"/>
        <w:adjustRightInd w:val="0"/>
        <w:spacing w:after="0" w:line="260" w:lineRule="exact"/>
        <w:jc w:val="center"/>
        <w:textAlignment w:val="baseline"/>
        <w:rPr>
          <w:rFonts w:eastAsia="Times New Roman"/>
          <w:iCs/>
          <w:szCs w:val="20"/>
        </w:rPr>
      </w:pPr>
    </w:p>
    <w:p w14:paraId="3305192F" w14:textId="64AFDD0D" w:rsidR="008155B4" w:rsidRPr="008155B4" w:rsidRDefault="006D3AC2" w:rsidP="008155B4">
      <w:pPr>
        <w:overflowPunct w:val="0"/>
        <w:autoSpaceDE w:val="0"/>
        <w:autoSpaceDN w:val="0"/>
        <w:adjustRightInd w:val="0"/>
        <w:spacing w:after="0" w:line="260" w:lineRule="exact"/>
        <w:jc w:val="both"/>
        <w:textAlignment w:val="baseline"/>
        <w:rPr>
          <w:rFonts w:eastAsia="Times New Roman"/>
          <w:iCs/>
          <w:szCs w:val="20"/>
        </w:rPr>
      </w:pPr>
      <w:r w:rsidRPr="006D3AC2">
        <w:rPr>
          <w:rFonts w:eastAsia="Times New Roman"/>
          <w:iCs/>
          <w:szCs w:val="20"/>
        </w:rPr>
        <w:t xml:space="preserve">Vlada Republike Slovenije </w:t>
      </w:r>
      <w:r>
        <w:rPr>
          <w:rFonts w:eastAsia="Times New Roman"/>
          <w:iCs/>
          <w:szCs w:val="20"/>
        </w:rPr>
        <w:t xml:space="preserve">je sprejela </w:t>
      </w:r>
      <w:r w:rsidR="006D0CB5">
        <w:rPr>
          <w:rFonts w:eastAsia="Times New Roman" w:cs="Arial"/>
          <w:iCs/>
          <w:szCs w:val="20"/>
          <w:lang w:eastAsia="sl-SI"/>
        </w:rPr>
        <w:t>O</w:t>
      </w:r>
      <w:r w:rsidR="001D2ED0">
        <w:rPr>
          <w:rFonts w:eastAsia="Times New Roman" w:cs="Arial"/>
          <w:iCs/>
          <w:szCs w:val="20"/>
          <w:lang w:eastAsia="sl-SI"/>
        </w:rPr>
        <w:t xml:space="preserve">dgovor na </w:t>
      </w:r>
      <w:r w:rsidR="000F22B4">
        <w:rPr>
          <w:lang w:eastAsia="sl-SI"/>
        </w:rPr>
        <w:t>poizvedbo</w:t>
      </w:r>
      <w:r w:rsidR="000F22B4" w:rsidRPr="002F15A9">
        <w:rPr>
          <w:lang w:eastAsia="sl-SI"/>
        </w:rPr>
        <w:t xml:space="preserve"> </w:t>
      </w:r>
      <w:r w:rsidR="001D2ED0" w:rsidRPr="002F15A9">
        <w:rPr>
          <w:lang w:eastAsia="sl-SI"/>
        </w:rPr>
        <w:t>Varuha človekovih pravic Republike Slovenije glede učinkovitosti delovanja oziroma dostopnosti centrov za socialno delo in enot centrov za socialno delo na območjih, kjer so ustanovljeni</w:t>
      </w:r>
      <w:r w:rsidRPr="006D3AC2">
        <w:rPr>
          <w:rFonts w:eastAsia="Times New Roman"/>
          <w:iCs/>
          <w:szCs w:val="20"/>
        </w:rPr>
        <w:t>.</w:t>
      </w:r>
    </w:p>
    <w:p w14:paraId="65A3F378" w14:textId="77777777" w:rsidR="008155B4" w:rsidRPr="008155B4" w:rsidRDefault="008155B4" w:rsidP="008155B4">
      <w:pPr>
        <w:overflowPunct w:val="0"/>
        <w:autoSpaceDE w:val="0"/>
        <w:autoSpaceDN w:val="0"/>
        <w:adjustRightInd w:val="0"/>
        <w:spacing w:after="0" w:line="260" w:lineRule="exact"/>
        <w:jc w:val="both"/>
        <w:textAlignment w:val="baseline"/>
        <w:rPr>
          <w:rFonts w:eastAsia="Times New Roman"/>
          <w:iCs/>
          <w:szCs w:val="20"/>
        </w:rPr>
      </w:pPr>
    </w:p>
    <w:p w14:paraId="5DC022CD" w14:textId="77777777" w:rsidR="008155B4" w:rsidRPr="008155B4" w:rsidRDefault="008155B4" w:rsidP="008155B4">
      <w:pPr>
        <w:overflowPunct w:val="0"/>
        <w:autoSpaceDE w:val="0"/>
        <w:autoSpaceDN w:val="0"/>
        <w:adjustRightInd w:val="0"/>
        <w:spacing w:after="0" w:line="260" w:lineRule="exact"/>
        <w:jc w:val="both"/>
        <w:textAlignment w:val="baseline"/>
        <w:rPr>
          <w:rFonts w:eastAsia="Times New Roman"/>
          <w:iCs/>
          <w:szCs w:val="20"/>
        </w:rPr>
      </w:pPr>
    </w:p>
    <w:p w14:paraId="2F03F501" w14:textId="77777777" w:rsidR="008155B4" w:rsidRPr="008155B4" w:rsidRDefault="008155B4" w:rsidP="008155B4">
      <w:pPr>
        <w:overflowPunct w:val="0"/>
        <w:autoSpaceDE w:val="0"/>
        <w:autoSpaceDN w:val="0"/>
        <w:adjustRightInd w:val="0"/>
        <w:spacing w:after="0" w:line="260" w:lineRule="exact"/>
        <w:jc w:val="both"/>
        <w:textAlignment w:val="baseline"/>
        <w:rPr>
          <w:rFonts w:eastAsia="Times New Roman"/>
          <w:iCs/>
          <w:szCs w:val="20"/>
        </w:rPr>
      </w:pPr>
    </w:p>
    <w:p w14:paraId="00DDBE6F" w14:textId="77777777" w:rsidR="00E65ECD" w:rsidRPr="00F64FE0" w:rsidRDefault="008155B4" w:rsidP="00E65ECD">
      <w:pPr>
        <w:suppressAutoHyphens/>
        <w:overflowPunct w:val="0"/>
        <w:autoSpaceDE w:val="0"/>
        <w:autoSpaceDN w:val="0"/>
        <w:adjustRightInd w:val="0"/>
        <w:spacing w:after="0" w:line="260" w:lineRule="exact"/>
        <w:jc w:val="center"/>
        <w:textAlignment w:val="baseline"/>
        <w:rPr>
          <w:rFonts w:eastAsia="Times New Roman" w:cs="Arial"/>
          <w:szCs w:val="20"/>
        </w:rPr>
      </w:pPr>
      <w:r w:rsidRPr="008155B4">
        <w:rPr>
          <w:rFonts w:eastAsia="Times New Roman"/>
          <w:b/>
          <w:bCs/>
          <w:iCs/>
          <w:szCs w:val="20"/>
        </w:rPr>
        <w:t xml:space="preserve">                                                                                                 </w:t>
      </w:r>
      <w:r w:rsidRPr="00302122">
        <w:rPr>
          <w:rFonts w:eastAsia="Times New Roman" w:cs="Arial"/>
          <w:iCs/>
          <w:szCs w:val="20"/>
          <w:lang w:eastAsia="sl-SI"/>
        </w:rPr>
        <w:t xml:space="preserve">                                                                                                 </w:t>
      </w:r>
      <w:r w:rsidRPr="008155B4">
        <w:rPr>
          <w:rFonts w:eastAsia="Times New Roman" w:cs="Arial"/>
          <w:iCs/>
          <w:szCs w:val="20"/>
          <w:lang w:eastAsia="sl-SI"/>
        </w:rPr>
        <w:t xml:space="preserve">                                                                                                 </w:t>
      </w:r>
      <w:r w:rsidR="00E65ECD" w:rsidRPr="00F64FE0">
        <w:rPr>
          <w:rFonts w:eastAsia="Times New Roman" w:cs="Arial"/>
          <w:szCs w:val="20"/>
        </w:rPr>
        <w:t>B</w:t>
      </w:r>
      <w:r w:rsidR="00E65ECD" w:rsidRPr="00F64FE0">
        <w:rPr>
          <w:rFonts w:eastAsia="Times New Roman"/>
        </w:rPr>
        <w:t>arbara Kolenko Helbl</w:t>
      </w:r>
    </w:p>
    <w:p w14:paraId="55DF4937" w14:textId="77777777" w:rsidR="00E65ECD" w:rsidRPr="00D02024" w:rsidRDefault="00E65ECD" w:rsidP="00E65ECD">
      <w:pPr>
        <w:suppressAutoHyphens/>
        <w:overflowPunct w:val="0"/>
        <w:autoSpaceDE w:val="0"/>
        <w:autoSpaceDN w:val="0"/>
        <w:adjustRightInd w:val="0"/>
        <w:spacing w:after="0" w:line="260" w:lineRule="exact"/>
        <w:jc w:val="center"/>
        <w:textAlignment w:val="baseline"/>
        <w:rPr>
          <w:rFonts w:eastAsia="Times New Roman" w:cs="Arial"/>
          <w:szCs w:val="20"/>
        </w:rPr>
      </w:pPr>
      <w:r w:rsidRPr="00D02024">
        <w:rPr>
          <w:rFonts w:eastAsia="Times New Roman" w:cs="Arial"/>
          <w:szCs w:val="20"/>
        </w:rPr>
        <w:t>GENERALN</w:t>
      </w:r>
      <w:r>
        <w:rPr>
          <w:rFonts w:eastAsia="Times New Roman" w:cs="Arial"/>
          <w:szCs w:val="20"/>
        </w:rPr>
        <w:t>A SEKRETARKA</w:t>
      </w:r>
      <w:r w:rsidRPr="00D02024">
        <w:rPr>
          <w:rFonts w:eastAsia="Times New Roman" w:cs="Arial"/>
          <w:szCs w:val="20"/>
        </w:rPr>
        <w:t xml:space="preserve"> </w:t>
      </w:r>
    </w:p>
    <w:p w14:paraId="497E02D0" w14:textId="7208B937" w:rsidR="008155B4" w:rsidRPr="008155B4" w:rsidRDefault="008155B4" w:rsidP="00E65ECD">
      <w:pPr>
        <w:overflowPunct w:val="0"/>
        <w:autoSpaceDE w:val="0"/>
        <w:autoSpaceDN w:val="0"/>
        <w:adjustRightInd w:val="0"/>
        <w:spacing w:after="0" w:line="260" w:lineRule="exact"/>
        <w:ind w:left="4956"/>
        <w:jc w:val="both"/>
        <w:textAlignment w:val="baseline"/>
        <w:rPr>
          <w:rFonts w:eastAsia="Times New Roman"/>
          <w:bCs/>
          <w:iCs/>
          <w:szCs w:val="20"/>
        </w:rPr>
      </w:pPr>
    </w:p>
    <w:p w14:paraId="7BFB3AA6" w14:textId="77777777" w:rsidR="00133091" w:rsidRDefault="00133091" w:rsidP="008155B4">
      <w:pPr>
        <w:overflowPunct w:val="0"/>
        <w:autoSpaceDE w:val="0"/>
        <w:autoSpaceDN w:val="0"/>
        <w:adjustRightInd w:val="0"/>
        <w:spacing w:after="0" w:line="260" w:lineRule="exact"/>
        <w:jc w:val="both"/>
        <w:textAlignment w:val="baseline"/>
        <w:rPr>
          <w:rFonts w:eastAsia="Times New Roman"/>
          <w:bCs/>
          <w:iCs/>
          <w:szCs w:val="20"/>
        </w:rPr>
      </w:pPr>
    </w:p>
    <w:p w14:paraId="2F889326" w14:textId="77777777" w:rsidR="00133091" w:rsidRDefault="00133091" w:rsidP="008155B4">
      <w:pPr>
        <w:overflowPunct w:val="0"/>
        <w:autoSpaceDE w:val="0"/>
        <w:autoSpaceDN w:val="0"/>
        <w:adjustRightInd w:val="0"/>
        <w:spacing w:after="0" w:line="260" w:lineRule="exact"/>
        <w:jc w:val="both"/>
        <w:textAlignment w:val="baseline"/>
        <w:rPr>
          <w:rFonts w:eastAsia="Times New Roman"/>
          <w:bCs/>
          <w:iCs/>
          <w:szCs w:val="20"/>
        </w:rPr>
      </w:pPr>
    </w:p>
    <w:p w14:paraId="657EC7E8" w14:textId="77777777" w:rsidR="008155B4" w:rsidRPr="008155B4" w:rsidRDefault="008155B4" w:rsidP="008155B4">
      <w:pPr>
        <w:overflowPunct w:val="0"/>
        <w:autoSpaceDE w:val="0"/>
        <w:autoSpaceDN w:val="0"/>
        <w:adjustRightInd w:val="0"/>
        <w:spacing w:after="0" w:line="260" w:lineRule="exact"/>
        <w:jc w:val="both"/>
        <w:textAlignment w:val="baseline"/>
        <w:rPr>
          <w:rFonts w:eastAsia="Times New Roman"/>
          <w:bCs/>
          <w:iCs/>
          <w:szCs w:val="20"/>
        </w:rPr>
      </w:pPr>
    </w:p>
    <w:p w14:paraId="3C7009D2" w14:textId="77777777" w:rsidR="007F7E31" w:rsidRDefault="007F7E31" w:rsidP="008155B4">
      <w:pPr>
        <w:overflowPunct w:val="0"/>
        <w:autoSpaceDE w:val="0"/>
        <w:autoSpaceDN w:val="0"/>
        <w:adjustRightInd w:val="0"/>
        <w:spacing w:after="0" w:line="260" w:lineRule="exact"/>
        <w:jc w:val="both"/>
        <w:textAlignment w:val="baseline"/>
        <w:rPr>
          <w:rFonts w:eastAsia="Times New Roman"/>
          <w:bCs/>
          <w:iCs/>
          <w:szCs w:val="20"/>
        </w:rPr>
      </w:pPr>
    </w:p>
    <w:p w14:paraId="71580E9F" w14:textId="77777777" w:rsidR="007F7E31" w:rsidRDefault="007F7E31" w:rsidP="008155B4">
      <w:pPr>
        <w:overflowPunct w:val="0"/>
        <w:autoSpaceDE w:val="0"/>
        <w:autoSpaceDN w:val="0"/>
        <w:adjustRightInd w:val="0"/>
        <w:spacing w:after="0" w:line="260" w:lineRule="exact"/>
        <w:jc w:val="both"/>
        <w:textAlignment w:val="baseline"/>
        <w:rPr>
          <w:rFonts w:eastAsia="Times New Roman"/>
          <w:bCs/>
          <w:iCs/>
          <w:szCs w:val="20"/>
        </w:rPr>
      </w:pPr>
    </w:p>
    <w:p w14:paraId="4BC7F6AF" w14:textId="073E64C6" w:rsidR="008155B4" w:rsidRPr="008155B4" w:rsidRDefault="006D6031" w:rsidP="008155B4">
      <w:pPr>
        <w:overflowPunct w:val="0"/>
        <w:autoSpaceDE w:val="0"/>
        <w:autoSpaceDN w:val="0"/>
        <w:adjustRightInd w:val="0"/>
        <w:spacing w:after="0" w:line="260" w:lineRule="exact"/>
        <w:jc w:val="both"/>
        <w:textAlignment w:val="baseline"/>
        <w:rPr>
          <w:rFonts w:eastAsia="Times New Roman"/>
          <w:bCs/>
          <w:iCs/>
          <w:szCs w:val="20"/>
        </w:rPr>
      </w:pPr>
      <w:r>
        <w:rPr>
          <w:rFonts w:eastAsia="Times New Roman"/>
          <w:bCs/>
          <w:iCs/>
          <w:szCs w:val="20"/>
        </w:rPr>
        <w:t>Sklep p</w:t>
      </w:r>
      <w:r w:rsidR="008155B4" w:rsidRPr="008155B4">
        <w:rPr>
          <w:rFonts w:eastAsia="Times New Roman"/>
          <w:bCs/>
          <w:iCs/>
          <w:szCs w:val="20"/>
        </w:rPr>
        <w:t>rejmejo:</w:t>
      </w:r>
    </w:p>
    <w:p w14:paraId="514F6486" w14:textId="3810B5CF" w:rsidR="008155B4" w:rsidRPr="008155B4" w:rsidRDefault="008155B4" w:rsidP="008155B4">
      <w:pPr>
        <w:overflowPunct w:val="0"/>
        <w:autoSpaceDE w:val="0"/>
        <w:autoSpaceDN w:val="0"/>
        <w:adjustRightInd w:val="0"/>
        <w:spacing w:after="0" w:line="260" w:lineRule="exact"/>
        <w:jc w:val="both"/>
        <w:textAlignment w:val="baseline"/>
        <w:rPr>
          <w:rFonts w:eastAsia="Times New Roman"/>
          <w:bCs/>
          <w:iCs/>
          <w:szCs w:val="20"/>
        </w:rPr>
      </w:pPr>
      <w:r w:rsidRPr="008155B4">
        <w:rPr>
          <w:rFonts w:eastAsia="Times New Roman"/>
          <w:bCs/>
          <w:iCs/>
          <w:szCs w:val="20"/>
        </w:rPr>
        <w:t xml:space="preserve">- Ministrstvo za delo, družino, socialne zadeve in enake možnosti, </w:t>
      </w:r>
      <w:r w:rsidR="00D448AA">
        <w:rPr>
          <w:rFonts w:eastAsia="Times New Roman"/>
          <w:bCs/>
          <w:iCs/>
          <w:szCs w:val="20"/>
        </w:rPr>
        <w:t>Štukljeva cesta 44</w:t>
      </w:r>
      <w:r w:rsidRPr="008155B4">
        <w:rPr>
          <w:rFonts w:eastAsia="Times New Roman"/>
          <w:bCs/>
          <w:iCs/>
          <w:szCs w:val="20"/>
        </w:rPr>
        <w:t>, 1000 Ljubljana</w:t>
      </w:r>
    </w:p>
    <w:p w14:paraId="27EC3610" w14:textId="77777777" w:rsidR="00D448AA" w:rsidRDefault="008155B4" w:rsidP="008155B4">
      <w:pPr>
        <w:overflowPunct w:val="0"/>
        <w:autoSpaceDE w:val="0"/>
        <w:autoSpaceDN w:val="0"/>
        <w:adjustRightInd w:val="0"/>
        <w:spacing w:after="0" w:line="260" w:lineRule="exact"/>
        <w:jc w:val="both"/>
        <w:textAlignment w:val="baseline"/>
        <w:rPr>
          <w:rFonts w:eastAsia="Times New Roman" w:cs="Arial"/>
          <w:iCs/>
          <w:szCs w:val="20"/>
          <w:lang w:eastAsia="sl-SI"/>
        </w:rPr>
      </w:pPr>
      <w:r w:rsidRPr="008155B4">
        <w:rPr>
          <w:rFonts w:eastAsia="Times New Roman" w:cs="Arial"/>
          <w:szCs w:val="20"/>
          <w:lang w:eastAsia="sl-SI"/>
        </w:rPr>
        <w:t xml:space="preserve">- </w:t>
      </w:r>
      <w:r w:rsidR="00D448AA" w:rsidRPr="00D448AA">
        <w:rPr>
          <w:rFonts w:eastAsia="Times New Roman" w:cs="Arial"/>
          <w:iCs/>
          <w:szCs w:val="20"/>
          <w:lang w:eastAsia="sl-SI"/>
        </w:rPr>
        <w:t>Varuh človekovih pravic Republike Slovenije, Dunajska cesta 56, 1000 Ljubljana</w:t>
      </w:r>
    </w:p>
    <w:p w14:paraId="072CF292" w14:textId="62627286" w:rsidR="009D418E" w:rsidRDefault="009D418E" w:rsidP="008155B4">
      <w:pPr>
        <w:overflowPunct w:val="0"/>
        <w:autoSpaceDE w:val="0"/>
        <w:autoSpaceDN w:val="0"/>
        <w:adjustRightInd w:val="0"/>
        <w:spacing w:after="0" w:line="260" w:lineRule="exact"/>
        <w:jc w:val="both"/>
        <w:textAlignment w:val="baseline"/>
        <w:rPr>
          <w:rFonts w:eastAsia="Times New Roman" w:cs="Arial"/>
          <w:szCs w:val="20"/>
          <w:lang w:eastAsia="sl-SI"/>
        </w:rPr>
      </w:pPr>
    </w:p>
    <w:p w14:paraId="75D07450" w14:textId="590B2802" w:rsidR="009D418E" w:rsidRDefault="009D418E" w:rsidP="008155B4">
      <w:pPr>
        <w:overflowPunct w:val="0"/>
        <w:autoSpaceDE w:val="0"/>
        <w:autoSpaceDN w:val="0"/>
        <w:adjustRightInd w:val="0"/>
        <w:spacing w:after="0" w:line="260" w:lineRule="exact"/>
        <w:jc w:val="both"/>
        <w:textAlignment w:val="baseline"/>
        <w:rPr>
          <w:rFonts w:eastAsia="Times New Roman" w:cs="Arial"/>
          <w:szCs w:val="20"/>
          <w:lang w:eastAsia="sl-SI"/>
        </w:rPr>
      </w:pPr>
    </w:p>
    <w:p w14:paraId="57C62387" w14:textId="674DDB51" w:rsidR="00D448AA" w:rsidRDefault="00D448AA" w:rsidP="008155B4">
      <w:pPr>
        <w:overflowPunct w:val="0"/>
        <w:autoSpaceDE w:val="0"/>
        <w:autoSpaceDN w:val="0"/>
        <w:adjustRightInd w:val="0"/>
        <w:spacing w:after="0" w:line="260" w:lineRule="exact"/>
        <w:jc w:val="both"/>
        <w:textAlignment w:val="baseline"/>
        <w:rPr>
          <w:rFonts w:eastAsia="Times New Roman" w:cs="Arial"/>
          <w:szCs w:val="20"/>
          <w:lang w:eastAsia="sl-SI"/>
        </w:rPr>
      </w:pPr>
    </w:p>
    <w:p w14:paraId="30E39422" w14:textId="77777777" w:rsidR="00D448AA" w:rsidRDefault="00D448AA" w:rsidP="008155B4">
      <w:pPr>
        <w:overflowPunct w:val="0"/>
        <w:autoSpaceDE w:val="0"/>
        <w:autoSpaceDN w:val="0"/>
        <w:adjustRightInd w:val="0"/>
        <w:spacing w:after="0" w:line="260" w:lineRule="exact"/>
        <w:jc w:val="both"/>
        <w:textAlignment w:val="baseline"/>
        <w:rPr>
          <w:rFonts w:eastAsia="Times New Roman" w:cs="Arial"/>
          <w:szCs w:val="20"/>
          <w:lang w:eastAsia="sl-SI"/>
        </w:rPr>
      </w:pPr>
    </w:p>
    <w:p w14:paraId="77889E11" w14:textId="4F24DAA0" w:rsidR="009D418E" w:rsidRDefault="009D418E" w:rsidP="008155B4">
      <w:pPr>
        <w:overflowPunct w:val="0"/>
        <w:autoSpaceDE w:val="0"/>
        <w:autoSpaceDN w:val="0"/>
        <w:adjustRightInd w:val="0"/>
        <w:spacing w:after="0" w:line="260" w:lineRule="exact"/>
        <w:jc w:val="both"/>
        <w:textAlignment w:val="baseline"/>
        <w:rPr>
          <w:rFonts w:eastAsia="Times New Roman" w:cs="Arial"/>
          <w:szCs w:val="20"/>
          <w:lang w:eastAsia="sl-SI"/>
        </w:rPr>
      </w:pPr>
    </w:p>
    <w:p w14:paraId="53E40E0E" w14:textId="6EFC186F" w:rsidR="009D418E" w:rsidRDefault="009D418E" w:rsidP="008155B4">
      <w:pPr>
        <w:overflowPunct w:val="0"/>
        <w:autoSpaceDE w:val="0"/>
        <w:autoSpaceDN w:val="0"/>
        <w:adjustRightInd w:val="0"/>
        <w:spacing w:after="0" w:line="260" w:lineRule="exact"/>
        <w:jc w:val="both"/>
        <w:textAlignment w:val="baseline"/>
        <w:rPr>
          <w:rFonts w:eastAsia="Times New Roman" w:cs="Arial"/>
          <w:szCs w:val="20"/>
          <w:lang w:eastAsia="sl-SI"/>
        </w:rPr>
      </w:pPr>
    </w:p>
    <w:p w14:paraId="38514DA9" w14:textId="77777777" w:rsidR="00DE152E" w:rsidRDefault="00DE152E" w:rsidP="008155B4">
      <w:pPr>
        <w:overflowPunct w:val="0"/>
        <w:autoSpaceDE w:val="0"/>
        <w:autoSpaceDN w:val="0"/>
        <w:adjustRightInd w:val="0"/>
        <w:spacing w:after="0" w:line="260" w:lineRule="exact"/>
        <w:jc w:val="both"/>
        <w:textAlignment w:val="baseline"/>
        <w:rPr>
          <w:rFonts w:eastAsia="Times New Roman" w:cs="Arial"/>
          <w:szCs w:val="20"/>
          <w:lang w:eastAsia="sl-SI"/>
        </w:rPr>
      </w:pPr>
    </w:p>
    <w:p w14:paraId="5042C0A5" w14:textId="77777777" w:rsidR="00DE152E" w:rsidRDefault="00DE152E" w:rsidP="008155B4">
      <w:pPr>
        <w:overflowPunct w:val="0"/>
        <w:autoSpaceDE w:val="0"/>
        <w:autoSpaceDN w:val="0"/>
        <w:adjustRightInd w:val="0"/>
        <w:spacing w:after="0" w:line="260" w:lineRule="exact"/>
        <w:jc w:val="both"/>
        <w:textAlignment w:val="baseline"/>
        <w:rPr>
          <w:rFonts w:eastAsia="Times New Roman" w:cs="Arial"/>
          <w:szCs w:val="20"/>
          <w:lang w:eastAsia="sl-SI"/>
        </w:rPr>
      </w:pPr>
    </w:p>
    <w:p w14:paraId="18FCA39F" w14:textId="77777777" w:rsidR="00DE152E" w:rsidRDefault="00DE152E" w:rsidP="008155B4">
      <w:pPr>
        <w:overflowPunct w:val="0"/>
        <w:autoSpaceDE w:val="0"/>
        <w:autoSpaceDN w:val="0"/>
        <w:adjustRightInd w:val="0"/>
        <w:spacing w:after="0" w:line="260" w:lineRule="exact"/>
        <w:jc w:val="both"/>
        <w:textAlignment w:val="baseline"/>
        <w:rPr>
          <w:rFonts w:eastAsia="Times New Roman" w:cs="Arial"/>
          <w:szCs w:val="20"/>
          <w:lang w:eastAsia="sl-SI"/>
        </w:rPr>
      </w:pPr>
    </w:p>
    <w:p w14:paraId="268D5400" w14:textId="77777777" w:rsidR="00DE152E" w:rsidRDefault="00DE152E" w:rsidP="008155B4">
      <w:pPr>
        <w:overflowPunct w:val="0"/>
        <w:autoSpaceDE w:val="0"/>
        <w:autoSpaceDN w:val="0"/>
        <w:adjustRightInd w:val="0"/>
        <w:spacing w:after="0" w:line="260" w:lineRule="exact"/>
        <w:jc w:val="both"/>
        <w:textAlignment w:val="baseline"/>
        <w:rPr>
          <w:rFonts w:eastAsia="Times New Roman" w:cs="Arial"/>
          <w:szCs w:val="20"/>
          <w:lang w:eastAsia="sl-SI"/>
        </w:rPr>
      </w:pPr>
    </w:p>
    <w:p w14:paraId="584242FF" w14:textId="01112767" w:rsidR="009D418E" w:rsidRDefault="009D418E" w:rsidP="008155B4">
      <w:pPr>
        <w:overflowPunct w:val="0"/>
        <w:autoSpaceDE w:val="0"/>
        <w:autoSpaceDN w:val="0"/>
        <w:adjustRightInd w:val="0"/>
        <w:spacing w:after="0" w:line="260" w:lineRule="exact"/>
        <w:jc w:val="both"/>
        <w:textAlignment w:val="baseline"/>
        <w:rPr>
          <w:rFonts w:eastAsia="Times New Roman" w:cs="Arial"/>
          <w:szCs w:val="20"/>
          <w:lang w:eastAsia="sl-SI"/>
        </w:rPr>
      </w:pPr>
    </w:p>
    <w:p w14:paraId="0A214A13" w14:textId="3A238276" w:rsidR="009D418E" w:rsidRDefault="009D418E" w:rsidP="008155B4">
      <w:pPr>
        <w:overflowPunct w:val="0"/>
        <w:autoSpaceDE w:val="0"/>
        <w:autoSpaceDN w:val="0"/>
        <w:adjustRightInd w:val="0"/>
        <w:spacing w:after="0" w:line="260" w:lineRule="exact"/>
        <w:jc w:val="both"/>
        <w:textAlignment w:val="baseline"/>
        <w:rPr>
          <w:rFonts w:eastAsia="Times New Roman" w:cs="Arial"/>
          <w:szCs w:val="20"/>
          <w:lang w:eastAsia="sl-SI"/>
        </w:rPr>
      </w:pPr>
    </w:p>
    <w:p w14:paraId="7F50B9C0" w14:textId="56F2EAD7" w:rsidR="009D418E" w:rsidRDefault="009D418E" w:rsidP="008155B4">
      <w:pPr>
        <w:overflowPunct w:val="0"/>
        <w:autoSpaceDE w:val="0"/>
        <w:autoSpaceDN w:val="0"/>
        <w:adjustRightInd w:val="0"/>
        <w:spacing w:after="0" w:line="260" w:lineRule="exact"/>
        <w:jc w:val="both"/>
        <w:textAlignment w:val="baseline"/>
        <w:rPr>
          <w:rFonts w:eastAsia="Times New Roman" w:cs="Arial"/>
          <w:szCs w:val="20"/>
          <w:lang w:eastAsia="sl-SI"/>
        </w:rPr>
      </w:pPr>
    </w:p>
    <w:p w14:paraId="4028301E" w14:textId="60CACBF5" w:rsidR="009D418E" w:rsidRDefault="009D418E" w:rsidP="008155B4">
      <w:pPr>
        <w:overflowPunct w:val="0"/>
        <w:autoSpaceDE w:val="0"/>
        <w:autoSpaceDN w:val="0"/>
        <w:adjustRightInd w:val="0"/>
        <w:spacing w:after="0" w:line="260" w:lineRule="exact"/>
        <w:jc w:val="both"/>
        <w:textAlignment w:val="baseline"/>
        <w:rPr>
          <w:rFonts w:eastAsia="Times New Roman" w:cs="Arial"/>
          <w:szCs w:val="20"/>
          <w:lang w:eastAsia="sl-SI"/>
        </w:rPr>
      </w:pPr>
    </w:p>
    <w:p w14:paraId="5EFF66C5" w14:textId="07167B92" w:rsidR="009D418E" w:rsidRDefault="009D418E" w:rsidP="008155B4">
      <w:pPr>
        <w:overflowPunct w:val="0"/>
        <w:autoSpaceDE w:val="0"/>
        <w:autoSpaceDN w:val="0"/>
        <w:adjustRightInd w:val="0"/>
        <w:spacing w:after="0" w:line="260" w:lineRule="exact"/>
        <w:jc w:val="both"/>
        <w:textAlignment w:val="baseline"/>
        <w:rPr>
          <w:rFonts w:eastAsia="Times New Roman" w:cs="Arial"/>
          <w:szCs w:val="20"/>
          <w:lang w:eastAsia="sl-SI"/>
        </w:rPr>
      </w:pPr>
    </w:p>
    <w:p w14:paraId="048F4804" w14:textId="07CA68DF" w:rsidR="009D418E" w:rsidRDefault="009D418E" w:rsidP="008155B4">
      <w:pPr>
        <w:overflowPunct w:val="0"/>
        <w:autoSpaceDE w:val="0"/>
        <w:autoSpaceDN w:val="0"/>
        <w:adjustRightInd w:val="0"/>
        <w:spacing w:after="0" w:line="260" w:lineRule="exact"/>
        <w:jc w:val="both"/>
        <w:textAlignment w:val="baseline"/>
        <w:rPr>
          <w:rFonts w:eastAsia="Times New Roman" w:cs="Arial"/>
          <w:szCs w:val="20"/>
          <w:lang w:eastAsia="sl-SI"/>
        </w:rPr>
      </w:pPr>
    </w:p>
    <w:p w14:paraId="1DA7039B" w14:textId="77777777" w:rsidR="009D418E" w:rsidRPr="008155B4" w:rsidRDefault="009D418E" w:rsidP="008155B4">
      <w:pPr>
        <w:overflowPunct w:val="0"/>
        <w:autoSpaceDE w:val="0"/>
        <w:autoSpaceDN w:val="0"/>
        <w:adjustRightInd w:val="0"/>
        <w:spacing w:after="0" w:line="260" w:lineRule="exact"/>
        <w:jc w:val="both"/>
        <w:textAlignment w:val="baseline"/>
        <w:rPr>
          <w:rFonts w:eastAsia="Times New Roman"/>
          <w:bCs/>
          <w:iCs/>
          <w:szCs w:val="20"/>
        </w:rPr>
      </w:pPr>
    </w:p>
    <w:p w14:paraId="0913216E" w14:textId="77777777" w:rsidR="00A2174F" w:rsidRDefault="00A2174F" w:rsidP="00AA4D6C">
      <w:pPr>
        <w:overflowPunct w:val="0"/>
        <w:autoSpaceDE w:val="0"/>
        <w:autoSpaceDN w:val="0"/>
        <w:adjustRightInd w:val="0"/>
        <w:spacing w:after="0" w:line="260" w:lineRule="exact"/>
        <w:jc w:val="both"/>
        <w:textAlignment w:val="baseline"/>
        <w:rPr>
          <w:b/>
          <w:bCs/>
        </w:rPr>
      </w:pPr>
    </w:p>
    <w:p w14:paraId="211C5D7E" w14:textId="489EA455" w:rsidR="00AA4D6C" w:rsidRPr="00D448AA" w:rsidRDefault="00202D30" w:rsidP="00AA4D6C">
      <w:pPr>
        <w:overflowPunct w:val="0"/>
        <w:autoSpaceDE w:val="0"/>
        <w:autoSpaceDN w:val="0"/>
        <w:adjustRightInd w:val="0"/>
        <w:spacing w:after="0" w:line="260" w:lineRule="exact"/>
        <w:jc w:val="both"/>
        <w:textAlignment w:val="baseline"/>
        <w:rPr>
          <w:rFonts w:eastAsia="Times New Roman"/>
          <w:b/>
          <w:bCs/>
          <w:sz w:val="22"/>
        </w:rPr>
      </w:pPr>
      <w:r>
        <w:rPr>
          <w:b/>
          <w:bCs/>
        </w:rPr>
        <w:lastRenderedPageBreak/>
        <w:t>Odgovor</w:t>
      </w:r>
      <w:r w:rsidRPr="00D448AA">
        <w:rPr>
          <w:b/>
          <w:bCs/>
        </w:rPr>
        <w:t xml:space="preserve"> </w:t>
      </w:r>
      <w:r>
        <w:rPr>
          <w:b/>
          <w:bCs/>
        </w:rPr>
        <w:t xml:space="preserve">Vlade Republike Slovenije </w:t>
      </w:r>
      <w:r w:rsidR="00D448AA" w:rsidRPr="00D448AA">
        <w:rPr>
          <w:b/>
          <w:bCs/>
        </w:rPr>
        <w:t xml:space="preserve">na </w:t>
      </w:r>
      <w:r w:rsidR="00915B10">
        <w:rPr>
          <w:b/>
          <w:bCs/>
        </w:rPr>
        <w:t xml:space="preserve">poizvedbo </w:t>
      </w:r>
      <w:r w:rsidR="00D448AA" w:rsidRPr="00D448AA">
        <w:rPr>
          <w:b/>
          <w:bCs/>
        </w:rPr>
        <w:t>Varuha človekovih pravic Republike Sloveni</w:t>
      </w:r>
      <w:r w:rsidR="00D448AA" w:rsidRPr="00717DD8">
        <w:rPr>
          <w:b/>
          <w:bCs/>
        </w:rPr>
        <w:t xml:space="preserve">je </w:t>
      </w:r>
      <w:r w:rsidR="001D2ED0" w:rsidRPr="00717DD8">
        <w:rPr>
          <w:b/>
          <w:bCs/>
          <w:lang w:eastAsia="sl-SI"/>
        </w:rPr>
        <w:t xml:space="preserve">glede učinkovitosti delovanja oziroma dostopnosti centrov za socialno delo in enot centrov za socialno delo na območjih, kjer so ustanovljeni </w:t>
      </w:r>
    </w:p>
    <w:p w14:paraId="583B6B49" w14:textId="6F325882" w:rsidR="00AA4D6C" w:rsidRDefault="00AA4D6C" w:rsidP="00AA4D6C">
      <w:pPr>
        <w:overflowPunct w:val="0"/>
        <w:autoSpaceDE w:val="0"/>
        <w:autoSpaceDN w:val="0"/>
        <w:adjustRightInd w:val="0"/>
        <w:spacing w:after="0" w:line="260" w:lineRule="exact"/>
        <w:jc w:val="both"/>
        <w:textAlignment w:val="baseline"/>
        <w:rPr>
          <w:rFonts w:eastAsia="Times New Roman" w:cs="Arial"/>
          <w:szCs w:val="20"/>
          <w:lang w:eastAsia="sl-SI"/>
        </w:rPr>
      </w:pPr>
    </w:p>
    <w:p w14:paraId="5ABC6787" w14:textId="4187FE85" w:rsidR="00D448AA" w:rsidRDefault="0092463B" w:rsidP="00FE68AA">
      <w:pPr>
        <w:spacing w:line="276" w:lineRule="auto"/>
        <w:jc w:val="both"/>
      </w:pPr>
      <w:r>
        <w:t xml:space="preserve">Ministrstvo za delo, družino, socialne zadeve in enake možnosti (v nadaljnjem besedilu: ministrstvo) </w:t>
      </w:r>
      <w:r w:rsidR="00DE1079">
        <w:t>je v namen poročanja ustanovilo delovno skupino</w:t>
      </w:r>
      <w:r w:rsidR="007D418D">
        <w:t xml:space="preserve"> za pripravo ocene učinkovitosti delovanja</w:t>
      </w:r>
      <w:r w:rsidR="002A7236">
        <w:t xml:space="preserve"> centrov za socialno delo</w:t>
      </w:r>
      <w:r w:rsidR="00DE1079">
        <w:t>,</w:t>
      </w:r>
      <w:r w:rsidR="00FE68AA">
        <w:t xml:space="preserve"> vendar je pri realizaciji prišlo do časovnega zamika</w:t>
      </w:r>
      <w:r w:rsidR="007D418D">
        <w:t xml:space="preserve">. Povzročili sta </w:t>
      </w:r>
      <w:r w:rsidR="008B7137">
        <w:t>ga dve prioritetni nalogi</w:t>
      </w:r>
      <w:r w:rsidR="007D418D">
        <w:t>,</w:t>
      </w:r>
      <w:r w:rsidR="008B7137">
        <w:t xml:space="preserve"> in sicer implementacija nalog, ki jih je Zakon o dolgotrajni oskrbi dodelil centrom za socialno delo</w:t>
      </w:r>
      <w:r w:rsidR="00DE152E">
        <w:t>,</w:t>
      </w:r>
      <w:r w:rsidR="008B7137">
        <w:t xml:space="preserve"> in izjemno hitro ukrepanje ob poplavah avgusta 2023, kjer so </w:t>
      </w:r>
      <w:r w:rsidR="007D418D">
        <w:t xml:space="preserve">imeli </w:t>
      </w:r>
      <w:r w:rsidR="008B7137">
        <w:t>centri za socialno delo ključno vlogo.</w:t>
      </w:r>
      <w:r w:rsidR="00CA1F3C">
        <w:t xml:space="preserve"> </w:t>
      </w:r>
      <w:r w:rsidR="00FE68AA" w:rsidRPr="007623F1">
        <w:t xml:space="preserve">Poročilo o učinkovitosti delovanja centrov za socialno </w:t>
      </w:r>
      <w:r w:rsidR="007D418D">
        <w:t xml:space="preserve">delo </w:t>
      </w:r>
      <w:r w:rsidR="00FE68AA">
        <w:t>bo Vlada Republike Slovenije</w:t>
      </w:r>
      <w:r w:rsidR="00FE68AA" w:rsidRPr="007623F1">
        <w:t xml:space="preserve"> pripravil</w:t>
      </w:r>
      <w:r w:rsidR="00FE68AA">
        <w:t>a</w:t>
      </w:r>
      <w:r w:rsidR="00FE68AA" w:rsidRPr="007623F1">
        <w:t xml:space="preserve"> po pridobljenih zaključkih navedene evalvacije.</w:t>
      </w:r>
      <w:r w:rsidR="00FE68AA">
        <w:t xml:space="preserve"> </w:t>
      </w:r>
    </w:p>
    <w:p w14:paraId="62F0E339" w14:textId="193C0FBB" w:rsidR="0092463B" w:rsidRPr="00FE68AA" w:rsidRDefault="00DE1079" w:rsidP="00FE68AA">
      <w:pPr>
        <w:jc w:val="both"/>
      </w:pPr>
      <w:r>
        <w:t xml:space="preserve">Ministrstvo je </w:t>
      </w:r>
      <w:r w:rsidR="007D418D">
        <w:t xml:space="preserve">leta 2023 aktivno pristopilo k odpravi </w:t>
      </w:r>
      <w:r>
        <w:t>ugotovljenih ovir za dostopnost centrov za socialno delo</w:t>
      </w:r>
      <w:r w:rsidR="007D418D">
        <w:t>. V proračunu je za odpravo ovir in zagotavljanje dostopnosti centrov za socialno delo tudi vsem gibalno in senzorno oviranim osebam</w:t>
      </w:r>
      <w:r w:rsidR="007D418D" w:rsidDel="007D418D">
        <w:t xml:space="preserve"> </w:t>
      </w:r>
      <w:r>
        <w:t>zagotovilo finančna sredstva.</w:t>
      </w:r>
      <w:r w:rsidRPr="007623F1">
        <w:t xml:space="preserve"> </w:t>
      </w:r>
      <w:r w:rsidR="007D418D">
        <w:rPr>
          <w:rFonts w:cs="Arial"/>
          <w:szCs w:val="20"/>
        </w:rPr>
        <w:t>6. 2. 2023</w:t>
      </w:r>
      <w:r w:rsidR="0092463B">
        <w:rPr>
          <w:rFonts w:cs="Arial"/>
          <w:szCs w:val="20"/>
        </w:rPr>
        <w:t xml:space="preserve"> </w:t>
      </w:r>
      <w:r w:rsidR="00FE68AA">
        <w:rPr>
          <w:rFonts w:cs="Arial"/>
          <w:szCs w:val="20"/>
        </w:rPr>
        <w:t xml:space="preserve">je ministrstvo </w:t>
      </w:r>
      <w:r w:rsidR="0092463B">
        <w:rPr>
          <w:rFonts w:cs="Arial"/>
          <w:szCs w:val="20"/>
        </w:rPr>
        <w:t xml:space="preserve">s strani </w:t>
      </w:r>
      <w:r w:rsidR="00FE68AA">
        <w:rPr>
          <w:rFonts w:cs="Arial"/>
          <w:szCs w:val="20"/>
        </w:rPr>
        <w:t>Skupnosti centrov za socialno delo (v nadaljnjem besedilu: SCSD)</w:t>
      </w:r>
      <w:r w:rsidR="0092463B">
        <w:rPr>
          <w:rFonts w:cs="Arial"/>
          <w:szCs w:val="20"/>
        </w:rPr>
        <w:t xml:space="preserve"> na podlagi povpraševanja prejel</w:t>
      </w:r>
      <w:r w:rsidR="00FE68AA">
        <w:rPr>
          <w:rFonts w:cs="Arial"/>
          <w:szCs w:val="20"/>
        </w:rPr>
        <w:t xml:space="preserve">o </w:t>
      </w:r>
      <w:r w:rsidR="0092463B">
        <w:rPr>
          <w:rFonts w:cs="Arial"/>
          <w:szCs w:val="20"/>
        </w:rPr>
        <w:t>ponudbo za ureditev digitalne dostopnosti. V ponudbo je bilo vključenih vseh 63 enot centrov za socialno delo skupaj s sedeži. 2.</w:t>
      </w:r>
      <w:r w:rsidR="00FE68AA">
        <w:rPr>
          <w:rFonts w:cs="Arial"/>
          <w:szCs w:val="20"/>
        </w:rPr>
        <w:t xml:space="preserve"> </w:t>
      </w:r>
      <w:r w:rsidR="0092463B">
        <w:rPr>
          <w:rFonts w:cs="Arial"/>
          <w:szCs w:val="20"/>
        </w:rPr>
        <w:t>3.</w:t>
      </w:r>
      <w:r w:rsidR="00FE68AA">
        <w:rPr>
          <w:rFonts w:cs="Arial"/>
          <w:szCs w:val="20"/>
        </w:rPr>
        <w:t xml:space="preserve"> </w:t>
      </w:r>
      <w:r w:rsidR="0092463B">
        <w:rPr>
          <w:rFonts w:cs="Arial"/>
          <w:szCs w:val="20"/>
        </w:rPr>
        <w:t>2023 s</w:t>
      </w:r>
      <w:r w:rsidR="00FE68AA">
        <w:rPr>
          <w:rFonts w:cs="Arial"/>
          <w:szCs w:val="20"/>
        </w:rPr>
        <w:t>o</w:t>
      </w:r>
      <w:r w:rsidR="008B7137">
        <w:rPr>
          <w:rFonts w:cs="Arial"/>
          <w:szCs w:val="20"/>
        </w:rPr>
        <w:t xml:space="preserve"> centri za socialno delo</w:t>
      </w:r>
      <w:r w:rsidR="0092463B">
        <w:rPr>
          <w:rFonts w:cs="Arial"/>
          <w:szCs w:val="20"/>
        </w:rPr>
        <w:t xml:space="preserve"> prejeli ponudbo za ureditev dostopnosti. V ponudbo je bilo vključenih 58 enot centrov za socialno delo, 5 enot je oceno že opravilo. Ponudba je vključevala preglede objektov s predlogi ukrepov in oceno investicije, koncept dostopnega usmerjevalnega sistema, predavanje o dostopnosti za vodstveni kader in pripravo navodil za zagotavljanje dostopnosti. </w:t>
      </w:r>
    </w:p>
    <w:p w14:paraId="36DD477C" w14:textId="4ACE1121" w:rsidR="00FE68AA" w:rsidRDefault="00BE4033" w:rsidP="00FE68AA">
      <w:pPr>
        <w:pStyle w:val="Default"/>
        <w:spacing w:line="240" w:lineRule="atLeast"/>
        <w:jc w:val="both"/>
        <w:rPr>
          <w:rFonts w:ascii="Arial" w:hAnsi="Arial" w:cs="Arial"/>
          <w:color w:val="auto"/>
          <w:sz w:val="20"/>
          <w:szCs w:val="20"/>
        </w:rPr>
      </w:pPr>
      <w:r>
        <w:rPr>
          <w:rFonts w:ascii="Arial" w:hAnsi="Arial" w:cs="Arial"/>
          <w:color w:val="auto"/>
          <w:sz w:val="20"/>
          <w:szCs w:val="20"/>
        </w:rPr>
        <w:t>V sodelovanju s SCSD so bile n</w:t>
      </w:r>
      <w:r w:rsidR="00FE68AA" w:rsidRPr="00FE68AA">
        <w:rPr>
          <w:rFonts w:ascii="Arial" w:hAnsi="Arial" w:cs="Arial"/>
          <w:color w:val="auto"/>
          <w:sz w:val="20"/>
          <w:szCs w:val="20"/>
        </w:rPr>
        <w:t xml:space="preserve">a centrih za socialno delo </w:t>
      </w:r>
      <w:r w:rsidR="00915B10">
        <w:rPr>
          <w:rFonts w:ascii="Arial" w:hAnsi="Arial" w:cs="Arial"/>
          <w:color w:val="auto"/>
          <w:sz w:val="20"/>
          <w:szCs w:val="20"/>
        </w:rPr>
        <w:t>za izboljšanje</w:t>
      </w:r>
      <w:r w:rsidR="00FE68AA" w:rsidRPr="00FE68AA">
        <w:rPr>
          <w:rFonts w:ascii="Arial" w:hAnsi="Arial" w:cs="Arial"/>
          <w:color w:val="auto"/>
          <w:sz w:val="20"/>
          <w:szCs w:val="20"/>
        </w:rPr>
        <w:t xml:space="preserve"> dostopnosti v letu 2023 izvedene naslednje aktivnosti:</w:t>
      </w:r>
    </w:p>
    <w:p w14:paraId="4B3907F6" w14:textId="77777777" w:rsidR="008B7137" w:rsidRPr="00FE68AA" w:rsidRDefault="008B7137" w:rsidP="00FE68AA">
      <w:pPr>
        <w:pStyle w:val="Default"/>
        <w:spacing w:line="240" w:lineRule="atLeast"/>
        <w:jc w:val="both"/>
        <w:rPr>
          <w:rFonts w:ascii="Arial" w:hAnsi="Arial" w:cs="Arial"/>
          <w:color w:val="auto"/>
          <w:sz w:val="20"/>
          <w:szCs w:val="20"/>
        </w:rPr>
      </w:pPr>
    </w:p>
    <w:p w14:paraId="0CD84378" w14:textId="1D79B0E7" w:rsidR="00FE68AA" w:rsidRPr="00FE68AA" w:rsidRDefault="00FE68AA" w:rsidP="0092463B">
      <w:pPr>
        <w:pStyle w:val="Default"/>
        <w:numPr>
          <w:ilvl w:val="0"/>
          <w:numId w:val="14"/>
        </w:numPr>
        <w:spacing w:line="240" w:lineRule="atLeast"/>
        <w:jc w:val="both"/>
        <w:rPr>
          <w:rFonts w:ascii="Arial" w:hAnsi="Arial" w:cs="Arial"/>
          <w:color w:val="auto"/>
          <w:sz w:val="20"/>
          <w:szCs w:val="20"/>
        </w:rPr>
      </w:pPr>
      <w:r w:rsidRPr="00FE68AA">
        <w:rPr>
          <w:rFonts w:ascii="Arial" w:hAnsi="Arial" w:cs="Arial"/>
          <w:sz w:val="20"/>
          <w:szCs w:val="20"/>
        </w:rPr>
        <w:t>k</w:t>
      </w:r>
      <w:r w:rsidR="0092463B" w:rsidRPr="00FE68AA">
        <w:rPr>
          <w:rFonts w:ascii="Arial" w:hAnsi="Arial" w:cs="Arial"/>
          <w:sz w:val="20"/>
          <w:szCs w:val="20"/>
        </w:rPr>
        <w:t>ratki pregledi objektov s predlogi ukrepov in oceno investicije</w:t>
      </w:r>
      <w:r>
        <w:rPr>
          <w:rFonts w:ascii="Arial" w:hAnsi="Arial" w:cs="Arial"/>
          <w:sz w:val="20"/>
          <w:szCs w:val="20"/>
        </w:rPr>
        <w:t>,</w:t>
      </w:r>
    </w:p>
    <w:p w14:paraId="13D04A31" w14:textId="3650190E" w:rsidR="00FE68AA" w:rsidRPr="00FE68AA" w:rsidRDefault="00FE68AA" w:rsidP="00FE68AA">
      <w:pPr>
        <w:pStyle w:val="Default"/>
        <w:numPr>
          <w:ilvl w:val="0"/>
          <w:numId w:val="14"/>
        </w:numPr>
        <w:spacing w:line="240" w:lineRule="atLeast"/>
        <w:jc w:val="both"/>
        <w:rPr>
          <w:rFonts w:ascii="Arial" w:hAnsi="Arial" w:cs="Arial"/>
          <w:color w:val="auto"/>
          <w:sz w:val="20"/>
          <w:szCs w:val="20"/>
        </w:rPr>
      </w:pPr>
      <w:r>
        <w:rPr>
          <w:rFonts w:ascii="Arial" w:hAnsi="Arial" w:cs="Arial"/>
          <w:sz w:val="20"/>
          <w:szCs w:val="20"/>
        </w:rPr>
        <w:t>p</w:t>
      </w:r>
      <w:r w:rsidR="0092463B" w:rsidRPr="00FE68AA">
        <w:rPr>
          <w:rFonts w:ascii="Arial" w:hAnsi="Arial" w:cs="Arial"/>
          <w:sz w:val="20"/>
          <w:szCs w:val="20"/>
        </w:rPr>
        <w:t>redavanje o dostopnosti</w:t>
      </w:r>
      <w:r>
        <w:rPr>
          <w:rFonts w:ascii="Arial" w:hAnsi="Arial" w:cs="Arial"/>
          <w:sz w:val="20"/>
          <w:szCs w:val="20"/>
        </w:rPr>
        <w:t>,</w:t>
      </w:r>
      <w:r w:rsidR="0092463B" w:rsidRPr="00FE68AA">
        <w:rPr>
          <w:rFonts w:ascii="Arial" w:hAnsi="Arial" w:cs="Arial"/>
          <w:sz w:val="20"/>
          <w:szCs w:val="20"/>
        </w:rPr>
        <w:t xml:space="preserve"> </w:t>
      </w:r>
    </w:p>
    <w:p w14:paraId="6F600036" w14:textId="5F680848" w:rsidR="00FE68AA" w:rsidRPr="00FE68AA" w:rsidRDefault="00FE68AA" w:rsidP="00FE68AA">
      <w:pPr>
        <w:pStyle w:val="Default"/>
        <w:numPr>
          <w:ilvl w:val="0"/>
          <w:numId w:val="14"/>
        </w:numPr>
        <w:spacing w:line="240" w:lineRule="atLeast"/>
        <w:jc w:val="both"/>
        <w:rPr>
          <w:rFonts w:ascii="Arial" w:hAnsi="Arial" w:cs="Arial"/>
          <w:color w:val="auto"/>
          <w:sz w:val="20"/>
          <w:szCs w:val="20"/>
        </w:rPr>
      </w:pPr>
      <w:r>
        <w:rPr>
          <w:rFonts w:ascii="Arial" w:hAnsi="Arial" w:cs="Arial"/>
          <w:sz w:val="20"/>
          <w:szCs w:val="20"/>
        </w:rPr>
        <w:t>n</w:t>
      </w:r>
      <w:r w:rsidR="0092463B" w:rsidRPr="00FE68AA">
        <w:rPr>
          <w:rFonts w:ascii="Arial" w:hAnsi="Arial" w:cs="Arial"/>
          <w:sz w:val="20"/>
          <w:szCs w:val="20"/>
        </w:rPr>
        <w:t>avodila za zagotavljanje dostopnosti</w:t>
      </w:r>
      <w:r>
        <w:rPr>
          <w:rFonts w:ascii="Arial" w:hAnsi="Arial" w:cs="Arial"/>
          <w:sz w:val="20"/>
          <w:szCs w:val="20"/>
        </w:rPr>
        <w:t>,</w:t>
      </w:r>
      <w:r w:rsidR="0092463B" w:rsidRPr="00FE68AA">
        <w:rPr>
          <w:rFonts w:ascii="Arial" w:hAnsi="Arial" w:cs="Arial"/>
          <w:sz w:val="20"/>
          <w:szCs w:val="20"/>
        </w:rPr>
        <w:t xml:space="preserve"> </w:t>
      </w:r>
    </w:p>
    <w:p w14:paraId="2FE3D916" w14:textId="1B0DD4B0" w:rsidR="0092463B" w:rsidRPr="00FE68AA" w:rsidRDefault="00FE68AA" w:rsidP="00FE68AA">
      <w:pPr>
        <w:pStyle w:val="Default"/>
        <w:numPr>
          <w:ilvl w:val="0"/>
          <w:numId w:val="14"/>
        </w:numPr>
        <w:spacing w:line="240" w:lineRule="atLeast"/>
        <w:jc w:val="both"/>
        <w:rPr>
          <w:rFonts w:ascii="Arial" w:hAnsi="Arial" w:cs="Arial"/>
          <w:color w:val="auto"/>
          <w:sz w:val="20"/>
          <w:szCs w:val="20"/>
        </w:rPr>
      </w:pPr>
      <w:r>
        <w:rPr>
          <w:rFonts w:ascii="Arial" w:hAnsi="Arial" w:cs="Arial"/>
          <w:sz w:val="20"/>
          <w:szCs w:val="20"/>
        </w:rPr>
        <w:t>u</w:t>
      </w:r>
      <w:r w:rsidR="0092463B" w:rsidRPr="00FE68AA">
        <w:rPr>
          <w:rFonts w:ascii="Arial" w:hAnsi="Arial" w:cs="Arial"/>
          <w:sz w:val="20"/>
          <w:szCs w:val="20"/>
        </w:rPr>
        <w:t>reditev dostopnega usmerjevalnega sistema</w:t>
      </w:r>
      <w:r>
        <w:rPr>
          <w:rFonts w:ascii="Arial" w:hAnsi="Arial" w:cs="Arial"/>
          <w:sz w:val="20"/>
          <w:szCs w:val="20"/>
        </w:rPr>
        <w:t>.</w:t>
      </w:r>
    </w:p>
    <w:p w14:paraId="0BA2E613" w14:textId="77777777" w:rsidR="0092463B" w:rsidRPr="00FE68AA" w:rsidRDefault="0092463B" w:rsidP="0092463B">
      <w:pPr>
        <w:autoSpaceDE w:val="0"/>
        <w:autoSpaceDN w:val="0"/>
        <w:spacing w:line="240" w:lineRule="atLeast"/>
        <w:ind w:left="360"/>
        <w:jc w:val="both"/>
        <w:rPr>
          <w:rFonts w:cs="Arial"/>
          <w:szCs w:val="20"/>
        </w:rPr>
      </w:pPr>
    </w:p>
    <w:p w14:paraId="0C9656B5" w14:textId="0D8FFDBF" w:rsidR="0092463B" w:rsidRPr="00FE68AA" w:rsidRDefault="00FE68AA" w:rsidP="0092463B">
      <w:pPr>
        <w:autoSpaceDE w:val="0"/>
        <w:autoSpaceDN w:val="0"/>
        <w:spacing w:line="240" w:lineRule="atLeast"/>
        <w:jc w:val="both"/>
        <w:rPr>
          <w:rFonts w:cs="Arial"/>
          <w:szCs w:val="20"/>
        </w:rPr>
      </w:pPr>
      <w:r w:rsidRPr="00FE68AA">
        <w:rPr>
          <w:rFonts w:cs="Arial"/>
          <w:szCs w:val="20"/>
        </w:rPr>
        <w:t>V zvezi z u</w:t>
      </w:r>
      <w:r w:rsidR="0092463B" w:rsidRPr="00FE68AA">
        <w:rPr>
          <w:rFonts w:cs="Arial"/>
          <w:szCs w:val="20"/>
        </w:rPr>
        <w:t>rejanje</w:t>
      </w:r>
      <w:r>
        <w:rPr>
          <w:rFonts w:cs="Arial"/>
          <w:szCs w:val="20"/>
        </w:rPr>
        <w:t>m</w:t>
      </w:r>
      <w:r w:rsidR="0092463B" w:rsidRPr="00FE68AA">
        <w:rPr>
          <w:rFonts w:cs="Arial"/>
          <w:szCs w:val="20"/>
        </w:rPr>
        <w:t xml:space="preserve"> digitalne dostopnosti </w:t>
      </w:r>
      <w:r w:rsidRPr="00FE68AA">
        <w:rPr>
          <w:rFonts w:cs="Arial"/>
          <w:szCs w:val="20"/>
        </w:rPr>
        <w:t xml:space="preserve">so </w:t>
      </w:r>
      <w:r w:rsidR="0092463B" w:rsidRPr="00FE68AA">
        <w:rPr>
          <w:rFonts w:cs="Arial"/>
          <w:szCs w:val="20"/>
        </w:rPr>
        <w:t xml:space="preserve">centri za socialno delo </w:t>
      </w:r>
      <w:r w:rsidRPr="00FE68AA">
        <w:rPr>
          <w:rFonts w:cs="Arial"/>
          <w:szCs w:val="20"/>
        </w:rPr>
        <w:t>izvedli u</w:t>
      </w:r>
      <w:r w:rsidR="0092463B" w:rsidRPr="00FE68AA">
        <w:rPr>
          <w:rFonts w:cs="Arial"/>
          <w:szCs w:val="20"/>
        </w:rPr>
        <w:t>sposabljanje vodstvenega kadra,</w:t>
      </w:r>
      <w:r>
        <w:rPr>
          <w:rFonts w:cs="Arial"/>
          <w:szCs w:val="20"/>
        </w:rPr>
        <w:t xml:space="preserve"> </w:t>
      </w:r>
      <w:r w:rsidRPr="00FE68AA">
        <w:rPr>
          <w:rFonts w:cs="Arial"/>
          <w:szCs w:val="20"/>
        </w:rPr>
        <w:t>p</w:t>
      </w:r>
      <w:r w:rsidR="0092463B" w:rsidRPr="00FE68AA">
        <w:rPr>
          <w:rFonts w:cs="Arial"/>
          <w:szCs w:val="20"/>
        </w:rPr>
        <w:t>resoj</w:t>
      </w:r>
      <w:r>
        <w:rPr>
          <w:rFonts w:cs="Arial"/>
          <w:szCs w:val="20"/>
        </w:rPr>
        <w:t>o</w:t>
      </w:r>
      <w:r w:rsidR="0092463B" w:rsidRPr="00FE68AA">
        <w:rPr>
          <w:rFonts w:cs="Arial"/>
          <w:szCs w:val="20"/>
        </w:rPr>
        <w:t xml:space="preserve"> dostopnosti skupnih strani, </w:t>
      </w:r>
      <w:r w:rsidRPr="00FE68AA">
        <w:rPr>
          <w:rFonts w:cs="Arial"/>
          <w:szCs w:val="20"/>
        </w:rPr>
        <w:t>u</w:t>
      </w:r>
      <w:r w:rsidR="0092463B" w:rsidRPr="00FE68AA">
        <w:rPr>
          <w:rFonts w:cs="Arial"/>
          <w:szCs w:val="20"/>
        </w:rPr>
        <w:t xml:space="preserve">sposabljanje urednikov spletnih strani, </w:t>
      </w:r>
      <w:r w:rsidRPr="00FE68AA">
        <w:rPr>
          <w:rFonts w:cs="Arial"/>
          <w:szCs w:val="20"/>
        </w:rPr>
        <w:t>u</w:t>
      </w:r>
      <w:r w:rsidR="0092463B" w:rsidRPr="00FE68AA">
        <w:rPr>
          <w:rFonts w:cs="Arial"/>
          <w:szCs w:val="20"/>
        </w:rPr>
        <w:t>sposabljanje skrbnikov spletnih strani</w:t>
      </w:r>
      <w:r w:rsidRPr="00FE68AA">
        <w:rPr>
          <w:rFonts w:cs="Arial"/>
          <w:szCs w:val="20"/>
        </w:rPr>
        <w:t xml:space="preserve"> in p</w:t>
      </w:r>
      <w:r w:rsidR="0092463B" w:rsidRPr="00FE68AA">
        <w:rPr>
          <w:rFonts w:cs="Arial"/>
          <w:szCs w:val="20"/>
        </w:rPr>
        <w:t>resoj</w:t>
      </w:r>
      <w:r>
        <w:rPr>
          <w:rFonts w:cs="Arial"/>
          <w:szCs w:val="20"/>
        </w:rPr>
        <w:t>o</w:t>
      </w:r>
      <w:r w:rsidR="0092463B" w:rsidRPr="00FE68AA">
        <w:rPr>
          <w:rFonts w:cs="Arial"/>
          <w:szCs w:val="20"/>
        </w:rPr>
        <w:t xml:space="preserve"> dostopnosti strani posameznih </w:t>
      </w:r>
      <w:r w:rsidR="002A7236">
        <w:rPr>
          <w:rFonts w:cs="Arial"/>
          <w:szCs w:val="20"/>
        </w:rPr>
        <w:t>centrov za socialno delo</w:t>
      </w:r>
      <w:r w:rsidRPr="00FE68AA">
        <w:rPr>
          <w:rFonts w:cs="Arial"/>
          <w:szCs w:val="20"/>
        </w:rPr>
        <w:t>.</w:t>
      </w:r>
    </w:p>
    <w:p w14:paraId="533D08B0" w14:textId="4DE65A41" w:rsidR="00D448AA" w:rsidRPr="007623F1" w:rsidRDefault="00BE4033" w:rsidP="00DE152E">
      <w:pPr>
        <w:autoSpaceDE w:val="0"/>
        <w:autoSpaceDN w:val="0"/>
        <w:spacing w:line="240" w:lineRule="atLeast"/>
        <w:jc w:val="both"/>
      </w:pPr>
      <w:r>
        <w:rPr>
          <w:rFonts w:cs="Arial"/>
          <w:szCs w:val="20"/>
        </w:rPr>
        <w:t xml:space="preserve">Dodatno pojasnjujemo, da </w:t>
      </w:r>
      <w:r w:rsidR="00BB477D">
        <w:rPr>
          <w:rFonts w:cs="Arial"/>
          <w:szCs w:val="20"/>
        </w:rPr>
        <w:t xml:space="preserve">ministrstvo aktivno sodeluje s </w:t>
      </w:r>
      <w:r w:rsidR="008B7137">
        <w:rPr>
          <w:rFonts w:cs="Arial"/>
          <w:szCs w:val="20"/>
        </w:rPr>
        <w:t>tistimi centri za socialno delo,</w:t>
      </w:r>
      <w:r w:rsidR="00BB477D">
        <w:rPr>
          <w:rFonts w:cs="Arial"/>
          <w:szCs w:val="20"/>
        </w:rPr>
        <w:t xml:space="preserve"> </w:t>
      </w:r>
      <w:r w:rsidR="006C4678">
        <w:rPr>
          <w:rFonts w:cs="Arial"/>
          <w:szCs w:val="20"/>
        </w:rPr>
        <w:t xml:space="preserve">na </w:t>
      </w:r>
      <w:r w:rsidR="00BB477D">
        <w:rPr>
          <w:rFonts w:cs="Arial"/>
          <w:szCs w:val="20"/>
        </w:rPr>
        <w:t>katerih vse enote še niso ustrezno dostopne tudi za gibalno ovirane in si prizadeva, da se odpravijo vse ovire tudi za senzorno ovirane osebe do zakonsko določenega roka, tj. do konca leta 2025.</w:t>
      </w:r>
      <w:r w:rsidR="00DE152E">
        <w:rPr>
          <w:rFonts w:cs="Arial"/>
          <w:szCs w:val="20"/>
        </w:rPr>
        <w:t xml:space="preserve"> Ministrstvo načrtuje pripravo celovitega poročila na podlagi </w:t>
      </w:r>
      <w:r w:rsidR="002A7236">
        <w:rPr>
          <w:rFonts w:cs="Arial"/>
          <w:szCs w:val="20"/>
        </w:rPr>
        <w:t xml:space="preserve">rezultatov ankete, izvedene na </w:t>
      </w:r>
      <w:r w:rsidR="00DE152E">
        <w:rPr>
          <w:rFonts w:cs="Arial"/>
          <w:szCs w:val="20"/>
        </w:rPr>
        <w:t xml:space="preserve">vseh </w:t>
      </w:r>
      <w:r w:rsidR="002A7236">
        <w:rPr>
          <w:rFonts w:cs="Arial"/>
          <w:szCs w:val="20"/>
        </w:rPr>
        <w:t>centri</w:t>
      </w:r>
      <w:r w:rsidR="00A3456F">
        <w:rPr>
          <w:rFonts w:cs="Arial"/>
          <w:szCs w:val="20"/>
        </w:rPr>
        <w:t>h za socialno delo</w:t>
      </w:r>
      <w:r w:rsidR="00DE152E">
        <w:rPr>
          <w:rFonts w:cs="Arial"/>
          <w:szCs w:val="20"/>
        </w:rPr>
        <w:t xml:space="preserve">. Na podlagi prejetih poročil bo aktivno sodelovalo pri iskanju ponudnikov in realizaciji tehnične izvedbe ter financiranju izvedbe prilagoditev prostorov za senzorno in gibalno ovirane osebe. </w:t>
      </w:r>
    </w:p>
    <w:p w14:paraId="2A07983A" w14:textId="77777777" w:rsidR="008155B4" w:rsidRDefault="008155B4" w:rsidP="008155B4"/>
    <w:sectPr w:rsidR="008155B4" w:rsidSect="00E0486B">
      <w:headerReference w:type="first" r:id="rId10"/>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579B0" w14:textId="77777777" w:rsidR="00E0486B" w:rsidRDefault="00E0486B" w:rsidP="00BD6A1D">
      <w:pPr>
        <w:spacing w:after="0" w:line="240" w:lineRule="auto"/>
      </w:pPr>
      <w:r>
        <w:separator/>
      </w:r>
    </w:p>
  </w:endnote>
  <w:endnote w:type="continuationSeparator" w:id="0">
    <w:p w14:paraId="323433AF" w14:textId="77777777" w:rsidR="00E0486B" w:rsidRDefault="00E0486B"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FFB1C" w14:textId="77777777" w:rsidR="00E0486B" w:rsidRDefault="00E0486B" w:rsidP="00BD6A1D">
      <w:pPr>
        <w:spacing w:after="0" w:line="240" w:lineRule="auto"/>
      </w:pPr>
      <w:r>
        <w:separator/>
      </w:r>
    </w:p>
  </w:footnote>
  <w:footnote w:type="continuationSeparator" w:id="0">
    <w:p w14:paraId="5CBA8509" w14:textId="77777777" w:rsidR="00E0486B" w:rsidRDefault="00E0486B"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6FDA6" w14:textId="77777777" w:rsidR="00414036" w:rsidRPr="00BD6A1D" w:rsidRDefault="00414036" w:rsidP="00BD6A1D">
    <w:pPr>
      <w:pStyle w:val="Glava"/>
      <w:tabs>
        <w:tab w:val="left" w:pos="5112"/>
      </w:tabs>
      <w:spacing w:line="240" w:lineRule="exact"/>
      <w:ind w:left="5103"/>
      <w:rPr>
        <w:rFonts w:cs="Arial"/>
        <w:sz w:val="16"/>
        <w:szCs w:val="16"/>
      </w:rPr>
    </w:pPr>
    <w:r>
      <w:rPr>
        <w:rFonts w:cs="Arial"/>
        <w:noProof/>
        <w:sz w:val="16"/>
        <w:szCs w:val="16"/>
        <w:lang w:eastAsia="sl-SI"/>
      </w:rPr>
      <w:drawing>
        <wp:anchor distT="0" distB="0" distL="114300" distR="114300" simplePos="0" relativeHeight="251658240" behindDoc="1" locked="0" layoutInCell="1" allowOverlap="1" wp14:anchorId="18E57FCC" wp14:editId="37647CBE">
          <wp:simplePos x="0" y="0"/>
          <wp:positionH relativeFrom="page">
            <wp:posOffset>0</wp:posOffset>
          </wp:positionH>
          <wp:positionV relativeFrom="page">
            <wp:posOffset>9525</wp:posOffset>
          </wp:positionV>
          <wp:extent cx="3343275" cy="1457325"/>
          <wp:effectExtent l="0" t="0" r="0" b="0"/>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3C4DD366" w14:textId="77777777" w:rsidR="00414036" w:rsidRDefault="0041403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2060F"/>
    <w:multiLevelType w:val="hybridMultilevel"/>
    <w:tmpl w:val="0A22F9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615C81"/>
    <w:multiLevelType w:val="hybridMultilevel"/>
    <w:tmpl w:val="2D4C4746"/>
    <w:lvl w:ilvl="0" w:tplc="881E7FB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52466EF"/>
    <w:multiLevelType w:val="hybridMultilevel"/>
    <w:tmpl w:val="2C7AA4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6701232"/>
    <w:multiLevelType w:val="hybridMultilevel"/>
    <w:tmpl w:val="B5AAD4EA"/>
    <w:lvl w:ilvl="0" w:tplc="EA681F30">
      <w:start w:val="1"/>
      <w:numFmt w:val="lowerLetter"/>
      <w:lvlText w:val="%1)"/>
      <w:lvlJc w:val="left"/>
      <w:pPr>
        <w:ind w:left="1413" w:hanging="705"/>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41260C67"/>
    <w:multiLevelType w:val="hybridMultilevel"/>
    <w:tmpl w:val="1F323564"/>
    <w:lvl w:ilvl="0" w:tplc="20E6615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2156843"/>
    <w:multiLevelType w:val="hybridMultilevel"/>
    <w:tmpl w:val="47F26CBC"/>
    <w:lvl w:ilvl="0" w:tplc="D4265CC4">
      <w:start w:val="9"/>
      <w:numFmt w:val="bullet"/>
      <w:lvlText w:val="−"/>
      <w:lvlJc w:val="left"/>
      <w:pPr>
        <w:ind w:left="720" w:hanging="360"/>
      </w:pPr>
      <w:rPr>
        <w:rFonts w:ascii="Calibri" w:eastAsia="Calibri" w:hAnsi="Calibri"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78E4AFA"/>
    <w:multiLevelType w:val="hybridMultilevel"/>
    <w:tmpl w:val="5E0692D6"/>
    <w:lvl w:ilvl="0" w:tplc="8B8AA80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9D24D25"/>
    <w:multiLevelType w:val="hybridMultilevel"/>
    <w:tmpl w:val="599C437C"/>
    <w:lvl w:ilvl="0" w:tplc="04240001">
      <w:start w:val="1"/>
      <w:numFmt w:val="bullet"/>
      <w:lvlText w:val=""/>
      <w:lvlJc w:val="left"/>
      <w:pPr>
        <w:ind w:left="720" w:hanging="360"/>
      </w:pPr>
      <w:rPr>
        <w:rFonts w:ascii="Symbol" w:hAnsi="Symbol" w:hint="default"/>
      </w:rPr>
    </w:lvl>
    <w:lvl w:ilvl="1" w:tplc="62E0A714">
      <w:numFmt w:val="bullet"/>
      <w:lvlText w:val="-"/>
      <w:lvlJc w:val="left"/>
      <w:pPr>
        <w:ind w:left="1440" w:hanging="360"/>
      </w:pPr>
      <w:rPr>
        <w:rFonts w:ascii="Arial" w:eastAsia="Aptos" w:hAnsi="Arial" w:cs="Aria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4A4752D2"/>
    <w:multiLevelType w:val="hybridMultilevel"/>
    <w:tmpl w:val="B7827BD8"/>
    <w:lvl w:ilvl="0" w:tplc="1C2AE9DA">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2A16E9E4">
      <w:numFmt w:val="bullet"/>
      <w:lvlText w:val="-"/>
      <w:lvlJc w:val="left"/>
      <w:pPr>
        <w:ind w:left="3600" w:hanging="360"/>
      </w:pPr>
      <w:rPr>
        <w:rFonts w:ascii="Arial" w:eastAsiaTheme="minorHAnsi" w:hAnsi="Arial" w:cs="Aria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20E27D5"/>
    <w:multiLevelType w:val="hybridMultilevel"/>
    <w:tmpl w:val="9AF07B86"/>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3074E1D"/>
    <w:multiLevelType w:val="hybridMultilevel"/>
    <w:tmpl w:val="C80613DE"/>
    <w:lvl w:ilvl="0" w:tplc="E5A48696">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5110214"/>
    <w:multiLevelType w:val="hybridMultilevel"/>
    <w:tmpl w:val="BF3006DA"/>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55107DF"/>
    <w:multiLevelType w:val="hybridMultilevel"/>
    <w:tmpl w:val="4238D9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C127FE3"/>
    <w:multiLevelType w:val="hybridMultilevel"/>
    <w:tmpl w:val="1BC6F2F2"/>
    <w:lvl w:ilvl="0" w:tplc="48E86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17853734">
    <w:abstractNumId w:val="2"/>
  </w:num>
  <w:num w:numId="2" w16cid:durableId="760099749">
    <w:abstractNumId w:val="15"/>
  </w:num>
  <w:num w:numId="3" w16cid:durableId="964000335">
    <w:abstractNumId w:val="14"/>
  </w:num>
  <w:num w:numId="4" w16cid:durableId="1944534374">
    <w:abstractNumId w:val="18"/>
  </w:num>
  <w:num w:numId="5" w16cid:durableId="739523449">
    <w:abstractNumId w:val="21"/>
  </w:num>
  <w:num w:numId="6" w16cid:durableId="1684934267">
    <w:abstractNumId w:val="8"/>
  </w:num>
  <w:num w:numId="7" w16cid:durableId="1860504389">
    <w:abstractNumId w:val="3"/>
  </w:num>
  <w:num w:numId="8" w16cid:durableId="1393694829">
    <w:abstractNumId w:val="9"/>
  </w:num>
  <w:num w:numId="9" w16cid:durableId="214976980">
    <w:abstractNumId w:val="19"/>
  </w:num>
  <w:num w:numId="10" w16cid:durableId="393814103">
    <w:abstractNumId w:val="0"/>
  </w:num>
  <w:num w:numId="11" w16cid:durableId="701782778">
    <w:abstractNumId w:val="7"/>
  </w:num>
  <w:num w:numId="12" w16cid:durableId="656811617">
    <w:abstractNumId w:val="13"/>
  </w:num>
  <w:num w:numId="13" w16cid:durableId="440496746">
    <w:abstractNumId w:val="1"/>
  </w:num>
  <w:num w:numId="14" w16cid:durableId="753279731">
    <w:abstractNumId w:val="6"/>
  </w:num>
  <w:num w:numId="15" w16cid:durableId="685979267">
    <w:abstractNumId w:val="20"/>
  </w:num>
  <w:num w:numId="16" w16cid:durableId="92555713">
    <w:abstractNumId w:val="16"/>
  </w:num>
  <w:num w:numId="17" w16cid:durableId="665666727">
    <w:abstractNumId w:val="12"/>
  </w:num>
  <w:num w:numId="18" w16cid:durableId="450783775">
    <w:abstractNumId w:val="10"/>
  </w:num>
  <w:num w:numId="19" w16cid:durableId="693266759">
    <w:abstractNumId w:val="4"/>
  </w:num>
  <w:num w:numId="20" w16cid:durableId="379479981">
    <w:abstractNumId w:val="5"/>
  </w:num>
  <w:num w:numId="21" w16cid:durableId="2060980727">
    <w:abstractNumId w:val="11"/>
  </w:num>
  <w:num w:numId="22" w16cid:durableId="841048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68E"/>
    <w:rsid w:val="00005D4B"/>
    <w:rsid w:val="00006A51"/>
    <w:rsid w:val="00012C6C"/>
    <w:rsid w:val="00016653"/>
    <w:rsid w:val="00023EFD"/>
    <w:rsid w:val="000260D8"/>
    <w:rsid w:val="00031D62"/>
    <w:rsid w:val="000323D3"/>
    <w:rsid w:val="00033B69"/>
    <w:rsid w:val="000370A4"/>
    <w:rsid w:val="00037137"/>
    <w:rsid w:val="00037530"/>
    <w:rsid w:val="00037F9D"/>
    <w:rsid w:val="00041646"/>
    <w:rsid w:val="00043EE2"/>
    <w:rsid w:val="000469EA"/>
    <w:rsid w:val="00047F8B"/>
    <w:rsid w:val="00053AD0"/>
    <w:rsid w:val="00063047"/>
    <w:rsid w:val="00064C6A"/>
    <w:rsid w:val="00070EF5"/>
    <w:rsid w:val="00072E58"/>
    <w:rsid w:val="0008543D"/>
    <w:rsid w:val="00086470"/>
    <w:rsid w:val="00092441"/>
    <w:rsid w:val="00094804"/>
    <w:rsid w:val="000A200B"/>
    <w:rsid w:val="000A355D"/>
    <w:rsid w:val="000A69D9"/>
    <w:rsid w:val="000A6D92"/>
    <w:rsid w:val="000B0226"/>
    <w:rsid w:val="000B1D20"/>
    <w:rsid w:val="000B4182"/>
    <w:rsid w:val="000B7566"/>
    <w:rsid w:val="000C327A"/>
    <w:rsid w:val="000C35AB"/>
    <w:rsid w:val="000C631C"/>
    <w:rsid w:val="000D0A51"/>
    <w:rsid w:val="000D0F4D"/>
    <w:rsid w:val="000D4B53"/>
    <w:rsid w:val="000D5D7F"/>
    <w:rsid w:val="000D6646"/>
    <w:rsid w:val="000D7761"/>
    <w:rsid w:val="000E0AB5"/>
    <w:rsid w:val="000E1DE5"/>
    <w:rsid w:val="000F22B4"/>
    <w:rsid w:val="000F2CE1"/>
    <w:rsid w:val="00103C03"/>
    <w:rsid w:val="00105499"/>
    <w:rsid w:val="001106BB"/>
    <w:rsid w:val="00111994"/>
    <w:rsid w:val="00113D22"/>
    <w:rsid w:val="00123A17"/>
    <w:rsid w:val="00132F9E"/>
    <w:rsid w:val="00133091"/>
    <w:rsid w:val="00133E4A"/>
    <w:rsid w:val="00134190"/>
    <w:rsid w:val="001362D8"/>
    <w:rsid w:val="00144C7E"/>
    <w:rsid w:val="00152D3A"/>
    <w:rsid w:val="001536A5"/>
    <w:rsid w:val="00166A70"/>
    <w:rsid w:val="00171198"/>
    <w:rsid w:val="00171378"/>
    <w:rsid w:val="0017160B"/>
    <w:rsid w:val="00173A3F"/>
    <w:rsid w:val="00177722"/>
    <w:rsid w:val="00182FEC"/>
    <w:rsid w:val="001872B1"/>
    <w:rsid w:val="00191468"/>
    <w:rsid w:val="001930E5"/>
    <w:rsid w:val="00195F0E"/>
    <w:rsid w:val="001973E4"/>
    <w:rsid w:val="001A161B"/>
    <w:rsid w:val="001A18FF"/>
    <w:rsid w:val="001A1F7D"/>
    <w:rsid w:val="001A4635"/>
    <w:rsid w:val="001A5A9F"/>
    <w:rsid w:val="001B5D01"/>
    <w:rsid w:val="001C6E7D"/>
    <w:rsid w:val="001C7F58"/>
    <w:rsid w:val="001D2ED0"/>
    <w:rsid w:val="001D3B84"/>
    <w:rsid w:val="001D4243"/>
    <w:rsid w:val="001E5463"/>
    <w:rsid w:val="001E772B"/>
    <w:rsid w:val="001F3A9B"/>
    <w:rsid w:val="001F3E1E"/>
    <w:rsid w:val="001F5801"/>
    <w:rsid w:val="00201360"/>
    <w:rsid w:val="00202D30"/>
    <w:rsid w:val="00203834"/>
    <w:rsid w:val="00205037"/>
    <w:rsid w:val="002050C4"/>
    <w:rsid w:val="0021132C"/>
    <w:rsid w:val="002139CD"/>
    <w:rsid w:val="00231AE9"/>
    <w:rsid w:val="0023299A"/>
    <w:rsid w:val="00240E25"/>
    <w:rsid w:val="00243BA1"/>
    <w:rsid w:val="00252CBD"/>
    <w:rsid w:val="00263A02"/>
    <w:rsid w:val="002741EC"/>
    <w:rsid w:val="002808C0"/>
    <w:rsid w:val="00280D65"/>
    <w:rsid w:val="00281FD3"/>
    <w:rsid w:val="00282EDF"/>
    <w:rsid w:val="00283E8B"/>
    <w:rsid w:val="00285701"/>
    <w:rsid w:val="00295634"/>
    <w:rsid w:val="00296A2A"/>
    <w:rsid w:val="002975CC"/>
    <w:rsid w:val="00297B7C"/>
    <w:rsid w:val="002A0D94"/>
    <w:rsid w:val="002A5473"/>
    <w:rsid w:val="002A7236"/>
    <w:rsid w:val="002B0452"/>
    <w:rsid w:val="002B4B7D"/>
    <w:rsid w:val="002C0ECF"/>
    <w:rsid w:val="002C3006"/>
    <w:rsid w:val="002C32B9"/>
    <w:rsid w:val="002C4185"/>
    <w:rsid w:val="002C4311"/>
    <w:rsid w:val="002C4776"/>
    <w:rsid w:val="002C5AFF"/>
    <w:rsid w:val="002D0E49"/>
    <w:rsid w:val="002D3164"/>
    <w:rsid w:val="002D7C98"/>
    <w:rsid w:val="002E32ED"/>
    <w:rsid w:val="002E3A7B"/>
    <w:rsid w:val="002E579F"/>
    <w:rsid w:val="002F15A9"/>
    <w:rsid w:val="002F4BDE"/>
    <w:rsid w:val="002F7626"/>
    <w:rsid w:val="003000D7"/>
    <w:rsid w:val="003006B7"/>
    <w:rsid w:val="00302122"/>
    <w:rsid w:val="0030223A"/>
    <w:rsid w:val="003045F4"/>
    <w:rsid w:val="0030553A"/>
    <w:rsid w:val="00306464"/>
    <w:rsid w:val="00306956"/>
    <w:rsid w:val="003113EF"/>
    <w:rsid w:val="00313172"/>
    <w:rsid w:val="00313DD0"/>
    <w:rsid w:val="00317B62"/>
    <w:rsid w:val="00321A64"/>
    <w:rsid w:val="0032406F"/>
    <w:rsid w:val="00334783"/>
    <w:rsid w:val="00335B51"/>
    <w:rsid w:val="00341ED5"/>
    <w:rsid w:val="0034328E"/>
    <w:rsid w:val="00343343"/>
    <w:rsid w:val="00343E82"/>
    <w:rsid w:val="00344D41"/>
    <w:rsid w:val="00352B66"/>
    <w:rsid w:val="00353A01"/>
    <w:rsid w:val="003553D3"/>
    <w:rsid w:val="00363341"/>
    <w:rsid w:val="003666A5"/>
    <w:rsid w:val="00374331"/>
    <w:rsid w:val="00377E70"/>
    <w:rsid w:val="003812A7"/>
    <w:rsid w:val="00384943"/>
    <w:rsid w:val="00386873"/>
    <w:rsid w:val="00387CA1"/>
    <w:rsid w:val="00392F8A"/>
    <w:rsid w:val="00394038"/>
    <w:rsid w:val="003B2DA8"/>
    <w:rsid w:val="003B47ED"/>
    <w:rsid w:val="003C03A2"/>
    <w:rsid w:val="003C0EB9"/>
    <w:rsid w:val="003C474A"/>
    <w:rsid w:val="003C5297"/>
    <w:rsid w:val="003C55F1"/>
    <w:rsid w:val="003D14F8"/>
    <w:rsid w:val="003D69DD"/>
    <w:rsid w:val="003E39CB"/>
    <w:rsid w:val="004001ED"/>
    <w:rsid w:val="00400A84"/>
    <w:rsid w:val="004010F5"/>
    <w:rsid w:val="004039AD"/>
    <w:rsid w:val="00404136"/>
    <w:rsid w:val="00405D58"/>
    <w:rsid w:val="00407EF6"/>
    <w:rsid w:val="004106B9"/>
    <w:rsid w:val="004108BD"/>
    <w:rsid w:val="00414036"/>
    <w:rsid w:val="00424243"/>
    <w:rsid w:val="00430892"/>
    <w:rsid w:val="0043352E"/>
    <w:rsid w:val="00436151"/>
    <w:rsid w:val="00437B22"/>
    <w:rsid w:val="00441CE5"/>
    <w:rsid w:val="00441E82"/>
    <w:rsid w:val="00442482"/>
    <w:rsid w:val="00442C78"/>
    <w:rsid w:val="00443FAC"/>
    <w:rsid w:val="004453D9"/>
    <w:rsid w:val="00446851"/>
    <w:rsid w:val="00450BA6"/>
    <w:rsid w:val="004526CF"/>
    <w:rsid w:val="0045408D"/>
    <w:rsid w:val="00455560"/>
    <w:rsid w:val="00457F52"/>
    <w:rsid w:val="00464FD0"/>
    <w:rsid w:val="00465007"/>
    <w:rsid w:val="00465339"/>
    <w:rsid w:val="0046655C"/>
    <w:rsid w:val="00471985"/>
    <w:rsid w:val="004818F7"/>
    <w:rsid w:val="00487446"/>
    <w:rsid w:val="004875BD"/>
    <w:rsid w:val="0049580C"/>
    <w:rsid w:val="00495E33"/>
    <w:rsid w:val="004A508F"/>
    <w:rsid w:val="004A642E"/>
    <w:rsid w:val="004B34EA"/>
    <w:rsid w:val="004B4898"/>
    <w:rsid w:val="004D2EE1"/>
    <w:rsid w:val="004D5B5F"/>
    <w:rsid w:val="004D7F4C"/>
    <w:rsid w:val="004E1309"/>
    <w:rsid w:val="004E1F41"/>
    <w:rsid w:val="004E419B"/>
    <w:rsid w:val="004E5809"/>
    <w:rsid w:val="004F1894"/>
    <w:rsid w:val="004F3EAF"/>
    <w:rsid w:val="00501B78"/>
    <w:rsid w:val="00502070"/>
    <w:rsid w:val="00503E36"/>
    <w:rsid w:val="005047DD"/>
    <w:rsid w:val="0050606B"/>
    <w:rsid w:val="005103E9"/>
    <w:rsid w:val="005113DC"/>
    <w:rsid w:val="00516080"/>
    <w:rsid w:val="00516C4B"/>
    <w:rsid w:val="00517027"/>
    <w:rsid w:val="00517F7D"/>
    <w:rsid w:val="005304D1"/>
    <w:rsid w:val="00530740"/>
    <w:rsid w:val="00530D9D"/>
    <w:rsid w:val="005337CB"/>
    <w:rsid w:val="0053551E"/>
    <w:rsid w:val="005404B4"/>
    <w:rsid w:val="00541200"/>
    <w:rsid w:val="00542A26"/>
    <w:rsid w:val="00542F8F"/>
    <w:rsid w:val="005452E8"/>
    <w:rsid w:val="00546279"/>
    <w:rsid w:val="00550775"/>
    <w:rsid w:val="005543A1"/>
    <w:rsid w:val="00554E6F"/>
    <w:rsid w:val="0055795E"/>
    <w:rsid w:val="0056065B"/>
    <w:rsid w:val="0056092E"/>
    <w:rsid w:val="005626B4"/>
    <w:rsid w:val="005628CE"/>
    <w:rsid w:val="005631BF"/>
    <w:rsid w:val="00566CBA"/>
    <w:rsid w:val="00566E0B"/>
    <w:rsid w:val="00577616"/>
    <w:rsid w:val="005806CA"/>
    <w:rsid w:val="00594BAB"/>
    <w:rsid w:val="005950D8"/>
    <w:rsid w:val="0059582E"/>
    <w:rsid w:val="00596C43"/>
    <w:rsid w:val="00597972"/>
    <w:rsid w:val="00597BDE"/>
    <w:rsid w:val="005A0491"/>
    <w:rsid w:val="005B0728"/>
    <w:rsid w:val="005C0301"/>
    <w:rsid w:val="005C3D84"/>
    <w:rsid w:val="005C5929"/>
    <w:rsid w:val="005D0B8D"/>
    <w:rsid w:val="005D6299"/>
    <w:rsid w:val="005E050F"/>
    <w:rsid w:val="005E481A"/>
    <w:rsid w:val="005F0AB5"/>
    <w:rsid w:val="005F2D29"/>
    <w:rsid w:val="005F6B31"/>
    <w:rsid w:val="006006CD"/>
    <w:rsid w:val="00611C9F"/>
    <w:rsid w:val="006472A3"/>
    <w:rsid w:val="00650B1D"/>
    <w:rsid w:val="00652C9D"/>
    <w:rsid w:val="00660293"/>
    <w:rsid w:val="006644BE"/>
    <w:rsid w:val="00666542"/>
    <w:rsid w:val="00670A8A"/>
    <w:rsid w:val="00672DE9"/>
    <w:rsid w:val="00680A10"/>
    <w:rsid w:val="00681489"/>
    <w:rsid w:val="00683295"/>
    <w:rsid w:val="006834B0"/>
    <w:rsid w:val="006869E1"/>
    <w:rsid w:val="006901A0"/>
    <w:rsid w:val="00692BA6"/>
    <w:rsid w:val="00694D20"/>
    <w:rsid w:val="00695EC3"/>
    <w:rsid w:val="00697AC1"/>
    <w:rsid w:val="006A0B81"/>
    <w:rsid w:val="006A369E"/>
    <w:rsid w:val="006A3A96"/>
    <w:rsid w:val="006A7EA4"/>
    <w:rsid w:val="006B026B"/>
    <w:rsid w:val="006C04F0"/>
    <w:rsid w:val="006C2E8B"/>
    <w:rsid w:val="006C4678"/>
    <w:rsid w:val="006C4DDD"/>
    <w:rsid w:val="006D0CB5"/>
    <w:rsid w:val="006D2817"/>
    <w:rsid w:val="006D3AC2"/>
    <w:rsid w:val="006D6031"/>
    <w:rsid w:val="006E1AAF"/>
    <w:rsid w:val="006F1DE8"/>
    <w:rsid w:val="006F4B5D"/>
    <w:rsid w:val="006F6E40"/>
    <w:rsid w:val="00700B6E"/>
    <w:rsid w:val="0070516C"/>
    <w:rsid w:val="007102F1"/>
    <w:rsid w:val="00710FD5"/>
    <w:rsid w:val="00712EE1"/>
    <w:rsid w:val="00717DD8"/>
    <w:rsid w:val="0072032F"/>
    <w:rsid w:val="007208EE"/>
    <w:rsid w:val="00722283"/>
    <w:rsid w:val="0072392C"/>
    <w:rsid w:val="00724171"/>
    <w:rsid w:val="0073168E"/>
    <w:rsid w:val="00736DEF"/>
    <w:rsid w:val="00736FA9"/>
    <w:rsid w:val="007472FB"/>
    <w:rsid w:val="00747D51"/>
    <w:rsid w:val="007517FA"/>
    <w:rsid w:val="00752A4E"/>
    <w:rsid w:val="00753C89"/>
    <w:rsid w:val="007636C0"/>
    <w:rsid w:val="007637AE"/>
    <w:rsid w:val="00765F81"/>
    <w:rsid w:val="00766FC4"/>
    <w:rsid w:val="00772B96"/>
    <w:rsid w:val="007825EA"/>
    <w:rsid w:val="00791772"/>
    <w:rsid w:val="007917F7"/>
    <w:rsid w:val="0079182D"/>
    <w:rsid w:val="00791E76"/>
    <w:rsid w:val="00792F9D"/>
    <w:rsid w:val="00793324"/>
    <w:rsid w:val="00796FA8"/>
    <w:rsid w:val="00797AA4"/>
    <w:rsid w:val="007A1D86"/>
    <w:rsid w:val="007A3E6F"/>
    <w:rsid w:val="007B3CE7"/>
    <w:rsid w:val="007B5944"/>
    <w:rsid w:val="007C2FFC"/>
    <w:rsid w:val="007C7E12"/>
    <w:rsid w:val="007C7EA5"/>
    <w:rsid w:val="007D1FFC"/>
    <w:rsid w:val="007D2FDE"/>
    <w:rsid w:val="007D329E"/>
    <w:rsid w:val="007D418D"/>
    <w:rsid w:val="007D4C46"/>
    <w:rsid w:val="007D628C"/>
    <w:rsid w:val="007D6E2D"/>
    <w:rsid w:val="007E7A89"/>
    <w:rsid w:val="007F1424"/>
    <w:rsid w:val="007F2270"/>
    <w:rsid w:val="007F3D31"/>
    <w:rsid w:val="007F50D0"/>
    <w:rsid w:val="007F5210"/>
    <w:rsid w:val="007F7E31"/>
    <w:rsid w:val="008059E5"/>
    <w:rsid w:val="008155B4"/>
    <w:rsid w:val="00815794"/>
    <w:rsid w:val="0082208C"/>
    <w:rsid w:val="00823A09"/>
    <w:rsid w:val="008257EB"/>
    <w:rsid w:val="008320E6"/>
    <w:rsid w:val="008359B5"/>
    <w:rsid w:val="008404F5"/>
    <w:rsid w:val="00840F12"/>
    <w:rsid w:val="00850D20"/>
    <w:rsid w:val="00853F6F"/>
    <w:rsid w:val="00855965"/>
    <w:rsid w:val="00857188"/>
    <w:rsid w:val="008670F0"/>
    <w:rsid w:val="00870744"/>
    <w:rsid w:val="00871A9E"/>
    <w:rsid w:val="00872EE3"/>
    <w:rsid w:val="00873DEB"/>
    <w:rsid w:val="00874372"/>
    <w:rsid w:val="008758B5"/>
    <w:rsid w:val="008771F3"/>
    <w:rsid w:val="00881F5D"/>
    <w:rsid w:val="00882C3C"/>
    <w:rsid w:val="0089600B"/>
    <w:rsid w:val="008A01D8"/>
    <w:rsid w:val="008A0A69"/>
    <w:rsid w:val="008A25A5"/>
    <w:rsid w:val="008A73B1"/>
    <w:rsid w:val="008B0C91"/>
    <w:rsid w:val="008B1171"/>
    <w:rsid w:val="008B7137"/>
    <w:rsid w:val="008C78D1"/>
    <w:rsid w:val="008D2923"/>
    <w:rsid w:val="008E13F6"/>
    <w:rsid w:val="008E2F44"/>
    <w:rsid w:val="008E3607"/>
    <w:rsid w:val="008E3F2C"/>
    <w:rsid w:val="008E66DE"/>
    <w:rsid w:val="008E74A7"/>
    <w:rsid w:val="008E7D5F"/>
    <w:rsid w:val="008F210F"/>
    <w:rsid w:val="008F7206"/>
    <w:rsid w:val="009002EC"/>
    <w:rsid w:val="00900E14"/>
    <w:rsid w:val="0090196F"/>
    <w:rsid w:val="009152F5"/>
    <w:rsid w:val="00915B10"/>
    <w:rsid w:val="009208B4"/>
    <w:rsid w:val="0092463B"/>
    <w:rsid w:val="0092732F"/>
    <w:rsid w:val="00927A46"/>
    <w:rsid w:val="00930048"/>
    <w:rsid w:val="00932ECD"/>
    <w:rsid w:val="00933C2B"/>
    <w:rsid w:val="00935C84"/>
    <w:rsid w:val="009466E1"/>
    <w:rsid w:val="00950CEF"/>
    <w:rsid w:val="00955EF1"/>
    <w:rsid w:val="00957BF2"/>
    <w:rsid w:val="00960D7B"/>
    <w:rsid w:val="00962ED5"/>
    <w:rsid w:val="00963186"/>
    <w:rsid w:val="009679D0"/>
    <w:rsid w:val="0097108F"/>
    <w:rsid w:val="00972AD8"/>
    <w:rsid w:val="009750C9"/>
    <w:rsid w:val="0098067D"/>
    <w:rsid w:val="009806BD"/>
    <w:rsid w:val="0098604B"/>
    <w:rsid w:val="00990888"/>
    <w:rsid w:val="00994792"/>
    <w:rsid w:val="0099688E"/>
    <w:rsid w:val="00996CD5"/>
    <w:rsid w:val="009A0932"/>
    <w:rsid w:val="009A1574"/>
    <w:rsid w:val="009A2836"/>
    <w:rsid w:val="009A307B"/>
    <w:rsid w:val="009B2063"/>
    <w:rsid w:val="009B36F6"/>
    <w:rsid w:val="009C0E87"/>
    <w:rsid w:val="009C7D22"/>
    <w:rsid w:val="009D1CD9"/>
    <w:rsid w:val="009D418E"/>
    <w:rsid w:val="009D63BF"/>
    <w:rsid w:val="009E2E85"/>
    <w:rsid w:val="009E35E9"/>
    <w:rsid w:val="009E3CA8"/>
    <w:rsid w:val="009E5A53"/>
    <w:rsid w:val="009F4030"/>
    <w:rsid w:val="009F4B7A"/>
    <w:rsid w:val="009F5FFF"/>
    <w:rsid w:val="00A06F18"/>
    <w:rsid w:val="00A11D54"/>
    <w:rsid w:val="00A13746"/>
    <w:rsid w:val="00A1687A"/>
    <w:rsid w:val="00A16A56"/>
    <w:rsid w:val="00A17AD1"/>
    <w:rsid w:val="00A17F54"/>
    <w:rsid w:val="00A2174F"/>
    <w:rsid w:val="00A26FE2"/>
    <w:rsid w:val="00A27F1A"/>
    <w:rsid w:val="00A330BC"/>
    <w:rsid w:val="00A3456F"/>
    <w:rsid w:val="00A36BD5"/>
    <w:rsid w:val="00A5059B"/>
    <w:rsid w:val="00A51134"/>
    <w:rsid w:val="00A5215A"/>
    <w:rsid w:val="00A65A46"/>
    <w:rsid w:val="00A711FA"/>
    <w:rsid w:val="00A75EB1"/>
    <w:rsid w:val="00A76C72"/>
    <w:rsid w:val="00A83104"/>
    <w:rsid w:val="00A9050A"/>
    <w:rsid w:val="00A97302"/>
    <w:rsid w:val="00AA4B42"/>
    <w:rsid w:val="00AA4D6C"/>
    <w:rsid w:val="00AA7734"/>
    <w:rsid w:val="00AA7CFE"/>
    <w:rsid w:val="00AB23BA"/>
    <w:rsid w:val="00AB2A4F"/>
    <w:rsid w:val="00AB40FF"/>
    <w:rsid w:val="00AC1194"/>
    <w:rsid w:val="00AC3FF4"/>
    <w:rsid w:val="00AC4C8A"/>
    <w:rsid w:val="00AC594C"/>
    <w:rsid w:val="00AD0810"/>
    <w:rsid w:val="00AD2F63"/>
    <w:rsid w:val="00AD4BAA"/>
    <w:rsid w:val="00AD7FC0"/>
    <w:rsid w:val="00AE0F38"/>
    <w:rsid w:val="00AE1656"/>
    <w:rsid w:val="00AE1F83"/>
    <w:rsid w:val="00AF7D61"/>
    <w:rsid w:val="00B012E0"/>
    <w:rsid w:val="00B05775"/>
    <w:rsid w:val="00B0740C"/>
    <w:rsid w:val="00B1099B"/>
    <w:rsid w:val="00B133E5"/>
    <w:rsid w:val="00B17F52"/>
    <w:rsid w:val="00B24F3B"/>
    <w:rsid w:val="00B30846"/>
    <w:rsid w:val="00B3206E"/>
    <w:rsid w:val="00B33D20"/>
    <w:rsid w:val="00B35482"/>
    <w:rsid w:val="00B379A0"/>
    <w:rsid w:val="00B45E38"/>
    <w:rsid w:val="00B47848"/>
    <w:rsid w:val="00B47C21"/>
    <w:rsid w:val="00B51A08"/>
    <w:rsid w:val="00B54C39"/>
    <w:rsid w:val="00B65EFF"/>
    <w:rsid w:val="00B74247"/>
    <w:rsid w:val="00B75324"/>
    <w:rsid w:val="00B76E45"/>
    <w:rsid w:val="00B80348"/>
    <w:rsid w:val="00B80402"/>
    <w:rsid w:val="00B835A6"/>
    <w:rsid w:val="00B83CDA"/>
    <w:rsid w:val="00B84B5A"/>
    <w:rsid w:val="00B84E65"/>
    <w:rsid w:val="00B93CC2"/>
    <w:rsid w:val="00B97869"/>
    <w:rsid w:val="00BA22EC"/>
    <w:rsid w:val="00BA2BF5"/>
    <w:rsid w:val="00BA4D38"/>
    <w:rsid w:val="00BB477D"/>
    <w:rsid w:val="00BC1355"/>
    <w:rsid w:val="00BD0AE7"/>
    <w:rsid w:val="00BD5D3B"/>
    <w:rsid w:val="00BD6A1D"/>
    <w:rsid w:val="00BE4033"/>
    <w:rsid w:val="00C06CE2"/>
    <w:rsid w:val="00C12103"/>
    <w:rsid w:val="00C12AA2"/>
    <w:rsid w:val="00C132D2"/>
    <w:rsid w:val="00C17D1A"/>
    <w:rsid w:val="00C24825"/>
    <w:rsid w:val="00C24B2C"/>
    <w:rsid w:val="00C25AEE"/>
    <w:rsid w:val="00C31619"/>
    <w:rsid w:val="00C34CA0"/>
    <w:rsid w:val="00C35846"/>
    <w:rsid w:val="00C35CED"/>
    <w:rsid w:val="00C37180"/>
    <w:rsid w:val="00C44C5F"/>
    <w:rsid w:val="00C463C7"/>
    <w:rsid w:val="00C4759F"/>
    <w:rsid w:val="00C56723"/>
    <w:rsid w:val="00C65144"/>
    <w:rsid w:val="00C67AD0"/>
    <w:rsid w:val="00C70C2C"/>
    <w:rsid w:val="00C81CA6"/>
    <w:rsid w:val="00C90ABB"/>
    <w:rsid w:val="00C9741B"/>
    <w:rsid w:val="00CA0CCB"/>
    <w:rsid w:val="00CA1F3C"/>
    <w:rsid w:val="00CA4BEB"/>
    <w:rsid w:val="00CB1F91"/>
    <w:rsid w:val="00CB28BD"/>
    <w:rsid w:val="00CB49B6"/>
    <w:rsid w:val="00CC1DF2"/>
    <w:rsid w:val="00CC5598"/>
    <w:rsid w:val="00CC6610"/>
    <w:rsid w:val="00CD02DE"/>
    <w:rsid w:val="00CD13A9"/>
    <w:rsid w:val="00CD612F"/>
    <w:rsid w:val="00CE13FD"/>
    <w:rsid w:val="00CE675B"/>
    <w:rsid w:val="00CF6512"/>
    <w:rsid w:val="00D04881"/>
    <w:rsid w:val="00D05E13"/>
    <w:rsid w:val="00D05F7C"/>
    <w:rsid w:val="00D06888"/>
    <w:rsid w:val="00D124E7"/>
    <w:rsid w:val="00D1358D"/>
    <w:rsid w:val="00D25CE5"/>
    <w:rsid w:val="00D25FC9"/>
    <w:rsid w:val="00D26142"/>
    <w:rsid w:val="00D3221C"/>
    <w:rsid w:val="00D343DA"/>
    <w:rsid w:val="00D41D6F"/>
    <w:rsid w:val="00D42B9C"/>
    <w:rsid w:val="00D448AA"/>
    <w:rsid w:val="00D508D8"/>
    <w:rsid w:val="00D51502"/>
    <w:rsid w:val="00D575A9"/>
    <w:rsid w:val="00D7180C"/>
    <w:rsid w:val="00D73D11"/>
    <w:rsid w:val="00D74241"/>
    <w:rsid w:val="00D74917"/>
    <w:rsid w:val="00D867DB"/>
    <w:rsid w:val="00D91990"/>
    <w:rsid w:val="00D95C5E"/>
    <w:rsid w:val="00DA2CE0"/>
    <w:rsid w:val="00DA3DFA"/>
    <w:rsid w:val="00DA7DF3"/>
    <w:rsid w:val="00DB092C"/>
    <w:rsid w:val="00DB1DD4"/>
    <w:rsid w:val="00DB2A2B"/>
    <w:rsid w:val="00DB5094"/>
    <w:rsid w:val="00DB5F26"/>
    <w:rsid w:val="00DC1FEB"/>
    <w:rsid w:val="00DC36AB"/>
    <w:rsid w:val="00DC6D4A"/>
    <w:rsid w:val="00DD71C5"/>
    <w:rsid w:val="00DE1079"/>
    <w:rsid w:val="00DE152E"/>
    <w:rsid w:val="00DE392A"/>
    <w:rsid w:val="00DE3DBC"/>
    <w:rsid w:val="00DE4687"/>
    <w:rsid w:val="00DE6225"/>
    <w:rsid w:val="00DF00FC"/>
    <w:rsid w:val="00DF162E"/>
    <w:rsid w:val="00DF4290"/>
    <w:rsid w:val="00E00063"/>
    <w:rsid w:val="00E0486B"/>
    <w:rsid w:val="00E04DEC"/>
    <w:rsid w:val="00E04DF6"/>
    <w:rsid w:val="00E06B44"/>
    <w:rsid w:val="00E1620A"/>
    <w:rsid w:val="00E23483"/>
    <w:rsid w:val="00E23726"/>
    <w:rsid w:val="00E24658"/>
    <w:rsid w:val="00E261E6"/>
    <w:rsid w:val="00E31D86"/>
    <w:rsid w:val="00E34570"/>
    <w:rsid w:val="00E35143"/>
    <w:rsid w:val="00E3754A"/>
    <w:rsid w:val="00E51D56"/>
    <w:rsid w:val="00E54664"/>
    <w:rsid w:val="00E55816"/>
    <w:rsid w:val="00E646BD"/>
    <w:rsid w:val="00E65ECD"/>
    <w:rsid w:val="00E73D20"/>
    <w:rsid w:val="00E8007B"/>
    <w:rsid w:val="00E83F4F"/>
    <w:rsid w:val="00E917FD"/>
    <w:rsid w:val="00E9240F"/>
    <w:rsid w:val="00E95A2A"/>
    <w:rsid w:val="00E97665"/>
    <w:rsid w:val="00EA12FD"/>
    <w:rsid w:val="00EC0ADC"/>
    <w:rsid w:val="00EC1D01"/>
    <w:rsid w:val="00EC658F"/>
    <w:rsid w:val="00ED001F"/>
    <w:rsid w:val="00ED1A2A"/>
    <w:rsid w:val="00ED371F"/>
    <w:rsid w:val="00ED6299"/>
    <w:rsid w:val="00ED7841"/>
    <w:rsid w:val="00EE3928"/>
    <w:rsid w:val="00EE49A6"/>
    <w:rsid w:val="00EE6F0D"/>
    <w:rsid w:val="00EE707A"/>
    <w:rsid w:val="00EE70CA"/>
    <w:rsid w:val="00EF168C"/>
    <w:rsid w:val="00EF4A9E"/>
    <w:rsid w:val="00EF4E1D"/>
    <w:rsid w:val="00EF6986"/>
    <w:rsid w:val="00F02EA5"/>
    <w:rsid w:val="00F11DAC"/>
    <w:rsid w:val="00F1555E"/>
    <w:rsid w:val="00F16961"/>
    <w:rsid w:val="00F203C3"/>
    <w:rsid w:val="00F21295"/>
    <w:rsid w:val="00F270F8"/>
    <w:rsid w:val="00F308D3"/>
    <w:rsid w:val="00F35781"/>
    <w:rsid w:val="00F42075"/>
    <w:rsid w:val="00F420EF"/>
    <w:rsid w:val="00F436EE"/>
    <w:rsid w:val="00F51CC2"/>
    <w:rsid w:val="00F569A3"/>
    <w:rsid w:val="00F62328"/>
    <w:rsid w:val="00F62994"/>
    <w:rsid w:val="00F7408B"/>
    <w:rsid w:val="00F82DE5"/>
    <w:rsid w:val="00F93069"/>
    <w:rsid w:val="00F97901"/>
    <w:rsid w:val="00FA46CA"/>
    <w:rsid w:val="00FB397B"/>
    <w:rsid w:val="00FB3E3E"/>
    <w:rsid w:val="00FB439C"/>
    <w:rsid w:val="00FB43B0"/>
    <w:rsid w:val="00FB4D1B"/>
    <w:rsid w:val="00FB6FF0"/>
    <w:rsid w:val="00FC5C77"/>
    <w:rsid w:val="00FC7849"/>
    <w:rsid w:val="00FD38CF"/>
    <w:rsid w:val="00FD63B4"/>
    <w:rsid w:val="00FE3A3A"/>
    <w:rsid w:val="00FE5B06"/>
    <w:rsid w:val="00FE68AA"/>
    <w:rsid w:val="00FF0233"/>
    <w:rsid w:val="00FF054C"/>
    <w:rsid w:val="00FF1D3C"/>
    <w:rsid w:val="00FF2FC4"/>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8AD3C"/>
  <w15:docId w15:val="{F3839D39-CC06-4791-9F1C-CE5446BB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155B4"/>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styleId="Odstavekseznama">
    <w:name w:val="List Paragraph"/>
    <w:basedOn w:val="Navaden"/>
    <w:link w:val="OdstavekseznamaZnak"/>
    <w:uiPriority w:val="34"/>
    <w:qFormat/>
    <w:rsid w:val="00870744"/>
    <w:pPr>
      <w:ind w:left="720"/>
      <w:contextualSpacing/>
    </w:pPr>
  </w:style>
  <w:style w:type="paragraph" w:customStyle="1" w:styleId="Neotevilenodstavek">
    <w:name w:val="Neoštevilčen odstavek"/>
    <w:basedOn w:val="Navaden"/>
    <w:link w:val="NeotevilenodstavekZnak"/>
    <w:qFormat/>
    <w:rsid w:val="00132F9E"/>
    <w:pPr>
      <w:overflowPunct w:val="0"/>
      <w:autoSpaceDE w:val="0"/>
      <w:autoSpaceDN w:val="0"/>
      <w:adjustRightInd w:val="0"/>
      <w:spacing w:before="60" w:after="60" w:line="200" w:lineRule="exact"/>
      <w:jc w:val="both"/>
      <w:textAlignment w:val="baseline"/>
    </w:pPr>
    <w:rPr>
      <w:rFonts w:eastAsia="Times New Roman"/>
      <w:sz w:val="22"/>
    </w:rPr>
  </w:style>
  <w:style w:type="character" w:customStyle="1" w:styleId="NeotevilenodstavekZnak">
    <w:name w:val="Neoštevilčen odstavek Znak"/>
    <w:link w:val="Neotevilenodstavek"/>
    <w:rsid w:val="00132F9E"/>
    <w:rPr>
      <w:rFonts w:ascii="Arial" w:eastAsia="Times New Roman" w:hAnsi="Arial" w:cs="Times New Roman"/>
    </w:rPr>
  </w:style>
  <w:style w:type="character" w:customStyle="1" w:styleId="OdstavekseznamaZnak">
    <w:name w:val="Odstavek seznama Znak"/>
    <w:link w:val="Odstavekseznama"/>
    <w:uiPriority w:val="34"/>
    <w:locked/>
    <w:rsid w:val="00132F9E"/>
    <w:rPr>
      <w:rFonts w:ascii="Arial" w:eastAsia="Calibri" w:hAnsi="Arial" w:cs="Times New Roman"/>
      <w:sz w:val="20"/>
    </w:rPr>
  </w:style>
  <w:style w:type="character" w:styleId="Nerazreenaomemba">
    <w:name w:val="Unresolved Mention"/>
    <w:basedOn w:val="Privzetapisavaodstavka"/>
    <w:uiPriority w:val="99"/>
    <w:semiHidden/>
    <w:unhideWhenUsed/>
    <w:rsid w:val="001A5A9F"/>
    <w:rPr>
      <w:color w:val="605E5C"/>
      <w:shd w:val="clear" w:color="auto" w:fill="E1DFDD"/>
    </w:rPr>
  </w:style>
  <w:style w:type="paragraph" w:styleId="Revizija">
    <w:name w:val="Revision"/>
    <w:hidden/>
    <w:uiPriority w:val="99"/>
    <w:semiHidden/>
    <w:rsid w:val="00736DEF"/>
    <w:pPr>
      <w:spacing w:after="0" w:line="240" w:lineRule="auto"/>
    </w:pPr>
    <w:rPr>
      <w:rFonts w:ascii="Arial" w:eastAsia="Calibri" w:hAnsi="Arial" w:cs="Times New Roman"/>
      <w:sz w:val="20"/>
    </w:rPr>
  </w:style>
  <w:style w:type="character" w:styleId="Pripombasklic">
    <w:name w:val="annotation reference"/>
    <w:basedOn w:val="Privzetapisavaodstavka"/>
    <w:uiPriority w:val="99"/>
    <w:semiHidden/>
    <w:unhideWhenUsed/>
    <w:rsid w:val="006D3AC2"/>
    <w:rPr>
      <w:sz w:val="16"/>
      <w:szCs w:val="16"/>
    </w:rPr>
  </w:style>
  <w:style w:type="paragraph" w:styleId="Pripombabesedilo">
    <w:name w:val="annotation text"/>
    <w:basedOn w:val="Navaden"/>
    <w:link w:val="PripombabesediloZnak"/>
    <w:uiPriority w:val="99"/>
    <w:unhideWhenUsed/>
    <w:rsid w:val="006D3AC2"/>
    <w:pPr>
      <w:spacing w:line="240" w:lineRule="auto"/>
    </w:pPr>
    <w:rPr>
      <w:szCs w:val="20"/>
    </w:rPr>
  </w:style>
  <w:style w:type="character" w:customStyle="1" w:styleId="PripombabesediloZnak">
    <w:name w:val="Pripomba – besedilo Znak"/>
    <w:basedOn w:val="Privzetapisavaodstavka"/>
    <w:link w:val="Pripombabesedilo"/>
    <w:uiPriority w:val="99"/>
    <w:rsid w:val="006D3AC2"/>
    <w:rPr>
      <w:rFonts w:ascii="Arial" w:eastAsia="Calibri"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6D3AC2"/>
    <w:rPr>
      <w:b/>
      <w:bCs/>
    </w:rPr>
  </w:style>
  <w:style w:type="character" w:customStyle="1" w:styleId="ZadevapripombeZnak">
    <w:name w:val="Zadeva pripombe Znak"/>
    <w:basedOn w:val="PripombabesediloZnak"/>
    <w:link w:val="Zadevapripombe"/>
    <w:uiPriority w:val="99"/>
    <w:semiHidden/>
    <w:rsid w:val="006D3AC2"/>
    <w:rPr>
      <w:rFonts w:ascii="Arial" w:eastAsia="Calibri" w:hAnsi="Arial" w:cs="Times New Roman"/>
      <w:b/>
      <w:bCs/>
      <w:sz w:val="20"/>
      <w:szCs w:val="20"/>
    </w:rPr>
  </w:style>
  <w:style w:type="paragraph" w:customStyle="1" w:styleId="Default">
    <w:name w:val="Default"/>
    <w:basedOn w:val="Navaden"/>
    <w:rsid w:val="0092463B"/>
    <w:pPr>
      <w:autoSpaceDE w:val="0"/>
      <w:autoSpaceDN w:val="0"/>
      <w:spacing w:after="0" w:line="240" w:lineRule="auto"/>
    </w:pPr>
    <w:rPr>
      <w:rFonts w:ascii="Calibri" w:eastAsiaTheme="minorHAnsi" w:hAnsi="Calibri" w:cs="Calibri"/>
      <w:color w:val="000000"/>
      <w:sz w:val="24"/>
      <w:szCs w:val="24"/>
    </w:rPr>
  </w:style>
  <w:style w:type="character" w:customStyle="1" w:styleId="fontstyle01">
    <w:name w:val="fontstyle01"/>
    <w:basedOn w:val="Privzetapisavaodstavka"/>
    <w:rsid w:val="00E83F4F"/>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294690">
      <w:bodyDiv w:val="1"/>
      <w:marLeft w:val="0"/>
      <w:marRight w:val="0"/>
      <w:marTop w:val="0"/>
      <w:marBottom w:val="0"/>
      <w:divBdr>
        <w:top w:val="none" w:sz="0" w:space="0" w:color="auto"/>
        <w:left w:val="none" w:sz="0" w:space="0" w:color="auto"/>
        <w:bottom w:val="none" w:sz="0" w:space="0" w:color="auto"/>
        <w:right w:val="none" w:sz="0" w:space="0" w:color="auto"/>
      </w:divBdr>
    </w:div>
    <w:div w:id="1590192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9DCB1D6-0ED7-44C8-B4E1-2E9D2AF4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2104</Words>
  <Characters>11999</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RBT</dc:creator>
  <cp:keywords/>
  <dc:description/>
  <cp:lastModifiedBy>Hermina Ocvirk</cp:lastModifiedBy>
  <cp:revision>3</cp:revision>
  <cp:lastPrinted>2024-03-07T10:19:00Z</cp:lastPrinted>
  <dcterms:created xsi:type="dcterms:W3CDTF">2024-03-11T11:59:00Z</dcterms:created>
  <dcterms:modified xsi:type="dcterms:W3CDTF">2024-03-11T12:52:00Z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