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86C7A" w14:textId="77777777" w:rsidR="00355EB0" w:rsidRDefault="00355EB0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2BC62AFC" w14:textId="77777777" w:rsidR="00355EB0" w:rsidRDefault="00355EB0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6C6BD4E5" w14:textId="77777777" w:rsidR="00355EB0" w:rsidRDefault="00355EB0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2FB0D3F7" w14:textId="77777777" w:rsidR="00355EB0" w:rsidRPr="002760DC" w:rsidRDefault="00355EB0" w:rsidP="00355EB0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35400-13/2024/6</w:t>
      </w:r>
    </w:p>
    <w:p w14:paraId="2DC06F84" w14:textId="77777777" w:rsidR="00355EB0" w:rsidRPr="002760DC" w:rsidRDefault="00355EB0" w:rsidP="00355EB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>
        <w:rPr>
          <w:rFonts w:cs="Arial"/>
          <w:color w:val="000000"/>
        </w:rPr>
        <w:t>3. 7. 2025</w:t>
      </w:r>
      <w:r w:rsidRPr="002760DC">
        <w:t xml:space="preserve"> </w:t>
      </w:r>
    </w:p>
    <w:p w14:paraId="4A82EB0D" w14:textId="77777777" w:rsidR="00355EB0" w:rsidRPr="002760DC" w:rsidRDefault="00355EB0" w:rsidP="00355EB0"/>
    <w:p w14:paraId="7FD33CBD" w14:textId="77777777" w:rsidR="00355EB0" w:rsidRDefault="00355EB0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65CE200F" w14:textId="77777777" w:rsidR="00355EB0" w:rsidRDefault="00355EB0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64941241" w14:textId="3A7CF06E" w:rsidR="004A744D" w:rsidRDefault="004A744D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B886923" w14:textId="42B3B717" w:rsidR="00DB7E8C" w:rsidRPr="00014117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  <w:r w:rsidRPr="00014117">
        <w:rPr>
          <w:rFonts w:ascii="Arial" w:hAnsi="Arial" w:cs="Arial"/>
          <w:b/>
          <w:sz w:val="20"/>
        </w:rPr>
        <w:t xml:space="preserve">LETNI PROGRAM ODPRAVE POSLEDIC NEPOSREDNE ŠKODE NA STVAREH ZARADI </w:t>
      </w:r>
      <w:r w:rsidR="00564A96" w:rsidRPr="00470612">
        <w:rPr>
          <w:rFonts w:ascii="Arial" w:hAnsi="Arial" w:cs="Arial"/>
          <w:b/>
          <w:bCs/>
          <w:sz w:val="20"/>
        </w:rPr>
        <w:t xml:space="preserve">OBILNEGA DEŽEVJA S POPLAVAMI IN PLAZOVI </w:t>
      </w:r>
      <w:r w:rsidR="00564A96" w:rsidRPr="00470612">
        <w:rPr>
          <w:rFonts w:ascii="Arial" w:hAnsi="Arial" w:cs="Arial"/>
          <w:b/>
          <w:bCs/>
          <w:sz w:val="20"/>
          <w:lang w:bidi="si-LK"/>
        </w:rPr>
        <w:t>OD 14. DO 23. MAJA</w:t>
      </w:r>
      <w:r w:rsidR="00564A96" w:rsidRPr="00014117">
        <w:rPr>
          <w:rFonts w:ascii="Arial" w:hAnsi="Arial" w:cs="Arial"/>
          <w:b/>
          <w:sz w:val="20"/>
          <w:lang w:bidi="si-LK"/>
        </w:rPr>
        <w:t xml:space="preserve"> </w:t>
      </w:r>
      <w:r w:rsidR="002559AD">
        <w:rPr>
          <w:rFonts w:ascii="Arial" w:hAnsi="Arial" w:cs="Arial"/>
          <w:b/>
          <w:sz w:val="20"/>
          <w:lang w:bidi="si-LK"/>
        </w:rPr>
        <w:t xml:space="preserve">2023 </w:t>
      </w:r>
      <w:r w:rsidR="00355E59" w:rsidRPr="00014117">
        <w:rPr>
          <w:rFonts w:ascii="Arial" w:hAnsi="Arial" w:cs="Arial"/>
          <w:b/>
          <w:sz w:val="20"/>
          <w:lang w:bidi="si-LK"/>
        </w:rPr>
        <w:t>za leto 2025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6E9CE9C2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09124167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127194">
        <w:rPr>
          <w:rFonts w:ascii="Arial" w:hAnsi="Arial" w:cs="Arial"/>
          <w:b/>
          <w:sz w:val="20"/>
        </w:rPr>
        <w:t xml:space="preserve"> 2025</w:t>
      </w:r>
    </w:p>
    <w:p w14:paraId="2B6A1514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7148E83A" w14:textId="1C087487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Identifikacija vsebin, kjer je potrebno program dopolniti</w:t>
      </w:r>
    </w:p>
    <w:p w14:paraId="4174869D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1C63BEB3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127194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71EB3CB3" w:rsidR="00D326A1" w:rsidRPr="00127194" w:rsidRDefault="00D326A1" w:rsidP="00D326A1">
      <w:pPr>
        <w:pStyle w:val="datumtevilka"/>
        <w:jc w:val="both"/>
        <w:rPr>
          <w:rFonts w:cs="Arial"/>
        </w:rPr>
      </w:pPr>
      <w:r w:rsidRPr="00127194">
        <w:rPr>
          <w:rFonts w:cs="Arial"/>
        </w:rPr>
        <w:t xml:space="preserve">Ministrstvo za naravne vire in prostor je pripravilo Program </w:t>
      </w:r>
      <w:r w:rsidR="003E092A" w:rsidRPr="00127194">
        <w:rPr>
          <w:rFonts w:cs="Arial"/>
        </w:rPr>
        <w:t xml:space="preserve">odprave posledic neposredne škode na stvareh zaradi </w:t>
      </w:r>
      <w:r w:rsidR="00564A96" w:rsidRPr="00127194">
        <w:rPr>
          <w:rFonts w:cs="Arial"/>
        </w:rPr>
        <w:t xml:space="preserve">obilnega deževja s poplavami in plazovi </w:t>
      </w:r>
      <w:r w:rsidR="00564A96" w:rsidRPr="00127194">
        <w:rPr>
          <w:rFonts w:cs="Arial"/>
          <w:lang w:bidi="si-LK"/>
        </w:rPr>
        <w:t>od 14. do 23. maja</w:t>
      </w:r>
      <w:r w:rsidR="00564A96" w:rsidRPr="00127194">
        <w:rPr>
          <w:rFonts w:cs="Arial"/>
          <w:b/>
          <w:bCs/>
          <w:lang w:bidi="si-LK"/>
        </w:rPr>
        <w:t xml:space="preserve"> </w:t>
      </w:r>
      <w:r w:rsidR="00564A96" w:rsidRPr="00127194">
        <w:rPr>
          <w:rFonts w:cs="Arial"/>
          <w:bCs/>
          <w:lang w:bidi="si-LK"/>
        </w:rPr>
        <w:t>2023</w:t>
      </w:r>
      <w:r w:rsidRPr="00127194">
        <w:rPr>
          <w:rFonts w:cs="Arial"/>
        </w:rPr>
        <w:t>, ki ga je potrdila Vlada Republike Slovenije s sklepom št. 35400-</w:t>
      </w:r>
      <w:r w:rsidR="003E092A" w:rsidRPr="00127194">
        <w:rPr>
          <w:rFonts w:cs="Arial"/>
        </w:rPr>
        <w:t>1</w:t>
      </w:r>
      <w:r w:rsidR="00564A96" w:rsidRPr="00127194">
        <w:rPr>
          <w:rFonts w:cs="Arial"/>
        </w:rPr>
        <w:t>3</w:t>
      </w:r>
      <w:r w:rsidRPr="00127194">
        <w:rPr>
          <w:rFonts w:cs="Arial"/>
        </w:rPr>
        <w:t>/2024/</w:t>
      </w:r>
      <w:r w:rsidR="003E092A" w:rsidRPr="00127194">
        <w:rPr>
          <w:rFonts w:cs="Arial"/>
        </w:rPr>
        <w:t>3</w:t>
      </w:r>
      <w:r w:rsidRPr="00127194">
        <w:rPr>
          <w:rFonts w:cs="Arial"/>
        </w:rPr>
        <w:t xml:space="preserve"> z dne </w:t>
      </w:r>
      <w:r w:rsidR="00564A96" w:rsidRPr="00127194">
        <w:rPr>
          <w:rFonts w:cs="Arial"/>
        </w:rPr>
        <w:t>22</w:t>
      </w:r>
      <w:r w:rsidRPr="00127194">
        <w:rPr>
          <w:rFonts w:cs="Arial"/>
        </w:rPr>
        <w:t xml:space="preserve">. </w:t>
      </w:r>
      <w:r w:rsidR="00564A96" w:rsidRPr="00127194">
        <w:rPr>
          <w:rFonts w:cs="Arial"/>
        </w:rPr>
        <w:t>8</w:t>
      </w:r>
      <w:r w:rsidRPr="00127194">
        <w:rPr>
          <w:rFonts w:cs="Arial"/>
        </w:rPr>
        <w:t>. 2024 (v nadaljnjem besedilu: Program).</w:t>
      </w:r>
    </w:p>
    <w:p w14:paraId="18073372" w14:textId="77777777" w:rsidR="0054338A" w:rsidRDefault="0054338A" w:rsidP="00D326A1">
      <w:pPr>
        <w:pStyle w:val="datumtevilka"/>
        <w:jc w:val="both"/>
        <w:rPr>
          <w:rFonts w:cs="Arial"/>
          <w:color w:val="002060"/>
        </w:rPr>
      </w:pPr>
    </w:p>
    <w:p w14:paraId="27A34F16" w14:textId="22757568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programih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>. Letni program se predloži Vladi Republike Slovenije v obravnavo najkasneje do konca meseca maja v posameznem koledarskem letu.</w:t>
      </w:r>
    </w:p>
    <w:p w14:paraId="3F1DD336" w14:textId="77777777" w:rsidR="0054338A" w:rsidRPr="008361EA" w:rsidRDefault="0054338A" w:rsidP="0054338A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7DDB02B3" w14:textId="77777777" w:rsidR="0054338A" w:rsidRPr="00127194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 xml:space="preserve">Vsebina letnega programa: </w:t>
      </w:r>
    </w:p>
    <w:p w14:paraId="56038D3B" w14:textId="6B299695" w:rsidR="0054338A" w:rsidRPr="000B7A43" w:rsidRDefault="005814A2" w:rsidP="000B7A43">
      <w:pPr>
        <w:pStyle w:val="Odstavekseznama"/>
        <w:numPr>
          <w:ilvl w:val="0"/>
          <w:numId w:val="29"/>
        </w:numPr>
        <w:spacing w:line="260" w:lineRule="exact"/>
        <w:ind w:hanging="720"/>
        <w:rPr>
          <w:rFonts w:ascii="Arial" w:hAnsi="Arial" w:cs="Arial"/>
          <w:sz w:val="20"/>
        </w:rPr>
      </w:pPr>
      <w:r w:rsidRPr="000B7A43">
        <w:rPr>
          <w:rFonts w:ascii="Arial" w:hAnsi="Arial" w:cs="Arial"/>
          <w:sz w:val="20"/>
        </w:rPr>
        <w:t>p</w:t>
      </w:r>
      <w:r w:rsidR="0054338A" w:rsidRPr="000B7A43">
        <w:rPr>
          <w:rFonts w:ascii="Arial" w:hAnsi="Arial" w:cs="Arial"/>
          <w:sz w:val="20"/>
        </w:rPr>
        <w:t>regled izvedenih obnovitvenih del,</w:t>
      </w:r>
    </w:p>
    <w:p w14:paraId="614DE22E" w14:textId="2E25AAED" w:rsidR="0054338A" w:rsidRPr="000B7A43" w:rsidRDefault="005814A2" w:rsidP="000B7A43">
      <w:pPr>
        <w:pStyle w:val="Odstavekseznama"/>
        <w:numPr>
          <w:ilvl w:val="0"/>
          <w:numId w:val="29"/>
        </w:numPr>
        <w:spacing w:line="260" w:lineRule="exact"/>
        <w:ind w:hanging="720"/>
        <w:rPr>
          <w:rFonts w:ascii="Arial" w:hAnsi="Arial" w:cs="Arial"/>
          <w:sz w:val="20"/>
        </w:rPr>
      </w:pPr>
      <w:r w:rsidRPr="000B7A43">
        <w:rPr>
          <w:rFonts w:ascii="Arial" w:hAnsi="Arial" w:cs="Arial"/>
          <w:sz w:val="20"/>
        </w:rPr>
        <w:t>d</w:t>
      </w:r>
      <w:r w:rsidR="0054338A" w:rsidRPr="000B7A43">
        <w:rPr>
          <w:rFonts w:ascii="Arial" w:hAnsi="Arial" w:cs="Arial"/>
          <w:sz w:val="20"/>
        </w:rPr>
        <w:t>oločitev prednostnih nalog v posameznem letu,</w:t>
      </w:r>
    </w:p>
    <w:p w14:paraId="03EADF13" w14:textId="04671294" w:rsidR="0054338A" w:rsidRPr="000B7A43" w:rsidRDefault="005814A2" w:rsidP="000B7A43">
      <w:pPr>
        <w:pStyle w:val="Odstavekseznama"/>
        <w:numPr>
          <w:ilvl w:val="0"/>
          <w:numId w:val="29"/>
        </w:numPr>
        <w:spacing w:line="260" w:lineRule="exact"/>
        <w:ind w:hanging="720"/>
        <w:rPr>
          <w:rFonts w:ascii="Arial" w:hAnsi="Arial" w:cs="Arial"/>
          <w:sz w:val="20"/>
        </w:rPr>
      </w:pPr>
      <w:r w:rsidRPr="000B7A43">
        <w:rPr>
          <w:rFonts w:ascii="Arial" w:hAnsi="Arial" w:cs="Arial"/>
          <w:sz w:val="20"/>
        </w:rPr>
        <w:t>i</w:t>
      </w:r>
      <w:r w:rsidR="0054338A" w:rsidRPr="000B7A43">
        <w:rPr>
          <w:rFonts w:ascii="Arial" w:hAnsi="Arial" w:cs="Arial"/>
          <w:sz w:val="20"/>
        </w:rPr>
        <w:t>dentifikacija vsebin, kjer je potrebno program dopolniti,</w:t>
      </w:r>
    </w:p>
    <w:p w14:paraId="647C7FA4" w14:textId="0ACE1BB9" w:rsidR="0054338A" w:rsidRPr="000B7A43" w:rsidRDefault="005814A2" w:rsidP="000B7A43">
      <w:pPr>
        <w:pStyle w:val="Odstavekseznama"/>
        <w:numPr>
          <w:ilvl w:val="0"/>
          <w:numId w:val="29"/>
        </w:numPr>
        <w:spacing w:line="260" w:lineRule="exact"/>
        <w:ind w:hanging="720"/>
        <w:rPr>
          <w:rFonts w:ascii="Arial" w:hAnsi="Arial" w:cs="Arial"/>
          <w:sz w:val="20"/>
        </w:rPr>
      </w:pPr>
      <w:r w:rsidRPr="000B7A43">
        <w:rPr>
          <w:rFonts w:ascii="Arial" w:hAnsi="Arial" w:cs="Arial"/>
          <w:sz w:val="20"/>
        </w:rPr>
        <w:t>d</w:t>
      </w:r>
      <w:r w:rsidR="0054338A" w:rsidRPr="000B7A43">
        <w:rPr>
          <w:rFonts w:ascii="Arial" w:hAnsi="Arial" w:cs="Arial"/>
          <w:sz w:val="20"/>
        </w:rPr>
        <w:t>oločitev prednostnih projektov,</w:t>
      </w:r>
    </w:p>
    <w:p w14:paraId="1739A912" w14:textId="1CE5C4BF" w:rsidR="0054338A" w:rsidRPr="000B7A43" w:rsidRDefault="005814A2" w:rsidP="000B7A43">
      <w:pPr>
        <w:pStyle w:val="Odstavekseznama"/>
        <w:numPr>
          <w:ilvl w:val="0"/>
          <w:numId w:val="29"/>
        </w:numPr>
        <w:spacing w:line="260" w:lineRule="exact"/>
        <w:ind w:hanging="720"/>
        <w:rPr>
          <w:rFonts w:ascii="Arial" w:hAnsi="Arial" w:cs="Arial"/>
          <w:sz w:val="20"/>
        </w:rPr>
      </w:pPr>
      <w:r w:rsidRPr="000B7A43">
        <w:rPr>
          <w:rFonts w:ascii="Arial" w:hAnsi="Arial" w:cs="Arial"/>
          <w:sz w:val="20"/>
        </w:rPr>
        <w:t>o</w:t>
      </w:r>
      <w:r w:rsidR="0054338A" w:rsidRPr="000B7A43">
        <w:rPr>
          <w:rFonts w:ascii="Arial" w:hAnsi="Arial" w:cs="Arial"/>
          <w:sz w:val="20"/>
        </w:rPr>
        <w:t>predelitev finančnih virov za izvedbo načrtovanih obnov.</w:t>
      </w:r>
    </w:p>
    <w:p w14:paraId="6F828952" w14:textId="77777777" w:rsidR="0054338A" w:rsidRPr="00127194" w:rsidRDefault="0054338A" w:rsidP="00D326A1">
      <w:pPr>
        <w:pStyle w:val="datumtevilka"/>
        <w:jc w:val="both"/>
        <w:rPr>
          <w:rFonts w:cs="Arial"/>
        </w:rPr>
      </w:pPr>
    </w:p>
    <w:p w14:paraId="0DBF9748" w14:textId="765570E5" w:rsidR="0054338A" w:rsidRPr="00127194" w:rsidRDefault="0054338A" w:rsidP="0054338A">
      <w:pPr>
        <w:pStyle w:val="datumtevilka"/>
        <w:jc w:val="both"/>
        <w:rPr>
          <w:rFonts w:cs="Arial"/>
        </w:rPr>
      </w:pPr>
      <w:r w:rsidRPr="00127194">
        <w:rPr>
          <w:rFonts w:cs="Arial"/>
        </w:rPr>
        <w:t>Izračun ocenjene višine sredstev potrebnih za izvedbo Programa je bil pripravljen na podlagi določb Zakona o odpravi posledic naravnih nesreč (Uradni list RS, št. 114/05 – uradno prečiščeno besedilo, 90/07, 102/07, 40/12 – ZUJF, 17/14, 163/22</w:t>
      </w:r>
      <w:r w:rsidR="005814A2">
        <w:rPr>
          <w:rFonts w:cs="Arial"/>
        </w:rPr>
        <w:t>,</w:t>
      </w:r>
      <w:r w:rsidRPr="00127194">
        <w:rPr>
          <w:rFonts w:cs="Arial"/>
        </w:rPr>
        <w:t xml:space="preserve"> 18/23 </w:t>
      </w:r>
      <w:r w:rsidRPr="00127194">
        <w:rPr>
          <w:rFonts w:cs="Arial"/>
        </w:rPr>
        <w:sym w:font="Symbol" w:char="F02D"/>
      </w:r>
      <w:r w:rsidRPr="00127194">
        <w:rPr>
          <w:rFonts w:cs="Arial"/>
        </w:rPr>
        <w:t xml:space="preserve"> ZDU-1O, 88/23, 95/23-ZIUOPZP in </w:t>
      </w:r>
      <w:r w:rsidR="000B7A43">
        <w:rPr>
          <w:rFonts w:cs="Arial"/>
        </w:rPr>
        <w:br/>
      </w:r>
      <w:r w:rsidRPr="00127194">
        <w:rPr>
          <w:rFonts w:cs="Arial"/>
        </w:rPr>
        <w:t xml:space="preserve">117/23 – ZIUOPZP-A; v nadaljnjem besedilu: zakon) ter Uredbe o načinu izračuna višine sredstev za odpravo posledic naravnih nesreč na objektih in stanovanjih ter višine hipotekarnih sredstev za obnovo stanovanj (Uradni list RS, št. 36/05 in 95/10), upoštevajoč ocenjeno višino škode za objekte, kjer predstavlja škoda nezanemarljiv znesek. </w:t>
      </w:r>
    </w:p>
    <w:p w14:paraId="73BA3E1D" w14:textId="77777777" w:rsidR="00A750D8" w:rsidRDefault="00A750D8" w:rsidP="00D326A1">
      <w:pPr>
        <w:pStyle w:val="datumtevilka"/>
        <w:rPr>
          <w:rFonts w:cs="Arial"/>
          <w:bCs/>
          <w:color w:val="002060"/>
        </w:rPr>
      </w:pPr>
    </w:p>
    <w:p w14:paraId="6D0BA5C0" w14:textId="36CE4840" w:rsidR="00127194" w:rsidRPr="00EE242A" w:rsidRDefault="00127194" w:rsidP="00127194">
      <w:pPr>
        <w:pStyle w:val="datumtevilka"/>
        <w:jc w:val="both"/>
        <w:rPr>
          <w:rFonts w:cs="Arial"/>
        </w:rPr>
      </w:pPr>
      <w:bookmarkStart w:id="0" w:name="_Hlk198740988"/>
      <w:r w:rsidRPr="00EE242A">
        <w:rPr>
          <w:rFonts w:cs="Arial"/>
          <w:bCs/>
        </w:rPr>
        <w:t xml:space="preserve">Celovitih projektantskih ocenjenih </w:t>
      </w:r>
      <w:r w:rsidRPr="00EE242A">
        <w:rPr>
          <w:rFonts w:cs="Arial"/>
        </w:rPr>
        <w:t xml:space="preserve">sredstev potrebnih za obnovo objektov v času priprave in sprejemanja </w:t>
      </w:r>
      <w:r>
        <w:rPr>
          <w:rFonts w:cs="Arial"/>
        </w:rPr>
        <w:t>p</w:t>
      </w:r>
      <w:r w:rsidRPr="00EE242A">
        <w:rPr>
          <w:rFonts w:cs="Arial"/>
        </w:rPr>
        <w:t xml:space="preserve">rograma še ni bilo podanih in investicijska dokumentacija še ni bila pripravljena, kar </w:t>
      </w:r>
      <w:r w:rsidRPr="00EE242A">
        <w:rPr>
          <w:rFonts w:cs="Arial"/>
          <w:bCs/>
        </w:rPr>
        <w:t xml:space="preserve">je </w:t>
      </w:r>
      <w:r>
        <w:rPr>
          <w:rFonts w:cs="Arial"/>
          <w:bCs/>
        </w:rPr>
        <w:t>temeljna</w:t>
      </w:r>
      <w:r w:rsidRPr="00EE242A">
        <w:rPr>
          <w:rFonts w:cs="Arial"/>
          <w:bCs/>
        </w:rPr>
        <w:t xml:space="preserve"> vsebina </w:t>
      </w:r>
      <w:r>
        <w:rPr>
          <w:rFonts w:cs="Arial"/>
          <w:bCs/>
        </w:rPr>
        <w:t>Letnega p</w:t>
      </w:r>
      <w:r w:rsidRPr="00EE242A">
        <w:rPr>
          <w:rFonts w:cs="Arial"/>
        </w:rPr>
        <w:t>rogram</w:t>
      </w:r>
      <w:r>
        <w:rPr>
          <w:rFonts w:cs="Arial"/>
        </w:rPr>
        <w:t>a</w:t>
      </w:r>
      <w:r w:rsidRPr="00EE242A">
        <w:rPr>
          <w:rFonts w:cs="Arial"/>
        </w:rPr>
        <w:t xml:space="preserve"> odprave posledic neposredne škode na stvareh </w:t>
      </w:r>
      <w:r w:rsidRPr="00127194">
        <w:rPr>
          <w:rFonts w:cs="Arial"/>
        </w:rPr>
        <w:t xml:space="preserve">zaradi obilnega deževja s poplavami in plazovi </w:t>
      </w:r>
      <w:r w:rsidRPr="00127194">
        <w:rPr>
          <w:rFonts w:cs="Arial"/>
          <w:lang w:bidi="si-LK"/>
        </w:rPr>
        <w:t xml:space="preserve">od 14. do 23. maja </w:t>
      </w:r>
      <w:r w:rsidRPr="00127194">
        <w:rPr>
          <w:rFonts w:cs="Arial"/>
        </w:rPr>
        <w:t>2023 s p</w:t>
      </w:r>
      <w:r w:rsidRPr="00EE242A">
        <w:rPr>
          <w:rFonts w:cs="Arial"/>
          <w:bCs/>
        </w:rPr>
        <w:t xml:space="preserve">odrobnejšim načrtom izvedbe programa v letu </w:t>
      </w:r>
      <w:r>
        <w:rPr>
          <w:rFonts w:cs="Arial"/>
        </w:rPr>
        <w:t>2025</w:t>
      </w:r>
      <w:r w:rsidRPr="00EE242A">
        <w:rPr>
          <w:rFonts w:cs="Arial"/>
          <w:bCs/>
        </w:rPr>
        <w:t xml:space="preserve">, ki ga je pripravilo Ministrstvo za naravne vire </w:t>
      </w:r>
      <w:r>
        <w:rPr>
          <w:rFonts w:cs="Arial"/>
          <w:bCs/>
        </w:rPr>
        <w:t>in prostor</w:t>
      </w:r>
      <w:r w:rsidRPr="00EE242A">
        <w:rPr>
          <w:rFonts w:cs="Arial"/>
          <w:bCs/>
        </w:rPr>
        <w:t>.</w:t>
      </w:r>
    </w:p>
    <w:bookmarkEnd w:id="0"/>
    <w:p w14:paraId="6E91E4EB" w14:textId="77777777" w:rsidR="005B6A41" w:rsidRPr="005B6A41" w:rsidRDefault="005B6A41" w:rsidP="005B1A87">
      <w:pPr>
        <w:pStyle w:val="datumtevilka"/>
        <w:jc w:val="both"/>
        <w:rPr>
          <w:color w:val="FF0000"/>
        </w:rPr>
      </w:pPr>
    </w:p>
    <w:p w14:paraId="65FF52EB" w14:textId="77777777" w:rsidR="00D67EB2" w:rsidRPr="003839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7C07BC71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del</w:t>
      </w:r>
      <w:r w:rsidR="005959F5" w:rsidRPr="005959F5">
        <w:t xml:space="preserve"> </w:t>
      </w:r>
    </w:p>
    <w:p w14:paraId="67B8A0A5" w14:textId="5A0A042B" w:rsidR="008361EA" w:rsidRPr="003839F6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03531EA0" w14:textId="09E441CF" w:rsidR="0094095A" w:rsidRPr="00127194" w:rsidRDefault="008361EA" w:rsidP="009675B1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 xml:space="preserve">V obdobju izvajanja programa, ki je bil sprejet </w:t>
      </w:r>
      <w:r w:rsidR="00564A96" w:rsidRPr="00127194">
        <w:rPr>
          <w:rFonts w:ascii="Arial" w:hAnsi="Arial" w:cs="Arial"/>
          <w:sz w:val="20"/>
        </w:rPr>
        <w:t>22</w:t>
      </w:r>
      <w:r w:rsidRPr="00127194">
        <w:rPr>
          <w:rFonts w:ascii="Arial" w:hAnsi="Arial" w:cs="Arial"/>
          <w:sz w:val="20"/>
        </w:rPr>
        <w:t>.</w:t>
      </w:r>
      <w:r w:rsidR="000B7A43">
        <w:rPr>
          <w:rFonts w:ascii="Arial" w:hAnsi="Arial" w:cs="Arial"/>
          <w:sz w:val="20"/>
        </w:rPr>
        <w:t xml:space="preserve"> </w:t>
      </w:r>
      <w:r w:rsidR="00564A96" w:rsidRPr="00127194">
        <w:rPr>
          <w:rFonts w:ascii="Arial" w:hAnsi="Arial" w:cs="Arial"/>
          <w:sz w:val="20"/>
        </w:rPr>
        <w:t>8</w:t>
      </w:r>
      <w:r w:rsidRPr="00127194">
        <w:rPr>
          <w:rFonts w:ascii="Arial" w:hAnsi="Arial" w:cs="Arial"/>
          <w:sz w:val="20"/>
        </w:rPr>
        <w:t>.</w:t>
      </w:r>
      <w:r w:rsidR="000B7A43">
        <w:rPr>
          <w:rFonts w:ascii="Arial" w:hAnsi="Arial" w:cs="Arial"/>
          <w:sz w:val="20"/>
        </w:rPr>
        <w:t xml:space="preserve"> </w:t>
      </w:r>
      <w:r w:rsidRPr="00127194">
        <w:rPr>
          <w:rFonts w:ascii="Arial" w:hAnsi="Arial" w:cs="Arial"/>
          <w:sz w:val="20"/>
        </w:rPr>
        <w:t>2024 do konca leta 2024</w:t>
      </w:r>
      <w:r w:rsidR="00B9741F">
        <w:rPr>
          <w:rFonts w:ascii="Arial" w:hAnsi="Arial" w:cs="Arial"/>
          <w:sz w:val="20"/>
        </w:rPr>
        <w:t>,</w:t>
      </w:r>
      <w:r w:rsidRPr="00127194">
        <w:rPr>
          <w:rFonts w:ascii="Arial" w:hAnsi="Arial" w:cs="Arial"/>
          <w:sz w:val="20"/>
        </w:rPr>
        <w:t xml:space="preserve"> s</w:t>
      </w:r>
      <w:r w:rsidR="0094095A" w:rsidRPr="00127194">
        <w:rPr>
          <w:rFonts w:ascii="Arial" w:hAnsi="Arial" w:cs="Arial"/>
          <w:sz w:val="20"/>
        </w:rPr>
        <w:t xml:space="preserve">o se izvajali </w:t>
      </w:r>
      <w:r w:rsidR="00097E6C" w:rsidRPr="00127194">
        <w:rPr>
          <w:rFonts w:ascii="Arial" w:hAnsi="Arial" w:cs="Arial"/>
          <w:sz w:val="20"/>
        </w:rPr>
        <w:t xml:space="preserve">vsebinski </w:t>
      </w:r>
      <w:r w:rsidR="0094095A" w:rsidRPr="00127194">
        <w:rPr>
          <w:rFonts w:ascii="Arial" w:hAnsi="Arial" w:cs="Arial"/>
          <w:sz w:val="20"/>
        </w:rPr>
        <w:t>ukrepi predvideni s programom.</w:t>
      </w:r>
    </w:p>
    <w:p w14:paraId="6F7FE534" w14:textId="77777777" w:rsidR="000E2578" w:rsidRPr="00127194" w:rsidRDefault="000E2578" w:rsidP="009675B1">
      <w:pPr>
        <w:spacing w:line="260" w:lineRule="exact"/>
        <w:rPr>
          <w:rFonts w:ascii="Arial" w:hAnsi="Arial" w:cs="Arial"/>
          <w:sz w:val="20"/>
        </w:rPr>
      </w:pPr>
    </w:p>
    <w:p w14:paraId="0CE05947" w14:textId="3A576FF9" w:rsidR="000E2578" w:rsidRPr="00127194" w:rsidRDefault="000E2578" w:rsidP="009675B1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>Skupna realizacija</w:t>
      </w:r>
      <w:r w:rsidR="005D0F79" w:rsidRPr="00127194">
        <w:rPr>
          <w:rFonts w:ascii="Arial" w:hAnsi="Arial" w:cs="Arial"/>
          <w:sz w:val="20"/>
        </w:rPr>
        <w:t xml:space="preserve"> programa v letu 2024 je bila </w:t>
      </w:r>
      <w:r w:rsidRPr="00127194">
        <w:rPr>
          <w:rFonts w:ascii="Arial" w:hAnsi="Arial" w:cs="Arial"/>
          <w:sz w:val="20"/>
        </w:rPr>
        <w:t>1</w:t>
      </w:r>
      <w:r w:rsidR="00444713" w:rsidRPr="00127194">
        <w:rPr>
          <w:rFonts w:ascii="Arial" w:hAnsi="Arial" w:cs="Arial"/>
          <w:sz w:val="20"/>
        </w:rPr>
        <w:t>.</w:t>
      </w:r>
      <w:r w:rsidR="00FB0219" w:rsidRPr="00127194">
        <w:rPr>
          <w:rFonts w:ascii="Arial" w:hAnsi="Arial" w:cs="Arial"/>
          <w:sz w:val="20"/>
        </w:rPr>
        <w:t>548</w:t>
      </w:r>
      <w:r w:rsidR="00444713" w:rsidRPr="00127194">
        <w:rPr>
          <w:rFonts w:ascii="Arial" w:hAnsi="Arial" w:cs="Arial"/>
          <w:sz w:val="20"/>
        </w:rPr>
        <w:t>.</w:t>
      </w:r>
      <w:r w:rsidR="00FB0219" w:rsidRPr="00127194">
        <w:rPr>
          <w:rFonts w:ascii="Arial" w:hAnsi="Arial" w:cs="Arial"/>
          <w:sz w:val="20"/>
        </w:rPr>
        <w:t>923</w:t>
      </w:r>
      <w:r w:rsidR="00444713" w:rsidRPr="00127194">
        <w:rPr>
          <w:rFonts w:ascii="Arial" w:hAnsi="Arial" w:cs="Arial"/>
          <w:sz w:val="20"/>
        </w:rPr>
        <w:t>,</w:t>
      </w:r>
      <w:r w:rsidR="00FB0219" w:rsidRPr="00127194">
        <w:rPr>
          <w:rFonts w:ascii="Arial" w:hAnsi="Arial" w:cs="Arial"/>
          <w:sz w:val="20"/>
        </w:rPr>
        <w:t>79</w:t>
      </w:r>
      <w:r w:rsidRPr="00127194">
        <w:rPr>
          <w:rFonts w:ascii="Arial" w:hAnsi="Arial" w:cs="Arial"/>
          <w:sz w:val="20"/>
        </w:rPr>
        <w:t xml:space="preserve"> e</w:t>
      </w:r>
      <w:r w:rsidR="00127194">
        <w:rPr>
          <w:rFonts w:ascii="Arial" w:hAnsi="Arial" w:cs="Arial"/>
          <w:sz w:val="20"/>
        </w:rPr>
        <w:t>vra.</w:t>
      </w:r>
    </w:p>
    <w:p w14:paraId="333891DC" w14:textId="77777777" w:rsidR="000E2578" w:rsidRPr="00127194" w:rsidRDefault="000E2578" w:rsidP="009675B1">
      <w:pPr>
        <w:spacing w:line="260" w:lineRule="exact"/>
        <w:rPr>
          <w:rFonts w:ascii="Arial" w:hAnsi="Arial" w:cs="Arial"/>
          <w:sz w:val="20"/>
        </w:rPr>
      </w:pPr>
    </w:p>
    <w:p w14:paraId="3108A115" w14:textId="13100D90" w:rsidR="00E0497B" w:rsidRPr="00127194" w:rsidRDefault="0094095A" w:rsidP="00E0497B">
      <w:pPr>
        <w:spacing w:line="260" w:lineRule="exact"/>
        <w:rPr>
          <w:rFonts w:ascii="Arial" w:hAnsi="Arial" w:cs="Arial"/>
          <w:sz w:val="20"/>
        </w:rPr>
      </w:pPr>
      <w:bookmarkStart w:id="1" w:name="_Hlk198741124"/>
      <w:r w:rsidRPr="00127194">
        <w:rPr>
          <w:rFonts w:ascii="Arial" w:hAnsi="Arial" w:cs="Arial"/>
          <w:sz w:val="20"/>
        </w:rPr>
        <w:t>V sklopu obnov</w:t>
      </w:r>
      <w:r w:rsidR="00CA6986">
        <w:rPr>
          <w:rFonts w:ascii="Arial" w:hAnsi="Arial" w:cs="Arial"/>
          <w:sz w:val="20"/>
        </w:rPr>
        <w:t>e</w:t>
      </w:r>
      <w:r w:rsidR="008361EA" w:rsidRPr="00127194">
        <w:rPr>
          <w:rFonts w:ascii="Arial" w:hAnsi="Arial" w:cs="Arial"/>
          <w:sz w:val="20"/>
        </w:rPr>
        <w:t xml:space="preserve"> </w:t>
      </w:r>
      <w:r w:rsidRPr="00127194">
        <w:rPr>
          <w:rFonts w:ascii="Arial" w:hAnsi="Arial" w:cs="Arial"/>
          <w:sz w:val="20"/>
        </w:rPr>
        <w:t>objektov v lasti oseb javnega prava oziroma občinsk</w:t>
      </w:r>
      <w:r w:rsidR="00CA6986"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infrastruktur</w:t>
      </w:r>
      <w:r w:rsidR="00CA6986"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in javni</w:t>
      </w:r>
      <w:r w:rsidR="00D25E76">
        <w:rPr>
          <w:rFonts w:ascii="Arial" w:hAnsi="Arial" w:cs="Arial"/>
          <w:sz w:val="20"/>
        </w:rPr>
        <w:t>h</w:t>
      </w:r>
      <w:r w:rsidRPr="00127194">
        <w:rPr>
          <w:rFonts w:ascii="Arial" w:hAnsi="Arial" w:cs="Arial"/>
          <w:sz w:val="20"/>
        </w:rPr>
        <w:t xml:space="preserve"> objekt</w:t>
      </w:r>
      <w:r w:rsidR="00D25E76">
        <w:rPr>
          <w:rFonts w:ascii="Arial" w:hAnsi="Arial" w:cs="Arial"/>
          <w:sz w:val="20"/>
        </w:rPr>
        <w:t>ov</w:t>
      </w:r>
      <w:r w:rsidRPr="00127194">
        <w:rPr>
          <w:rFonts w:ascii="Arial" w:hAnsi="Arial" w:cs="Arial"/>
          <w:sz w:val="20"/>
        </w:rPr>
        <w:t xml:space="preserve"> ter izvedb</w:t>
      </w:r>
      <w:r w:rsidR="00D25E76"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</w:t>
      </w:r>
      <w:proofErr w:type="spellStart"/>
      <w:r w:rsidRPr="00127194">
        <w:rPr>
          <w:rFonts w:ascii="Arial" w:hAnsi="Arial" w:cs="Arial"/>
          <w:sz w:val="20"/>
        </w:rPr>
        <w:t>geotehničnih</w:t>
      </w:r>
      <w:proofErr w:type="spellEnd"/>
      <w:r w:rsidRPr="00127194">
        <w:rPr>
          <w:rFonts w:ascii="Arial" w:hAnsi="Arial" w:cs="Arial"/>
          <w:sz w:val="20"/>
        </w:rPr>
        <w:t xml:space="preserve"> ukrepov za zavarovanje stvari </w:t>
      </w:r>
      <w:bookmarkEnd w:id="1"/>
      <w:r w:rsidRPr="00127194">
        <w:rPr>
          <w:rFonts w:ascii="Arial" w:hAnsi="Arial" w:cs="Arial"/>
          <w:sz w:val="20"/>
        </w:rPr>
        <w:t xml:space="preserve">se je odprlo </w:t>
      </w:r>
      <w:r w:rsidR="00E0497B" w:rsidRPr="00127194">
        <w:rPr>
          <w:rFonts w:ascii="Arial" w:hAnsi="Arial" w:cs="Arial"/>
          <w:sz w:val="20"/>
        </w:rPr>
        <w:t xml:space="preserve">sedem </w:t>
      </w:r>
      <w:r w:rsidRPr="00127194">
        <w:rPr>
          <w:rFonts w:ascii="Arial" w:hAnsi="Arial" w:cs="Arial"/>
          <w:sz w:val="20"/>
        </w:rPr>
        <w:t>projektov</w:t>
      </w:r>
      <w:r w:rsidR="00190AAD" w:rsidRPr="00127194">
        <w:rPr>
          <w:rFonts w:ascii="Arial" w:hAnsi="Arial" w:cs="Arial"/>
          <w:sz w:val="20"/>
        </w:rPr>
        <w:t xml:space="preserve">. </w:t>
      </w:r>
      <w:r w:rsidRPr="00127194">
        <w:rPr>
          <w:rFonts w:ascii="Arial" w:hAnsi="Arial" w:cs="Arial"/>
          <w:sz w:val="20"/>
        </w:rPr>
        <w:t>Izv</w:t>
      </w:r>
      <w:r w:rsidR="00242975" w:rsidRPr="00127194">
        <w:rPr>
          <w:rFonts w:ascii="Arial" w:hAnsi="Arial" w:cs="Arial"/>
          <w:sz w:val="20"/>
        </w:rPr>
        <w:t>ajala</w:t>
      </w:r>
      <w:r w:rsidRPr="00127194">
        <w:rPr>
          <w:rFonts w:ascii="Arial" w:hAnsi="Arial" w:cs="Arial"/>
          <w:sz w:val="20"/>
        </w:rPr>
        <w:t xml:space="preserve"> se je obnova </w:t>
      </w:r>
      <w:r w:rsidR="00190AAD" w:rsidRPr="00127194">
        <w:rPr>
          <w:rFonts w:ascii="Arial" w:hAnsi="Arial" w:cs="Arial"/>
          <w:sz w:val="20"/>
        </w:rPr>
        <w:t>lokaln</w:t>
      </w:r>
      <w:r w:rsidR="002B66D6" w:rsidRPr="00127194">
        <w:rPr>
          <w:rFonts w:ascii="Arial" w:hAnsi="Arial" w:cs="Arial"/>
          <w:sz w:val="20"/>
        </w:rPr>
        <w:t xml:space="preserve">e </w:t>
      </w:r>
      <w:r w:rsidR="008C594E" w:rsidRPr="00127194">
        <w:rPr>
          <w:rFonts w:ascii="Arial" w:hAnsi="Arial" w:cs="Arial"/>
          <w:sz w:val="20"/>
        </w:rPr>
        <w:t>infrastrukture</w:t>
      </w:r>
      <w:r w:rsidR="002B66D6" w:rsidRPr="00127194">
        <w:rPr>
          <w:rFonts w:ascii="Arial" w:hAnsi="Arial" w:cs="Arial"/>
          <w:sz w:val="20"/>
        </w:rPr>
        <w:t xml:space="preserve"> </w:t>
      </w:r>
      <w:bookmarkStart w:id="2" w:name="_Hlk197527188"/>
      <w:r w:rsidR="002B66D6" w:rsidRPr="00127194">
        <w:rPr>
          <w:rFonts w:ascii="Arial" w:hAnsi="Arial" w:cs="Arial"/>
          <w:sz w:val="20"/>
        </w:rPr>
        <w:t>(</w:t>
      </w:r>
      <w:r w:rsidR="00190AAD" w:rsidRPr="00127194">
        <w:rPr>
          <w:rFonts w:ascii="Arial" w:hAnsi="Arial" w:cs="Arial"/>
          <w:sz w:val="20"/>
        </w:rPr>
        <w:t>cest</w:t>
      </w:r>
      <w:r w:rsidR="002B66D6" w:rsidRPr="00127194">
        <w:rPr>
          <w:rFonts w:ascii="Arial" w:hAnsi="Arial" w:cs="Arial"/>
          <w:sz w:val="20"/>
        </w:rPr>
        <w:t>e</w:t>
      </w:r>
      <w:r w:rsidR="00190AAD" w:rsidRPr="00127194">
        <w:rPr>
          <w:rFonts w:ascii="Arial" w:hAnsi="Arial" w:cs="Arial"/>
          <w:sz w:val="20"/>
        </w:rPr>
        <w:t>, mostov, sanacija plazov</w:t>
      </w:r>
      <w:r w:rsidR="002B66D6" w:rsidRPr="00127194">
        <w:rPr>
          <w:rFonts w:ascii="Arial" w:hAnsi="Arial" w:cs="Arial"/>
          <w:sz w:val="20"/>
        </w:rPr>
        <w:t>)</w:t>
      </w:r>
      <w:r w:rsidR="00190AAD" w:rsidRPr="00127194">
        <w:rPr>
          <w:rFonts w:ascii="Arial" w:hAnsi="Arial" w:cs="Arial"/>
          <w:sz w:val="20"/>
        </w:rPr>
        <w:t xml:space="preserve"> </w:t>
      </w:r>
      <w:bookmarkEnd w:id="2"/>
      <w:r w:rsidR="00097E6C" w:rsidRPr="00127194">
        <w:rPr>
          <w:rFonts w:ascii="Arial" w:hAnsi="Arial" w:cs="Arial"/>
          <w:sz w:val="20"/>
        </w:rPr>
        <w:t xml:space="preserve">na </w:t>
      </w:r>
      <w:r w:rsidR="00E0497B" w:rsidRPr="00127194">
        <w:rPr>
          <w:rFonts w:ascii="Arial" w:hAnsi="Arial" w:cs="Arial"/>
          <w:sz w:val="20"/>
        </w:rPr>
        <w:t>petih</w:t>
      </w:r>
      <w:r w:rsidR="00097E6C" w:rsidRPr="00127194">
        <w:rPr>
          <w:rFonts w:ascii="Arial" w:hAnsi="Arial" w:cs="Arial"/>
          <w:sz w:val="20"/>
        </w:rPr>
        <w:t xml:space="preserve"> projektih</w:t>
      </w:r>
      <w:r w:rsidR="00190AAD" w:rsidRPr="00127194">
        <w:rPr>
          <w:rFonts w:ascii="Arial" w:hAnsi="Arial" w:cs="Arial"/>
          <w:sz w:val="20"/>
        </w:rPr>
        <w:t xml:space="preserve"> </w:t>
      </w:r>
      <w:r w:rsidRPr="00127194">
        <w:rPr>
          <w:rFonts w:ascii="Arial" w:hAnsi="Arial" w:cs="Arial"/>
          <w:sz w:val="20"/>
        </w:rPr>
        <w:t xml:space="preserve">v skupni višini </w:t>
      </w:r>
      <w:r w:rsidR="00FB0219" w:rsidRPr="00127194">
        <w:rPr>
          <w:rFonts w:ascii="Arial" w:hAnsi="Arial" w:cs="Arial"/>
          <w:sz w:val="20"/>
        </w:rPr>
        <w:t xml:space="preserve">1.548.923,79 </w:t>
      </w:r>
      <w:r w:rsidR="00127194" w:rsidRPr="00127194">
        <w:rPr>
          <w:rFonts w:ascii="Arial" w:hAnsi="Arial" w:cs="Arial"/>
          <w:sz w:val="20"/>
        </w:rPr>
        <w:t>evra</w:t>
      </w:r>
      <w:r w:rsidRPr="00127194">
        <w:rPr>
          <w:rFonts w:ascii="Arial" w:hAnsi="Arial" w:cs="Arial"/>
          <w:sz w:val="20"/>
        </w:rPr>
        <w:t>.</w:t>
      </w:r>
      <w:r w:rsidR="007058E7" w:rsidRPr="00127194">
        <w:rPr>
          <w:rFonts w:ascii="Arial" w:hAnsi="Arial" w:cs="Arial"/>
          <w:sz w:val="20"/>
        </w:rPr>
        <w:t xml:space="preserve"> </w:t>
      </w:r>
      <w:r w:rsidR="00E0497B" w:rsidRPr="00127194">
        <w:rPr>
          <w:rFonts w:ascii="Arial" w:hAnsi="Arial" w:cs="Arial"/>
          <w:sz w:val="20"/>
        </w:rPr>
        <w:t>Pregled realizacije je podan v preglednici 1.</w:t>
      </w:r>
    </w:p>
    <w:p w14:paraId="33185D13" w14:textId="77777777" w:rsidR="00E0497B" w:rsidRPr="00127194" w:rsidRDefault="00E0497B" w:rsidP="00E0497B">
      <w:pPr>
        <w:spacing w:line="260" w:lineRule="exact"/>
        <w:rPr>
          <w:rFonts w:ascii="Arial" w:hAnsi="Arial" w:cs="Arial"/>
          <w:sz w:val="20"/>
        </w:rPr>
      </w:pPr>
    </w:p>
    <w:p w14:paraId="48B76F74" w14:textId="4CD63BB8" w:rsidR="00E0497B" w:rsidRPr="00256DD3" w:rsidRDefault="00E0497B" w:rsidP="00E0497B">
      <w:pPr>
        <w:spacing w:line="260" w:lineRule="exact"/>
        <w:rPr>
          <w:rFonts w:ascii="Arial" w:hAnsi="Arial" w:cs="Arial"/>
          <w:color w:val="002060"/>
          <w:sz w:val="20"/>
        </w:rPr>
      </w:pPr>
      <w:r w:rsidRPr="00127194">
        <w:rPr>
          <w:rFonts w:ascii="Arial" w:hAnsi="Arial" w:cs="Arial"/>
          <w:sz w:val="20"/>
        </w:rPr>
        <w:t xml:space="preserve">Preglednica 1: </w:t>
      </w:r>
      <w:r w:rsidR="00127194" w:rsidRPr="00127194">
        <w:rPr>
          <w:rFonts w:ascii="Arial" w:hAnsi="Arial" w:cs="Arial"/>
          <w:sz w:val="20"/>
        </w:rPr>
        <w:t xml:space="preserve">Pregled </w:t>
      </w:r>
      <w:r w:rsidR="00127194" w:rsidRPr="00EE242A">
        <w:rPr>
          <w:rFonts w:ascii="Arial" w:hAnsi="Arial" w:cs="Arial"/>
          <w:sz w:val="20"/>
        </w:rPr>
        <w:t xml:space="preserve">realizacije </w:t>
      </w:r>
      <w:bookmarkStart w:id="3" w:name="_Hlk198741155"/>
      <w:r w:rsidR="00127194">
        <w:rPr>
          <w:rFonts w:ascii="Arial" w:hAnsi="Arial" w:cs="Arial"/>
          <w:sz w:val="20"/>
        </w:rPr>
        <w:t xml:space="preserve">- </w:t>
      </w:r>
      <w:r w:rsidR="00127194" w:rsidRPr="00EE242A">
        <w:rPr>
          <w:rFonts w:ascii="Arial" w:hAnsi="Arial" w:cs="Arial"/>
          <w:sz w:val="20"/>
        </w:rPr>
        <w:t>občinsk</w:t>
      </w:r>
      <w:r w:rsidR="00127194">
        <w:rPr>
          <w:rFonts w:ascii="Arial" w:hAnsi="Arial" w:cs="Arial"/>
          <w:sz w:val="20"/>
        </w:rPr>
        <w:t>a</w:t>
      </w:r>
      <w:r w:rsidR="00127194" w:rsidRPr="00EE242A">
        <w:rPr>
          <w:rFonts w:ascii="Arial" w:hAnsi="Arial" w:cs="Arial"/>
          <w:sz w:val="20"/>
        </w:rPr>
        <w:t xml:space="preserve"> infrastruktur</w:t>
      </w:r>
      <w:r w:rsidR="00127194">
        <w:rPr>
          <w:rFonts w:ascii="Arial" w:hAnsi="Arial" w:cs="Arial"/>
          <w:sz w:val="20"/>
        </w:rPr>
        <w:t>a</w:t>
      </w:r>
      <w:r w:rsidR="00127194" w:rsidRPr="00EE242A">
        <w:rPr>
          <w:rFonts w:ascii="Arial" w:hAnsi="Arial" w:cs="Arial"/>
          <w:sz w:val="20"/>
        </w:rPr>
        <w:t xml:space="preserve"> ter izvedba </w:t>
      </w:r>
      <w:proofErr w:type="spellStart"/>
      <w:r w:rsidR="00127194" w:rsidRPr="00EE242A">
        <w:rPr>
          <w:rFonts w:ascii="Arial" w:hAnsi="Arial" w:cs="Arial"/>
          <w:sz w:val="20"/>
        </w:rPr>
        <w:t>geotehničnih</w:t>
      </w:r>
      <w:proofErr w:type="spellEnd"/>
      <w:r w:rsidR="00127194" w:rsidRPr="00EE242A">
        <w:rPr>
          <w:rFonts w:ascii="Arial" w:hAnsi="Arial" w:cs="Arial"/>
          <w:sz w:val="20"/>
        </w:rPr>
        <w:t xml:space="preserve"> ukrepov v letu 2024</w:t>
      </w:r>
      <w:bookmarkEnd w:id="3"/>
    </w:p>
    <w:p w14:paraId="403B8EE8" w14:textId="77777777" w:rsidR="00E0497B" w:rsidRDefault="00E0497B" w:rsidP="00E0497B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7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979"/>
      </w:tblGrid>
      <w:tr w:rsidR="00256DD3" w:rsidRPr="001F126C" w14:paraId="05628723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0DF03" w14:textId="77777777" w:rsidR="00256DD3" w:rsidRPr="001F126C" w:rsidRDefault="00256DD3" w:rsidP="00814496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F7C" w14:textId="61E7F6DA" w:rsidR="00256DD3" w:rsidRPr="001F126C" w:rsidRDefault="00256DD3" w:rsidP="008144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2024</w:t>
            </w:r>
            <w:r w:rsidR="007B27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27D9" w:rsidRPr="007B27D9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FB0219" w:rsidRPr="001F126C" w14:paraId="4298922C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1D9" w14:textId="0636554F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2560-24-0153 - Podčetrtek - Plaz Pristava 9c, neurje 14.-23.5.23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33AE" w14:textId="3109391C" w:rsidR="00FB0219" w:rsidRPr="001F126C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357.467,44</w:t>
            </w:r>
          </w:p>
        </w:tc>
      </w:tr>
      <w:tr w:rsidR="00FB0219" w:rsidRPr="001F126C" w14:paraId="41707A0A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2E00" w14:textId="463B2ED6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2560-24-0157 - Podlehnik - plaz Sedlašek - poplave 14.-23.5.23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2B63" w14:textId="4E0325A4" w:rsidR="00FB0219" w:rsidRPr="001F126C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276.658,34</w:t>
            </w:r>
          </w:p>
        </w:tc>
      </w:tr>
      <w:tr w:rsidR="00FB0219" w:rsidRPr="001F126C" w14:paraId="2F913CD3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94AF" w14:textId="355FB737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2560-24-0202 - Šentjur - plaz Žegar 4 - poplave 14. - 23. maj 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21BCC" w14:textId="34E2F294" w:rsidR="00FB0219" w:rsidRPr="001F126C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211.679,54</w:t>
            </w:r>
          </w:p>
        </w:tc>
      </w:tr>
      <w:tr w:rsidR="00FB0219" w:rsidRPr="001F126C" w14:paraId="48213835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84232" w14:textId="3404955E" w:rsidR="00FB0219" w:rsidRPr="00444713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2560-24-0206 - Kozje - plaz Gubno, poplave 14.-23.5.23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057B3" w14:textId="0180DA15" w:rsidR="00FB0219" w:rsidRPr="00444713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464.463,28</w:t>
            </w:r>
          </w:p>
        </w:tc>
      </w:tr>
      <w:tr w:rsidR="00FB0219" w:rsidRPr="001F126C" w14:paraId="305CC5F4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988F" w14:textId="6D1656C7" w:rsidR="00FB0219" w:rsidRPr="00444713" w:rsidRDefault="00FB0219" w:rsidP="0069145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2560-24-0214 </w:t>
            </w:r>
            <w:r w:rsidR="001C31F2">
              <w:rPr>
                <w:rFonts w:ascii="Arial" w:hAnsi="Arial" w:cs="Arial"/>
                <w:color w:val="000000"/>
                <w:sz w:val="18"/>
                <w:szCs w:val="18"/>
              </w:rPr>
              <w:t>- Žetale -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Sanacija plazu Medved, poplave 14.-23.5.23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A78E5" w14:textId="473B0197" w:rsidR="00FB0219" w:rsidRPr="00444713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238.655,19</w:t>
            </w:r>
          </w:p>
        </w:tc>
      </w:tr>
      <w:tr w:rsidR="00FB0219" w:rsidRPr="001F126C" w14:paraId="257A59D7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722D" w14:textId="32AF8AD7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7599B76B" w:rsidR="00FB0219" w:rsidRPr="001F126C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1.548.923,79</w:t>
            </w:r>
          </w:p>
        </w:tc>
      </w:tr>
    </w:tbl>
    <w:p w14:paraId="6D369F36" w14:textId="77777777" w:rsidR="00D63D03" w:rsidRPr="003E092A" w:rsidRDefault="00D63D03" w:rsidP="0094095A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1B9967A8" w14:textId="77777777" w:rsidR="000C2054" w:rsidRDefault="000C2054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29D7593C" w14:textId="7D41A6B1" w:rsidR="00D67EB2" w:rsidRPr="003839F6" w:rsidRDefault="00D67EB2" w:rsidP="009675B1">
      <w:pPr>
        <w:spacing w:line="260" w:lineRule="exact"/>
        <w:outlineLvl w:val="0"/>
        <w:rPr>
          <w:rFonts w:ascii="Arial" w:hAnsi="Arial" w:cs="Arial"/>
          <w:b/>
          <w:sz w:val="20"/>
        </w:rPr>
      </w:pPr>
      <w:bookmarkStart w:id="4" w:name="_Hlk194991751"/>
      <w:r w:rsidRPr="003839F6">
        <w:rPr>
          <w:rFonts w:ascii="Arial" w:hAnsi="Arial" w:cs="Arial"/>
          <w:b/>
          <w:sz w:val="20"/>
        </w:rPr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>Določitev prednostnih nalog v letu</w:t>
      </w:r>
      <w:r w:rsidR="00D63D03">
        <w:rPr>
          <w:rFonts w:ascii="Arial" w:hAnsi="Arial" w:cs="Arial"/>
          <w:b/>
          <w:sz w:val="20"/>
        </w:rPr>
        <w:t xml:space="preserve"> 2025 </w:t>
      </w:r>
    </w:p>
    <w:p w14:paraId="458720F2" w14:textId="77777777" w:rsidR="00D67EB2" w:rsidRPr="003839F6" w:rsidRDefault="00D67EB2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2993BE" w14:textId="6D5BC08F" w:rsidR="00D63D03" w:rsidRPr="00127194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5" w:name="_Hlk160266898"/>
      <w:r w:rsidRPr="00127194">
        <w:rPr>
          <w:rFonts w:ascii="Arial" w:hAnsi="Arial" w:cs="Arial"/>
          <w:b w:val="0"/>
          <w:sz w:val="20"/>
        </w:rPr>
        <w:t xml:space="preserve">V letu 2025 ostajajo prednostne naloge izvajanje vseh ukrepov, ki so predvideni v programu, </w:t>
      </w:r>
      <w:r w:rsidR="00097E6C" w:rsidRPr="00127194">
        <w:rPr>
          <w:rFonts w:ascii="Arial" w:hAnsi="Arial" w:cs="Arial"/>
          <w:b w:val="0"/>
          <w:sz w:val="20"/>
        </w:rPr>
        <w:t>s</w:t>
      </w:r>
      <w:r w:rsidRPr="00127194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687B26" w:rsidRPr="00127194">
        <w:rPr>
          <w:rFonts w:ascii="Arial" w:hAnsi="Arial" w:cs="Arial"/>
          <w:b w:val="0"/>
          <w:sz w:val="20"/>
        </w:rPr>
        <w:t xml:space="preserve">potrebno obnoviti </w:t>
      </w:r>
      <w:r w:rsidRPr="00127194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4"/>
    <w:p w14:paraId="7B1C0FAB" w14:textId="77777777" w:rsidR="00BD0027" w:rsidRDefault="00BD0027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44F0A96B" w14:textId="67E9F246" w:rsidR="00BD0027" w:rsidRPr="001152D9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1152D9">
        <w:rPr>
          <w:rFonts w:ascii="Arial" w:hAnsi="Arial" w:cs="Arial"/>
          <w:sz w:val="20"/>
          <w:u w:val="single"/>
        </w:rPr>
        <w:t xml:space="preserve">Lokalna infrastruktura in izvedba </w:t>
      </w:r>
      <w:proofErr w:type="spellStart"/>
      <w:r w:rsidRPr="001152D9">
        <w:rPr>
          <w:rFonts w:ascii="Arial" w:hAnsi="Arial" w:cs="Arial"/>
          <w:sz w:val="20"/>
          <w:u w:val="single"/>
        </w:rPr>
        <w:t>geotehničnih</w:t>
      </w:r>
      <w:proofErr w:type="spellEnd"/>
      <w:r w:rsidRPr="001152D9">
        <w:rPr>
          <w:rFonts w:ascii="Arial" w:hAnsi="Arial" w:cs="Arial"/>
          <w:sz w:val="20"/>
          <w:u w:val="single"/>
        </w:rPr>
        <w:t xml:space="preserve"> ukrepov</w:t>
      </w:r>
    </w:p>
    <w:p w14:paraId="12480FE6" w14:textId="5D87A7C0" w:rsidR="00E0497B" w:rsidRPr="001152D9" w:rsidRDefault="00113B2F" w:rsidP="00E0497B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Ocena stroškov za obnovo</w:t>
      </w:r>
      <w:r w:rsidR="00D25E76">
        <w:rPr>
          <w:rFonts w:ascii="Arial" w:hAnsi="Arial" w:cs="Arial"/>
          <w:sz w:val="20"/>
        </w:rPr>
        <w:t>,</w:t>
      </w:r>
      <w:r w:rsidRPr="001152D9">
        <w:rPr>
          <w:rFonts w:ascii="Arial" w:hAnsi="Arial" w:cs="Arial"/>
          <w:sz w:val="20"/>
        </w:rPr>
        <w:t xml:space="preserve"> obnova objektov v lasti oseb javnega prava oziroma občinsk</w:t>
      </w:r>
      <w:r w:rsidR="00D25E76">
        <w:rPr>
          <w:rFonts w:ascii="Arial" w:hAnsi="Arial" w:cs="Arial"/>
          <w:sz w:val="20"/>
        </w:rPr>
        <w:t>e</w:t>
      </w:r>
      <w:r w:rsidRPr="001152D9">
        <w:rPr>
          <w:rFonts w:ascii="Arial" w:hAnsi="Arial" w:cs="Arial"/>
          <w:sz w:val="20"/>
        </w:rPr>
        <w:t xml:space="preserve"> infrastruktur</w:t>
      </w:r>
      <w:r w:rsidR="00D25E76">
        <w:rPr>
          <w:rFonts w:ascii="Arial" w:hAnsi="Arial" w:cs="Arial"/>
          <w:sz w:val="20"/>
        </w:rPr>
        <w:t>e</w:t>
      </w:r>
      <w:r w:rsidRPr="001152D9">
        <w:rPr>
          <w:rFonts w:ascii="Arial" w:hAnsi="Arial" w:cs="Arial"/>
          <w:sz w:val="20"/>
        </w:rPr>
        <w:t xml:space="preserve"> in javni</w:t>
      </w:r>
      <w:r w:rsidR="00D25E76">
        <w:rPr>
          <w:rFonts w:ascii="Arial" w:hAnsi="Arial" w:cs="Arial"/>
          <w:sz w:val="20"/>
        </w:rPr>
        <w:t>h</w:t>
      </w:r>
      <w:r w:rsidRPr="001152D9">
        <w:rPr>
          <w:rFonts w:ascii="Arial" w:hAnsi="Arial" w:cs="Arial"/>
          <w:sz w:val="20"/>
        </w:rPr>
        <w:t xml:space="preserve"> objekt</w:t>
      </w:r>
      <w:r w:rsidR="00D25E76">
        <w:rPr>
          <w:rFonts w:ascii="Arial" w:hAnsi="Arial" w:cs="Arial"/>
          <w:sz w:val="20"/>
        </w:rPr>
        <w:t>ov</w:t>
      </w:r>
      <w:r w:rsidRPr="001152D9">
        <w:rPr>
          <w:rFonts w:ascii="Arial" w:hAnsi="Arial" w:cs="Arial"/>
          <w:sz w:val="20"/>
        </w:rPr>
        <w:t xml:space="preserve"> ter izvedba </w:t>
      </w:r>
      <w:proofErr w:type="spellStart"/>
      <w:r w:rsidRPr="001152D9">
        <w:rPr>
          <w:rFonts w:ascii="Arial" w:hAnsi="Arial" w:cs="Arial"/>
          <w:sz w:val="20"/>
        </w:rPr>
        <w:t>geotehničnih</w:t>
      </w:r>
      <w:proofErr w:type="spellEnd"/>
      <w:r w:rsidRPr="001152D9">
        <w:rPr>
          <w:rFonts w:ascii="Arial" w:hAnsi="Arial" w:cs="Arial"/>
          <w:sz w:val="20"/>
        </w:rPr>
        <w:t xml:space="preserve"> ukrepov v danem trenutku</w:t>
      </w:r>
      <w:r w:rsidR="00A26F7E" w:rsidRPr="001152D9">
        <w:rPr>
          <w:rFonts w:ascii="Arial" w:hAnsi="Arial" w:cs="Arial"/>
          <w:sz w:val="20"/>
        </w:rPr>
        <w:t xml:space="preserve"> (stanje april 2025)</w:t>
      </w:r>
      <w:r w:rsidRPr="001152D9">
        <w:rPr>
          <w:rFonts w:ascii="Arial" w:hAnsi="Arial" w:cs="Arial"/>
          <w:sz w:val="20"/>
        </w:rPr>
        <w:t xml:space="preserve"> pretežno izhaja iz pripravljene projektantsk</w:t>
      </w:r>
      <w:r w:rsidR="00097E6C" w:rsidRPr="001152D9">
        <w:rPr>
          <w:rFonts w:ascii="Arial" w:hAnsi="Arial" w:cs="Arial"/>
          <w:sz w:val="20"/>
        </w:rPr>
        <w:t>e</w:t>
      </w:r>
      <w:r w:rsidRPr="001152D9">
        <w:rPr>
          <w:rFonts w:ascii="Arial" w:hAnsi="Arial" w:cs="Arial"/>
          <w:sz w:val="20"/>
        </w:rPr>
        <w:t xml:space="preserve"> ocen</w:t>
      </w:r>
      <w:r w:rsidR="00097E6C" w:rsidRPr="001152D9">
        <w:rPr>
          <w:rFonts w:ascii="Arial" w:hAnsi="Arial" w:cs="Arial"/>
          <w:sz w:val="20"/>
        </w:rPr>
        <w:t>e</w:t>
      </w:r>
      <w:r w:rsidRPr="001152D9">
        <w:rPr>
          <w:rFonts w:ascii="Arial" w:hAnsi="Arial" w:cs="Arial"/>
          <w:sz w:val="20"/>
        </w:rPr>
        <w:t xml:space="preserve"> potrebnih sredstev za obnovo oz. iz investicijske dokumentacije, zato se spremeni zbirni pregled načrtovanih stroškov obnove. </w:t>
      </w:r>
      <w:bookmarkStart w:id="6" w:name="_Hlk194991903"/>
      <w:r w:rsidR="00256DD3" w:rsidRPr="001152D9">
        <w:rPr>
          <w:rFonts w:ascii="Arial" w:hAnsi="Arial" w:cs="Arial"/>
          <w:sz w:val="20"/>
        </w:rPr>
        <w:t>P</w:t>
      </w:r>
      <w:r w:rsidRPr="001152D9">
        <w:rPr>
          <w:rFonts w:ascii="Arial" w:hAnsi="Arial" w:cs="Arial"/>
          <w:sz w:val="20"/>
        </w:rPr>
        <w:t>regled objektov za obnovo, z ocenjeno vrednostjo stroška obnove</w:t>
      </w:r>
      <w:bookmarkEnd w:id="6"/>
      <w:r w:rsidRPr="001152D9">
        <w:rPr>
          <w:rFonts w:ascii="Arial" w:hAnsi="Arial" w:cs="Arial"/>
          <w:sz w:val="20"/>
        </w:rPr>
        <w:t xml:space="preserve"> </w:t>
      </w:r>
      <w:bookmarkEnd w:id="5"/>
      <w:r w:rsidR="00E0497B" w:rsidRPr="001152D9">
        <w:rPr>
          <w:rFonts w:ascii="Arial" w:hAnsi="Arial" w:cs="Arial"/>
          <w:sz w:val="20"/>
        </w:rPr>
        <w:t>in predvideno dinamiko tudi v letu 2025 na objekte natančno, je podan v preglednici 2.</w:t>
      </w:r>
    </w:p>
    <w:p w14:paraId="6E24A8E3" w14:textId="77777777" w:rsidR="00FC6A0F" w:rsidRDefault="00FC6A0F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54E593A3" w14:textId="7DB47AF3" w:rsidR="00A809A1" w:rsidRPr="001152D9" w:rsidRDefault="00514AAD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Preglednica 2: </w:t>
      </w:r>
      <w:r w:rsidR="00A809A1" w:rsidRPr="001152D9">
        <w:rPr>
          <w:rFonts w:ascii="Arial" w:hAnsi="Arial" w:cs="Arial"/>
          <w:sz w:val="20"/>
        </w:rPr>
        <w:t>Pregled objektov za obnovo, z ocenjeno vrednostjo obnove</w:t>
      </w:r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A809A1" w:rsidRPr="001F126C" w14:paraId="4466C7A3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169EF" w14:textId="1AF9A4A0" w:rsidR="00A809A1" w:rsidRPr="001F126C" w:rsidRDefault="00B45532" w:rsidP="00814496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aziv objekta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E83D" w14:textId="77777777" w:rsidR="00A809A1" w:rsidRPr="00E0497B" w:rsidRDefault="00A809A1" w:rsidP="008144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497B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5402" w14:textId="6786DF93" w:rsidR="00A809A1" w:rsidRPr="001F126C" w:rsidRDefault="00A809A1" w:rsidP="008144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EF3F0A" w:rsidRPr="00EF3F0A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A809A1" w:rsidRPr="001F126C" w14:paraId="5ABBAB2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0F2" w14:textId="79A90D66" w:rsidR="00A809A1" w:rsidRPr="001F126C" w:rsidRDefault="00FB0219" w:rsidP="0069145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Podčetrtek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Plaz Pristava 9c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 |v </w:t>
            </w:r>
            <w:r w:rsidR="001152D9" w:rsidRPr="0004659A">
              <w:rPr>
                <w:rFonts w:ascii="Arial" w:hAnsi="Arial" w:cs="Arial"/>
                <w:color w:val="000000"/>
                <w:sz w:val="16"/>
                <w:szCs w:val="16"/>
              </w:rPr>
              <w:t>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C55" w14:textId="64C46428" w:rsidR="00A809A1" w:rsidRPr="001F126C" w:rsidRDefault="001152D9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1222690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0076" w14:textId="40DFDE97" w:rsidR="00A809A1" w:rsidRPr="001F126C" w:rsidRDefault="00FB0219" w:rsidP="008144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643,31</w:t>
            </w:r>
          </w:p>
        </w:tc>
      </w:tr>
      <w:tr w:rsidR="00A809A1" w:rsidRPr="001F126C" w14:paraId="79959B13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9DEF" w14:textId="657409BF" w:rsidR="00A809A1" w:rsidRPr="001F126C" w:rsidRDefault="00FB0219" w:rsidP="0069145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Podlehnik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plaz Sedlašek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|v </w:t>
            </w:r>
            <w:r w:rsidR="001152D9" w:rsidRPr="0004659A">
              <w:rPr>
                <w:rFonts w:ascii="Arial" w:hAnsi="Arial" w:cs="Arial"/>
                <w:color w:val="000000"/>
                <w:sz w:val="16"/>
                <w:szCs w:val="16"/>
              </w:rPr>
              <w:t>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9B1" w14:textId="077E969C" w:rsidR="00A809A1" w:rsidRPr="001F126C" w:rsidRDefault="008F78C6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1221899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6C7C" w14:textId="5BF5ABB0" w:rsidR="00A809A1" w:rsidRPr="00161D6D" w:rsidRDefault="00EF3F0A" w:rsidP="008144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500.088,60</w:t>
            </w:r>
          </w:p>
        </w:tc>
      </w:tr>
      <w:tr w:rsidR="00A809A1" w:rsidRPr="001F126C" w14:paraId="422F60E8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D71FD" w14:textId="2FA6E2CB" w:rsidR="00A809A1" w:rsidRPr="001F126C" w:rsidRDefault="00161D6D" w:rsidP="0069145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Šentjur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plaz Žegar 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|v </w:t>
            </w:r>
            <w:r w:rsidR="001152D9" w:rsidRPr="0004659A">
              <w:rPr>
                <w:rFonts w:ascii="Arial" w:hAnsi="Arial" w:cs="Arial"/>
                <w:color w:val="000000"/>
                <w:sz w:val="16"/>
                <w:szCs w:val="16"/>
              </w:rPr>
              <w:t>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F65" w14:textId="4C5AB580" w:rsidR="00A809A1" w:rsidRPr="001F126C" w:rsidRDefault="00161D6D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1221889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ED287" w14:textId="3F89A26D" w:rsidR="00A809A1" w:rsidRPr="00161D6D" w:rsidRDefault="00161D6D" w:rsidP="008144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32.978,67</w:t>
            </w:r>
          </w:p>
        </w:tc>
      </w:tr>
      <w:tr w:rsidR="00A809A1" w:rsidRPr="001F126C" w14:paraId="68646A2B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7248" w14:textId="305749A2" w:rsidR="00A809A1" w:rsidRPr="001F126C" w:rsidRDefault="00161D6D" w:rsidP="0069145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Kozje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plaz Gubno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|v </w:t>
            </w:r>
            <w:r w:rsidR="001152D9" w:rsidRPr="0004659A">
              <w:rPr>
                <w:rFonts w:ascii="Arial" w:hAnsi="Arial" w:cs="Arial"/>
                <w:color w:val="000000"/>
                <w:sz w:val="16"/>
                <w:szCs w:val="16"/>
              </w:rPr>
              <w:t>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15F" w14:textId="57BED3C4" w:rsidR="00A809A1" w:rsidRPr="001F126C" w:rsidRDefault="00161D6D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1221483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D1B7D" w14:textId="5121FC5D" w:rsidR="00A809A1" w:rsidRPr="00161D6D" w:rsidRDefault="00161D6D" w:rsidP="008144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347.331,01</w:t>
            </w:r>
          </w:p>
        </w:tc>
      </w:tr>
      <w:tr w:rsidR="00252772" w:rsidRPr="001F126C" w14:paraId="037516ED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1F194" w14:textId="77777777" w:rsidR="00252772" w:rsidRPr="001F126C" w:rsidRDefault="00252772" w:rsidP="0081449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Podčetrtek, </w:t>
            </w:r>
            <w:r w:rsidRPr="00FA3F9F">
              <w:rPr>
                <w:rFonts w:ascii="Arial" w:hAnsi="Arial" w:cs="Arial"/>
                <w:color w:val="000000"/>
                <w:sz w:val="18"/>
                <w:szCs w:val="18"/>
              </w:rPr>
              <w:t xml:space="preserve">LC 317 071 Rudnica - </w:t>
            </w:r>
            <w:proofErr w:type="spellStart"/>
            <w:r w:rsidRPr="00FA3F9F">
              <w:rPr>
                <w:rFonts w:ascii="Arial" w:hAnsi="Arial" w:cs="Arial"/>
                <w:color w:val="000000"/>
                <w:sz w:val="18"/>
                <w:szCs w:val="18"/>
              </w:rPr>
              <w:t>Zaborovec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D9EA4" w14:textId="77777777" w:rsidR="00252772" w:rsidRPr="001F126C" w:rsidRDefault="00252772" w:rsidP="008144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9F">
              <w:rPr>
                <w:rFonts w:ascii="Arial" w:hAnsi="Arial" w:cs="Arial"/>
                <w:color w:val="000000" w:themeColor="text1"/>
                <w:sz w:val="18"/>
                <w:szCs w:val="18"/>
              </w:rPr>
              <w:t>1222386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4BFEA7" w14:textId="77777777" w:rsidR="00252772" w:rsidRPr="001F126C" w:rsidRDefault="00252772" w:rsidP="008144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105.246,37</w:t>
            </w:r>
          </w:p>
        </w:tc>
      </w:tr>
      <w:tr w:rsidR="000845B2" w:rsidRPr="001F126C" w14:paraId="7580A2C9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8BA0" w14:textId="36E8C34F" w:rsidR="000845B2" w:rsidRPr="00161D6D" w:rsidRDefault="000845B2" w:rsidP="000845B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Sevnica, plaz Zabukovje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II.faza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D14" w14:textId="1A998FC8" w:rsidR="000845B2" w:rsidRPr="007317AE" w:rsidRDefault="000845B2" w:rsidP="000845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1220386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1AE17" w14:textId="102DBC95" w:rsidR="000845B2" w:rsidRPr="00161D6D" w:rsidRDefault="000845B2" w:rsidP="000845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442.977,33</w:t>
            </w:r>
          </w:p>
        </w:tc>
      </w:tr>
      <w:tr w:rsidR="00161D6D" w:rsidRPr="001F126C" w14:paraId="133F607E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3AAB" w14:textId="276AEB7C" w:rsidR="00161D6D" w:rsidRPr="001F126C" w:rsidRDefault="00161D6D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 xml:space="preserve">Dobrna, most preko </w:t>
            </w:r>
            <w:proofErr w:type="spellStart"/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Dobrnice</w:t>
            </w:r>
            <w:proofErr w:type="spellEnd"/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838" w14:textId="602E5D44" w:rsidR="00161D6D" w:rsidRPr="001F126C" w:rsidRDefault="007317AE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7AE">
              <w:rPr>
                <w:rFonts w:ascii="Arial" w:hAnsi="Arial" w:cs="Arial"/>
                <w:color w:val="000000"/>
                <w:sz w:val="18"/>
                <w:szCs w:val="18"/>
              </w:rPr>
              <w:t>1219948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7481" w14:textId="079347BC" w:rsidR="00161D6D" w:rsidRPr="00161D6D" w:rsidRDefault="00161D6D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665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8F78C6" w:rsidRPr="001F126C" w14:paraId="00A1BCD5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7FE4" w14:textId="16828A12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Trnovska vas, plaz Murko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60F" w14:textId="3CF03C5D" w:rsidR="008F78C6" w:rsidRPr="001F126C" w:rsidRDefault="008F78C6" w:rsidP="008F7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1221381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A1B30" w14:textId="6BF55C24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37.470,64</w:t>
            </w:r>
          </w:p>
        </w:tc>
      </w:tr>
      <w:tr w:rsidR="008F78C6" w:rsidRPr="001F126C" w14:paraId="33339873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3774" w14:textId="568E3397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Trnovska vas, plaz Druzovič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F98" w14:textId="674882F7" w:rsidR="008F78C6" w:rsidRPr="001F126C" w:rsidRDefault="008F78C6" w:rsidP="008F7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1221441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9DFC" w14:textId="6B7D3306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574,04</w:t>
            </w:r>
          </w:p>
        </w:tc>
      </w:tr>
      <w:tr w:rsidR="00161D6D" w:rsidRPr="001F126C" w14:paraId="588B6EA1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CB17" w14:textId="545325AF" w:rsidR="00161D6D" w:rsidRPr="001F126C" w:rsidRDefault="00161D6D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Žetale, Plaz Širec</w:t>
            </w:r>
            <w:r w:rsidR="003D386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3D3869" w:rsidRPr="003D3869">
              <w:rPr>
                <w:rFonts w:ascii="Arial" w:hAnsi="Arial" w:cs="Arial"/>
                <w:color w:val="000000"/>
                <w:sz w:val="18"/>
                <w:szCs w:val="18"/>
              </w:rPr>
              <w:t>LC 240041 Dobrina</w:t>
            </w:r>
            <w:r w:rsidR="00151E46" w:rsidRPr="00151E46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proofErr w:type="spellStart"/>
            <w:r w:rsidR="003D3869" w:rsidRPr="003D3869">
              <w:rPr>
                <w:rFonts w:ascii="Arial" w:hAnsi="Arial" w:cs="Arial"/>
                <w:color w:val="000000"/>
                <w:sz w:val="18"/>
                <w:szCs w:val="18"/>
              </w:rPr>
              <w:t>Varvasela</w:t>
            </w:r>
            <w:proofErr w:type="spellEnd"/>
            <w:r w:rsidR="00151E46" w:rsidRPr="00151E46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3D3869" w:rsidRPr="003D3869">
              <w:rPr>
                <w:rFonts w:ascii="Arial" w:hAnsi="Arial" w:cs="Arial"/>
                <w:color w:val="000000"/>
                <w:sz w:val="18"/>
                <w:szCs w:val="18"/>
              </w:rPr>
              <w:t>Gruškovje</w:t>
            </w:r>
            <w:r w:rsidR="003D386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7E7" w14:textId="27EE33FF" w:rsidR="00161D6D" w:rsidRPr="001F126C" w:rsidRDefault="001C31F2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1F2">
              <w:rPr>
                <w:rFonts w:ascii="Arial" w:hAnsi="Arial" w:cs="Arial"/>
                <w:color w:val="000000" w:themeColor="text1"/>
                <w:sz w:val="18"/>
                <w:szCs w:val="18"/>
              </w:rPr>
              <w:t>1220371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6BC0" w14:textId="0D9590A0" w:rsidR="00161D6D" w:rsidRPr="00161D6D" w:rsidRDefault="003D3869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323.998,75</w:t>
            </w:r>
          </w:p>
        </w:tc>
      </w:tr>
      <w:tr w:rsidR="00161D6D" w:rsidRPr="001F126C" w14:paraId="44DC1108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11421" w14:textId="7A096559" w:rsidR="00161D6D" w:rsidRPr="001F126C" w:rsidRDefault="00161D6D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Šoštanj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 xml:space="preserve"> plaz </w:t>
            </w:r>
            <w:proofErr w:type="spellStart"/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Zavodje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54D" w14:textId="7FB73B14" w:rsidR="00161D6D" w:rsidRPr="001F126C" w:rsidRDefault="008F78C6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1220352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87778" w14:textId="036F3471" w:rsidR="00161D6D" w:rsidRPr="00161D6D" w:rsidRDefault="00161D6D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208.185,24</w:t>
            </w:r>
          </w:p>
        </w:tc>
      </w:tr>
      <w:tr w:rsidR="001C31F2" w:rsidRPr="001F126C" w14:paraId="10F73399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2ADEA" w14:textId="14D97E1F" w:rsidR="001C31F2" w:rsidRPr="00161D6D" w:rsidRDefault="001C31F2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Šoštanj, </w:t>
            </w:r>
            <w:r w:rsidRPr="001C31F2">
              <w:rPr>
                <w:rFonts w:ascii="Arial" w:hAnsi="Arial" w:cs="Arial"/>
                <w:color w:val="000000"/>
                <w:sz w:val="18"/>
                <w:szCs w:val="18"/>
              </w:rPr>
              <w:t xml:space="preserve">Plaz na JP 910 871 </w:t>
            </w:r>
            <w:r w:rsidR="00151E46" w:rsidRPr="00151E46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1C31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1F2">
              <w:rPr>
                <w:rFonts w:ascii="Arial" w:hAnsi="Arial" w:cs="Arial"/>
                <w:color w:val="000000"/>
                <w:sz w:val="18"/>
                <w:szCs w:val="18"/>
              </w:rPr>
              <w:t>Benk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CBF0" w14:textId="0DA389D6" w:rsidR="001C31F2" w:rsidRPr="00D60E78" w:rsidRDefault="001C31F2" w:rsidP="00E0497B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1C31F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1220378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A9F8A" w14:textId="37423879" w:rsidR="001C31F2" w:rsidRPr="00161D6D" w:rsidRDefault="001C31F2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1F2">
              <w:rPr>
                <w:rFonts w:ascii="Arial" w:hAnsi="Arial" w:cs="Arial"/>
                <w:color w:val="000000"/>
                <w:sz w:val="18"/>
                <w:szCs w:val="18"/>
              </w:rPr>
              <w:t>660.011,25</w:t>
            </w:r>
          </w:p>
        </w:tc>
      </w:tr>
      <w:tr w:rsidR="00161D6D" w:rsidRPr="001F126C" w14:paraId="7C1D7E18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E785" w14:textId="795B0748" w:rsidR="00161D6D" w:rsidRPr="001F126C" w:rsidRDefault="00161D6D" w:rsidP="00151E4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Mozirje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plaz Lepa Njiva 41a</w:t>
            </w:r>
            <w:r w:rsidR="003D386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3D3869" w:rsidRPr="003D3869">
              <w:rPr>
                <w:rFonts w:ascii="Arial" w:hAnsi="Arial" w:cs="Arial"/>
                <w:color w:val="000000"/>
                <w:sz w:val="18"/>
                <w:szCs w:val="18"/>
              </w:rPr>
              <w:t>JP767040 Ljubija</w:t>
            </w:r>
            <w:r w:rsidR="003D3869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3D3869" w:rsidRPr="003D3869">
              <w:rPr>
                <w:rFonts w:ascii="Arial" w:hAnsi="Arial" w:cs="Arial"/>
                <w:color w:val="000000"/>
                <w:sz w:val="18"/>
                <w:szCs w:val="18"/>
              </w:rPr>
              <w:t>Ržiše</w:t>
            </w:r>
            <w:r w:rsidR="003D386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B973" w14:textId="652DE3CB" w:rsidR="00161D6D" w:rsidRPr="001F126C" w:rsidRDefault="008F78C6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1222211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04C58" w14:textId="1E40A09E" w:rsidR="00161D6D" w:rsidRPr="00161D6D" w:rsidRDefault="00161D6D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F78C6" w:rsidRPr="001F126C" w14:paraId="5B9CF05A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43D2" w14:textId="36F8CD60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Juršinci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rekonstrukcija JP Hlaponci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7C3E" w14:textId="7444931A" w:rsidR="008F78C6" w:rsidRPr="001F126C" w:rsidRDefault="008F78C6" w:rsidP="008F7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1221912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5620" w14:textId="751D1E43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263.774,09</w:t>
            </w:r>
          </w:p>
        </w:tc>
      </w:tr>
      <w:tr w:rsidR="008F78C6" w:rsidRPr="001F126C" w14:paraId="305B0B48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F97C5" w14:textId="2FF7C2C2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Juršinci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sanacija plazu Senčak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3E00" w14:textId="05CC3E6A" w:rsidR="008F78C6" w:rsidRPr="001F126C" w:rsidRDefault="008F78C6" w:rsidP="008F7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1221153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733F" w14:textId="791ED7D0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144.139,22</w:t>
            </w:r>
          </w:p>
        </w:tc>
      </w:tr>
      <w:tr w:rsidR="00161D6D" w:rsidRPr="001F126C" w14:paraId="4EE3B0E4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43D5" w14:textId="1D250BB7" w:rsidR="00161D6D" w:rsidRPr="001F126C" w:rsidRDefault="00161D6D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 xml:space="preserve">Benedikt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 xml:space="preserve"> sanacija plazu Fekonja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309" w14:textId="4D6D91DB" w:rsidR="00161D6D" w:rsidRPr="001F126C" w:rsidRDefault="008F78C6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1221263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0F63E" w14:textId="2F4A40EC" w:rsidR="00161D6D" w:rsidRPr="00161D6D" w:rsidRDefault="00161D6D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214.260,34</w:t>
            </w:r>
          </w:p>
        </w:tc>
      </w:tr>
      <w:tr w:rsidR="00FA3F9F" w:rsidRPr="001F126C" w14:paraId="643EB1C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4BFF" w14:textId="13DF7408" w:rsidR="00FA3F9F" w:rsidRPr="00161D6D" w:rsidRDefault="00FA3F9F" w:rsidP="00FA3F9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Podčetrtek, </w:t>
            </w:r>
            <w:r w:rsidR="0059685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plaz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proti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Guzeju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680E" w14:textId="3F31AFF5" w:rsidR="00FA3F9F" w:rsidRPr="00D60E78" w:rsidRDefault="00FA3F9F" w:rsidP="00FA3F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A3F9F">
              <w:rPr>
                <w:rFonts w:ascii="Arial" w:hAnsi="Arial" w:cs="Arial"/>
                <w:color w:val="000000" w:themeColor="text1"/>
                <w:sz w:val="18"/>
                <w:szCs w:val="18"/>
              </w:rPr>
              <w:t>1222689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9A293" w14:textId="74ADE6DB" w:rsidR="00FA3F9F" w:rsidRPr="00161D6D" w:rsidRDefault="00F402D7" w:rsidP="00FA3F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49.909,00</w:t>
            </w:r>
          </w:p>
        </w:tc>
      </w:tr>
      <w:tr w:rsidR="0059685D" w:rsidRPr="001F126C" w14:paraId="084F72A7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9EE3" w14:textId="2D512272" w:rsidR="0059685D" w:rsidRPr="00D60E78" w:rsidRDefault="0059685D" w:rsidP="00FA3F9F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Podčetrtek,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plazovi Roginska Gorca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480D" w14:textId="2C2E6EF0" w:rsidR="0059685D" w:rsidRPr="00FA3F9F" w:rsidRDefault="0059685D" w:rsidP="00FA3F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122229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1EF8A" w14:textId="3A3EEDD6" w:rsidR="0059685D" w:rsidRPr="00FA3F9F" w:rsidRDefault="0059685D" w:rsidP="00FA3F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402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A3F9F">
              <w:rPr>
                <w:rFonts w:ascii="Arial" w:hAnsi="Arial" w:cs="Arial"/>
                <w:color w:val="000000"/>
                <w:sz w:val="18"/>
                <w:szCs w:val="18"/>
              </w:rPr>
              <w:t>2.808,84</w:t>
            </w:r>
          </w:p>
        </w:tc>
      </w:tr>
      <w:tr w:rsidR="008F78C6" w:rsidRPr="001F126C" w14:paraId="10E17009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A67A" w14:textId="343350B7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Podčetrtek, Sanacija usadov in cestišča LC 396 291 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Žamerk</w:t>
            </w:r>
            <w:proofErr w:type="spellEnd"/>
            <w:r w:rsidR="00151E46" w:rsidRPr="00151E4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Banovina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ED0" w14:textId="3F38C711" w:rsidR="008F78C6" w:rsidRPr="00251E3F" w:rsidRDefault="008F78C6" w:rsidP="00251E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1222291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6E8E5" w14:textId="408E7DA7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173.297,46</w:t>
            </w:r>
          </w:p>
        </w:tc>
      </w:tr>
      <w:tr w:rsidR="008F78C6" w:rsidRPr="001F126C" w14:paraId="60F2A9E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295D" w14:textId="35774743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Podčetrtek, Sanacija plazu in cestišča na LC 181 171 (C683) 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Ortnice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208" w14:textId="0039AF85" w:rsidR="008F78C6" w:rsidRPr="00251E3F" w:rsidRDefault="008F78C6" w:rsidP="00251E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1222391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E8074" w14:textId="577FD539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78.397,08</w:t>
            </w:r>
          </w:p>
        </w:tc>
      </w:tr>
      <w:tr w:rsidR="008F78C6" w:rsidRPr="001F126C" w14:paraId="6D6D0E43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29A10" w14:textId="58278D58" w:rsidR="008F78C6" w:rsidRPr="00D60E78" w:rsidRDefault="008F78C6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Prevalje, cesta na Fari-odsek Hani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76D" w14:textId="740CCEC5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1221748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8929B" w14:textId="714B6667" w:rsidR="008F78C6" w:rsidRPr="00D60E78" w:rsidRDefault="000845B2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248</w:t>
            </w:r>
            <w:r w:rsidR="008F78C6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  <w:r w:rsidR="008F78C6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</w:t>
            </w:r>
          </w:p>
        </w:tc>
      </w:tr>
      <w:tr w:rsidR="008F78C6" w:rsidRPr="001F126C" w14:paraId="111FA994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F5A9" w14:textId="7EC0B8C1" w:rsidR="008F78C6" w:rsidRPr="00D60E78" w:rsidRDefault="008F78C6" w:rsidP="00151E4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Vransko, plaz na JP 992681 Ločica</w:t>
            </w:r>
            <w:r w:rsidR="00151E46" w:rsidRPr="00151E4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Pestotnik</w:t>
            </w:r>
            <w:r w:rsidR="00151E46" w:rsidRPr="00151E4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Grabnar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0EFE" w14:textId="6E46A60A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1221950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DB66" w14:textId="275CB1E4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133.552,16</w:t>
            </w:r>
          </w:p>
        </w:tc>
      </w:tr>
      <w:tr w:rsidR="008F78C6" w:rsidRPr="001F126C" w14:paraId="6B58595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54C5" w14:textId="427CC3B7" w:rsidR="008F78C6" w:rsidRPr="00D60E78" w:rsidRDefault="008F78C6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Zavrč, Plaz na JP983681 Hrastovec</w:t>
            </w:r>
            <w:r w:rsidR="00151E46" w:rsidRPr="00151E4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Glažar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EA60" w14:textId="55C09E6C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1221095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1326D" w14:textId="598A68EE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447.186,00</w:t>
            </w:r>
          </w:p>
        </w:tc>
      </w:tr>
      <w:tr w:rsidR="007317AE" w:rsidRPr="001F126C" w14:paraId="30C4CD5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14B9C" w14:textId="476D2A35" w:rsidR="007317AE" w:rsidRPr="00D60E78" w:rsidRDefault="007317AE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Dobrna, </w:t>
            </w:r>
            <w:r w:rsidRPr="007317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LC 465011 Lovska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Pr="007317AE">
              <w:rPr>
                <w:rFonts w:ascii="Arial" w:hAnsi="Arial" w:cs="Arial"/>
                <w:color w:val="000000" w:themeColor="text1"/>
                <w:sz w:val="18"/>
                <w:szCs w:val="18"/>
              </w:rPr>
              <w:t>oča</w:t>
            </w:r>
            <w:r w:rsidR="00151E46" w:rsidRPr="00151E4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proofErr w:type="spellStart"/>
            <w:r w:rsidRPr="007317AE">
              <w:rPr>
                <w:rFonts w:ascii="Arial" w:hAnsi="Arial" w:cs="Arial"/>
                <w:color w:val="000000" w:themeColor="text1"/>
                <w:sz w:val="18"/>
                <w:szCs w:val="18"/>
              </w:rPr>
              <w:t>Jurk</w:t>
            </w:r>
            <w:proofErr w:type="spellEnd"/>
            <w:r w:rsidRPr="007317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9D67" w14:textId="74EC06C2" w:rsidR="007317AE" w:rsidRPr="00D60E78" w:rsidRDefault="007317AE" w:rsidP="008F78C6">
            <w:pPr>
              <w:jc w:val="center"/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</w:pPr>
            <w:r w:rsidRPr="007317AE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1219913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4A51" w14:textId="5B3BD02A" w:rsidR="007317AE" w:rsidRPr="00D60E78" w:rsidRDefault="007317AE" w:rsidP="008F78C6">
            <w:pPr>
              <w:jc w:val="right"/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635.751,70</w:t>
            </w:r>
          </w:p>
        </w:tc>
      </w:tr>
      <w:tr w:rsidR="008F78C6" w:rsidRPr="001F126C" w14:paraId="5ED8A887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0A5CE" w14:textId="2DE8482E" w:rsidR="008F78C6" w:rsidRPr="00D60E78" w:rsidRDefault="008F78C6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Juršinci, </w:t>
            </w: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 xml:space="preserve">Plaz </w:t>
            </w:r>
            <w:proofErr w:type="spellStart"/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Sakušek</w:t>
            </w:r>
            <w:proofErr w:type="spellEnd"/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 xml:space="preserve"> (stabilizacija plazu JP 655 401)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E5C" w14:textId="4325DEC2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1220647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47FD4" w14:textId="1EDF8E59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136.046,22</w:t>
            </w:r>
          </w:p>
        </w:tc>
      </w:tr>
      <w:tr w:rsidR="008F78C6" w:rsidRPr="001F126C" w14:paraId="5BF6B3C5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C2E1" w14:textId="3B65B1B8" w:rsidR="008F78C6" w:rsidRPr="00D60E78" w:rsidRDefault="008F78C6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Sv. Trojica, Sanacija dela ceste JP703821 in plazu pri Gočova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F9F8" w14:textId="475FAA9F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1221686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97CD3" w14:textId="3C217A3E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99.937,51</w:t>
            </w:r>
          </w:p>
        </w:tc>
      </w:tr>
      <w:tr w:rsidR="008F78C6" w:rsidRPr="001F126C" w14:paraId="33937F4F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F9423" w14:textId="41F90E38" w:rsidR="008F78C6" w:rsidRPr="00D60E78" w:rsidRDefault="009925E5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Sv. Andraž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Sanacija ceste JP561-051 Hvaletinci</w:t>
            </w:r>
            <w:r w:rsidR="00151E46" w:rsidRPr="00151E4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–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Kocuvan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C759" w14:textId="2C6E9B43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1222075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689DB" w14:textId="2A47367A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64.705,61</w:t>
            </w:r>
          </w:p>
        </w:tc>
      </w:tr>
      <w:tr w:rsidR="008F78C6" w:rsidRPr="001F126C" w14:paraId="29CF17E6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D329" w14:textId="5652A6DC" w:rsidR="008F78C6" w:rsidRPr="00D60E78" w:rsidRDefault="009925E5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Sv. Andraž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JP561071 Kukovec – pod ogradi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757B" w14:textId="21F0E52F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1222082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EC242" w14:textId="3194F46C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53.440,88</w:t>
            </w:r>
          </w:p>
        </w:tc>
      </w:tr>
      <w:tr w:rsidR="008F78C6" w:rsidRPr="001F126C" w14:paraId="2862374D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9E87" w14:textId="13721DEE" w:rsidR="008F78C6" w:rsidRPr="005401F3" w:rsidRDefault="009925E5" w:rsidP="008F78C6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Sv. Andraž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Sanacija ceste JP5610031 Vitomarška 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709E" w14:textId="33B39E7A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1221977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6337E" w14:textId="3024B519" w:rsidR="008F78C6" w:rsidRPr="00D60E78" w:rsidRDefault="008F78C6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45.199,96</w:t>
            </w:r>
          </w:p>
        </w:tc>
      </w:tr>
      <w:tr w:rsidR="008F78C6" w:rsidRPr="001F126C" w14:paraId="203CAB31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465D5" w14:textId="4E85F01C" w:rsidR="008F78C6" w:rsidRPr="00D60E78" w:rsidRDefault="009925E5" w:rsidP="00151E4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Sv. Andraž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JP703630 </w:t>
            </w:r>
            <w:proofErr w:type="spellStart"/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Smolinski</w:t>
            </w:r>
            <w:proofErr w:type="spellEnd"/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vrh–Plaz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B77" w14:textId="24F64376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1221464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44AF6" w14:textId="1686C70F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69.680,44</w:t>
            </w:r>
          </w:p>
        </w:tc>
      </w:tr>
      <w:tr w:rsidR="008F78C6" w:rsidRPr="001F126C" w14:paraId="431EB3E7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65F6" w14:textId="1B7811E9" w:rsidR="008F78C6" w:rsidRPr="00D60E78" w:rsidRDefault="009925E5" w:rsidP="00151E4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Sv. Andraž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LC203232 </w:t>
            </w:r>
            <w:proofErr w:type="spellStart"/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Košarjak</w:t>
            </w:r>
            <w:proofErr w:type="spellEnd"/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–</w:t>
            </w:r>
            <w:proofErr w:type="spellStart"/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Muže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58D8" w14:textId="516FBCF5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1222073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4571" w14:textId="46B0EF6D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22.483,4</w:t>
            </w:r>
            <w:r w:rsidRPr="00D60E78">
              <w:rPr>
                <w:rFonts w:ascii="Arial" w:eastAsia="Roboto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5401F3" w:rsidRPr="001F126C" w14:paraId="56497C2B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585A" w14:textId="6853CA38" w:rsidR="005401F3" w:rsidRPr="00D60E78" w:rsidRDefault="005401F3" w:rsidP="005401F3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Pesnica,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plaz na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JP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810692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G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loboki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K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lanec</w:t>
            </w:r>
            <w:r w:rsidR="00151E46" w:rsidRPr="00151E4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–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arnkovec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222D" w14:textId="7D3F322A" w:rsidR="005401F3" w:rsidRPr="00D60E78" w:rsidRDefault="005401F3" w:rsidP="005401F3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1222420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DFC02" w14:textId="7C747934" w:rsidR="005401F3" w:rsidRPr="00D60E78" w:rsidRDefault="005401F3" w:rsidP="005401F3">
            <w:pPr>
              <w:jc w:val="right"/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221.009,05</w:t>
            </w:r>
          </w:p>
        </w:tc>
      </w:tr>
      <w:tr w:rsidR="005401F3" w:rsidRPr="001F126C" w14:paraId="038485A8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0D31" w14:textId="7181B77C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Pesnica,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usad na LC 310122 Pernica</w:t>
            </w:r>
            <w:r w:rsidR="00151E46" w:rsidRPr="00151E4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Dragučova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5A0" w14:textId="5C486D64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1222782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6723" w14:textId="61996D38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195.809,39</w:t>
            </w:r>
          </w:p>
        </w:tc>
      </w:tr>
      <w:tr w:rsidR="005401F3" w:rsidRPr="001F126C" w14:paraId="35A1D39E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3058" w14:textId="0D79A8DA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Pesnica,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plaz na LC 310151 Ročica</w:t>
            </w:r>
            <w:r w:rsidR="00151E46" w:rsidRPr="00151E4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Zgornje Hlapje</w:t>
            </w:r>
            <w:r w:rsidR="00151E46" w:rsidRPr="00151E4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Zgornji Jakobski Dol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0F6" w14:textId="534DD37A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1447302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B03EA" w14:textId="6BB6DA2A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206.035,48</w:t>
            </w:r>
          </w:p>
        </w:tc>
      </w:tr>
      <w:tr w:rsidR="005401F3" w:rsidRPr="001F126C" w14:paraId="6013CFBB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3AC5" w14:textId="6A795C9F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Pesnica, plazu na JP 810681 Pak</w:t>
            </w:r>
            <w:r w:rsidR="00151E46" w:rsidRPr="00151E4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Slatenik</w:t>
            </w:r>
            <w:r w:rsidR="00151E46" w:rsidRPr="00151E4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Verbošt</w:t>
            </w:r>
            <w:proofErr w:type="spellEnd"/>
            <w:r w:rsidR="00151E46" w:rsidRPr="00151E4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Polička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as, Vukovski Dol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C31" w14:textId="05E2A853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1221228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61E8" w14:textId="63602F4C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532.577,70</w:t>
            </w:r>
          </w:p>
        </w:tc>
      </w:tr>
      <w:tr w:rsidR="005401F3" w:rsidRPr="001F126C" w14:paraId="48A9365D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C5A6" w14:textId="018BE90C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Pesnica, plaz na JP 810931 </w:t>
            </w:r>
            <w:r w:rsidR="00251E3F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Fras</w:t>
            </w:r>
            <w:r w:rsidR="00151E46" w:rsidRPr="00151E4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251E3F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Mulec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4AD8" w14:textId="2A25EFEE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1221228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A1CA1" w14:textId="0C7237D5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300.273,24</w:t>
            </w:r>
          </w:p>
        </w:tc>
      </w:tr>
      <w:tr w:rsidR="005401F3" w:rsidRPr="001F126C" w14:paraId="570953B6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891B" w14:textId="6FC2508F" w:rsidR="005401F3" w:rsidRPr="00D60E78" w:rsidRDefault="005401F3" w:rsidP="000B3B7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Pesnica,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laz na LC 310071 </w:t>
            </w:r>
            <w:r w:rsidR="00251E3F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Vukovski Dol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251E3F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Polički Vrh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AD0D" w14:textId="3DFC3741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1222785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6FD6" w14:textId="0FE082F2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368.254,52</w:t>
            </w:r>
          </w:p>
        </w:tc>
      </w:tr>
      <w:tr w:rsidR="005401F3" w:rsidRPr="001F126C" w14:paraId="0FDB705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3692" w14:textId="0C996EB8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Vojnik, LC 464031(Jankova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Črešnjice)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BC5" w14:textId="78662A4D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1220488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0F43" w14:textId="03D3E59C" w:rsidR="005401F3" w:rsidRPr="00D60E78" w:rsidRDefault="00895CA1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497</w:t>
            </w:r>
            <w:r w:rsidR="005401F3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</w:tr>
      <w:tr w:rsidR="005401F3" w:rsidRPr="001F126C" w14:paraId="4A61BD0E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A9DA" w14:textId="31EE0EE4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Tabor, Sanacija javne poti JP 992398 </w:t>
            </w:r>
            <w:r w:rsid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oke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Drnolšek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7EF" w14:textId="663AB0ED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1221035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F197E" w14:textId="74A25281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17.424,89</w:t>
            </w:r>
          </w:p>
        </w:tc>
      </w:tr>
      <w:tr w:rsidR="005401F3" w:rsidRPr="001F126C" w14:paraId="337E9213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BC50" w14:textId="14BE0A7C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Laško, Zemeljski plaz pod LC200191 Laško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Šmihel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109E" w14:textId="59A529B7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1221173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06925" w14:textId="303E3D87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89.929,88</w:t>
            </w:r>
          </w:p>
        </w:tc>
      </w:tr>
      <w:tr w:rsidR="005401F3" w:rsidRPr="001F126C" w14:paraId="5804C2E0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ABC9" w14:textId="7946AD24" w:rsidR="005401F3" w:rsidRPr="00D60E78" w:rsidRDefault="005401F3" w:rsidP="000B3B7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Laško, plaz nad JP702741 Petek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Guček in st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obj</w:t>
            </w:r>
            <w:proofErr w:type="spellEnd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 Nejc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Gotar</w:t>
            </w:r>
            <w:proofErr w:type="spellEnd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ter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laz pod JP702461 Maček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Mulenca</w:t>
            </w:r>
            <w:proofErr w:type="spellEnd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stan. objektom Sp. Rečica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44D1" w14:textId="716CA98E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1221152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ter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1221161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1D713" w14:textId="0742457A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306.593,59</w:t>
            </w:r>
          </w:p>
        </w:tc>
      </w:tr>
      <w:tr w:rsidR="005401F3" w:rsidRPr="001F126C" w14:paraId="26C477E0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2334" w14:textId="276D299A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Laško, Sanacija plazu pod JP700981 Laška vas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Razbor-Loke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470D" w14:textId="6BB86822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1221182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68A4D" w14:textId="1C7FE102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120.376,20</w:t>
            </w:r>
          </w:p>
        </w:tc>
      </w:tr>
      <w:tr w:rsidR="005401F3" w:rsidRPr="001F126C" w14:paraId="1625021B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3E89" w14:textId="21E1C599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Laško, Zemeljski plaz na JP701012 Gozdec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Žlahta-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Štarkl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DCD3" w14:textId="04A00D96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1221252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82FF8" w14:textId="0B35D97C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79.266,01</w:t>
            </w:r>
          </w:p>
        </w:tc>
      </w:tr>
      <w:tr w:rsidR="005401F3" w:rsidRPr="001F126C" w14:paraId="6046A9B3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C5E6" w14:textId="6D665173" w:rsidR="005401F3" w:rsidRPr="00746054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6054">
              <w:rPr>
                <w:rFonts w:ascii="Arial" w:hAnsi="Arial" w:cs="Arial"/>
                <w:color w:val="000000" w:themeColor="text1"/>
                <w:sz w:val="18"/>
                <w:szCs w:val="18"/>
              </w:rPr>
              <w:t>Slovenj Gradec, Sanacija plazu na GC 112236 (Zg. Kunej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746054">
              <w:rPr>
                <w:rFonts w:ascii="Arial" w:hAnsi="Arial" w:cs="Arial"/>
                <w:color w:val="000000" w:themeColor="text1"/>
                <w:sz w:val="18"/>
                <w:szCs w:val="18"/>
              </w:rPr>
              <w:t>Rožej)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D2F6" w14:textId="10318947" w:rsidR="005401F3" w:rsidRPr="001F126C" w:rsidRDefault="005401F3" w:rsidP="005401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2166A8AC">
              <w:rPr>
                <w:rFonts w:ascii="Arial" w:hAnsi="Arial" w:cs="Arial"/>
                <w:color w:val="000000" w:themeColor="text1"/>
                <w:sz w:val="18"/>
                <w:szCs w:val="18"/>
              </w:rPr>
              <w:t>1221842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BE902" w14:textId="576C19F2" w:rsidR="005401F3" w:rsidRPr="00161D6D" w:rsidRDefault="005401F3" w:rsidP="005401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DC9183E">
              <w:rPr>
                <w:rFonts w:ascii="Arial" w:hAnsi="Arial" w:cs="Arial"/>
                <w:color w:val="000000" w:themeColor="text1"/>
                <w:sz w:val="18"/>
                <w:szCs w:val="18"/>
              </w:rPr>
              <w:t>309.783,81</w:t>
            </w:r>
          </w:p>
        </w:tc>
      </w:tr>
      <w:tr w:rsidR="00F776B1" w:rsidRPr="001F126C" w14:paraId="1601A901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4DF2" w14:textId="3C574DC2" w:rsidR="00F776B1" w:rsidRPr="00746054" w:rsidRDefault="00F776B1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Šentilj, plaz na LC 392003</w:t>
            </w:r>
            <w:r w:rsid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, Zg. Velka 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DCC" w14:textId="7A97BC19" w:rsidR="00F776B1" w:rsidRPr="2166A8AC" w:rsidRDefault="00F776B1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1220109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DEFB5" w14:textId="7E5934F3" w:rsidR="00F776B1" w:rsidRPr="1DC9183E" w:rsidRDefault="00895CA1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352.127,27</w:t>
            </w:r>
          </w:p>
        </w:tc>
      </w:tr>
      <w:tr w:rsidR="00F776B1" w:rsidRPr="001F126C" w14:paraId="144C261E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679E" w14:textId="3C225565" w:rsidR="00F776B1" w:rsidRDefault="00F776B1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Šentilj, plaz pri Štrihovec 73a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D697" w14:textId="23335EA3" w:rsidR="00F776B1" w:rsidRDefault="00F776B1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1220314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B2F8D" w14:textId="71F4F69F" w:rsidR="00F776B1" w:rsidRPr="1DC9183E" w:rsidRDefault="00895CA1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99.919,90</w:t>
            </w:r>
          </w:p>
        </w:tc>
      </w:tr>
      <w:tr w:rsidR="00F776B1" w:rsidRPr="001F126C" w14:paraId="44C6B6C4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7A26" w14:textId="4F773DEA" w:rsidR="00F776B1" w:rsidRDefault="00F776B1" w:rsidP="000B3B7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Šentilj, plaz na LC 310112 Zg. Dobrenje</w:t>
            </w:r>
            <w:r w:rsidR="000B3B7E" w:rsidRPr="000B3B7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Kresnica, pri Cirknica4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BA95" w14:textId="605A2304" w:rsidR="00F776B1" w:rsidRDefault="00F776B1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1220315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A9F86" w14:textId="5C386D2C" w:rsidR="00F776B1" w:rsidRPr="1DC9183E" w:rsidRDefault="00F776B1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109.909,95</w:t>
            </w:r>
          </w:p>
        </w:tc>
      </w:tr>
      <w:tr w:rsidR="00F776B1" w:rsidRPr="001F126C" w14:paraId="6A310EBD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4345" w14:textId="585CBA28" w:rsidR="00F776B1" w:rsidRDefault="00F776B1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Šentilj, plaz pri Šomat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76FA" w14:textId="191C6D57" w:rsidR="00F776B1" w:rsidRDefault="00F776B1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1220106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1FE2F" w14:textId="48C0C84C" w:rsidR="00F776B1" w:rsidRPr="1DC9183E" w:rsidRDefault="00F776B1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297.142,30</w:t>
            </w:r>
          </w:p>
        </w:tc>
      </w:tr>
      <w:tr w:rsidR="00F776B1" w:rsidRPr="001F126C" w14:paraId="5AEF5103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FE5D" w14:textId="3760683B" w:rsidR="00F776B1" w:rsidRDefault="00F776B1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Šentilj, plaz pri Sladki vrh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1CF" w14:textId="1D21B80D" w:rsidR="00F776B1" w:rsidRDefault="00F776B1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1220105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23245" w14:textId="49F48D57" w:rsidR="00F776B1" w:rsidRPr="1DC9183E" w:rsidRDefault="00F776B1" w:rsidP="00F776B1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267.882,70</w:t>
            </w:r>
          </w:p>
        </w:tc>
      </w:tr>
      <w:tr w:rsidR="000845B2" w:rsidRPr="001F126C" w14:paraId="5BBB2D43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72A0" w14:textId="679B04AB" w:rsidR="000845B2" w:rsidRDefault="000845B2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Šentjur, </w:t>
            </w:r>
            <w:r w:rsidRPr="000845B2">
              <w:rPr>
                <w:rFonts w:ascii="Arial" w:hAnsi="Arial" w:cs="Arial"/>
                <w:color w:val="000000" w:themeColor="text1"/>
                <w:sz w:val="18"/>
                <w:szCs w:val="18"/>
              </w:rPr>
              <w:t>Plaz na JP 896971 - Visoče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2EAD" w14:textId="21728AF1" w:rsidR="000845B2" w:rsidRDefault="000845B2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45B2">
              <w:rPr>
                <w:rFonts w:ascii="Arial" w:hAnsi="Arial" w:cs="Arial"/>
                <w:color w:val="000000" w:themeColor="text1"/>
                <w:sz w:val="18"/>
                <w:szCs w:val="18"/>
              </w:rPr>
              <w:t>1221887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D98CA" w14:textId="42D66FC4" w:rsidR="000845B2" w:rsidRDefault="000845B2" w:rsidP="00F776B1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491.900,00</w:t>
            </w:r>
          </w:p>
        </w:tc>
      </w:tr>
      <w:tr w:rsidR="005401F3" w:rsidRPr="001F126C" w14:paraId="35AF61F6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2D73" w14:textId="692C38BF" w:rsidR="005401F3" w:rsidRPr="00746054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60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Trnovska vas, JP 560-793 </w:t>
            </w:r>
            <w:proofErr w:type="spellStart"/>
            <w:r w:rsidRPr="00746054">
              <w:rPr>
                <w:rFonts w:ascii="Arial" w:hAnsi="Arial" w:cs="Arial"/>
                <w:color w:val="000000" w:themeColor="text1"/>
                <w:sz w:val="18"/>
                <w:szCs w:val="18"/>
              </w:rPr>
              <w:t>Pelcl</w:t>
            </w:r>
            <w:proofErr w:type="spellEnd"/>
            <w:r w:rsidRPr="00746054">
              <w:rPr>
                <w:rFonts w:ascii="Arial" w:hAnsi="Arial" w:cs="Arial"/>
                <w:color w:val="000000" w:themeColor="text1"/>
                <w:sz w:val="18"/>
                <w:szCs w:val="18"/>
              </w:rPr>
              <w:t>, plaz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3DE" w14:textId="6089DD70" w:rsidR="005401F3" w:rsidRPr="001F126C" w:rsidRDefault="005401F3" w:rsidP="005401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A354592">
              <w:rPr>
                <w:rFonts w:ascii="Arial" w:hAnsi="Arial" w:cs="Arial"/>
                <w:color w:val="000000" w:themeColor="text1"/>
                <w:sz w:val="18"/>
                <w:szCs w:val="18"/>
              </w:rPr>
              <w:t>1221437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B433D" w14:textId="401670EF" w:rsidR="005401F3" w:rsidRPr="00161D6D" w:rsidRDefault="00895CA1" w:rsidP="005401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495</w:t>
            </w:r>
            <w:r w:rsidR="005401F3" w:rsidRPr="1A354592">
              <w:rPr>
                <w:rFonts w:ascii="Arial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</w:tr>
      <w:tr w:rsidR="005401F3" w:rsidRPr="001F126C" w14:paraId="72425D2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D2B4" w14:textId="1163DD98" w:rsidR="005401F3" w:rsidRPr="001F126C" w:rsidRDefault="005401F3" w:rsidP="00251E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5401F3" w:rsidRPr="001F126C" w:rsidRDefault="005401F3" w:rsidP="005401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0DE" w14:textId="5B0B4AD2" w:rsidR="005401F3" w:rsidRPr="00895CA1" w:rsidRDefault="00895CA1" w:rsidP="009746F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831FE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9746F6">
              <w:rPr>
                <w:rFonts w:ascii="Arial" w:hAnsi="Arial" w:cs="Arial"/>
                <w:color w:val="000000" w:themeColor="text1"/>
                <w:sz w:val="18"/>
                <w:szCs w:val="18"/>
              </w:rPr>
              <w:t>573.256,73</w:t>
            </w:r>
          </w:p>
        </w:tc>
      </w:tr>
      <w:tr w:rsidR="005401F3" w:rsidRPr="001F126C" w14:paraId="0504742F" w14:textId="77777777" w:rsidTr="0081449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39CE" w14:textId="178A3607" w:rsidR="005401F3" w:rsidRPr="001F126C" w:rsidRDefault="005401F3" w:rsidP="005401F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E88" w14:textId="77777777" w:rsidR="005401F3" w:rsidRPr="001F126C" w:rsidRDefault="005401F3" w:rsidP="005401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A6C" w14:textId="52378AD5" w:rsidR="005401F3" w:rsidRPr="00444713" w:rsidRDefault="005648B0" w:rsidP="005401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5401F3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5401F3">
              <w:rPr>
                <w:rFonts w:ascii="Arial" w:hAnsi="Arial" w:cs="Arial"/>
                <w:color w:val="000000"/>
                <w:sz w:val="18"/>
                <w:szCs w:val="18"/>
              </w:rPr>
              <w:t>0.000,00</w:t>
            </w:r>
          </w:p>
        </w:tc>
      </w:tr>
    </w:tbl>
    <w:p w14:paraId="558BD97F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7229E2CC" w14:textId="01F8534C" w:rsidR="001E2265" w:rsidRPr="001152D9" w:rsidRDefault="001E2265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Višina potrebnih sredstev upoštevajoč zmožnosti izvedbe obnov</w:t>
      </w:r>
      <w:r w:rsidR="00D25E76">
        <w:rPr>
          <w:rFonts w:ascii="Arial" w:hAnsi="Arial" w:cs="Arial"/>
          <w:sz w:val="20"/>
        </w:rPr>
        <w:t>e</w:t>
      </w:r>
      <w:r w:rsidRPr="001152D9">
        <w:rPr>
          <w:rFonts w:ascii="Arial" w:hAnsi="Arial" w:cs="Arial"/>
          <w:sz w:val="20"/>
        </w:rPr>
        <w:t xml:space="preserve"> objektov v lasti oseb javnega prava oziroma občinsk</w:t>
      </w:r>
      <w:r w:rsidR="00D25E76">
        <w:rPr>
          <w:rFonts w:ascii="Arial" w:hAnsi="Arial" w:cs="Arial"/>
          <w:sz w:val="20"/>
        </w:rPr>
        <w:t>e</w:t>
      </w:r>
      <w:r w:rsidRPr="001152D9">
        <w:rPr>
          <w:rFonts w:ascii="Arial" w:hAnsi="Arial" w:cs="Arial"/>
          <w:sz w:val="20"/>
        </w:rPr>
        <w:t xml:space="preserve"> infrastruktur</w:t>
      </w:r>
      <w:r w:rsidR="00D25E76">
        <w:rPr>
          <w:rFonts w:ascii="Arial" w:hAnsi="Arial" w:cs="Arial"/>
          <w:sz w:val="20"/>
        </w:rPr>
        <w:t>e</w:t>
      </w:r>
      <w:r w:rsidRPr="001152D9">
        <w:rPr>
          <w:rFonts w:ascii="Arial" w:hAnsi="Arial" w:cs="Arial"/>
          <w:sz w:val="20"/>
        </w:rPr>
        <w:t xml:space="preserve"> in javni</w:t>
      </w:r>
      <w:r w:rsidR="00D25E76">
        <w:rPr>
          <w:rFonts w:ascii="Arial" w:hAnsi="Arial" w:cs="Arial"/>
          <w:sz w:val="20"/>
        </w:rPr>
        <w:t>h</w:t>
      </w:r>
      <w:r w:rsidRPr="001152D9">
        <w:rPr>
          <w:rFonts w:ascii="Arial" w:hAnsi="Arial" w:cs="Arial"/>
          <w:sz w:val="20"/>
        </w:rPr>
        <w:t xml:space="preserve"> objekt</w:t>
      </w:r>
      <w:r w:rsidR="00D25E76">
        <w:rPr>
          <w:rFonts w:ascii="Arial" w:hAnsi="Arial" w:cs="Arial"/>
          <w:sz w:val="20"/>
        </w:rPr>
        <w:t>ov</w:t>
      </w:r>
      <w:r w:rsidRPr="001152D9">
        <w:rPr>
          <w:rFonts w:ascii="Arial" w:hAnsi="Arial" w:cs="Arial"/>
          <w:sz w:val="20"/>
        </w:rPr>
        <w:t xml:space="preserve"> ter izvedba </w:t>
      </w:r>
      <w:proofErr w:type="spellStart"/>
      <w:r w:rsidRPr="001152D9">
        <w:rPr>
          <w:rFonts w:ascii="Arial" w:hAnsi="Arial" w:cs="Arial"/>
          <w:sz w:val="20"/>
        </w:rPr>
        <w:t>geotehničnih</w:t>
      </w:r>
      <w:proofErr w:type="spellEnd"/>
      <w:r w:rsidRPr="001152D9">
        <w:rPr>
          <w:rFonts w:ascii="Arial" w:hAnsi="Arial" w:cs="Arial"/>
          <w:sz w:val="20"/>
        </w:rPr>
        <w:t xml:space="preserve"> ukrepov za leto 2025 znaša </w:t>
      </w:r>
      <w:r w:rsidR="005648B0">
        <w:rPr>
          <w:rFonts w:ascii="Arial" w:hAnsi="Arial" w:cs="Arial"/>
          <w:sz w:val="20"/>
        </w:rPr>
        <w:t>5</w:t>
      </w:r>
      <w:r w:rsidR="003D3869" w:rsidRPr="001152D9">
        <w:rPr>
          <w:rFonts w:ascii="Arial" w:hAnsi="Arial" w:cs="Arial"/>
          <w:sz w:val="20"/>
        </w:rPr>
        <w:t>.2</w:t>
      </w:r>
      <w:r w:rsidR="00F158AB">
        <w:rPr>
          <w:rFonts w:ascii="Arial" w:hAnsi="Arial" w:cs="Arial"/>
          <w:sz w:val="20"/>
        </w:rPr>
        <w:t>5</w:t>
      </w:r>
      <w:r w:rsidR="00775210" w:rsidRPr="001152D9">
        <w:rPr>
          <w:rFonts w:ascii="Arial" w:hAnsi="Arial" w:cs="Arial"/>
          <w:sz w:val="20"/>
        </w:rPr>
        <w:t>0</w:t>
      </w:r>
      <w:r w:rsidR="000B7A43">
        <w:rPr>
          <w:rFonts w:ascii="Arial" w:hAnsi="Arial" w:cs="Arial"/>
          <w:sz w:val="20"/>
        </w:rPr>
        <w:t>.000,00 evra</w:t>
      </w:r>
      <w:r w:rsidRPr="001152D9">
        <w:rPr>
          <w:rFonts w:ascii="Arial" w:hAnsi="Arial" w:cs="Arial"/>
          <w:sz w:val="20"/>
        </w:rPr>
        <w:t>.</w:t>
      </w:r>
    </w:p>
    <w:p w14:paraId="197F73BC" w14:textId="77777777" w:rsidR="00514AAD" w:rsidRPr="001152D9" w:rsidRDefault="00514AAD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0DCDB31" w14:textId="5FD4ABE9" w:rsidR="003D3869" w:rsidRDefault="00A26F7E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Za obnovo prioritetnih objektov, za katera se sredstva v letu 2025 ne bodo zagotavljala, </w:t>
      </w:r>
      <w:bookmarkStart w:id="7" w:name="_Hlk198741363"/>
      <w:r>
        <w:rPr>
          <w:rFonts w:ascii="Arial" w:hAnsi="Arial" w:cs="Arial"/>
          <w:b w:val="0"/>
          <w:sz w:val="20"/>
        </w:rPr>
        <w:t xml:space="preserve">se </w:t>
      </w:r>
      <w:r w:rsidR="00831FE7">
        <w:rPr>
          <w:rFonts w:ascii="Arial" w:hAnsi="Arial" w:cs="Arial"/>
          <w:b w:val="0"/>
          <w:sz w:val="20"/>
        </w:rPr>
        <w:t xml:space="preserve">sredstva zagotovijo z prerazporeditvijo sredstev </w:t>
      </w:r>
      <w:r w:rsidR="00F402D7">
        <w:rPr>
          <w:rFonts w:ascii="Arial" w:hAnsi="Arial" w:cs="Arial"/>
          <w:b w:val="0"/>
          <w:sz w:val="20"/>
        </w:rPr>
        <w:t xml:space="preserve">iz drugih postavk </w:t>
      </w:r>
      <w:r w:rsidR="00831FE7">
        <w:rPr>
          <w:rFonts w:ascii="Arial" w:hAnsi="Arial" w:cs="Arial"/>
          <w:b w:val="0"/>
          <w:sz w:val="20"/>
        </w:rPr>
        <w:t xml:space="preserve">oz. se </w:t>
      </w:r>
      <w:r>
        <w:rPr>
          <w:rFonts w:ascii="Arial" w:hAnsi="Arial" w:cs="Arial"/>
          <w:b w:val="0"/>
          <w:sz w:val="20"/>
        </w:rPr>
        <w:t>dinamika izvedbe predvidela v letu</w:t>
      </w:r>
      <w:bookmarkEnd w:id="7"/>
      <w:r>
        <w:rPr>
          <w:rFonts w:ascii="Arial" w:hAnsi="Arial" w:cs="Arial"/>
          <w:b w:val="0"/>
          <w:sz w:val="20"/>
        </w:rPr>
        <w:t xml:space="preserve"> 2026.</w:t>
      </w:r>
      <w:r w:rsidR="009925E5">
        <w:rPr>
          <w:rFonts w:ascii="Arial" w:hAnsi="Arial" w:cs="Arial"/>
          <w:b w:val="0"/>
          <w:sz w:val="20"/>
        </w:rPr>
        <w:t xml:space="preserve"> </w:t>
      </w:r>
      <w:r w:rsidR="001152D9">
        <w:rPr>
          <w:rFonts w:ascii="Arial" w:hAnsi="Arial" w:cs="Arial"/>
          <w:b w:val="0"/>
          <w:sz w:val="20"/>
        </w:rPr>
        <w:t xml:space="preserve">V primeru, da višine projektov presegajo zmožnost financiranja, se sledi sorazmernosti dodelitve sredstev </w:t>
      </w:r>
      <w:bookmarkStart w:id="8" w:name="_Hlk198741406"/>
      <w:r w:rsidR="001152D9">
        <w:rPr>
          <w:rFonts w:ascii="Arial" w:hAnsi="Arial" w:cs="Arial"/>
          <w:b w:val="0"/>
          <w:sz w:val="20"/>
        </w:rPr>
        <w:t>med občinami ter prednostnim projektom, kot je opredeljeno v poglavju 5</w:t>
      </w:r>
      <w:bookmarkEnd w:id="8"/>
      <w:r w:rsidR="001152D9">
        <w:rPr>
          <w:rFonts w:ascii="Arial" w:hAnsi="Arial" w:cs="Arial"/>
          <w:b w:val="0"/>
          <w:sz w:val="20"/>
        </w:rPr>
        <w:t>.</w:t>
      </w:r>
    </w:p>
    <w:p w14:paraId="64E50650" w14:textId="77777777" w:rsidR="003D3869" w:rsidRDefault="003D3869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26F4AD7" w14:textId="77777777" w:rsidR="001152D9" w:rsidRPr="001152D9" w:rsidRDefault="001152D9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1302379" w14:textId="4633A15A" w:rsidR="003D3869" w:rsidRPr="001152D9" w:rsidRDefault="003D3869" w:rsidP="003D3869">
      <w:pPr>
        <w:spacing w:line="260" w:lineRule="exact"/>
        <w:rPr>
          <w:rFonts w:ascii="Arial" w:hAnsi="Arial" w:cs="Arial"/>
          <w:sz w:val="20"/>
          <w:u w:val="single"/>
        </w:rPr>
      </w:pPr>
      <w:bookmarkStart w:id="9" w:name="_Hlk194991794"/>
      <w:r w:rsidRPr="001152D9">
        <w:rPr>
          <w:rFonts w:ascii="Arial" w:hAnsi="Arial" w:cs="Arial"/>
          <w:sz w:val="20"/>
          <w:u w:val="single"/>
        </w:rPr>
        <w:t xml:space="preserve">Sanacija vodne infrastrukture </w:t>
      </w:r>
    </w:p>
    <w:p w14:paraId="6ECDAED3" w14:textId="19546CB1" w:rsidR="003D3869" w:rsidRPr="001152D9" w:rsidRDefault="003D3869" w:rsidP="003D3869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Ocena stroškov za obnovo objektov vodne infrastrukture, vodnih in priobalnih zemljiščih izhaja iz ocenjene škode in stanja na terenu </w:t>
      </w:r>
      <w:r w:rsidR="005F5E6F" w:rsidRPr="001152D9">
        <w:rPr>
          <w:rFonts w:ascii="Arial" w:hAnsi="Arial" w:cs="Arial"/>
          <w:sz w:val="20"/>
        </w:rPr>
        <w:t>ter</w:t>
      </w:r>
      <w:r w:rsidRPr="001152D9">
        <w:rPr>
          <w:rFonts w:ascii="Arial" w:hAnsi="Arial" w:cs="Arial"/>
          <w:sz w:val="20"/>
        </w:rPr>
        <w:t xml:space="preserve"> prioritet sanacije vodne infrastrukture.</w:t>
      </w:r>
    </w:p>
    <w:bookmarkEnd w:id="9"/>
    <w:p w14:paraId="63B8B4A2" w14:textId="77777777" w:rsidR="003D3869" w:rsidRPr="001152D9" w:rsidRDefault="003D3869" w:rsidP="003D3869">
      <w:pPr>
        <w:spacing w:line="260" w:lineRule="exact"/>
        <w:rPr>
          <w:rFonts w:ascii="Arial" w:hAnsi="Arial" w:cs="Arial"/>
          <w:sz w:val="20"/>
        </w:rPr>
      </w:pPr>
    </w:p>
    <w:p w14:paraId="3FF69EEA" w14:textId="16009207" w:rsidR="003D3869" w:rsidRPr="001152D9" w:rsidRDefault="003D3869" w:rsidP="003D3869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Izhajajoč iz predložene investicijske dokumentacije </w:t>
      </w:r>
      <w:r w:rsidR="00D25E76" w:rsidRPr="00D25E76">
        <w:rPr>
          <w:rFonts w:ascii="Arial" w:hAnsi="Arial" w:cs="Arial"/>
          <w:sz w:val="20"/>
        </w:rPr>
        <w:t>–</w:t>
      </w:r>
      <w:r w:rsidRPr="001152D9">
        <w:rPr>
          <w:rFonts w:ascii="Arial" w:hAnsi="Arial" w:cs="Arial"/>
          <w:sz w:val="20"/>
        </w:rPr>
        <w:t xml:space="preserve"> dokumentov identifikacije investicijskega projekta višin</w:t>
      </w:r>
      <w:r w:rsidR="00696E56">
        <w:rPr>
          <w:rFonts w:ascii="Arial" w:hAnsi="Arial" w:cs="Arial"/>
          <w:sz w:val="20"/>
        </w:rPr>
        <w:t>a</w:t>
      </w:r>
      <w:r w:rsidRPr="001152D9">
        <w:rPr>
          <w:rFonts w:ascii="Arial" w:hAnsi="Arial" w:cs="Arial"/>
          <w:sz w:val="20"/>
        </w:rPr>
        <w:t xml:space="preserve"> potrebnih sredstev za leto 2025</w:t>
      </w:r>
      <w:r w:rsidR="005F5E6F" w:rsidRPr="001152D9">
        <w:rPr>
          <w:rFonts w:ascii="Arial" w:hAnsi="Arial" w:cs="Arial"/>
          <w:sz w:val="20"/>
        </w:rPr>
        <w:t xml:space="preserve"> z</w:t>
      </w:r>
      <w:r w:rsidRPr="001152D9">
        <w:rPr>
          <w:rFonts w:ascii="Arial" w:hAnsi="Arial" w:cs="Arial"/>
          <w:sz w:val="20"/>
        </w:rPr>
        <w:t>naša 1.</w:t>
      </w:r>
      <w:r w:rsidR="005F5E6F" w:rsidRPr="001152D9">
        <w:rPr>
          <w:rFonts w:ascii="Arial" w:hAnsi="Arial" w:cs="Arial"/>
          <w:sz w:val="20"/>
        </w:rPr>
        <w:t>500</w:t>
      </w:r>
      <w:r w:rsidRPr="001152D9">
        <w:rPr>
          <w:rFonts w:ascii="Arial" w:hAnsi="Arial" w:cs="Arial"/>
          <w:sz w:val="20"/>
        </w:rPr>
        <w:t>.</w:t>
      </w:r>
      <w:r w:rsidR="005F5E6F" w:rsidRPr="001152D9">
        <w:rPr>
          <w:rFonts w:ascii="Arial" w:hAnsi="Arial" w:cs="Arial"/>
          <w:sz w:val="20"/>
        </w:rPr>
        <w:t>000</w:t>
      </w:r>
      <w:r w:rsidR="00D47877">
        <w:rPr>
          <w:rFonts w:ascii="Arial" w:hAnsi="Arial" w:cs="Arial"/>
          <w:sz w:val="20"/>
        </w:rPr>
        <w:t>,00 evra</w:t>
      </w:r>
      <w:bookmarkStart w:id="10" w:name="_GoBack"/>
      <w:bookmarkEnd w:id="10"/>
      <w:r w:rsidRPr="001152D9">
        <w:rPr>
          <w:rFonts w:ascii="Arial" w:hAnsi="Arial" w:cs="Arial"/>
          <w:sz w:val="20"/>
        </w:rPr>
        <w:t>.</w:t>
      </w:r>
    </w:p>
    <w:p w14:paraId="733B5EB5" w14:textId="77777777" w:rsidR="003D3869" w:rsidRPr="001152D9" w:rsidRDefault="003D3869" w:rsidP="003D3869">
      <w:pPr>
        <w:spacing w:line="260" w:lineRule="exact"/>
        <w:rPr>
          <w:rFonts w:ascii="Arial" w:hAnsi="Arial" w:cs="Arial"/>
          <w:sz w:val="20"/>
        </w:rPr>
      </w:pPr>
    </w:p>
    <w:p w14:paraId="53D7D5A1" w14:textId="74621FF8" w:rsidR="00E0497B" w:rsidRPr="001152D9" w:rsidRDefault="00E0497B" w:rsidP="00E0497B">
      <w:pPr>
        <w:spacing w:line="260" w:lineRule="exact"/>
        <w:rPr>
          <w:rFonts w:ascii="Arial" w:hAnsi="Arial" w:cs="Arial"/>
          <w:sz w:val="20"/>
        </w:rPr>
      </w:pPr>
      <w:bookmarkStart w:id="11" w:name="_Hlk197527390"/>
      <w:r w:rsidRPr="001152D9">
        <w:rPr>
          <w:rFonts w:ascii="Arial" w:hAnsi="Arial" w:cs="Arial"/>
          <w:sz w:val="20"/>
        </w:rPr>
        <w:t>Za izvedbo del, ki so potrebna za vzpostavitev vodne infrastrukture v funkcionalno stanje na porečju</w:t>
      </w:r>
      <w:r w:rsidR="00814496">
        <w:rPr>
          <w:rFonts w:ascii="Arial" w:hAnsi="Arial" w:cs="Arial"/>
          <w:sz w:val="20"/>
        </w:rPr>
        <w:t>,</w:t>
      </w:r>
      <w:r w:rsidRPr="001152D9">
        <w:rPr>
          <w:rFonts w:ascii="Arial" w:hAnsi="Arial" w:cs="Arial"/>
          <w:sz w:val="20"/>
        </w:rPr>
        <w:t xml:space="preserve"> izhajajo vrednosti iz investicijske dokumentacije, kot so razvidne v preglednici 3.</w:t>
      </w:r>
    </w:p>
    <w:bookmarkEnd w:id="11"/>
    <w:p w14:paraId="7E0D5BCB" w14:textId="77777777" w:rsidR="00E0497B" w:rsidRPr="001152D9" w:rsidRDefault="00E0497B" w:rsidP="003D3869">
      <w:pPr>
        <w:spacing w:line="260" w:lineRule="exact"/>
        <w:rPr>
          <w:rFonts w:ascii="Arial" w:hAnsi="Arial" w:cs="Arial"/>
          <w:sz w:val="20"/>
        </w:rPr>
      </w:pPr>
    </w:p>
    <w:p w14:paraId="47AD2E94" w14:textId="2B9701C1" w:rsidR="003D3869" w:rsidRPr="001152D9" w:rsidRDefault="003D3869" w:rsidP="003D3869">
      <w:pPr>
        <w:spacing w:line="260" w:lineRule="exact"/>
        <w:rPr>
          <w:rFonts w:ascii="Arial" w:hAnsi="Arial" w:cs="Arial"/>
          <w:sz w:val="18"/>
          <w:szCs w:val="18"/>
        </w:rPr>
      </w:pPr>
      <w:r w:rsidRPr="001152D9">
        <w:rPr>
          <w:rFonts w:ascii="Arial" w:hAnsi="Arial" w:cs="Arial"/>
          <w:sz w:val="20"/>
        </w:rPr>
        <w:t xml:space="preserve">Preglednica 3: Pregled </w:t>
      </w:r>
      <w:r w:rsidR="005E660B" w:rsidRPr="001152D9">
        <w:rPr>
          <w:rFonts w:ascii="Arial" w:hAnsi="Arial" w:cs="Arial"/>
          <w:sz w:val="20"/>
        </w:rPr>
        <w:t>porečij</w:t>
      </w:r>
      <w:r w:rsidR="00F402D7">
        <w:rPr>
          <w:rFonts w:ascii="Arial" w:hAnsi="Arial" w:cs="Arial"/>
          <w:sz w:val="20"/>
        </w:rPr>
        <w:t xml:space="preserve">, za vrednostmi projektov (še </w:t>
      </w:r>
      <w:r w:rsidRPr="001152D9">
        <w:rPr>
          <w:rFonts w:ascii="Arial" w:hAnsi="Arial" w:cs="Arial"/>
          <w:sz w:val="20"/>
        </w:rPr>
        <w:t>v pripravi</w:t>
      </w:r>
      <w:r w:rsidR="00F402D7">
        <w:rPr>
          <w:rFonts w:ascii="Arial" w:hAnsi="Arial" w:cs="Arial"/>
          <w:sz w:val="20"/>
        </w:rPr>
        <w:t>)</w:t>
      </w:r>
      <w:r w:rsidRPr="001152D9">
        <w:rPr>
          <w:rFonts w:ascii="Arial" w:hAnsi="Arial" w:cs="Arial"/>
          <w:sz w:val="20"/>
        </w:rPr>
        <w:t xml:space="preserve"> </w:t>
      </w:r>
    </w:p>
    <w:p w14:paraId="73466489" w14:textId="77777777" w:rsidR="001152D9" w:rsidRPr="001152D9" w:rsidRDefault="001152D9" w:rsidP="003D3869">
      <w:pPr>
        <w:spacing w:line="260" w:lineRule="exact"/>
        <w:rPr>
          <w:rFonts w:ascii="Arial" w:hAnsi="Arial" w:cs="Arial"/>
          <w:sz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127"/>
      </w:tblGrid>
      <w:tr w:rsidR="001152D9" w:rsidRPr="001152D9" w14:paraId="03AAF162" w14:textId="77777777" w:rsidTr="001152D9">
        <w:trPr>
          <w:trHeight w:val="58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32D39" w14:textId="47839A2D" w:rsidR="001152D9" w:rsidRPr="001152D9" w:rsidRDefault="001152D9" w:rsidP="0081449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2D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Porečje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C04" w14:textId="23C7801B" w:rsidR="001152D9" w:rsidRPr="001152D9" w:rsidRDefault="001152D9" w:rsidP="0081449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2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Vrednost projekta v 2025 </w:t>
            </w:r>
            <w:r w:rsidRPr="001152D9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1152D9" w:rsidRPr="001152D9" w14:paraId="4C7F9520" w14:textId="77777777" w:rsidTr="001152D9">
        <w:trPr>
          <w:trHeight w:val="3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A6585" w14:textId="72491CE5" w:rsidR="001152D9" w:rsidRPr="001152D9" w:rsidRDefault="001152D9" w:rsidP="005E660B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1152D9">
              <w:rPr>
                <w:rFonts w:ascii="Arial" w:hAnsi="Arial" w:cs="Arial"/>
                <w:sz w:val="18"/>
                <w:szCs w:val="18"/>
              </w:rPr>
              <w:t>Poplave med 14. in 23. majem 2023 na porečju Drave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8166" w14:textId="460F999C" w:rsidR="001152D9" w:rsidRPr="001152D9" w:rsidRDefault="001152D9" w:rsidP="005E660B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 w:rsidRPr="001152D9">
              <w:rPr>
                <w:rFonts w:ascii="Arial" w:hAnsi="Arial" w:cs="Arial"/>
                <w:sz w:val="20"/>
              </w:rPr>
              <w:t xml:space="preserve">765.304,29 </w:t>
            </w:r>
          </w:p>
        </w:tc>
      </w:tr>
      <w:tr w:rsidR="001152D9" w:rsidRPr="001152D9" w14:paraId="3B2A6341" w14:textId="77777777" w:rsidTr="001152D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42B25" w14:textId="7FD4A16B" w:rsidR="001152D9" w:rsidRPr="001152D9" w:rsidRDefault="001152D9" w:rsidP="005E660B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1152D9">
              <w:rPr>
                <w:rFonts w:ascii="Arial" w:hAnsi="Arial" w:cs="Arial"/>
                <w:sz w:val="18"/>
                <w:szCs w:val="18"/>
              </w:rPr>
              <w:t>Poplave med 14. in 23. majem 2023 na porečju Mure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161D" w14:textId="68D1316C" w:rsidR="001152D9" w:rsidRPr="001152D9" w:rsidRDefault="001152D9" w:rsidP="005E660B">
            <w:pPr>
              <w:jc w:val="right"/>
              <w:rPr>
                <w:rFonts w:ascii="Arial" w:hAnsi="Arial" w:cs="Arial"/>
                <w:sz w:val="20"/>
              </w:rPr>
            </w:pPr>
            <w:r w:rsidRPr="001152D9">
              <w:rPr>
                <w:rFonts w:ascii="Arial" w:hAnsi="Arial" w:cs="Arial"/>
                <w:sz w:val="20"/>
              </w:rPr>
              <w:t>334.481,57</w:t>
            </w:r>
          </w:p>
        </w:tc>
      </w:tr>
      <w:tr w:rsidR="001152D9" w:rsidRPr="001152D9" w14:paraId="6A82432A" w14:textId="77777777" w:rsidTr="001152D9">
        <w:trPr>
          <w:trHeight w:val="3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D4F80" w14:textId="580AF3FB" w:rsidR="001152D9" w:rsidRPr="001152D9" w:rsidRDefault="001152D9" w:rsidP="005E660B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1152D9">
              <w:rPr>
                <w:rFonts w:ascii="Arial" w:hAnsi="Arial" w:cs="Arial"/>
                <w:sz w:val="18"/>
                <w:szCs w:val="18"/>
              </w:rPr>
              <w:t>Poplave med 14. in 23. majem 2023 na porečju srednje Save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D6C3" w14:textId="705B7CFE" w:rsidR="001152D9" w:rsidRPr="001152D9" w:rsidRDefault="001152D9" w:rsidP="005E660B">
            <w:pPr>
              <w:jc w:val="right"/>
              <w:rPr>
                <w:rFonts w:ascii="Arial" w:hAnsi="Arial" w:cs="Arial"/>
                <w:sz w:val="20"/>
              </w:rPr>
            </w:pPr>
            <w:r w:rsidRPr="001152D9">
              <w:rPr>
                <w:rFonts w:ascii="Arial" w:hAnsi="Arial" w:cs="Arial"/>
                <w:sz w:val="20"/>
              </w:rPr>
              <w:t>400.214,14</w:t>
            </w:r>
          </w:p>
        </w:tc>
      </w:tr>
      <w:tr w:rsidR="001152D9" w:rsidRPr="001152D9" w14:paraId="4442B746" w14:textId="77777777" w:rsidTr="001152D9">
        <w:trPr>
          <w:trHeight w:val="3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036721" w14:textId="792DAF5C" w:rsidR="001152D9" w:rsidRPr="001152D9" w:rsidRDefault="001152D9" w:rsidP="005E660B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1152D9">
              <w:rPr>
                <w:rFonts w:ascii="Arial" w:hAnsi="Arial" w:cs="Arial"/>
                <w:sz w:val="18"/>
                <w:szCs w:val="18"/>
              </w:rPr>
              <w:t>Skupaj za leto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83555" w14:textId="60A339CE" w:rsidR="001152D9" w:rsidRPr="001152D9" w:rsidRDefault="001152D9" w:rsidP="005E660B">
            <w:pPr>
              <w:jc w:val="right"/>
              <w:rPr>
                <w:rFonts w:ascii="Arial" w:hAnsi="Arial" w:cs="Arial"/>
                <w:sz w:val="20"/>
              </w:rPr>
            </w:pPr>
            <w:r w:rsidRPr="001152D9">
              <w:rPr>
                <w:rFonts w:ascii="Arial" w:hAnsi="Arial" w:cs="Arial"/>
                <w:sz w:val="20"/>
              </w:rPr>
              <w:t>1.500.000,00</w:t>
            </w:r>
          </w:p>
        </w:tc>
      </w:tr>
    </w:tbl>
    <w:p w14:paraId="1F53976D" w14:textId="77777777" w:rsidR="003D3869" w:rsidRPr="001152D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0EFB3AD5" w14:textId="77777777" w:rsidR="003D3869" w:rsidRPr="001152D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3B07F89C" w14:textId="77777777" w:rsidR="00A34F73" w:rsidRPr="00870F75" w:rsidRDefault="00A34F73" w:rsidP="00A34F73">
      <w:pPr>
        <w:spacing w:line="260" w:lineRule="exact"/>
        <w:rPr>
          <w:rFonts w:ascii="Arial" w:hAnsi="Arial" w:cs="Arial"/>
          <w:sz w:val="20"/>
          <w:u w:val="single"/>
        </w:rPr>
      </w:pPr>
      <w:r w:rsidRPr="00870F75">
        <w:rPr>
          <w:rFonts w:ascii="Arial" w:hAnsi="Arial" w:cs="Arial"/>
          <w:sz w:val="20"/>
          <w:u w:val="single"/>
        </w:rPr>
        <w:t>O</w:t>
      </w:r>
      <w:r>
        <w:rPr>
          <w:rFonts w:ascii="Arial" w:hAnsi="Arial" w:cs="Arial"/>
          <w:sz w:val="20"/>
          <w:u w:val="single"/>
        </w:rPr>
        <w:t>bjekti v lasti o</w:t>
      </w:r>
      <w:r w:rsidRPr="00870F75">
        <w:rPr>
          <w:rFonts w:ascii="Arial" w:hAnsi="Arial" w:cs="Arial"/>
          <w:sz w:val="20"/>
          <w:u w:val="single"/>
        </w:rPr>
        <w:t>seb zasebnega prava</w:t>
      </w:r>
      <w:r>
        <w:rPr>
          <w:rFonts w:ascii="Arial" w:hAnsi="Arial" w:cs="Arial"/>
          <w:sz w:val="20"/>
          <w:u w:val="single"/>
        </w:rPr>
        <w:t>, namenjeni bivanju</w:t>
      </w:r>
    </w:p>
    <w:p w14:paraId="7E7F07A2" w14:textId="1BFB7754" w:rsidR="00BD0027" w:rsidRPr="001152D9" w:rsidRDefault="00124EC7" w:rsidP="001152D9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Namen zakona je zagotovitev bivanja prebivalcem, ki imajo poškodovane domove. Prednostna naloga ostaja </w:t>
      </w:r>
      <w:r w:rsidR="005D0F79" w:rsidRPr="001152D9">
        <w:rPr>
          <w:rFonts w:ascii="Arial" w:hAnsi="Arial" w:cs="Arial"/>
          <w:sz w:val="20"/>
        </w:rPr>
        <w:t xml:space="preserve">dodeljevane sredstev državnega proračuna oz. </w:t>
      </w:r>
      <w:r w:rsidRPr="001152D9">
        <w:rPr>
          <w:rFonts w:ascii="Arial" w:hAnsi="Arial" w:cs="Arial"/>
          <w:sz w:val="20"/>
        </w:rPr>
        <w:t>zagotavljanje sofinanciranja obnove stanovanj in stanovanjskih stavb, ki jih lastniki obnavljajo.</w:t>
      </w:r>
      <w:r w:rsidR="00256DD3" w:rsidRPr="001152D9">
        <w:rPr>
          <w:rFonts w:ascii="Arial" w:hAnsi="Arial" w:cs="Arial"/>
          <w:sz w:val="20"/>
        </w:rPr>
        <w:t xml:space="preserve"> </w:t>
      </w:r>
      <w:r w:rsidRPr="001152D9">
        <w:rPr>
          <w:rFonts w:ascii="Arial" w:hAnsi="Arial" w:cs="Arial"/>
          <w:sz w:val="20"/>
        </w:rPr>
        <w:t xml:space="preserve">Pri obnovah, predvsem celovitejših obnovah, kjer pri obnovi sodeluje oz. se vključuje </w:t>
      </w:r>
      <w:r w:rsidR="00775210" w:rsidRPr="001152D9">
        <w:rPr>
          <w:rFonts w:ascii="Arial" w:hAnsi="Arial" w:cs="Arial"/>
          <w:sz w:val="20"/>
        </w:rPr>
        <w:t xml:space="preserve">tudi </w:t>
      </w:r>
      <w:r w:rsidRPr="001152D9">
        <w:rPr>
          <w:rFonts w:ascii="Arial" w:hAnsi="Arial" w:cs="Arial"/>
          <w:sz w:val="20"/>
        </w:rPr>
        <w:t>tehnična pisarna</w:t>
      </w:r>
      <w:r w:rsidR="00775210" w:rsidRPr="001152D9">
        <w:rPr>
          <w:rFonts w:ascii="Arial" w:hAnsi="Arial" w:cs="Arial"/>
          <w:sz w:val="20"/>
        </w:rPr>
        <w:t>.</w:t>
      </w:r>
      <w:r w:rsidR="001152D9" w:rsidRPr="001152D9">
        <w:rPr>
          <w:rFonts w:ascii="Arial" w:hAnsi="Arial" w:cs="Arial"/>
          <w:sz w:val="20"/>
        </w:rPr>
        <w:t xml:space="preserve"> </w:t>
      </w:r>
      <w:r w:rsidR="00BD0027" w:rsidRPr="001152D9">
        <w:rPr>
          <w:rFonts w:ascii="Arial" w:hAnsi="Arial" w:cs="Arial"/>
          <w:sz w:val="20"/>
        </w:rPr>
        <w:t xml:space="preserve">Višina potrebnih sredstev upoštevajoč zmožnostim izvedbe obnova objektov v lasti oseb zasebnega prava – obnova stanovanj ter izvajanju zakonskih ter upravnih postopkov za dodelitev sredstev za leto 2025 znaša </w:t>
      </w:r>
      <w:r w:rsidRPr="001152D9">
        <w:rPr>
          <w:rFonts w:ascii="Arial" w:hAnsi="Arial" w:cs="Arial"/>
          <w:sz w:val="20"/>
        </w:rPr>
        <w:t>ocenjeno</w:t>
      </w:r>
      <w:r w:rsidR="00775210" w:rsidRPr="001152D9">
        <w:rPr>
          <w:rFonts w:ascii="Arial" w:hAnsi="Arial" w:cs="Arial"/>
          <w:sz w:val="20"/>
        </w:rPr>
        <w:t xml:space="preserve"> </w:t>
      </w:r>
      <w:r w:rsidR="00F158AB">
        <w:rPr>
          <w:rFonts w:ascii="Arial" w:hAnsi="Arial" w:cs="Arial"/>
          <w:sz w:val="20"/>
        </w:rPr>
        <w:t>15</w:t>
      </w:r>
      <w:r w:rsidR="001152D9" w:rsidRPr="001152D9">
        <w:rPr>
          <w:rFonts w:ascii="Arial" w:hAnsi="Arial" w:cs="Arial"/>
          <w:sz w:val="20"/>
        </w:rPr>
        <w:t>0</w:t>
      </w:r>
      <w:r w:rsidR="000B7A43">
        <w:rPr>
          <w:rFonts w:ascii="Arial" w:hAnsi="Arial" w:cs="Arial"/>
          <w:sz w:val="20"/>
        </w:rPr>
        <w:t>.000,00 evra</w:t>
      </w:r>
      <w:r w:rsidR="00BD0027" w:rsidRPr="001152D9">
        <w:rPr>
          <w:rFonts w:ascii="Arial" w:hAnsi="Arial" w:cs="Arial"/>
          <w:sz w:val="20"/>
        </w:rPr>
        <w:t>.</w:t>
      </w:r>
    </w:p>
    <w:p w14:paraId="39973E58" w14:textId="77777777" w:rsidR="00BD0027" w:rsidRPr="001152D9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1152D9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1152D9">
        <w:rPr>
          <w:rFonts w:ascii="Arial" w:hAnsi="Arial" w:cs="Arial"/>
          <w:sz w:val="20"/>
          <w:u w:val="single"/>
        </w:rPr>
        <w:t>Podpora izvedbi programa</w:t>
      </w:r>
    </w:p>
    <w:p w14:paraId="2997EA07" w14:textId="6485A371" w:rsidR="009D2257" w:rsidRPr="001152D9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Za izvedbo programa se zagotavlja</w:t>
      </w:r>
      <w:bookmarkStart w:id="12" w:name="OLE_LINK1"/>
      <w:bookmarkStart w:id="13" w:name="OLE_LINK2"/>
      <w:r w:rsidR="00461750" w:rsidRPr="001152D9">
        <w:rPr>
          <w:rFonts w:ascii="Arial" w:hAnsi="Arial" w:cs="Arial"/>
          <w:sz w:val="20"/>
        </w:rPr>
        <w:t xml:space="preserve"> strokovno tehnična podpora izvedbi ukrepov v pristojnosti Ministrstva za </w:t>
      </w:r>
      <w:bookmarkEnd w:id="12"/>
      <w:bookmarkEnd w:id="13"/>
      <w:r w:rsidR="00461750" w:rsidRPr="001152D9">
        <w:rPr>
          <w:rFonts w:ascii="Arial" w:hAnsi="Arial" w:cs="Arial"/>
          <w:sz w:val="20"/>
        </w:rPr>
        <w:t>naravne vire in prostor</w:t>
      </w:r>
      <w:r w:rsidR="00F72378" w:rsidRPr="001152D9">
        <w:rPr>
          <w:rFonts w:ascii="Arial" w:hAnsi="Arial" w:cs="Arial"/>
          <w:sz w:val="20"/>
        </w:rPr>
        <w:t>. V okviru ukrepa šifra 2560-25-005</w:t>
      </w:r>
      <w:r w:rsidR="005E660B" w:rsidRPr="001152D9">
        <w:rPr>
          <w:rFonts w:ascii="Arial" w:hAnsi="Arial" w:cs="Arial"/>
          <w:sz w:val="20"/>
        </w:rPr>
        <w:t>6</w:t>
      </w:r>
      <w:r w:rsidR="00F72378" w:rsidRPr="001152D9">
        <w:rPr>
          <w:rFonts w:ascii="Arial" w:hAnsi="Arial" w:cs="Arial"/>
          <w:sz w:val="20"/>
        </w:rPr>
        <w:t xml:space="preserve"> - Strokovna pomoč upravičencem - poplave </w:t>
      </w:r>
      <w:r w:rsidR="005E660B" w:rsidRPr="001152D9">
        <w:rPr>
          <w:rFonts w:ascii="Arial" w:hAnsi="Arial" w:cs="Arial"/>
          <w:sz w:val="20"/>
        </w:rPr>
        <w:t>14</w:t>
      </w:r>
      <w:r w:rsidR="00F72378" w:rsidRPr="001152D9">
        <w:rPr>
          <w:rFonts w:ascii="Arial" w:hAnsi="Arial" w:cs="Arial"/>
          <w:sz w:val="20"/>
        </w:rPr>
        <w:t xml:space="preserve">.5.23 oz. z dolgim nazivom Strokovno tehnična pomoč upravičencem pri odpravi posledic neurij s poplavami med </w:t>
      </w:r>
      <w:r w:rsidR="005E660B" w:rsidRPr="001152D9">
        <w:rPr>
          <w:rFonts w:ascii="Arial" w:hAnsi="Arial" w:cs="Arial"/>
          <w:sz w:val="20"/>
        </w:rPr>
        <w:t>14</w:t>
      </w:r>
      <w:r w:rsidR="00F72378" w:rsidRPr="001152D9">
        <w:rPr>
          <w:rFonts w:ascii="Arial" w:hAnsi="Arial" w:cs="Arial"/>
          <w:sz w:val="20"/>
        </w:rPr>
        <w:t xml:space="preserve">. in </w:t>
      </w:r>
      <w:r w:rsidR="005E660B" w:rsidRPr="001152D9">
        <w:rPr>
          <w:rFonts w:ascii="Arial" w:hAnsi="Arial" w:cs="Arial"/>
          <w:sz w:val="20"/>
        </w:rPr>
        <w:t>23</w:t>
      </w:r>
      <w:r w:rsidR="00F72378" w:rsidRPr="001152D9">
        <w:rPr>
          <w:rFonts w:ascii="Arial" w:hAnsi="Arial" w:cs="Arial"/>
          <w:sz w:val="20"/>
        </w:rPr>
        <w:t xml:space="preserve">. majem 2023 se v letu </w:t>
      </w:r>
      <w:r w:rsidR="009D2257" w:rsidRPr="001152D9">
        <w:rPr>
          <w:rFonts w:ascii="Arial" w:hAnsi="Arial" w:cs="Arial"/>
          <w:sz w:val="20"/>
        </w:rPr>
        <w:t xml:space="preserve">2025 </w:t>
      </w:r>
      <w:r w:rsidR="00F72378" w:rsidRPr="001152D9">
        <w:rPr>
          <w:rFonts w:ascii="Arial" w:hAnsi="Arial" w:cs="Arial"/>
          <w:sz w:val="20"/>
        </w:rPr>
        <w:t xml:space="preserve">planira </w:t>
      </w:r>
      <w:r w:rsidR="001152D9">
        <w:rPr>
          <w:rFonts w:ascii="Arial" w:hAnsi="Arial" w:cs="Arial"/>
          <w:sz w:val="20"/>
        </w:rPr>
        <w:t>v višini</w:t>
      </w:r>
      <w:r w:rsidR="00F72378" w:rsidRPr="001152D9">
        <w:rPr>
          <w:rFonts w:ascii="Arial" w:hAnsi="Arial" w:cs="Arial"/>
          <w:sz w:val="20"/>
        </w:rPr>
        <w:t xml:space="preserve"> </w:t>
      </w:r>
      <w:r w:rsidR="000B7A43">
        <w:rPr>
          <w:rFonts w:ascii="Arial" w:hAnsi="Arial" w:cs="Arial"/>
          <w:sz w:val="20"/>
        </w:rPr>
        <w:br/>
      </w:r>
      <w:r w:rsidR="005E660B" w:rsidRPr="001152D9">
        <w:rPr>
          <w:rFonts w:ascii="Arial" w:hAnsi="Arial" w:cs="Arial"/>
          <w:sz w:val="20"/>
        </w:rPr>
        <w:t>10</w:t>
      </w:r>
      <w:r w:rsidR="00F72378" w:rsidRPr="001152D9">
        <w:rPr>
          <w:rFonts w:ascii="Arial" w:hAnsi="Arial" w:cs="Arial"/>
          <w:sz w:val="20"/>
        </w:rPr>
        <w:t xml:space="preserve">0.000 </w:t>
      </w:r>
      <w:r w:rsidR="000B7A43">
        <w:rPr>
          <w:rFonts w:ascii="Arial" w:hAnsi="Arial" w:cs="Arial"/>
          <w:sz w:val="20"/>
        </w:rPr>
        <w:t>evra</w:t>
      </w:r>
      <w:r w:rsidR="00F72378" w:rsidRPr="001152D9">
        <w:rPr>
          <w:rFonts w:ascii="Arial" w:hAnsi="Arial" w:cs="Arial"/>
          <w:sz w:val="20"/>
        </w:rPr>
        <w:t>.</w:t>
      </w:r>
    </w:p>
    <w:p w14:paraId="2672ADFF" w14:textId="77777777" w:rsidR="00461750" w:rsidRDefault="00461750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D83FF71" w14:textId="77777777" w:rsidR="005959F5" w:rsidRDefault="005959F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27555F5C" w14:textId="765A22B5" w:rsidR="00113B2F" w:rsidRPr="003839F6" w:rsidRDefault="00113B2F" w:rsidP="00113B2F">
      <w:pPr>
        <w:spacing w:line="260" w:lineRule="exac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</w:t>
      </w:r>
      <w:r w:rsidRPr="003839F6">
        <w:rPr>
          <w:rFonts w:ascii="Arial" w:hAnsi="Arial" w:cs="Arial"/>
          <w:b/>
          <w:sz w:val="20"/>
        </w:rPr>
        <w:t xml:space="preserve"> </w:t>
      </w:r>
      <w:r w:rsidRPr="003839F6">
        <w:rPr>
          <w:rFonts w:ascii="Arial" w:hAnsi="Arial" w:cs="Arial"/>
          <w:b/>
          <w:sz w:val="20"/>
        </w:rPr>
        <w:tab/>
      </w:r>
      <w:r w:rsidRPr="00113B2F">
        <w:rPr>
          <w:rFonts w:ascii="Arial" w:hAnsi="Arial" w:cs="Arial"/>
          <w:b/>
          <w:sz w:val="20"/>
        </w:rPr>
        <w:t>Identifikacija vsebin, kjer je potrebno program dopolniti</w:t>
      </w:r>
    </w:p>
    <w:p w14:paraId="11380825" w14:textId="77777777" w:rsidR="00113B2F" w:rsidRDefault="00113B2F" w:rsidP="00113B2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1265569" w14:textId="77777777" w:rsidR="00687B26" w:rsidRPr="001152D9" w:rsidRDefault="00687B26" w:rsidP="00FE4718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Izvajanja programa predvideva vsebine, ki jih je potrebno podrobneje identificirati. </w:t>
      </w:r>
    </w:p>
    <w:p w14:paraId="57FF2883" w14:textId="77777777" w:rsidR="009A487A" w:rsidRPr="001152D9" w:rsidRDefault="009A487A" w:rsidP="00FE4718">
      <w:pPr>
        <w:spacing w:line="260" w:lineRule="exact"/>
        <w:rPr>
          <w:rFonts w:ascii="Arial" w:hAnsi="Arial" w:cs="Arial"/>
          <w:sz w:val="20"/>
        </w:rPr>
      </w:pPr>
    </w:p>
    <w:p w14:paraId="434AB3B2" w14:textId="4C6E0833" w:rsidR="00E0497B" w:rsidRPr="001152D9" w:rsidRDefault="00E0497B" w:rsidP="00E0497B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Progam se dopolni z vsebinami, ki so potrebne za povezane z operativno izvedbo postopkov dodelitve sredstev upravičencem – osebam zasebnega prava za obnovo objektov namenjenem bivanju. Dodatna vsebina se nanaša na minimaln</w:t>
      </w:r>
      <w:r w:rsidR="00CB4BF7">
        <w:rPr>
          <w:rFonts w:ascii="Arial" w:hAnsi="Arial" w:cs="Arial"/>
          <w:sz w:val="20"/>
        </w:rPr>
        <w:t>o</w:t>
      </w:r>
      <w:r w:rsidRPr="001152D9">
        <w:rPr>
          <w:rFonts w:ascii="Arial" w:hAnsi="Arial" w:cs="Arial"/>
          <w:sz w:val="20"/>
        </w:rPr>
        <w:t xml:space="preserve"> višin</w:t>
      </w:r>
      <w:r w:rsidR="00CB4BF7">
        <w:rPr>
          <w:rFonts w:ascii="Arial" w:hAnsi="Arial" w:cs="Arial"/>
          <w:sz w:val="20"/>
        </w:rPr>
        <w:t>o</w:t>
      </w:r>
      <w:r w:rsidRPr="001152D9">
        <w:rPr>
          <w:rFonts w:ascii="Arial" w:hAnsi="Arial" w:cs="Arial"/>
          <w:sz w:val="20"/>
        </w:rPr>
        <w:t xml:space="preserve"> dodeljenih sredstev.</w:t>
      </w:r>
    </w:p>
    <w:p w14:paraId="1931BA1D" w14:textId="5C8E871E" w:rsidR="007A3A18" w:rsidRPr="001152D9" w:rsidRDefault="007A3A18" w:rsidP="001F5947">
      <w:pPr>
        <w:spacing w:line="260" w:lineRule="exact"/>
        <w:rPr>
          <w:rFonts w:ascii="Arial" w:hAnsi="Arial" w:cs="Arial"/>
          <w:sz w:val="20"/>
        </w:rPr>
      </w:pPr>
    </w:p>
    <w:p w14:paraId="4D6958E9" w14:textId="77777777" w:rsidR="000A524D" w:rsidRPr="001152D9" w:rsidRDefault="007A3A18" w:rsidP="001F5947">
      <w:pPr>
        <w:spacing w:line="260" w:lineRule="exact"/>
        <w:rPr>
          <w:rFonts w:ascii="Arial" w:hAnsi="Arial" w:cs="Arial"/>
          <w:sz w:val="20"/>
          <w:u w:val="single"/>
        </w:rPr>
      </w:pPr>
      <w:r w:rsidRPr="001152D9">
        <w:rPr>
          <w:rFonts w:ascii="Arial" w:hAnsi="Arial" w:cs="Arial"/>
          <w:sz w:val="20"/>
          <w:u w:val="single"/>
        </w:rPr>
        <w:t>Minimalna višina dodeljenih sredstev</w:t>
      </w:r>
    </w:p>
    <w:p w14:paraId="0512EF1A" w14:textId="16F9DCB7" w:rsidR="000A524D" w:rsidRPr="001152D9" w:rsidRDefault="001672E8" w:rsidP="001672E8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Da postopek </w:t>
      </w:r>
      <w:r w:rsidR="009A487A" w:rsidRPr="001152D9">
        <w:rPr>
          <w:rFonts w:ascii="Arial" w:hAnsi="Arial" w:cs="Arial"/>
          <w:sz w:val="20"/>
        </w:rPr>
        <w:t>g</w:t>
      </w:r>
      <w:r w:rsidRPr="001152D9">
        <w:rPr>
          <w:rFonts w:ascii="Arial" w:hAnsi="Arial" w:cs="Arial"/>
          <w:sz w:val="20"/>
        </w:rPr>
        <w:t>lede na specifičn</w:t>
      </w:r>
      <w:r w:rsidR="009A487A" w:rsidRPr="001152D9">
        <w:rPr>
          <w:rFonts w:ascii="Arial" w:hAnsi="Arial" w:cs="Arial"/>
          <w:sz w:val="20"/>
        </w:rPr>
        <w:t>o</w:t>
      </w:r>
      <w:r w:rsidRPr="001152D9">
        <w:rPr>
          <w:rFonts w:ascii="Arial" w:hAnsi="Arial" w:cs="Arial"/>
          <w:sz w:val="20"/>
        </w:rPr>
        <w:t xml:space="preserve"> narave investicije</w:t>
      </w:r>
      <w:r w:rsidR="009A487A" w:rsidRPr="001152D9">
        <w:rPr>
          <w:rFonts w:ascii="Arial" w:hAnsi="Arial" w:cs="Arial"/>
          <w:sz w:val="20"/>
        </w:rPr>
        <w:t xml:space="preserve"> </w:t>
      </w:r>
      <w:r w:rsidRPr="001152D9">
        <w:rPr>
          <w:rFonts w:ascii="Arial" w:hAnsi="Arial" w:cs="Arial"/>
          <w:sz w:val="20"/>
        </w:rPr>
        <w:t xml:space="preserve">ne bi bil nesorazmerno drag v primerjavi z vrednostjo dodeljenih sredstev, je smiselno določiti minimalno višino dodelitve pri najmanj </w:t>
      </w:r>
      <w:r w:rsidR="001F550E" w:rsidRPr="001152D9">
        <w:rPr>
          <w:rFonts w:ascii="Arial" w:hAnsi="Arial" w:cs="Arial"/>
          <w:sz w:val="20"/>
        </w:rPr>
        <w:t>25</w:t>
      </w:r>
      <w:r w:rsidR="000B7A43">
        <w:rPr>
          <w:rFonts w:ascii="Arial" w:hAnsi="Arial" w:cs="Arial"/>
          <w:sz w:val="20"/>
        </w:rPr>
        <w:t xml:space="preserve"> </w:t>
      </w:r>
      <w:r w:rsidR="00996BD7">
        <w:rPr>
          <w:rFonts w:ascii="Arial" w:hAnsi="Arial" w:cs="Arial"/>
          <w:sz w:val="20"/>
        </w:rPr>
        <w:t>evrov</w:t>
      </w:r>
      <w:r w:rsidRPr="001152D9">
        <w:rPr>
          <w:rFonts w:ascii="Arial" w:hAnsi="Arial" w:cs="Arial"/>
          <w:sz w:val="20"/>
        </w:rPr>
        <w:t>.</w:t>
      </w:r>
      <w:r w:rsidRPr="001152D9">
        <w:rPr>
          <w:rFonts w:ascii="Arial" w:hAnsi="Arial" w:cs="Arial"/>
          <w:sz w:val="20"/>
        </w:rPr>
        <w:br/>
        <w:t xml:space="preserve">To zagotavlja, da je </w:t>
      </w:r>
      <w:r w:rsidR="009A487A" w:rsidRPr="001152D9">
        <w:rPr>
          <w:rFonts w:ascii="Arial" w:hAnsi="Arial" w:cs="Arial"/>
          <w:sz w:val="20"/>
        </w:rPr>
        <w:t xml:space="preserve">učinkovitost dodeljevanja in </w:t>
      </w:r>
      <w:r w:rsidRPr="001152D9">
        <w:rPr>
          <w:rFonts w:ascii="Arial" w:hAnsi="Arial" w:cs="Arial"/>
          <w:sz w:val="20"/>
        </w:rPr>
        <w:t xml:space="preserve">razmerje med koristjo za upravičenca in stroški za izvajalca postopka še </w:t>
      </w:r>
      <w:r w:rsidR="009A487A" w:rsidRPr="001152D9">
        <w:rPr>
          <w:rFonts w:ascii="Arial" w:hAnsi="Arial" w:cs="Arial"/>
          <w:sz w:val="20"/>
        </w:rPr>
        <w:t>smiselno</w:t>
      </w:r>
      <w:r w:rsidRPr="001152D9">
        <w:rPr>
          <w:rFonts w:ascii="Arial" w:hAnsi="Arial" w:cs="Arial"/>
          <w:sz w:val="20"/>
        </w:rPr>
        <w:t>, ter se izognemo situacijam, kjer so stroški izvedbe višji od same dodelitve.</w:t>
      </w:r>
      <w:r w:rsidR="009A487A" w:rsidRPr="001152D9">
        <w:rPr>
          <w:rFonts w:ascii="Arial" w:hAnsi="Arial" w:cs="Arial"/>
          <w:sz w:val="20"/>
        </w:rPr>
        <w:t xml:space="preserve"> </w:t>
      </w:r>
    </w:p>
    <w:p w14:paraId="36561ED3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30264420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77777777" w:rsidR="001F5947" w:rsidRDefault="001F5947" w:rsidP="001C1B5C">
      <w:pPr>
        <w:pStyle w:val="Odstavekseznama"/>
        <w:numPr>
          <w:ilvl w:val="0"/>
          <w:numId w:val="16"/>
        </w:numPr>
        <w:spacing w:line="260" w:lineRule="exact"/>
        <w:ind w:left="142" w:hanging="76"/>
        <w:jc w:val="left"/>
        <w:rPr>
          <w:rFonts w:ascii="Arial" w:hAnsi="Arial" w:cs="Arial"/>
          <w:b/>
          <w:sz w:val="20"/>
        </w:rPr>
      </w:pPr>
      <w:r w:rsidRPr="005959F5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77777777" w:rsidR="00461750" w:rsidRPr="00461750" w:rsidRDefault="00461750" w:rsidP="000B7A43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 ter tisti, katerih izvedba je časovno kritična.</w:t>
      </w:r>
    </w:p>
    <w:p w14:paraId="3E0B6BA7" w14:textId="60852E0A" w:rsidR="00461750" w:rsidRPr="00461750" w:rsidRDefault="00461750" w:rsidP="000B7A43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z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sredstev.</w:t>
      </w:r>
    </w:p>
    <w:p w14:paraId="572DCAE5" w14:textId="02C17B71" w:rsidR="00461750" w:rsidRPr="00461750" w:rsidRDefault="00461750" w:rsidP="000B7A43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prebivalcev.</w:t>
      </w:r>
    </w:p>
    <w:p w14:paraId="12CD9C3E" w14:textId="327F040B" w:rsidR="00461750" w:rsidRPr="00461750" w:rsidRDefault="00461750" w:rsidP="000B7A43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74EFC352" w14:textId="4C338438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lastRenderedPageBreak/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40A328F9" w14:textId="3D210703" w:rsidR="006E00C2" w:rsidRPr="00A809A1" w:rsidRDefault="00F72378" w:rsidP="006E00C2">
      <w:pPr>
        <w:spacing w:line="260" w:lineRule="exac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Na podlagi </w:t>
      </w:r>
      <w:r w:rsidR="006E00C2" w:rsidRPr="006E00C2">
        <w:rPr>
          <w:rFonts w:ascii="Arial" w:hAnsi="Arial" w:cs="Arial"/>
          <w:sz w:val="20"/>
        </w:rPr>
        <w:t>predlož</w:t>
      </w:r>
      <w:r>
        <w:rPr>
          <w:rFonts w:ascii="Arial" w:hAnsi="Arial" w:cs="Arial"/>
          <w:sz w:val="20"/>
        </w:rPr>
        <w:t>ene investicijske in tehnične dokumentacije se</w:t>
      </w:r>
      <w:r w:rsidR="006E00C2" w:rsidRPr="006E00C2">
        <w:rPr>
          <w:rFonts w:ascii="Arial" w:hAnsi="Arial" w:cs="Arial"/>
          <w:sz w:val="20"/>
        </w:rPr>
        <w:t xml:space="preserve"> prednostno obravn</w:t>
      </w:r>
      <w:r>
        <w:rPr>
          <w:rFonts w:ascii="Arial" w:hAnsi="Arial" w:cs="Arial"/>
          <w:sz w:val="20"/>
        </w:rPr>
        <w:t xml:space="preserve">ava </w:t>
      </w:r>
      <w:r w:rsidR="00221CAC">
        <w:rPr>
          <w:rFonts w:ascii="Arial" w:hAnsi="Arial" w:cs="Arial"/>
          <w:sz w:val="20"/>
        </w:rPr>
        <w:t>objekt</w:t>
      </w:r>
      <w:r w:rsidR="00CB4BF7">
        <w:rPr>
          <w:rFonts w:ascii="Arial" w:hAnsi="Arial" w:cs="Arial"/>
          <w:sz w:val="20"/>
        </w:rPr>
        <w:t>e</w:t>
      </w:r>
      <w:r w:rsidR="006E00C2" w:rsidRPr="006E00C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ki</w:t>
      </w:r>
      <w:r w:rsidR="006E00C2" w:rsidRPr="006E00C2">
        <w:rPr>
          <w:rFonts w:ascii="Arial" w:hAnsi="Arial" w:cs="Arial"/>
          <w:sz w:val="20"/>
        </w:rPr>
        <w:t xml:space="preserve"> izpolnjuje</w:t>
      </w:r>
      <w:r>
        <w:rPr>
          <w:rFonts w:ascii="Arial" w:hAnsi="Arial" w:cs="Arial"/>
          <w:sz w:val="20"/>
        </w:rPr>
        <w:t>jo</w:t>
      </w:r>
      <w:r w:rsidR="006E00C2" w:rsidRPr="006E00C2">
        <w:rPr>
          <w:rFonts w:ascii="Arial" w:hAnsi="Arial" w:cs="Arial"/>
          <w:sz w:val="20"/>
        </w:rPr>
        <w:t xml:space="preserve"> določene kriterije iz prvega odstavka</w:t>
      </w:r>
      <w:r>
        <w:rPr>
          <w:rFonts w:ascii="Arial" w:hAnsi="Arial" w:cs="Arial"/>
          <w:sz w:val="20"/>
        </w:rPr>
        <w:t xml:space="preserve"> v okviru </w:t>
      </w:r>
      <w:r w:rsidR="006E00C2" w:rsidRPr="006E00C2">
        <w:rPr>
          <w:rFonts w:ascii="Arial" w:hAnsi="Arial" w:cs="Arial"/>
          <w:sz w:val="20"/>
        </w:rPr>
        <w:t>razpoložljivi</w:t>
      </w:r>
      <w:r>
        <w:rPr>
          <w:rFonts w:ascii="Arial" w:hAnsi="Arial" w:cs="Arial"/>
          <w:sz w:val="20"/>
        </w:rPr>
        <w:t>h</w:t>
      </w:r>
      <w:r w:rsidR="006E00C2" w:rsidRPr="006E00C2">
        <w:rPr>
          <w:rFonts w:ascii="Arial" w:hAnsi="Arial" w:cs="Arial"/>
          <w:sz w:val="20"/>
        </w:rPr>
        <w:t xml:space="preserve"> </w:t>
      </w:r>
      <w:r w:rsidR="00A809A1" w:rsidRPr="006E00C2">
        <w:rPr>
          <w:rFonts w:ascii="Arial" w:hAnsi="Arial" w:cs="Arial"/>
          <w:sz w:val="20"/>
        </w:rPr>
        <w:t>vir</w:t>
      </w:r>
      <w:r w:rsidR="00A809A1">
        <w:rPr>
          <w:rFonts w:ascii="Arial" w:hAnsi="Arial" w:cs="Arial"/>
          <w:sz w:val="20"/>
        </w:rPr>
        <w:t>ov</w:t>
      </w:r>
      <w:r w:rsidR="0069145D">
        <w:rPr>
          <w:rFonts w:ascii="Arial" w:hAnsi="Arial" w:cs="Arial"/>
          <w:sz w:val="20"/>
        </w:rPr>
        <w:t>.</w:t>
      </w:r>
      <w:r w:rsidR="006E00C2" w:rsidRPr="006E00C2">
        <w:rPr>
          <w:rFonts w:ascii="Arial" w:hAnsi="Arial" w:cs="Arial"/>
          <w:sz w:val="20"/>
        </w:rPr>
        <w:t xml:space="preserve"> Pri določitvi prednostnih projektov se zato upošteva predvsem obnova ključne infrastrukture ter izvedba </w:t>
      </w:r>
      <w:proofErr w:type="spellStart"/>
      <w:r w:rsidR="006E00C2" w:rsidRPr="006E00C2">
        <w:rPr>
          <w:rFonts w:ascii="Arial" w:hAnsi="Arial" w:cs="Arial"/>
          <w:sz w:val="20"/>
        </w:rPr>
        <w:t>geotehničnih</w:t>
      </w:r>
      <w:proofErr w:type="spellEnd"/>
      <w:r w:rsidR="006E00C2" w:rsidRPr="006E00C2">
        <w:rPr>
          <w:rFonts w:ascii="Arial" w:hAnsi="Arial" w:cs="Arial"/>
          <w:sz w:val="20"/>
        </w:rPr>
        <w:t xml:space="preserve"> ukrepov za stabilizacijo in zaščito objektov. </w:t>
      </w:r>
    </w:p>
    <w:p w14:paraId="155BEAD5" w14:textId="77777777" w:rsidR="00A809A1" w:rsidRDefault="00A809A1" w:rsidP="009675B1">
      <w:pPr>
        <w:spacing w:line="260" w:lineRule="exact"/>
        <w:rPr>
          <w:rFonts w:ascii="Arial" w:hAnsi="Arial" w:cs="Arial"/>
          <w:sz w:val="20"/>
        </w:rPr>
      </w:pPr>
    </w:p>
    <w:p w14:paraId="502FE0E2" w14:textId="77777777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 xml:space="preserve">Določanje prednostnih projektov pri obnovi vodnogospodarske infrastrukture temelji na strokovni presoji in analizi obravnavane investicijske dokumentacije, pri čemer </w:t>
      </w:r>
      <w:r>
        <w:rPr>
          <w:rFonts w:ascii="Arial" w:hAnsi="Arial" w:cs="Arial"/>
          <w:sz w:val="20"/>
        </w:rPr>
        <w:t xml:space="preserve">so </w:t>
      </w:r>
      <w:r w:rsidRPr="006E00C2">
        <w:rPr>
          <w:rFonts w:ascii="Arial" w:hAnsi="Arial" w:cs="Arial"/>
          <w:sz w:val="20"/>
        </w:rPr>
        <w:t>se upošteva</w:t>
      </w:r>
      <w:r>
        <w:rPr>
          <w:rFonts w:ascii="Arial" w:hAnsi="Arial" w:cs="Arial"/>
          <w:sz w:val="20"/>
        </w:rPr>
        <w:t>l</w:t>
      </w:r>
      <w:r w:rsidRPr="006E00C2">
        <w:rPr>
          <w:rFonts w:ascii="Arial" w:hAnsi="Arial" w:cs="Arial"/>
          <w:sz w:val="20"/>
        </w:rPr>
        <w:t xml:space="preserve"> ključni kriteriji:</w:t>
      </w:r>
    </w:p>
    <w:p w14:paraId="57D32487" w14:textId="3716D4C8" w:rsidR="00036EE2" w:rsidRDefault="00CB4BF7" w:rsidP="000B7A43">
      <w:pPr>
        <w:pStyle w:val="Odstavekseznama"/>
        <w:numPr>
          <w:ilvl w:val="0"/>
          <w:numId w:val="22"/>
        </w:numPr>
        <w:spacing w:line="260" w:lineRule="exact"/>
        <w:ind w:hanging="8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036EE2" w:rsidRPr="006E00C2">
        <w:rPr>
          <w:rFonts w:ascii="Arial" w:hAnsi="Arial" w:cs="Arial"/>
          <w:sz w:val="20"/>
        </w:rPr>
        <w:t>topnja poškodovanosti in ogroženosti – prednost imajo objekti, katerih poškodbe predstavljajo neposredno nevarnost za prebivalstvo, premoženje ali okolje</w:t>
      </w:r>
      <w:r w:rsidR="00036EE2">
        <w:rPr>
          <w:rFonts w:ascii="Arial" w:hAnsi="Arial" w:cs="Arial"/>
          <w:sz w:val="20"/>
        </w:rPr>
        <w:t>,</w:t>
      </w:r>
    </w:p>
    <w:p w14:paraId="5A2D347F" w14:textId="01EDDC92" w:rsidR="00036EE2" w:rsidRDefault="00CB4BF7" w:rsidP="000B7A43">
      <w:pPr>
        <w:pStyle w:val="Odstavekseznama"/>
        <w:numPr>
          <w:ilvl w:val="0"/>
          <w:numId w:val="22"/>
        </w:numPr>
        <w:spacing w:line="260" w:lineRule="exact"/>
        <w:ind w:hanging="8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036EE2" w:rsidRPr="006E00C2">
        <w:rPr>
          <w:rFonts w:ascii="Arial" w:hAnsi="Arial" w:cs="Arial"/>
          <w:sz w:val="20"/>
        </w:rPr>
        <w:t>unkcionalna pomembnost infrastrukture – prioriteta se daje objektom, ki zagotavljajo zaščito pred poplavami, stabilnost vodotokov, varnost nasipo</w:t>
      </w:r>
      <w:r w:rsidR="00036EE2">
        <w:rPr>
          <w:rFonts w:ascii="Arial" w:hAnsi="Arial" w:cs="Arial"/>
          <w:sz w:val="20"/>
        </w:rPr>
        <w:t>m</w:t>
      </w:r>
      <w:r w:rsidR="00036EE2" w:rsidRPr="006E00C2">
        <w:rPr>
          <w:rFonts w:ascii="Arial" w:hAnsi="Arial" w:cs="Arial"/>
          <w:sz w:val="20"/>
        </w:rPr>
        <w:t xml:space="preserve"> ter drugih ključnih vodnogospodarskih sistemov</w:t>
      </w:r>
      <w:r w:rsidR="00036EE2">
        <w:rPr>
          <w:rFonts w:ascii="Arial" w:hAnsi="Arial" w:cs="Arial"/>
          <w:sz w:val="20"/>
        </w:rPr>
        <w:t>,</w:t>
      </w:r>
    </w:p>
    <w:p w14:paraId="1343C3BB" w14:textId="1D336D56" w:rsidR="00036EE2" w:rsidRDefault="00CB4BF7" w:rsidP="000B7A43">
      <w:pPr>
        <w:pStyle w:val="Odstavekseznama"/>
        <w:numPr>
          <w:ilvl w:val="0"/>
          <w:numId w:val="22"/>
        </w:numPr>
        <w:spacing w:line="260" w:lineRule="exact"/>
        <w:ind w:hanging="8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036EE2" w:rsidRPr="006E00C2">
        <w:rPr>
          <w:rFonts w:ascii="Arial" w:hAnsi="Arial" w:cs="Arial"/>
          <w:sz w:val="20"/>
        </w:rPr>
        <w:t xml:space="preserve">ripravljenost projektne dokumentacije – prednost imajo projekti z potrjeno </w:t>
      </w:r>
      <w:r w:rsidR="00036EE2">
        <w:rPr>
          <w:rFonts w:ascii="Arial" w:hAnsi="Arial" w:cs="Arial"/>
          <w:sz w:val="20"/>
        </w:rPr>
        <w:t xml:space="preserve">tehnično in </w:t>
      </w:r>
      <w:r w:rsidR="00036EE2" w:rsidRPr="006E00C2">
        <w:rPr>
          <w:rFonts w:ascii="Arial" w:hAnsi="Arial" w:cs="Arial"/>
          <w:sz w:val="20"/>
        </w:rPr>
        <w:t>investicijsko dokumentacijo</w:t>
      </w:r>
      <w:r w:rsidR="00036EE2">
        <w:rPr>
          <w:rFonts w:ascii="Arial" w:hAnsi="Arial" w:cs="Arial"/>
          <w:sz w:val="20"/>
        </w:rPr>
        <w:t>,</w:t>
      </w:r>
    </w:p>
    <w:p w14:paraId="29B89D60" w14:textId="58F63ABC" w:rsidR="00036EE2" w:rsidRPr="006E00C2" w:rsidRDefault="00CB4BF7" w:rsidP="000B7A43">
      <w:pPr>
        <w:pStyle w:val="Odstavekseznama"/>
        <w:numPr>
          <w:ilvl w:val="0"/>
          <w:numId w:val="22"/>
        </w:numPr>
        <w:spacing w:line="260" w:lineRule="exact"/>
        <w:ind w:hanging="8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036EE2" w:rsidRPr="006E00C2">
        <w:rPr>
          <w:rFonts w:ascii="Arial" w:hAnsi="Arial" w:cs="Arial"/>
          <w:sz w:val="20"/>
        </w:rPr>
        <w:t>azpoložljivost finančnih sredstev in tehničnih kapacitet</w:t>
      </w:r>
      <w:r w:rsidR="00036EE2">
        <w:rPr>
          <w:rFonts w:ascii="Arial" w:hAnsi="Arial" w:cs="Arial"/>
          <w:sz w:val="20"/>
        </w:rPr>
        <w:t>.</w:t>
      </w:r>
      <w:r w:rsidR="00036EE2" w:rsidRPr="006E00C2">
        <w:rPr>
          <w:rFonts w:ascii="Arial" w:hAnsi="Arial" w:cs="Arial"/>
          <w:sz w:val="20"/>
        </w:rPr>
        <w:t xml:space="preserve"> </w:t>
      </w:r>
    </w:p>
    <w:p w14:paraId="7C46E08F" w14:textId="77777777" w:rsidR="00CB4BF7" w:rsidRDefault="00CB4BF7" w:rsidP="00036EE2">
      <w:pPr>
        <w:spacing w:line="260" w:lineRule="exact"/>
        <w:rPr>
          <w:rFonts w:ascii="Arial" w:hAnsi="Arial" w:cs="Arial"/>
          <w:sz w:val="20"/>
        </w:rPr>
      </w:pPr>
    </w:p>
    <w:p w14:paraId="2A7A2772" w14:textId="77777777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>Na podlagi teh kriterijev se zagotavlja</w:t>
      </w:r>
      <w:r>
        <w:rPr>
          <w:rFonts w:ascii="Arial" w:hAnsi="Arial" w:cs="Arial"/>
          <w:sz w:val="20"/>
        </w:rPr>
        <w:t xml:space="preserve"> </w:t>
      </w:r>
      <w:r w:rsidRPr="006E00C2">
        <w:rPr>
          <w:rFonts w:ascii="Arial" w:hAnsi="Arial" w:cs="Arial"/>
          <w:sz w:val="20"/>
        </w:rPr>
        <w:t>učinkovita in ciljno usmerjena sanacija vodnogospodarske infrastrukture, ki prispeva k večji varnosti, odpornosti in trajnosti vodn</w:t>
      </w:r>
      <w:r>
        <w:rPr>
          <w:rFonts w:ascii="Arial" w:hAnsi="Arial" w:cs="Arial"/>
          <w:sz w:val="20"/>
        </w:rPr>
        <w:t>ogospodarske infrastrukture</w:t>
      </w:r>
      <w:r w:rsidRPr="006E00C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17761C5F" w14:textId="77777777" w:rsidR="00CB4BF7" w:rsidRDefault="00CB4BF7" w:rsidP="00036EE2">
      <w:pPr>
        <w:spacing w:line="260" w:lineRule="exact"/>
        <w:rPr>
          <w:rFonts w:ascii="Arial" w:hAnsi="Arial" w:cs="Arial"/>
          <w:sz w:val="20"/>
        </w:rPr>
      </w:pPr>
    </w:p>
    <w:p w14:paraId="2B480367" w14:textId="79381B81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Odprtih oz. v postopkih odpiranj</w:t>
      </w:r>
      <w:r w:rsidR="00CB4BF7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="00996BD7">
        <w:rPr>
          <w:rFonts w:ascii="Arial" w:hAnsi="Arial" w:cs="Arial"/>
          <w:sz w:val="20"/>
        </w:rPr>
        <w:t>so</w:t>
      </w:r>
      <w:r>
        <w:rPr>
          <w:rFonts w:ascii="Arial" w:hAnsi="Arial" w:cs="Arial"/>
          <w:sz w:val="20"/>
        </w:rPr>
        <w:t xml:space="preserve"> 3 projekt</w:t>
      </w:r>
      <w:r w:rsidR="00996BD7">
        <w:rPr>
          <w:rFonts w:ascii="Arial" w:hAnsi="Arial" w:cs="Arial"/>
          <w:sz w:val="20"/>
        </w:rPr>
        <w:t>i</w:t>
      </w:r>
      <w:r>
        <w:rPr>
          <w:rFonts w:ascii="Arial" w:hAnsi="Arial" w:cs="Arial"/>
          <w:color w:val="002060"/>
          <w:sz w:val="20"/>
        </w:rPr>
        <w:t>.</w:t>
      </w:r>
    </w:p>
    <w:p w14:paraId="65A6EF1C" w14:textId="77777777" w:rsidR="00036EE2" w:rsidRDefault="00036EE2" w:rsidP="009675B1">
      <w:pPr>
        <w:spacing w:line="260" w:lineRule="exact"/>
        <w:rPr>
          <w:rFonts w:ascii="Arial" w:hAnsi="Arial" w:cs="Arial"/>
          <w:sz w:val="20"/>
        </w:rPr>
      </w:pPr>
    </w:p>
    <w:p w14:paraId="43A3BAE7" w14:textId="002EF483" w:rsidR="00F63694" w:rsidRPr="00F63694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2D4135">
        <w:rPr>
          <w:rFonts w:ascii="Arial" w:hAnsi="Arial" w:cs="Arial"/>
          <w:sz w:val="20"/>
        </w:rPr>
        <w:t>bjekti v lasti oseb zasebnega prava</w:t>
      </w:r>
      <w:r>
        <w:rPr>
          <w:rFonts w:ascii="Arial" w:hAnsi="Arial" w:cs="Arial"/>
          <w:sz w:val="20"/>
        </w:rPr>
        <w:t>,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 obveščeni o zakonskih </w:t>
      </w:r>
      <w:r w:rsidR="00A809A1">
        <w:rPr>
          <w:rFonts w:ascii="Arial" w:hAnsi="Arial" w:cs="Arial"/>
          <w:sz w:val="20"/>
        </w:rPr>
        <w:t>možnostih</w:t>
      </w:r>
      <w:r w:rsidR="0051724C">
        <w:rPr>
          <w:rFonts w:ascii="Arial" w:hAnsi="Arial" w:cs="Arial"/>
          <w:sz w:val="20"/>
        </w:rPr>
        <w:t>,</w:t>
      </w:r>
      <w:r w:rsidR="00A809A1">
        <w:rPr>
          <w:rFonts w:ascii="Arial" w:hAnsi="Arial" w:cs="Arial"/>
          <w:sz w:val="20"/>
        </w:rPr>
        <w:t xml:space="preserve"> vključujoč </w:t>
      </w:r>
      <w:r w:rsidRPr="00F63694">
        <w:rPr>
          <w:rFonts w:ascii="Arial" w:hAnsi="Arial" w:cs="Arial"/>
          <w:sz w:val="20"/>
        </w:rPr>
        <w:t>predložit</w:t>
      </w:r>
      <w:r w:rsidR="00A809A1">
        <w:rPr>
          <w:rFonts w:ascii="Arial" w:hAnsi="Arial" w:cs="Arial"/>
          <w:sz w:val="20"/>
        </w:rPr>
        <w:t>e</w:t>
      </w:r>
      <w:r w:rsidRPr="00F63694">
        <w:rPr>
          <w:rFonts w:ascii="Arial" w:hAnsi="Arial" w:cs="Arial"/>
          <w:sz w:val="20"/>
        </w:rPr>
        <w:t>v 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 xml:space="preserve">s čimer se zagotavlja preglednost postopka in možnost nadaljnjih </w:t>
      </w:r>
      <w:r>
        <w:rPr>
          <w:rFonts w:ascii="Arial" w:hAnsi="Arial" w:cs="Arial"/>
          <w:sz w:val="20"/>
        </w:rPr>
        <w:t>zakonskih in upravnih postopkov</w:t>
      </w:r>
      <w:r w:rsidRPr="00F636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Skrajšan</w:t>
      </w:r>
      <w:r w:rsidR="0051724C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postopek imajo pri </w:t>
      </w:r>
      <w:r w:rsidRPr="00F63694">
        <w:rPr>
          <w:rFonts w:ascii="Arial" w:hAnsi="Arial" w:cs="Arial"/>
          <w:sz w:val="20"/>
        </w:rPr>
        <w:t xml:space="preserve">obravnavi tisti lastniki, ki so potrdili, da so obnovo zaključili, saj je v teh primerih mogoče hitreje izvesti </w:t>
      </w:r>
      <w:r>
        <w:rPr>
          <w:rFonts w:ascii="Arial" w:hAnsi="Arial" w:cs="Arial"/>
          <w:sz w:val="20"/>
        </w:rPr>
        <w:t>upravne</w:t>
      </w:r>
      <w:r w:rsidRPr="00F63694">
        <w:rPr>
          <w:rFonts w:ascii="Arial" w:hAnsi="Arial" w:cs="Arial"/>
          <w:sz w:val="20"/>
        </w:rPr>
        <w:t xml:space="preserve"> postopke.</w:t>
      </w:r>
      <w:r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 xml:space="preserve">Pri </w:t>
      </w:r>
      <w:r>
        <w:rPr>
          <w:rFonts w:ascii="Arial" w:hAnsi="Arial" w:cs="Arial"/>
          <w:sz w:val="20"/>
        </w:rPr>
        <w:t xml:space="preserve">nekaterih </w:t>
      </w:r>
      <w:r w:rsidRPr="0051724C">
        <w:rPr>
          <w:rFonts w:ascii="Arial" w:hAnsi="Arial" w:cs="Arial"/>
          <w:sz w:val="20"/>
        </w:rPr>
        <w:t>bol</w:t>
      </w:r>
      <w:r w:rsidRPr="009F0818">
        <w:rPr>
          <w:rFonts w:ascii="Arial" w:hAnsi="Arial" w:cs="Arial"/>
          <w:bCs/>
          <w:sz w:val="20"/>
        </w:rPr>
        <w:t xml:space="preserve">j </w:t>
      </w:r>
      <w:r w:rsidRPr="0051724C">
        <w:rPr>
          <w:rFonts w:ascii="Arial" w:hAnsi="Arial" w:cs="Arial"/>
          <w:sz w:val="20"/>
        </w:rPr>
        <w:t>kompleksnih</w:t>
      </w:r>
      <w:r w:rsidRPr="00F63694">
        <w:rPr>
          <w:rFonts w:ascii="Arial" w:hAnsi="Arial" w:cs="Arial"/>
          <w:sz w:val="20"/>
        </w:rPr>
        <w:t xml:space="preserve"> obnovah, kjer so potrebne dodatne tehnične preveritve, postopki potekajo v sodelovanju s tehnično pisarno, ki zagotavlja strokovno podporo pri usklajevanju dokumentacije, tehničnih pregledih in potrjevanju izvedenih del.</w:t>
      </w:r>
    </w:p>
    <w:p w14:paraId="26564AD4" w14:textId="77777777" w:rsidR="001F5947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28A719D4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461750" w:rsidRDefault="001F5947" w:rsidP="00461750">
      <w:pPr>
        <w:pStyle w:val="Odstavekseznama"/>
        <w:numPr>
          <w:ilvl w:val="0"/>
          <w:numId w:val="16"/>
        </w:numPr>
        <w:spacing w:line="260" w:lineRule="exact"/>
        <w:jc w:val="left"/>
        <w:rPr>
          <w:rFonts w:ascii="Arial" w:hAnsi="Arial" w:cs="Arial"/>
          <w:b/>
          <w:sz w:val="20"/>
        </w:rPr>
      </w:pPr>
      <w:r w:rsidRPr="00461750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1152D9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1152D9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5AA26EB1" w14:textId="77777777" w:rsidR="001F5947" w:rsidRPr="001152D9" w:rsidRDefault="001F5947" w:rsidP="001F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  <w:bookmarkStart w:id="14" w:name="_Hlk198741982"/>
    </w:p>
    <w:p w14:paraId="73B9AEF6" w14:textId="77777777" w:rsidR="001152D9" w:rsidRPr="006E27C4" w:rsidRDefault="001152D9" w:rsidP="001152D9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Iz predloženih vsebin v poglav</w:t>
      </w:r>
      <w:r>
        <w:rPr>
          <w:rFonts w:ascii="Arial" w:hAnsi="Arial" w:cs="Arial"/>
          <w:sz w:val="20"/>
        </w:rPr>
        <w:t>ju 3</w:t>
      </w:r>
      <w:r w:rsidRPr="006E27C4">
        <w:rPr>
          <w:rFonts w:ascii="Arial" w:hAnsi="Arial" w:cs="Arial"/>
          <w:sz w:val="20"/>
        </w:rPr>
        <w:t xml:space="preserve"> izhaja ocen</w:t>
      </w:r>
      <w:r>
        <w:rPr>
          <w:rFonts w:ascii="Arial" w:hAnsi="Arial" w:cs="Arial"/>
          <w:sz w:val="20"/>
        </w:rPr>
        <w:t>jena</w:t>
      </w:r>
      <w:r w:rsidRPr="006E27C4">
        <w:rPr>
          <w:rFonts w:ascii="Arial" w:hAnsi="Arial" w:cs="Arial"/>
          <w:sz w:val="20"/>
        </w:rPr>
        <w:t xml:space="preserve"> višin</w:t>
      </w:r>
      <w:r>
        <w:rPr>
          <w:rFonts w:ascii="Arial" w:hAnsi="Arial" w:cs="Arial"/>
          <w:sz w:val="20"/>
        </w:rPr>
        <w:t>a</w:t>
      </w:r>
      <w:r w:rsidRPr="006E27C4">
        <w:rPr>
          <w:rFonts w:ascii="Arial" w:hAnsi="Arial" w:cs="Arial"/>
          <w:sz w:val="20"/>
        </w:rPr>
        <w:t xml:space="preserve"> sredstev po posameznih ukrepih odprave posledic naravne nesreče na stvareh </w:t>
      </w:r>
      <w:r>
        <w:rPr>
          <w:rFonts w:ascii="Arial" w:hAnsi="Arial" w:cs="Arial"/>
          <w:sz w:val="20"/>
        </w:rPr>
        <w:t>za leto 2025</w:t>
      </w:r>
      <w:r w:rsidRPr="006E27C4">
        <w:rPr>
          <w:rFonts w:ascii="Arial" w:hAnsi="Arial" w:cs="Arial"/>
          <w:sz w:val="20"/>
        </w:rPr>
        <w:t>.</w:t>
      </w:r>
    </w:p>
    <w:bookmarkEnd w:id="14"/>
    <w:p w14:paraId="357A0C3A" w14:textId="77777777" w:rsidR="001152D9" w:rsidRPr="006E27C4" w:rsidRDefault="001152D9" w:rsidP="001152D9">
      <w:pPr>
        <w:spacing w:line="260" w:lineRule="exact"/>
        <w:rPr>
          <w:rFonts w:ascii="Arial" w:hAnsi="Arial" w:cs="Arial"/>
          <w:sz w:val="20"/>
        </w:rPr>
      </w:pPr>
    </w:p>
    <w:p w14:paraId="18574F00" w14:textId="61F73087" w:rsidR="00216C8B" w:rsidRDefault="00216C8B" w:rsidP="00256DD3">
      <w:pPr>
        <w:spacing w:line="260" w:lineRule="exact"/>
        <w:rPr>
          <w:rFonts w:ascii="Arial" w:hAnsi="Arial" w:cs="Arial"/>
          <w:sz w:val="20"/>
        </w:rPr>
      </w:pPr>
      <w:r w:rsidRPr="00256DD3">
        <w:rPr>
          <w:rFonts w:ascii="Arial" w:hAnsi="Arial" w:cs="Arial"/>
          <w:sz w:val="20"/>
        </w:rPr>
        <w:t xml:space="preserve">V 2025 se zagotavljajo sredstva </w:t>
      </w:r>
      <w:r w:rsidR="001F550E" w:rsidRPr="00256DD3">
        <w:rPr>
          <w:rFonts w:ascii="Arial" w:hAnsi="Arial" w:cs="Arial"/>
          <w:sz w:val="20"/>
        </w:rPr>
        <w:t xml:space="preserve">iz </w:t>
      </w:r>
      <w:r w:rsidR="00256DD3" w:rsidRPr="00256DD3">
        <w:rPr>
          <w:rFonts w:ascii="Arial" w:hAnsi="Arial" w:cs="Arial"/>
          <w:sz w:val="20"/>
        </w:rPr>
        <w:t xml:space="preserve">proračunske </w:t>
      </w:r>
      <w:r w:rsidR="001F550E" w:rsidRPr="00256DD3">
        <w:rPr>
          <w:rFonts w:ascii="Arial" w:hAnsi="Arial" w:cs="Arial"/>
          <w:sz w:val="20"/>
        </w:rPr>
        <w:t>postavk</w:t>
      </w:r>
      <w:r w:rsidR="00256DD3" w:rsidRPr="00256DD3">
        <w:rPr>
          <w:rFonts w:ascii="Arial" w:hAnsi="Arial" w:cs="Arial"/>
          <w:sz w:val="20"/>
        </w:rPr>
        <w:t>e 24107</w:t>
      </w:r>
      <w:r w:rsidR="00036EE2">
        <w:rPr>
          <w:rFonts w:ascii="Arial" w:hAnsi="Arial" w:cs="Arial"/>
          <w:sz w:val="20"/>
        </w:rPr>
        <w:t>7</w:t>
      </w:r>
      <w:r w:rsidR="00256DD3" w:rsidRPr="00256DD3">
        <w:rPr>
          <w:rFonts w:ascii="Arial" w:hAnsi="Arial" w:cs="Arial"/>
          <w:sz w:val="20"/>
        </w:rPr>
        <w:t xml:space="preserve"> - Programi odprave posledic nesreč - naravne nesreče </w:t>
      </w:r>
      <w:r w:rsidR="00036EE2">
        <w:rPr>
          <w:rFonts w:ascii="Arial" w:hAnsi="Arial" w:cs="Arial"/>
          <w:sz w:val="20"/>
        </w:rPr>
        <w:t>14</w:t>
      </w:r>
      <w:r w:rsidR="00256DD3" w:rsidRPr="00256DD3">
        <w:rPr>
          <w:rFonts w:ascii="Arial" w:hAnsi="Arial" w:cs="Arial"/>
          <w:sz w:val="20"/>
        </w:rPr>
        <w:t xml:space="preserve">. - </w:t>
      </w:r>
      <w:r w:rsidR="00036EE2">
        <w:rPr>
          <w:rFonts w:ascii="Arial" w:hAnsi="Arial" w:cs="Arial"/>
          <w:sz w:val="20"/>
        </w:rPr>
        <w:t>23</w:t>
      </w:r>
      <w:r w:rsidR="00256DD3" w:rsidRPr="00256DD3">
        <w:rPr>
          <w:rFonts w:ascii="Arial" w:hAnsi="Arial" w:cs="Arial"/>
          <w:sz w:val="20"/>
        </w:rPr>
        <w:t>. maj 2023</w:t>
      </w:r>
      <w:r w:rsidR="001F550E" w:rsidRPr="00256DD3">
        <w:rPr>
          <w:rFonts w:ascii="Arial" w:hAnsi="Arial" w:cs="Arial"/>
          <w:sz w:val="20"/>
        </w:rPr>
        <w:t xml:space="preserve"> </w:t>
      </w:r>
      <w:r w:rsidR="00F46456" w:rsidRPr="00256DD3">
        <w:rPr>
          <w:rFonts w:ascii="Arial" w:hAnsi="Arial" w:cs="Arial"/>
          <w:sz w:val="20"/>
        </w:rPr>
        <w:t xml:space="preserve">v višini </w:t>
      </w:r>
      <w:r w:rsidR="00036EE2">
        <w:rPr>
          <w:rFonts w:ascii="Arial" w:hAnsi="Arial" w:cs="Arial"/>
          <w:sz w:val="20"/>
        </w:rPr>
        <w:t>6</w:t>
      </w:r>
      <w:r w:rsidR="00361B71" w:rsidRPr="001152D9">
        <w:rPr>
          <w:rFonts w:ascii="Arial" w:hAnsi="Arial" w:cs="Arial"/>
          <w:sz w:val="20"/>
        </w:rPr>
        <w:t>.</w:t>
      </w:r>
      <w:r w:rsidR="00256DD3" w:rsidRPr="001152D9">
        <w:rPr>
          <w:rFonts w:ascii="Arial" w:hAnsi="Arial" w:cs="Arial"/>
          <w:sz w:val="20"/>
        </w:rPr>
        <w:t>000</w:t>
      </w:r>
      <w:r w:rsidR="00361B71" w:rsidRPr="001152D9">
        <w:rPr>
          <w:rFonts w:ascii="Arial" w:hAnsi="Arial" w:cs="Arial"/>
          <w:sz w:val="20"/>
        </w:rPr>
        <w:t>.</w:t>
      </w:r>
      <w:r w:rsidR="00256DD3" w:rsidRPr="001152D9">
        <w:rPr>
          <w:rFonts w:ascii="Arial" w:hAnsi="Arial" w:cs="Arial"/>
          <w:sz w:val="20"/>
        </w:rPr>
        <w:t>000</w:t>
      </w:r>
      <w:r w:rsidR="00361B71" w:rsidRPr="001152D9">
        <w:rPr>
          <w:rFonts w:ascii="Arial" w:hAnsi="Arial" w:cs="Arial"/>
          <w:sz w:val="20"/>
        </w:rPr>
        <w:t>,</w:t>
      </w:r>
      <w:r w:rsidR="00256DD3" w:rsidRPr="001152D9">
        <w:rPr>
          <w:rFonts w:ascii="Arial" w:hAnsi="Arial" w:cs="Arial"/>
          <w:sz w:val="20"/>
        </w:rPr>
        <w:t>00</w:t>
      </w:r>
      <w:r w:rsidR="00217989" w:rsidRPr="001152D9">
        <w:rPr>
          <w:rFonts w:ascii="Arial" w:hAnsi="Arial" w:cs="Arial"/>
          <w:sz w:val="20"/>
        </w:rPr>
        <w:t xml:space="preserve"> </w:t>
      </w:r>
      <w:r w:rsidR="000B7A43">
        <w:rPr>
          <w:rFonts w:ascii="Arial" w:hAnsi="Arial" w:cs="Arial"/>
          <w:sz w:val="20"/>
        </w:rPr>
        <w:t>evra</w:t>
      </w:r>
      <w:r w:rsidR="00256DD3" w:rsidRPr="00256DD3">
        <w:rPr>
          <w:rFonts w:ascii="Arial" w:hAnsi="Arial" w:cs="Arial"/>
          <w:sz w:val="20"/>
        </w:rPr>
        <w:t>.</w:t>
      </w:r>
    </w:p>
    <w:p w14:paraId="1DD866BF" w14:textId="77777777" w:rsidR="00F158AB" w:rsidRDefault="00F158AB" w:rsidP="00256DD3">
      <w:pPr>
        <w:spacing w:line="260" w:lineRule="exact"/>
        <w:rPr>
          <w:rFonts w:ascii="Arial" w:hAnsi="Arial" w:cs="Arial"/>
          <w:sz w:val="20"/>
        </w:rPr>
      </w:pPr>
    </w:p>
    <w:p w14:paraId="5740F9A7" w14:textId="1453982F" w:rsidR="00F158AB" w:rsidRPr="00C33188" w:rsidRDefault="00F158AB" w:rsidP="00F158AB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Dodatna sredstva se v letu 2025 se zagotovijo </w:t>
      </w:r>
      <w:r w:rsidR="00C3318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prerazporedijo sredstev iz </w:t>
      </w:r>
      <w:r w:rsidRPr="00256DD3">
        <w:rPr>
          <w:rFonts w:ascii="Arial" w:hAnsi="Arial" w:cs="Arial"/>
          <w:sz w:val="20"/>
        </w:rPr>
        <w:t>proračunske postavke 2</w:t>
      </w:r>
      <w:r>
        <w:rPr>
          <w:rFonts w:ascii="Arial" w:hAnsi="Arial" w:cs="Arial"/>
          <w:sz w:val="20"/>
        </w:rPr>
        <w:t xml:space="preserve">31335 </w:t>
      </w:r>
      <w:r w:rsidR="0051724C" w:rsidRPr="0051724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Programi odprave posledic naravnih ne</w:t>
      </w:r>
      <w:r w:rsidR="005F15C2">
        <w:rPr>
          <w:rFonts w:ascii="Arial" w:hAnsi="Arial" w:cs="Arial"/>
          <w:sz w:val="20"/>
        </w:rPr>
        <w:t>sreč v višini 1.000.000,00 evra</w:t>
      </w:r>
      <w:r>
        <w:rPr>
          <w:rFonts w:ascii="Arial" w:hAnsi="Arial" w:cs="Arial"/>
          <w:sz w:val="20"/>
        </w:rPr>
        <w:t xml:space="preserve"> za namen o</w:t>
      </w:r>
      <w:r w:rsidRPr="00C33188">
        <w:rPr>
          <w:rFonts w:ascii="Arial" w:hAnsi="Arial" w:cs="Arial"/>
          <w:sz w:val="20"/>
        </w:rPr>
        <w:t>bnov</w:t>
      </w:r>
      <w:r w:rsidR="00D25E76">
        <w:rPr>
          <w:rFonts w:ascii="Arial" w:hAnsi="Arial" w:cs="Arial"/>
          <w:sz w:val="20"/>
        </w:rPr>
        <w:t>e</w:t>
      </w:r>
      <w:r w:rsidRPr="00C33188">
        <w:rPr>
          <w:rFonts w:ascii="Arial" w:hAnsi="Arial" w:cs="Arial"/>
          <w:sz w:val="20"/>
        </w:rPr>
        <w:t xml:space="preserve"> lokalne infrastrukture, izvedb</w:t>
      </w:r>
      <w:r w:rsidR="00D25E76">
        <w:rPr>
          <w:rFonts w:ascii="Arial" w:hAnsi="Arial" w:cs="Arial"/>
          <w:sz w:val="20"/>
        </w:rPr>
        <w:t>e</w:t>
      </w:r>
      <w:r w:rsidRPr="00C33188">
        <w:rPr>
          <w:rFonts w:ascii="Arial" w:hAnsi="Arial" w:cs="Arial"/>
          <w:sz w:val="20"/>
        </w:rPr>
        <w:t xml:space="preserve"> </w:t>
      </w:r>
      <w:proofErr w:type="spellStart"/>
      <w:r w:rsidRPr="00C33188">
        <w:rPr>
          <w:rFonts w:ascii="Arial" w:hAnsi="Arial" w:cs="Arial"/>
          <w:sz w:val="20"/>
        </w:rPr>
        <w:t>geotehničnih</w:t>
      </w:r>
      <w:proofErr w:type="spellEnd"/>
      <w:r w:rsidRPr="00C33188">
        <w:rPr>
          <w:rFonts w:ascii="Arial" w:hAnsi="Arial" w:cs="Arial"/>
          <w:sz w:val="20"/>
        </w:rPr>
        <w:t xml:space="preserve"> ukrepov. </w:t>
      </w:r>
    </w:p>
    <w:p w14:paraId="56532F4A" w14:textId="77777777" w:rsidR="00216C8B" w:rsidRPr="001152D9" w:rsidRDefault="00216C8B" w:rsidP="009675B1">
      <w:pPr>
        <w:spacing w:line="260" w:lineRule="exact"/>
        <w:rPr>
          <w:rFonts w:ascii="Arial" w:hAnsi="Arial" w:cs="Arial"/>
          <w:sz w:val="20"/>
        </w:rPr>
      </w:pPr>
    </w:p>
    <w:p w14:paraId="38C3D480" w14:textId="344DFC46" w:rsidR="00514AAD" w:rsidRPr="003839F6" w:rsidRDefault="00514AAD" w:rsidP="00514AAD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>
        <w:rPr>
          <w:rFonts w:ascii="Arial" w:hAnsi="Arial" w:cs="Arial"/>
          <w:sz w:val="20"/>
        </w:rPr>
        <w:t>4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>d višine državnih sredstev po ukrepih v letu 2025</w:t>
      </w:r>
    </w:p>
    <w:p w14:paraId="4BBBFF9A" w14:textId="605F2B3B" w:rsidR="00514AAD" w:rsidRPr="003839F6" w:rsidRDefault="00514AAD" w:rsidP="00514AAD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2268"/>
      </w:tblGrid>
      <w:tr w:rsidR="00514AAD" w:rsidRPr="0041594F" w14:paraId="49852ED4" w14:textId="77777777" w:rsidTr="00814496">
        <w:trPr>
          <w:trHeight w:val="797"/>
        </w:trPr>
        <w:tc>
          <w:tcPr>
            <w:tcW w:w="6729" w:type="dxa"/>
            <w:shd w:val="clear" w:color="auto" w:fill="auto"/>
            <w:noWrap/>
            <w:vAlign w:val="center"/>
          </w:tcPr>
          <w:p w14:paraId="06498D44" w14:textId="77777777" w:rsidR="00514AAD" w:rsidRPr="00D4035E" w:rsidRDefault="00514AAD" w:rsidP="00814496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77AE1B" w14:textId="77777777" w:rsidR="002836CC" w:rsidRDefault="00514AAD" w:rsidP="00814496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2025</w:t>
            </w:r>
            <w:r w:rsidR="002836C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EBD26C5" w14:textId="152F3101" w:rsidR="00514AAD" w:rsidRPr="00E00EAA" w:rsidRDefault="002836CC" w:rsidP="00814496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(v EUR)</w:t>
            </w:r>
          </w:p>
        </w:tc>
      </w:tr>
      <w:tr w:rsidR="00514AAD" w:rsidRPr="0041594F" w14:paraId="5CA2527C" w14:textId="77777777" w:rsidTr="00814496">
        <w:trPr>
          <w:trHeight w:val="445"/>
        </w:trPr>
        <w:tc>
          <w:tcPr>
            <w:tcW w:w="6729" w:type="dxa"/>
            <w:shd w:val="clear" w:color="auto" w:fill="auto"/>
            <w:noWrap/>
            <w:vAlign w:val="center"/>
          </w:tcPr>
          <w:p w14:paraId="15625E00" w14:textId="77777777" w:rsidR="00514AAD" w:rsidRPr="00D4035E" w:rsidRDefault="00514AAD" w:rsidP="00814496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</w:t>
            </w:r>
            <w:proofErr w:type="spellStart"/>
            <w:r w:rsidRPr="00D4035E">
              <w:rPr>
                <w:rFonts w:ascii="Arial" w:hAnsi="Arial" w:cs="Arial"/>
                <w:bCs/>
                <w:sz w:val="18"/>
                <w:szCs w:val="18"/>
              </w:rPr>
              <w:t>geotehničnih</w:t>
            </w:r>
            <w:proofErr w:type="spellEnd"/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ukrepov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CD773" w14:textId="70E70410" w:rsidR="00514AAD" w:rsidRDefault="00732286" w:rsidP="00814496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514AAD">
              <w:rPr>
                <w:rFonts w:ascii="Arial" w:hAnsi="Arial" w:cs="Arial"/>
                <w:sz w:val="20"/>
              </w:rPr>
              <w:t>.2</w:t>
            </w:r>
            <w:r w:rsidR="00F158AB">
              <w:rPr>
                <w:rFonts w:ascii="Arial" w:hAnsi="Arial" w:cs="Arial"/>
                <w:sz w:val="20"/>
              </w:rPr>
              <w:t>5</w:t>
            </w:r>
            <w:r w:rsidR="00514AAD">
              <w:rPr>
                <w:rFonts w:ascii="Arial" w:hAnsi="Arial" w:cs="Arial"/>
                <w:sz w:val="20"/>
              </w:rPr>
              <w:t>0.000</w:t>
            </w:r>
          </w:p>
        </w:tc>
      </w:tr>
      <w:tr w:rsidR="00514AAD" w:rsidRPr="0041594F" w14:paraId="3298F5A6" w14:textId="77777777" w:rsidTr="00514AAD">
        <w:trPr>
          <w:trHeight w:val="445"/>
        </w:trPr>
        <w:tc>
          <w:tcPr>
            <w:tcW w:w="6729" w:type="dxa"/>
            <w:shd w:val="clear" w:color="auto" w:fill="auto"/>
            <w:noWrap/>
            <w:vAlign w:val="center"/>
          </w:tcPr>
          <w:p w14:paraId="29A3FE1A" w14:textId="347B2116" w:rsidR="00514AAD" w:rsidRDefault="00514AAD" w:rsidP="00514AAD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O</w:t>
            </w:r>
            <w:r w:rsidRPr="00D26195">
              <w:rPr>
                <w:rFonts w:ascii="Arial" w:hAnsi="Arial" w:cs="Arial"/>
                <w:bCs/>
                <w:sz w:val="18"/>
                <w:szCs w:val="18"/>
              </w:rPr>
              <w:t>bnova objektov vodne infrastrukture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5803DD" w14:textId="243243F7" w:rsidR="00514AAD" w:rsidRDefault="00514AAD" w:rsidP="00514AAD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1.500.000</w:t>
            </w:r>
          </w:p>
        </w:tc>
      </w:tr>
      <w:tr w:rsidR="00514AAD" w:rsidRPr="0041594F" w14:paraId="1691A43B" w14:textId="77777777" w:rsidTr="00814496">
        <w:trPr>
          <w:trHeight w:val="461"/>
        </w:trPr>
        <w:tc>
          <w:tcPr>
            <w:tcW w:w="6729" w:type="dxa"/>
            <w:shd w:val="clear" w:color="auto" w:fill="auto"/>
            <w:noWrap/>
            <w:vAlign w:val="center"/>
          </w:tcPr>
          <w:p w14:paraId="5A4334B0" w14:textId="0F0877F2" w:rsidR="00514AAD" w:rsidRPr="00D4035E" w:rsidRDefault="00514AAD" w:rsidP="00814496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493561" w14:textId="02572B99" w:rsidR="00514AAD" w:rsidRDefault="00F158AB" w:rsidP="00814496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514AAD">
              <w:rPr>
                <w:rFonts w:ascii="Arial" w:hAnsi="Arial" w:cs="Arial"/>
                <w:sz w:val="20"/>
              </w:rPr>
              <w:t>0.000</w:t>
            </w:r>
          </w:p>
        </w:tc>
      </w:tr>
      <w:tr w:rsidR="00514AAD" w:rsidRPr="0041594F" w14:paraId="4249B079" w14:textId="77777777" w:rsidTr="00566026">
        <w:trPr>
          <w:trHeight w:val="506"/>
        </w:trPr>
        <w:tc>
          <w:tcPr>
            <w:tcW w:w="6729" w:type="dxa"/>
            <w:shd w:val="clear" w:color="auto" w:fill="auto"/>
            <w:noWrap/>
            <w:vAlign w:val="center"/>
          </w:tcPr>
          <w:p w14:paraId="6C5624AD" w14:textId="77777777" w:rsidR="00514AAD" w:rsidRPr="00D4035E" w:rsidRDefault="00514AAD" w:rsidP="00814496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C9F85C" w14:textId="2427993C" w:rsidR="00514AAD" w:rsidRDefault="00514AAD" w:rsidP="00814496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</w:t>
            </w:r>
          </w:p>
        </w:tc>
      </w:tr>
      <w:tr w:rsidR="00F158AB" w:rsidRPr="00E00EAA" w14:paraId="4A0AA289" w14:textId="77777777" w:rsidTr="00814496">
        <w:trPr>
          <w:trHeight w:val="377"/>
        </w:trPr>
        <w:tc>
          <w:tcPr>
            <w:tcW w:w="6729" w:type="dxa"/>
            <w:shd w:val="clear" w:color="auto" w:fill="auto"/>
            <w:noWrap/>
            <w:vAlign w:val="center"/>
          </w:tcPr>
          <w:p w14:paraId="4B869332" w14:textId="5B34F083" w:rsidR="00F158AB" w:rsidRDefault="00F158AB" w:rsidP="00F158AB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SKUPAJ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9BAA9" w14:textId="45961B01" w:rsidR="00F158AB" w:rsidRDefault="00F158AB" w:rsidP="00F158AB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7.000.000</w:t>
            </w:r>
          </w:p>
        </w:tc>
      </w:tr>
    </w:tbl>
    <w:p w14:paraId="1F0C5FCC" w14:textId="77777777" w:rsidR="00514AAD" w:rsidRDefault="00514AAD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06F68557" w14:textId="24E60955" w:rsidR="006F2997" w:rsidRPr="00B82024" w:rsidRDefault="00B7214A" w:rsidP="009675B1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Predloženi </w:t>
      </w:r>
      <w:r w:rsidR="00216C8B" w:rsidRPr="001152D9">
        <w:rPr>
          <w:rFonts w:ascii="Arial" w:hAnsi="Arial" w:cs="Arial"/>
          <w:sz w:val="20"/>
        </w:rPr>
        <w:t xml:space="preserve">letni </w:t>
      </w:r>
      <w:r w:rsidRPr="001152D9">
        <w:rPr>
          <w:rFonts w:ascii="Arial" w:hAnsi="Arial" w:cs="Arial"/>
          <w:sz w:val="20"/>
        </w:rPr>
        <w:t xml:space="preserve">program predvideva zagotovitev sredstev </w:t>
      </w:r>
      <w:r w:rsidR="004C1C5C" w:rsidRPr="001152D9">
        <w:rPr>
          <w:rFonts w:ascii="Arial" w:hAnsi="Arial" w:cs="Arial"/>
          <w:sz w:val="20"/>
        </w:rPr>
        <w:t>za leto 2025</w:t>
      </w:r>
      <w:r w:rsidR="003A017C" w:rsidRPr="001152D9">
        <w:rPr>
          <w:rFonts w:ascii="Arial" w:hAnsi="Arial" w:cs="Arial"/>
          <w:sz w:val="20"/>
        </w:rPr>
        <w:t xml:space="preserve"> predvsem </w:t>
      </w:r>
      <w:r w:rsidR="004C1C5C" w:rsidRPr="001152D9">
        <w:rPr>
          <w:rFonts w:ascii="Arial" w:hAnsi="Arial" w:cs="Arial"/>
          <w:sz w:val="20"/>
        </w:rPr>
        <w:t xml:space="preserve">za </w:t>
      </w:r>
      <w:r w:rsidR="003A017C" w:rsidRPr="001152D9">
        <w:rPr>
          <w:rFonts w:ascii="Arial" w:hAnsi="Arial" w:cs="Arial"/>
          <w:sz w:val="20"/>
        </w:rPr>
        <w:t>izvedbo</w:t>
      </w:r>
      <w:r w:rsidR="00216C8B" w:rsidRPr="001152D9">
        <w:rPr>
          <w:rFonts w:ascii="Arial" w:hAnsi="Arial" w:cs="Arial"/>
          <w:sz w:val="20"/>
        </w:rPr>
        <w:t xml:space="preserve"> prednostnih projektov</w:t>
      </w:r>
      <w:r w:rsidRPr="001152D9">
        <w:rPr>
          <w:rFonts w:ascii="Arial" w:hAnsi="Arial" w:cs="Arial"/>
          <w:sz w:val="20"/>
        </w:rPr>
        <w:t xml:space="preserve">. </w:t>
      </w:r>
    </w:p>
    <w:p w14:paraId="36A68398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3610D5BA" w14:textId="2800CB3C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preglednici 5 je podan predlog </w:t>
      </w:r>
      <w:r w:rsidRPr="00547EF9">
        <w:rPr>
          <w:rFonts w:ascii="Arial" w:hAnsi="Arial" w:cs="Arial"/>
          <w:sz w:val="20"/>
        </w:rPr>
        <w:t>noveliranega pregleda ocene potrebnih sredstev po ukrepih</w:t>
      </w:r>
      <w:r>
        <w:rPr>
          <w:rFonts w:ascii="Arial" w:hAnsi="Arial" w:cs="Arial"/>
          <w:sz w:val="20"/>
        </w:rPr>
        <w:t xml:space="preserve">, ki je bil podan v programu </w:t>
      </w:r>
      <w:r w:rsidRPr="00547EF9">
        <w:rPr>
          <w:rFonts w:ascii="Arial" w:hAnsi="Arial" w:cs="Arial"/>
          <w:sz w:val="20"/>
        </w:rPr>
        <w:t>oz.</w:t>
      </w:r>
      <w:r>
        <w:rPr>
          <w:rFonts w:ascii="Arial" w:hAnsi="Arial" w:cs="Arial"/>
          <w:sz w:val="20"/>
        </w:rPr>
        <w:t xml:space="preserve"> predlog rebalansa programa z ocenjeno višino sredstev za obnovo po ukrepih.</w:t>
      </w:r>
    </w:p>
    <w:p w14:paraId="3EE3FE16" w14:textId="77777777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</w:p>
    <w:p w14:paraId="4B9770B3" w14:textId="118575FB" w:rsidR="00B82024" w:rsidRPr="00460962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Skupna ocenjenega višina sredstev za obnovo kot navedena v programu,</w:t>
      </w:r>
      <w:r w:rsidR="00CE3886">
        <w:rPr>
          <w:rFonts w:ascii="Arial" w:hAnsi="Arial" w:cs="Arial"/>
          <w:sz w:val="20"/>
        </w:rPr>
        <w:t xml:space="preserve"> je nižja</w:t>
      </w:r>
      <w:r>
        <w:rPr>
          <w:rFonts w:ascii="Arial" w:hAnsi="Arial" w:cs="Arial"/>
          <w:sz w:val="20"/>
        </w:rPr>
        <w:t>, s</w:t>
      </w:r>
      <w:r w:rsidRPr="00460962">
        <w:rPr>
          <w:rFonts w:ascii="Arial" w:hAnsi="Arial" w:cs="Arial"/>
          <w:sz w:val="20"/>
        </w:rPr>
        <w:t xml:space="preserve">premenjena </w:t>
      </w:r>
      <w:r w:rsidR="00CE3886">
        <w:rPr>
          <w:rFonts w:ascii="Arial" w:hAnsi="Arial" w:cs="Arial"/>
          <w:sz w:val="20"/>
        </w:rPr>
        <w:t>je tudi</w:t>
      </w:r>
      <w:r>
        <w:rPr>
          <w:rFonts w:ascii="Arial" w:hAnsi="Arial" w:cs="Arial"/>
          <w:sz w:val="20"/>
        </w:rPr>
        <w:t xml:space="preserve"> </w:t>
      </w:r>
      <w:r w:rsidRPr="00460962">
        <w:rPr>
          <w:rFonts w:ascii="Arial" w:hAnsi="Arial" w:cs="Arial"/>
          <w:sz w:val="20"/>
        </w:rPr>
        <w:t>dinamika</w:t>
      </w:r>
      <w:r>
        <w:rPr>
          <w:rFonts w:ascii="Arial" w:hAnsi="Arial" w:cs="Arial"/>
          <w:sz w:val="20"/>
        </w:rPr>
        <w:t>.</w:t>
      </w:r>
    </w:p>
    <w:p w14:paraId="0BCB73A6" w14:textId="77777777" w:rsidR="00B82024" w:rsidRPr="007336BE" w:rsidRDefault="00B82024" w:rsidP="00B82024">
      <w:pPr>
        <w:spacing w:line="260" w:lineRule="exact"/>
        <w:rPr>
          <w:rFonts w:ascii="Arial" w:hAnsi="Arial" w:cs="Arial"/>
          <w:sz w:val="20"/>
        </w:rPr>
      </w:pPr>
    </w:p>
    <w:p w14:paraId="17205B02" w14:textId="7EB0F20E" w:rsidR="00B82024" w:rsidRPr="007336BE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 xml:space="preserve">Preglednica 5: Noveliran pregled ocene potrebnih sredstev po ukrepih </w:t>
      </w:r>
      <w:r w:rsidR="00F9068D">
        <w:rPr>
          <w:rFonts w:ascii="Arial" w:hAnsi="Arial" w:cs="Arial"/>
          <w:sz w:val="20"/>
        </w:rPr>
        <w:t xml:space="preserve">po letih </w:t>
      </w:r>
      <w:r w:rsidRPr="007336BE">
        <w:rPr>
          <w:rFonts w:ascii="Arial" w:hAnsi="Arial" w:cs="Arial"/>
          <w:sz w:val="20"/>
        </w:rPr>
        <w:t>(v EUR)</w:t>
      </w:r>
    </w:p>
    <w:p w14:paraId="53B3DC22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276"/>
        <w:gridCol w:w="1275"/>
        <w:gridCol w:w="1276"/>
        <w:gridCol w:w="1559"/>
      </w:tblGrid>
      <w:tr w:rsidR="00B82024" w:rsidRPr="0041594F" w14:paraId="4F2210E6" w14:textId="1825260F" w:rsidTr="008F735E">
        <w:trPr>
          <w:trHeight w:val="942"/>
        </w:trPr>
        <w:tc>
          <w:tcPr>
            <w:tcW w:w="3611" w:type="dxa"/>
            <w:shd w:val="clear" w:color="auto" w:fill="auto"/>
            <w:noWrap/>
            <w:vAlign w:val="center"/>
          </w:tcPr>
          <w:p w14:paraId="06FDE119" w14:textId="25265A9E" w:rsidR="00B82024" w:rsidRPr="00831F64" w:rsidRDefault="00B82024" w:rsidP="00B8202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UKREP</w:t>
            </w:r>
            <w:r w:rsidR="008F735E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C189705" w14:textId="34AA01E9" w:rsidR="00B82024" w:rsidRPr="00831F64" w:rsidRDefault="00CE3886" w:rsidP="00B82024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</w:t>
            </w:r>
            <w:r w:rsidR="008F735E">
              <w:rPr>
                <w:rFonts w:ascii="Arial" w:hAnsi="Arial" w:cs="Arial"/>
                <w:bCs/>
                <w:sz w:val="18"/>
                <w:szCs w:val="18"/>
              </w:rPr>
              <w:t xml:space="preserve">v letu </w:t>
            </w:r>
            <w:r w:rsidR="00B82024" w:rsidRPr="00831F64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466666DE" w14:textId="3680220F" w:rsidR="00B82024" w:rsidRPr="00831F64" w:rsidRDefault="00CE3886" w:rsidP="00B8202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="00B82024" w:rsidRPr="00831F64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1853A7F" w14:textId="17828CFB" w:rsidR="00B82024" w:rsidRPr="00831F64" w:rsidRDefault="00CE3886" w:rsidP="00B8202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="00B82024" w:rsidRPr="00831F64">
              <w:rPr>
                <w:rFonts w:ascii="Arial" w:hAnsi="Arial" w:cs="Arial"/>
                <w:bCs/>
                <w:sz w:val="18"/>
                <w:szCs w:val="18"/>
              </w:rPr>
              <w:t>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32D205A" w14:textId="5AF11421" w:rsidR="00B82024" w:rsidRPr="00831F64" w:rsidRDefault="00B82024" w:rsidP="00B8202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Ocenjena višina sredstev za obnovo skupaj</w:t>
            </w:r>
          </w:p>
        </w:tc>
      </w:tr>
      <w:tr w:rsidR="00B82024" w:rsidRPr="0041594F" w14:paraId="1B2820F4" w14:textId="630B1E0B" w:rsidTr="008F735E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384E57F6" w14:textId="7F6C3460" w:rsidR="00B82024" w:rsidRPr="00831F64" w:rsidRDefault="00B82024" w:rsidP="00B82024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lokalne infrastrukture, izvedba </w:t>
            </w:r>
            <w:proofErr w:type="spellStart"/>
            <w:r w:rsidRPr="00831F64">
              <w:rPr>
                <w:rFonts w:ascii="Arial" w:hAnsi="Arial" w:cs="Arial"/>
                <w:bCs/>
                <w:sz w:val="18"/>
                <w:szCs w:val="18"/>
              </w:rPr>
              <w:t>geotehničnih</w:t>
            </w:r>
            <w:proofErr w:type="spellEnd"/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 ukrepov in presežna sredstva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C3CA29D" w14:textId="05E284AD" w:rsidR="00B82024" w:rsidRPr="00831F64" w:rsidRDefault="00F9068D" w:rsidP="00F9068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color w:val="000000"/>
                <w:sz w:val="18"/>
                <w:szCs w:val="18"/>
              </w:rPr>
              <w:t>1.548.92</w:t>
            </w:r>
            <w:r w:rsidR="00831F64" w:rsidRPr="00831F64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2D373542" w14:textId="4F504558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 xml:space="preserve">5.250.000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A02DEBF" w14:textId="3B1AA450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2.</w:t>
            </w:r>
            <w:r w:rsidR="00F430FE" w:rsidRPr="00831F64">
              <w:rPr>
                <w:rFonts w:ascii="Arial" w:hAnsi="Arial" w:cs="Arial"/>
                <w:sz w:val="18"/>
                <w:szCs w:val="18"/>
              </w:rPr>
              <w:t>1</w:t>
            </w:r>
            <w:r w:rsidRPr="00831F64">
              <w:rPr>
                <w:rFonts w:ascii="Arial" w:hAnsi="Arial" w:cs="Arial"/>
                <w:sz w:val="18"/>
                <w:szCs w:val="18"/>
              </w:rPr>
              <w:t>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EE5F083" w14:textId="080C27E3" w:rsidR="00B82024" w:rsidRPr="008F735E" w:rsidRDefault="00831F64" w:rsidP="008F735E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35E">
              <w:rPr>
                <w:rFonts w:ascii="Arial" w:hAnsi="Arial" w:cs="Arial"/>
                <w:sz w:val="18"/>
                <w:szCs w:val="18"/>
              </w:rPr>
              <w:t xml:space="preserve">14.130.492 </w:t>
            </w:r>
            <w:r w:rsidR="00F9068D" w:rsidRPr="00831F6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82024" w:rsidRPr="0041594F" w14:paraId="7E79DECC" w14:textId="77777777" w:rsidTr="00CE3886">
        <w:trPr>
          <w:trHeight w:val="421"/>
        </w:trPr>
        <w:tc>
          <w:tcPr>
            <w:tcW w:w="3611" w:type="dxa"/>
            <w:shd w:val="clear" w:color="auto" w:fill="auto"/>
            <w:noWrap/>
            <w:vAlign w:val="bottom"/>
          </w:tcPr>
          <w:p w14:paraId="4AD5F21A" w14:textId="22F3C8E7" w:rsidR="00B82024" w:rsidRPr="00831F64" w:rsidRDefault="00B82024" w:rsidP="00B82024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Obnova objektov vodne infrastrukture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0CB5B427" w14:textId="69FFDE33" w:rsidR="00B82024" w:rsidRPr="00831F64" w:rsidRDefault="00F9068D" w:rsidP="00F9068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1CCF471" w14:textId="4582A4F0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1.500.000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ECA5657" w14:textId="44E367D4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35EFF6D" w14:textId="1140C219" w:rsidR="00B82024" w:rsidRPr="00831F64" w:rsidRDefault="00F430FE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1.500.000</w:t>
            </w:r>
          </w:p>
        </w:tc>
      </w:tr>
      <w:tr w:rsidR="00B82024" w:rsidRPr="0041594F" w14:paraId="6C223847" w14:textId="76221B40" w:rsidTr="008F735E">
        <w:trPr>
          <w:trHeight w:val="461"/>
        </w:trPr>
        <w:tc>
          <w:tcPr>
            <w:tcW w:w="3611" w:type="dxa"/>
            <w:shd w:val="clear" w:color="auto" w:fill="auto"/>
            <w:noWrap/>
            <w:vAlign w:val="center"/>
          </w:tcPr>
          <w:p w14:paraId="6D84E2C4" w14:textId="77777777" w:rsidR="00B82024" w:rsidRPr="00831F64" w:rsidRDefault="00B82024" w:rsidP="00B82024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7045C65" w14:textId="17FC2E1C" w:rsidR="00B82024" w:rsidRPr="00831F64" w:rsidRDefault="00F9068D" w:rsidP="00F9068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7D597C88" w14:textId="2EB2AD1A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150.000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D0B78B2" w14:textId="11DE00E4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3</w:t>
            </w:r>
            <w:r w:rsidR="00F430FE" w:rsidRPr="00831F64">
              <w:rPr>
                <w:rFonts w:ascii="Arial" w:hAnsi="Arial" w:cs="Arial"/>
                <w:sz w:val="18"/>
                <w:szCs w:val="18"/>
              </w:rPr>
              <w:t>5</w:t>
            </w:r>
            <w:r w:rsidR="00B82024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0A86150" w14:textId="2139A053" w:rsidR="00B82024" w:rsidRPr="00831F64" w:rsidRDefault="00F430FE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500</w:t>
            </w:r>
            <w:r w:rsidR="00B82024"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B82024" w:rsidRPr="0041594F" w14:paraId="4F2B7274" w14:textId="5D9EE27A" w:rsidTr="008F735E">
        <w:trPr>
          <w:trHeight w:val="349"/>
        </w:trPr>
        <w:tc>
          <w:tcPr>
            <w:tcW w:w="3611" w:type="dxa"/>
            <w:shd w:val="clear" w:color="auto" w:fill="auto"/>
            <w:noWrap/>
            <w:vAlign w:val="bottom"/>
          </w:tcPr>
          <w:p w14:paraId="77D5E01E" w14:textId="77777777" w:rsidR="00B82024" w:rsidRPr="00831F64" w:rsidRDefault="00B82024" w:rsidP="00B82024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7D4ABB6" w14:textId="4081AB02" w:rsidR="00B82024" w:rsidRPr="00831F64" w:rsidRDefault="00F9068D" w:rsidP="00F9068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24CC1DEA" w14:textId="65B470DC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5A467B5" w14:textId="79793B51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50</w:t>
            </w:r>
            <w:r w:rsidR="00B82024" w:rsidRPr="00831F64">
              <w:rPr>
                <w:rFonts w:ascii="Arial" w:hAnsi="Arial" w:cs="Arial"/>
                <w:sz w:val="18"/>
                <w:szCs w:val="18"/>
              </w:rPr>
              <w:t>.</w:t>
            </w:r>
            <w:r w:rsidRPr="00831F64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00D78AC" w14:textId="4871B265" w:rsidR="00B82024" w:rsidRPr="00831F64" w:rsidRDefault="00F430FE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150</w:t>
            </w:r>
            <w:r w:rsidR="00B82024"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F735E" w:rsidRPr="0041594F" w14:paraId="7DC237A9" w14:textId="026952AA" w:rsidTr="008F735E">
        <w:trPr>
          <w:trHeight w:val="377"/>
        </w:trPr>
        <w:tc>
          <w:tcPr>
            <w:tcW w:w="3611" w:type="dxa"/>
            <w:shd w:val="clear" w:color="auto" w:fill="FFFF99"/>
            <w:noWrap/>
            <w:vAlign w:val="bottom"/>
          </w:tcPr>
          <w:p w14:paraId="50D2B4F7" w14:textId="77777777" w:rsidR="00B82024" w:rsidRPr="00831F64" w:rsidRDefault="00B82024" w:rsidP="00CE3886">
            <w:pPr>
              <w:spacing w:line="260" w:lineRule="exact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31F64">
              <w:rPr>
                <w:rFonts w:ascii="Arial" w:hAnsi="Arial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340AE815" w14:textId="638D3F60" w:rsidR="00B82024" w:rsidRPr="00852E2F" w:rsidRDefault="00852E2F" w:rsidP="00B82024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1.548.924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21763A0F" w14:textId="5E11416C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1F64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B82024"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000</w:t>
            </w:r>
            <w:r w:rsidR="00B82024" w:rsidRPr="00831F64">
              <w:rPr>
                <w:rFonts w:ascii="Arial" w:hAnsi="Arial" w:cs="Arial"/>
                <w:b/>
                <w:sz w:val="18"/>
                <w:szCs w:val="18"/>
              </w:rPr>
              <w:t>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F9E0F6A" w14:textId="495E42CF" w:rsidR="00B82024" w:rsidRPr="00831F64" w:rsidRDefault="00852E2F" w:rsidP="00B82024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2024" w:rsidRPr="00831F64">
              <w:rPr>
                <w:rFonts w:ascii="Arial" w:hAnsi="Arial" w:cs="Arial"/>
                <w:b/>
                <w:sz w:val="18"/>
                <w:szCs w:val="18"/>
              </w:rPr>
              <w:t>.500.000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D1FDF72" w14:textId="4E646691" w:rsidR="00B82024" w:rsidRPr="00852E2F" w:rsidRDefault="00852E2F" w:rsidP="00852E2F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E2F">
              <w:rPr>
                <w:rFonts w:ascii="Arial" w:hAnsi="Arial" w:cs="Arial"/>
                <w:b/>
                <w:sz w:val="18"/>
                <w:szCs w:val="18"/>
              </w:rPr>
              <w:t>16.280.492</w:t>
            </w:r>
          </w:p>
        </w:tc>
      </w:tr>
    </w:tbl>
    <w:p w14:paraId="1EDE4CA7" w14:textId="77777777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</w:p>
    <w:p w14:paraId="512F58B1" w14:textId="2A9EEC25" w:rsidR="00B82024" w:rsidRDefault="00852E2F" w:rsidP="00B82024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>Opomba</w:t>
      </w:r>
      <w:r w:rsidR="00B82024">
        <w:rPr>
          <w:rFonts w:ascii="Arial" w:hAnsi="Arial" w:cs="Arial"/>
          <w:sz w:val="20"/>
        </w:rPr>
        <w:t>:</w:t>
      </w:r>
    </w:p>
    <w:p w14:paraId="206A56B8" w14:textId="6F4B58BA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1C7D70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</w:t>
      </w:r>
      <w:r w:rsidR="008F7EFE">
        <w:rPr>
          <w:rFonts w:ascii="Arial" w:hAnsi="Arial" w:cs="Arial"/>
          <w:sz w:val="20"/>
        </w:rPr>
        <w:t>V</w:t>
      </w:r>
      <w:r w:rsidR="00CE3886" w:rsidRPr="007336BE">
        <w:rPr>
          <w:rFonts w:ascii="Arial" w:hAnsi="Arial" w:cs="Arial"/>
          <w:sz w:val="20"/>
        </w:rPr>
        <w:t xml:space="preserve"> znesku upoštevana </w:t>
      </w:r>
      <w:r w:rsidRPr="001C7D70">
        <w:rPr>
          <w:rFonts w:ascii="Arial" w:hAnsi="Arial" w:cs="Arial"/>
          <w:sz w:val="20"/>
        </w:rPr>
        <w:t>že dodeljena predplačila</w:t>
      </w:r>
      <w:r>
        <w:rPr>
          <w:rFonts w:ascii="Arial" w:hAnsi="Arial" w:cs="Arial"/>
          <w:sz w:val="20"/>
        </w:rPr>
        <w:t xml:space="preserve"> </w:t>
      </w:r>
      <w:r w:rsidR="00CE3886" w:rsidRPr="007336BE">
        <w:rPr>
          <w:rFonts w:ascii="Arial" w:hAnsi="Arial" w:cs="Arial"/>
          <w:sz w:val="20"/>
        </w:rPr>
        <w:t xml:space="preserve">iz predhodnega programa </w:t>
      </w:r>
      <w:r w:rsidR="00852E2F" w:rsidRPr="007336BE">
        <w:rPr>
          <w:rFonts w:ascii="Arial" w:hAnsi="Arial" w:cs="Arial"/>
          <w:sz w:val="20"/>
        </w:rPr>
        <w:t xml:space="preserve">v višini </w:t>
      </w:r>
      <w:r w:rsidR="00852E2F">
        <w:rPr>
          <w:rFonts w:ascii="Arial" w:hAnsi="Arial" w:cs="Arial"/>
          <w:sz w:val="20"/>
        </w:rPr>
        <w:t>5.231.568</w:t>
      </w:r>
      <w:r w:rsidR="00852E2F" w:rsidRPr="007336BE">
        <w:rPr>
          <w:rFonts w:ascii="Arial" w:hAnsi="Arial" w:cs="Arial"/>
          <w:sz w:val="20"/>
        </w:rPr>
        <w:t>,00 evra.</w:t>
      </w:r>
    </w:p>
    <w:p w14:paraId="7EC74AF0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60D20BE3" w14:textId="41818FF8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 xml:space="preserve">Za obdobje po letu 2025 je podana ocenjena višina državnih sredstev, ki jih bo potrebno </w:t>
      </w:r>
      <w:r w:rsidR="00BC0036">
        <w:rPr>
          <w:rFonts w:ascii="Arial" w:hAnsi="Arial" w:cs="Arial"/>
          <w:sz w:val="20"/>
        </w:rPr>
        <w:t>predvideti</w:t>
      </w:r>
      <w:r w:rsidRPr="00460962">
        <w:rPr>
          <w:rFonts w:ascii="Arial" w:hAnsi="Arial" w:cs="Arial"/>
          <w:sz w:val="20"/>
        </w:rPr>
        <w:t xml:space="preserve"> oziroma zagotoviti, upoštevajoč ustrezno pripravljeno dokumentacijo za izvedbo obnove.</w:t>
      </w:r>
    </w:p>
    <w:p w14:paraId="2D4B6D48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sectPr w:rsidR="00B82024" w:rsidSect="000E5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275" w:bottom="1134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B74E9" w14:textId="77777777" w:rsidR="00175A4A" w:rsidRDefault="00175A4A">
      <w:r>
        <w:separator/>
      </w:r>
    </w:p>
  </w:endnote>
  <w:endnote w:type="continuationSeparator" w:id="0">
    <w:p w14:paraId="5133F970" w14:textId="77777777" w:rsidR="00175A4A" w:rsidRDefault="00175A4A">
      <w:r>
        <w:continuationSeparator/>
      </w:r>
    </w:p>
  </w:endnote>
  <w:endnote w:type="continuationNotice" w:id="1">
    <w:p w14:paraId="410D794E" w14:textId="77777777" w:rsidR="00175A4A" w:rsidRDefault="00175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61CC" w14:textId="69750494" w:rsidR="00814496" w:rsidRDefault="00814496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814496" w:rsidRDefault="00814496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A1B1" w14:textId="77777777" w:rsidR="00814496" w:rsidRPr="00B74190" w:rsidRDefault="00814496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D47877">
      <w:rPr>
        <w:rStyle w:val="tevilkastrani"/>
        <w:rFonts w:ascii="Arial" w:hAnsi="Arial" w:cs="Arial"/>
        <w:noProof/>
        <w:sz w:val="20"/>
      </w:rPr>
      <w:t>7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814496" w:rsidRDefault="00814496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F4BFD" w14:textId="77777777" w:rsidR="00355EB0" w:rsidRDefault="00355EB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82BFD" w14:textId="77777777" w:rsidR="00175A4A" w:rsidRDefault="00175A4A">
      <w:r>
        <w:separator/>
      </w:r>
    </w:p>
  </w:footnote>
  <w:footnote w:type="continuationSeparator" w:id="0">
    <w:p w14:paraId="34D5C482" w14:textId="77777777" w:rsidR="00175A4A" w:rsidRDefault="00175A4A">
      <w:r>
        <w:continuationSeparator/>
      </w:r>
    </w:p>
  </w:footnote>
  <w:footnote w:type="continuationNotice" w:id="1">
    <w:p w14:paraId="48A44921" w14:textId="77777777" w:rsidR="00175A4A" w:rsidRDefault="00175A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3D97A" w14:textId="77777777" w:rsidR="00355EB0" w:rsidRDefault="00355EB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E7775" w14:textId="77777777" w:rsidR="00355EB0" w:rsidRDefault="00355EB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5A9D" w14:textId="77777777" w:rsidR="006F66B9" w:rsidRDefault="006F66B9" w:rsidP="00355EB0">
    <w:pPr>
      <w:pStyle w:val="Glava"/>
      <w:tabs>
        <w:tab w:val="left" w:pos="5112"/>
        <w:tab w:val="left" w:pos="8641"/>
      </w:tabs>
      <w:spacing w:before="340" w:line="240" w:lineRule="exact"/>
      <w:ind w:left="-765"/>
      <w:rPr>
        <w:noProof/>
      </w:rPr>
    </w:pPr>
  </w:p>
  <w:p w14:paraId="22AD0599" w14:textId="77777777" w:rsidR="00355EB0" w:rsidRPr="00A9231D" w:rsidRDefault="00355EB0" w:rsidP="00355EB0">
    <w:pPr>
      <w:pStyle w:val="Glava"/>
      <w:tabs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</w:rPr>
      <w:drawing>
        <wp:inline distT="0" distB="0" distL="0" distR="0" wp14:anchorId="638A2573" wp14:editId="45CBA33D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C79B3" w14:textId="30423BAB" w:rsidR="00355EB0" w:rsidRPr="00355EB0" w:rsidRDefault="00355EB0" w:rsidP="00355EB0">
    <w:pPr>
      <w:pStyle w:val="Glava"/>
      <w:tabs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355EB0">
      <w:rPr>
        <w:rFonts w:ascii="Arial" w:hAnsi="Arial" w:cs="Arial"/>
        <w:sz w:val="16"/>
      </w:rPr>
      <w:t>Gregorčičeva ulica 20–25, 1000 Ljubljana</w:t>
    </w:r>
    <w:r w:rsidRPr="00355EB0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355EB0">
      <w:rPr>
        <w:rFonts w:ascii="Arial" w:hAnsi="Arial" w:cs="Arial"/>
        <w:sz w:val="16"/>
      </w:rPr>
      <w:t>T: +386 1 478 1000</w:t>
    </w:r>
  </w:p>
  <w:p w14:paraId="7395ADED" w14:textId="77F7E729" w:rsidR="00355EB0" w:rsidRPr="00355EB0" w:rsidRDefault="00355EB0" w:rsidP="00355EB0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355EB0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355EB0">
      <w:rPr>
        <w:rFonts w:ascii="Arial" w:hAnsi="Arial" w:cs="Arial"/>
        <w:sz w:val="16"/>
      </w:rPr>
      <w:t>F: +386 1 478 1607</w:t>
    </w:r>
  </w:p>
  <w:p w14:paraId="503E5E80" w14:textId="7C6BFA24" w:rsidR="00355EB0" w:rsidRPr="00355EB0" w:rsidRDefault="00355EB0" w:rsidP="00355EB0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355EB0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355EB0">
      <w:rPr>
        <w:rFonts w:ascii="Arial" w:hAnsi="Arial" w:cs="Arial"/>
        <w:sz w:val="16"/>
      </w:rPr>
      <w:t>E: gp.gs@gov.si</w:t>
    </w:r>
  </w:p>
  <w:p w14:paraId="03BC22A7" w14:textId="556826CC" w:rsidR="00355EB0" w:rsidRPr="00355EB0" w:rsidRDefault="00355EB0" w:rsidP="00355EB0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355EB0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355EB0">
      <w:rPr>
        <w:rFonts w:ascii="Arial" w:hAnsi="Arial" w:cs="Arial"/>
        <w:sz w:val="16"/>
      </w:rPr>
      <w:t>http://www.vlada.si/</w:t>
    </w:r>
  </w:p>
  <w:p w14:paraId="46076D5C" w14:textId="77777777" w:rsidR="00814496" w:rsidRPr="00355EB0" w:rsidRDefault="00814496" w:rsidP="004A1FB2">
    <w:pPr>
      <w:pStyle w:val="Glava"/>
      <w:rPr>
        <w:rFonts w:ascii="Arial" w:hAnsi="Arial" w:cs="Arial"/>
        <w:sz w:val="22"/>
        <w:szCs w:val="22"/>
      </w:rPr>
    </w:pPr>
  </w:p>
  <w:p w14:paraId="25FB3812" w14:textId="77777777" w:rsidR="00814496" w:rsidRPr="004A1FB2" w:rsidRDefault="00814496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9" w15:restartNumberingAfterBreak="0">
    <w:nsid w:val="177926DB"/>
    <w:multiLevelType w:val="hybridMultilevel"/>
    <w:tmpl w:val="CA5CC658"/>
    <w:lvl w:ilvl="0" w:tplc="A53469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"/>
  </w:num>
  <w:num w:numId="5">
    <w:abstractNumId w:val="18"/>
  </w:num>
  <w:num w:numId="6">
    <w:abstractNumId w:val="12"/>
  </w:num>
  <w:num w:numId="7">
    <w:abstractNumId w:val="24"/>
  </w:num>
  <w:num w:numId="8">
    <w:abstractNumId w:val="20"/>
  </w:num>
  <w:num w:numId="9">
    <w:abstractNumId w:val="26"/>
  </w:num>
  <w:num w:numId="10">
    <w:abstractNumId w:val="3"/>
  </w:num>
  <w:num w:numId="11">
    <w:abstractNumId w:val="16"/>
  </w:num>
  <w:num w:numId="12">
    <w:abstractNumId w:val="13"/>
  </w:num>
  <w:num w:numId="13">
    <w:abstractNumId w:val="14"/>
  </w:num>
  <w:num w:numId="14">
    <w:abstractNumId w:val="27"/>
  </w:num>
  <w:num w:numId="15">
    <w:abstractNumId w:val="29"/>
  </w:num>
  <w:num w:numId="16">
    <w:abstractNumId w:val="7"/>
  </w:num>
  <w:num w:numId="17">
    <w:abstractNumId w:val="15"/>
  </w:num>
  <w:num w:numId="18">
    <w:abstractNumId w:val="19"/>
  </w:num>
  <w:num w:numId="19">
    <w:abstractNumId w:val="8"/>
  </w:num>
  <w:num w:numId="20">
    <w:abstractNumId w:val="4"/>
  </w:num>
  <w:num w:numId="21">
    <w:abstractNumId w:val="11"/>
  </w:num>
  <w:num w:numId="22">
    <w:abstractNumId w:val="22"/>
  </w:num>
  <w:num w:numId="23">
    <w:abstractNumId w:val="6"/>
  </w:num>
  <w:num w:numId="24">
    <w:abstractNumId w:val="28"/>
  </w:num>
  <w:num w:numId="25">
    <w:abstractNumId w:val="10"/>
  </w:num>
  <w:num w:numId="26">
    <w:abstractNumId w:val="23"/>
  </w:num>
  <w:num w:numId="27">
    <w:abstractNumId w:val="21"/>
  </w:num>
  <w:num w:numId="28">
    <w:abstractNumId w:val="25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60"/>
    <w:rsid w:val="000009C1"/>
    <w:rsid w:val="00001B0F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EE2"/>
    <w:rsid w:val="00037247"/>
    <w:rsid w:val="00037EBE"/>
    <w:rsid w:val="00040820"/>
    <w:rsid w:val="00043B6E"/>
    <w:rsid w:val="00043D1B"/>
    <w:rsid w:val="0004525A"/>
    <w:rsid w:val="0004634A"/>
    <w:rsid w:val="0005267C"/>
    <w:rsid w:val="000533D3"/>
    <w:rsid w:val="00053CA9"/>
    <w:rsid w:val="000544C8"/>
    <w:rsid w:val="00054D2B"/>
    <w:rsid w:val="000551D4"/>
    <w:rsid w:val="0006139C"/>
    <w:rsid w:val="0006185D"/>
    <w:rsid w:val="000672A7"/>
    <w:rsid w:val="00067F03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5B2"/>
    <w:rsid w:val="00084714"/>
    <w:rsid w:val="00085BB5"/>
    <w:rsid w:val="00085D26"/>
    <w:rsid w:val="000909F7"/>
    <w:rsid w:val="000912D8"/>
    <w:rsid w:val="000961B9"/>
    <w:rsid w:val="00097E6C"/>
    <w:rsid w:val="00097EB9"/>
    <w:rsid w:val="00097F17"/>
    <w:rsid w:val="000A17D2"/>
    <w:rsid w:val="000A20E3"/>
    <w:rsid w:val="000A2B71"/>
    <w:rsid w:val="000A333B"/>
    <w:rsid w:val="000A3C6B"/>
    <w:rsid w:val="000A524D"/>
    <w:rsid w:val="000A56D6"/>
    <w:rsid w:val="000A733D"/>
    <w:rsid w:val="000A7E19"/>
    <w:rsid w:val="000B0296"/>
    <w:rsid w:val="000B0ABC"/>
    <w:rsid w:val="000B1662"/>
    <w:rsid w:val="000B2FF6"/>
    <w:rsid w:val="000B3361"/>
    <w:rsid w:val="000B3B7E"/>
    <w:rsid w:val="000B7A43"/>
    <w:rsid w:val="000B7EDC"/>
    <w:rsid w:val="000C2054"/>
    <w:rsid w:val="000C312A"/>
    <w:rsid w:val="000C4543"/>
    <w:rsid w:val="000C4DF2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BA9"/>
    <w:rsid w:val="000F0661"/>
    <w:rsid w:val="000F0F32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4408"/>
    <w:rsid w:val="001061D0"/>
    <w:rsid w:val="00107031"/>
    <w:rsid w:val="001121DD"/>
    <w:rsid w:val="00113B2F"/>
    <w:rsid w:val="00114027"/>
    <w:rsid w:val="001143E4"/>
    <w:rsid w:val="00114FA9"/>
    <w:rsid w:val="001152D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27194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1E46"/>
    <w:rsid w:val="00152296"/>
    <w:rsid w:val="0015246E"/>
    <w:rsid w:val="001524D2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1D6D"/>
    <w:rsid w:val="00164229"/>
    <w:rsid w:val="00164307"/>
    <w:rsid w:val="00164AC0"/>
    <w:rsid w:val="00164B99"/>
    <w:rsid w:val="001664A5"/>
    <w:rsid w:val="001672E8"/>
    <w:rsid w:val="00167645"/>
    <w:rsid w:val="00167FDA"/>
    <w:rsid w:val="0017306A"/>
    <w:rsid w:val="0017339A"/>
    <w:rsid w:val="001736E8"/>
    <w:rsid w:val="00174315"/>
    <w:rsid w:val="001745C5"/>
    <w:rsid w:val="001745E5"/>
    <w:rsid w:val="00175A4A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1523"/>
    <w:rsid w:val="001A1FC2"/>
    <w:rsid w:val="001A2A72"/>
    <w:rsid w:val="001A36AC"/>
    <w:rsid w:val="001A4ABA"/>
    <w:rsid w:val="001A51C7"/>
    <w:rsid w:val="001A5BD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E52"/>
    <w:rsid w:val="001C10AE"/>
    <w:rsid w:val="001C1B5C"/>
    <w:rsid w:val="001C27C3"/>
    <w:rsid w:val="001C31F2"/>
    <w:rsid w:val="001C5209"/>
    <w:rsid w:val="001C64EC"/>
    <w:rsid w:val="001D027B"/>
    <w:rsid w:val="001D0957"/>
    <w:rsid w:val="001D201F"/>
    <w:rsid w:val="001D2541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7937"/>
    <w:rsid w:val="00200509"/>
    <w:rsid w:val="0020080C"/>
    <w:rsid w:val="00200F6E"/>
    <w:rsid w:val="00205C9C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46E6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1E3F"/>
    <w:rsid w:val="0025224D"/>
    <w:rsid w:val="00252275"/>
    <w:rsid w:val="00252772"/>
    <w:rsid w:val="002532AD"/>
    <w:rsid w:val="002536B0"/>
    <w:rsid w:val="002536F3"/>
    <w:rsid w:val="0025494A"/>
    <w:rsid w:val="00255165"/>
    <w:rsid w:val="002559AD"/>
    <w:rsid w:val="00255AC1"/>
    <w:rsid w:val="00256996"/>
    <w:rsid w:val="00256DD3"/>
    <w:rsid w:val="00256F8E"/>
    <w:rsid w:val="00257560"/>
    <w:rsid w:val="002637F8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6C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3894"/>
    <w:rsid w:val="002D4135"/>
    <w:rsid w:val="002D434A"/>
    <w:rsid w:val="002D4405"/>
    <w:rsid w:val="002D500C"/>
    <w:rsid w:val="002D507C"/>
    <w:rsid w:val="002D52DA"/>
    <w:rsid w:val="002D735C"/>
    <w:rsid w:val="002D78E9"/>
    <w:rsid w:val="002E00E5"/>
    <w:rsid w:val="002E0DCD"/>
    <w:rsid w:val="002E2782"/>
    <w:rsid w:val="002E2C3C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CB7"/>
    <w:rsid w:val="00344378"/>
    <w:rsid w:val="00344E2F"/>
    <w:rsid w:val="00347764"/>
    <w:rsid w:val="00347808"/>
    <w:rsid w:val="00347D56"/>
    <w:rsid w:val="00350624"/>
    <w:rsid w:val="00350919"/>
    <w:rsid w:val="00350A9C"/>
    <w:rsid w:val="00350EFA"/>
    <w:rsid w:val="00353582"/>
    <w:rsid w:val="00355E59"/>
    <w:rsid w:val="00355EB0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7C9"/>
    <w:rsid w:val="00382535"/>
    <w:rsid w:val="003825D7"/>
    <w:rsid w:val="003839F6"/>
    <w:rsid w:val="00385AE3"/>
    <w:rsid w:val="00387953"/>
    <w:rsid w:val="00390A19"/>
    <w:rsid w:val="00391EE0"/>
    <w:rsid w:val="00392194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EF4"/>
    <w:rsid w:val="003D15B6"/>
    <w:rsid w:val="003D3869"/>
    <w:rsid w:val="003D573A"/>
    <w:rsid w:val="003D6765"/>
    <w:rsid w:val="003D7813"/>
    <w:rsid w:val="003E092A"/>
    <w:rsid w:val="003E0AA5"/>
    <w:rsid w:val="003E1C83"/>
    <w:rsid w:val="003E250B"/>
    <w:rsid w:val="003E270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8FE"/>
    <w:rsid w:val="003F3C0A"/>
    <w:rsid w:val="003F4A55"/>
    <w:rsid w:val="003F619A"/>
    <w:rsid w:val="003F79C7"/>
    <w:rsid w:val="00401848"/>
    <w:rsid w:val="00401C10"/>
    <w:rsid w:val="00401D82"/>
    <w:rsid w:val="00405228"/>
    <w:rsid w:val="00405B7D"/>
    <w:rsid w:val="00406A31"/>
    <w:rsid w:val="00410516"/>
    <w:rsid w:val="00410C2E"/>
    <w:rsid w:val="00410C6E"/>
    <w:rsid w:val="004120E7"/>
    <w:rsid w:val="00414680"/>
    <w:rsid w:val="0041594F"/>
    <w:rsid w:val="00415F9F"/>
    <w:rsid w:val="00422054"/>
    <w:rsid w:val="00425E78"/>
    <w:rsid w:val="00427C46"/>
    <w:rsid w:val="00427C4E"/>
    <w:rsid w:val="00430BA0"/>
    <w:rsid w:val="00433E81"/>
    <w:rsid w:val="00434AE6"/>
    <w:rsid w:val="004354BC"/>
    <w:rsid w:val="00435E8C"/>
    <w:rsid w:val="00436AE4"/>
    <w:rsid w:val="00440C1B"/>
    <w:rsid w:val="004412A0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7063"/>
    <w:rsid w:val="00461750"/>
    <w:rsid w:val="00461D79"/>
    <w:rsid w:val="00463DAA"/>
    <w:rsid w:val="004650E6"/>
    <w:rsid w:val="00467352"/>
    <w:rsid w:val="00467656"/>
    <w:rsid w:val="004678CA"/>
    <w:rsid w:val="00470C17"/>
    <w:rsid w:val="00472764"/>
    <w:rsid w:val="0047345C"/>
    <w:rsid w:val="00474BE7"/>
    <w:rsid w:val="00474EDC"/>
    <w:rsid w:val="00475691"/>
    <w:rsid w:val="00475D31"/>
    <w:rsid w:val="00476C6B"/>
    <w:rsid w:val="00480EE2"/>
    <w:rsid w:val="00481787"/>
    <w:rsid w:val="00481984"/>
    <w:rsid w:val="00481E61"/>
    <w:rsid w:val="00483B53"/>
    <w:rsid w:val="00486062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602A"/>
    <w:rsid w:val="005062E1"/>
    <w:rsid w:val="00506E2A"/>
    <w:rsid w:val="0051155B"/>
    <w:rsid w:val="00513FBE"/>
    <w:rsid w:val="005148BF"/>
    <w:rsid w:val="00514A41"/>
    <w:rsid w:val="00514AAD"/>
    <w:rsid w:val="00515B45"/>
    <w:rsid w:val="005168C9"/>
    <w:rsid w:val="0051724C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D81"/>
    <w:rsid w:val="00537176"/>
    <w:rsid w:val="00537872"/>
    <w:rsid w:val="00537943"/>
    <w:rsid w:val="005401F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2E9C"/>
    <w:rsid w:val="005637DB"/>
    <w:rsid w:val="00563A5D"/>
    <w:rsid w:val="005648B0"/>
    <w:rsid w:val="00564A96"/>
    <w:rsid w:val="00565605"/>
    <w:rsid w:val="0056583B"/>
    <w:rsid w:val="00565891"/>
    <w:rsid w:val="00565CBD"/>
    <w:rsid w:val="00565FDD"/>
    <w:rsid w:val="00566026"/>
    <w:rsid w:val="0057025A"/>
    <w:rsid w:val="005717D2"/>
    <w:rsid w:val="00574723"/>
    <w:rsid w:val="0057503C"/>
    <w:rsid w:val="005756C8"/>
    <w:rsid w:val="0057676B"/>
    <w:rsid w:val="00576CA2"/>
    <w:rsid w:val="00577428"/>
    <w:rsid w:val="00581477"/>
    <w:rsid w:val="005814A2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9685D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660B"/>
    <w:rsid w:val="005E751F"/>
    <w:rsid w:val="005F0238"/>
    <w:rsid w:val="005F0620"/>
    <w:rsid w:val="005F0A2F"/>
    <w:rsid w:val="005F0D52"/>
    <w:rsid w:val="005F14F1"/>
    <w:rsid w:val="005F15C2"/>
    <w:rsid w:val="005F235A"/>
    <w:rsid w:val="005F2BFA"/>
    <w:rsid w:val="005F301A"/>
    <w:rsid w:val="005F3727"/>
    <w:rsid w:val="005F58D1"/>
    <w:rsid w:val="005F5E6F"/>
    <w:rsid w:val="005F6565"/>
    <w:rsid w:val="00601E0A"/>
    <w:rsid w:val="00602308"/>
    <w:rsid w:val="00602827"/>
    <w:rsid w:val="00602ED8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4620"/>
    <w:rsid w:val="006255CE"/>
    <w:rsid w:val="006257B2"/>
    <w:rsid w:val="0062737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41AD2"/>
    <w:rsid w:val="006422EB"/>
    <w:rsid w:val="00643583"/>
    <w:rsid w:val="00643D03"/>
    <w:rsid w:val="0064437E"/>
    <w:rsid w:val="006457BA"/>
    <w:rsid w:val="006460CB"/>
    <w:rsid w:val="00647026"/>
    <w:rsid w:val="00651A96"/>
    <w:rsid w:val="00652396"/>
    <w:rsid w:val="00652F34"/>
    <w:rsid w:val="006601AF"/>
    <w:rsid w:val="006609AB"/>
    <w:rsid w:val="0066175D"/>
    <w:rsid w:val="0066233D"/>
    <w:rsid w:val="00664163"/>
    <w:rsid w:val="0066565F"/>
    <w:rsid w:val="00666ABD"/>
    <w:rsid w:val="0067193E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145D"/>
    <w:rsid w:val="00692C21"/>
    <w:rsid w:val="006933DB"/>
    <w:rsid w:val="0069433F"/>
    <w:rsid w:val="006948B1"/>
    <w:rsid w:val="006951D4"/>
    <w:rsid w:val="006959D1"/>
    <w:rsid w:val="00695F2B"/>
    <w:rsid w:val="0069616D"/>
    <w:rsid w:val="006969F5"/>
    <w:rsid w:val="00696AFD"/>
    <w:rsid w:val="00696E56"/>
    <w:rsid w:val="006973BD"/>
    <w:rsid w:val="006A0299"/>
    <w:rsid w:val="006A06DD"/>
    <w:rsid w:val="006A3A11"/>
    <w:rsid w:val="006A7553"/>
    <w:rsid w:val="006A7587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0F95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3E7F"/>
    <w:rsid w:val="006D4FD6"/>
    <w:rsid w:val="006D62F7"/>
    <w:rsid w:val="006D70C0"/>
    <w:rsid w:val="006D76ED"/>
    <w:rsid w:val="006E00C2"/>
    <w:rsid w:val="006E0F8C"/>
    <w:rsid w:val="006E1E3F"/>
    <w:rsid w:val="006E3155"/>
    <w:rsid w:val="006E3511"/>
    <w:rsid w:val="006E550E"/>
    <w:rsid w:val="006E5FE0"/>
    <w:rsid w:val="006E74E6"/>
    <w:rsid w:val="006E79E6"/>
    <w:rsid w:val="006F00F1"/>
    <w:rsid w:val="006F09E8"/>
    <w:rsid w:val="006F1EB2"/>
    <w:rsid w:val="006F2997"/>
    <w:rsid w:val="006F3A8C"/>
    <w:rsid w:val="006F3D0F"/>
    <w:rsid w:val="006F5181"/>
    <w:rsid w:val="006F592E"/>
    <w:rsid w:val="006F66B9"/>
    <w:rsid w:val="006F67EF"/>
    <w:rsid w:val="0070399E"/>
    <w:rsid w:val="00703A2E"/>
    <w:rsid w:val="00704053"/>
    <w:rsid w:val="007058E7"/>
    <w:rsid w:val="00705ACA"/>
    <w:rsid w:val="0070787A"/>
    <w:rsid w:val="00711026"/>
    <w:rsid w:val="00712438"/>
    <w:rsid w:val="00713266"/>
    <w:rsid w:val="007149CF"/>
    <w:rsid w:val="007149F5"/>
    <w:rsid w:val="00714E4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384A"/>
    <w:rsid w:val="00724141"/>
    <w:rsid w:val="00731364"/>
    <w:rsid w:val="007314ED"/>
    <w:rsid w:val="007317AE"/>
    <w:rsid w:val="00732286"/>
    <w:rsid w:val="00732D4B"/>
    <w:rsid w:val="00734B8D"/>
    <w:rsid w:val="00734FC6"/>
    <w:rsid w:val="00740866"/>
    <w:rsid w:val="00740A31"/>
    <w:rsid w:val="00741864"/>
    <w:rsid w:val="00741A1F"/>
    <w:rsid w:val="007453AE"/>
    <w:rsid w:val="00746054"/>
    <w:rsid w:val="0075030F"/>
    <w:rsid w:val="0075044C"/>
    <w:rsid w:val="00751B47"/>
    <w:rsid w:val="007522D2"/>
    <w:rsid w:val="00753049"/>
    <w:rsid w:val="00753C3C"/>
    <w:rsid w:val="007542E4"/>
    <w:rsid w:val="007558B8"/>
    <w:rsid w:val="00761688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6ABA"/>
    <w:rsid w:val="00777125"/>
    <w:rsid w:val="00777AB8"/>
    <w:rsid w:val="00780DAA"/>
    <w:rsid w:val="00780EE5"/>
    <w:rsid w:val="0078155B"/>
    <w:rsid w:val="00781899"/>
    <w:rsid w:val="00782CC0"/>
    <w:rsid w:val="00784769"/>
    <w:rsid w:val="00786691"/>
    <w:rsid w:val="0079013F"/>
    <w:rsid w:val="00790762"/>
    <w:rsid w:val="007913B1"/>
    <w:rsid w:val="00792460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631C"/>
    <w:rsid w:val="007A6ABB"/>
    <w:rsid w:val="007B1908"/>
    <w:rsid w:val="007B220E"/>
    <w:rsid w:val="007B27AA"/>
    <w:rsid w:val="007B27D9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11469"/>
    <w:rsid w:val="008116F6"/>
    <w:rsid w:val="00811725"/>
    <w:rsid w:val="0081295C"/>
    <w:rsid w:val="00812BA9"/>
    <w:rsid w:val="008134E1"/>
    <w:rsid w:val="00814496"/>
    <w:rsid w:val="00814DDF"/>
    <w:rsid w:val="00814FE7"/>
    <w:rsid w:val="008165CE"/>
    <w:rsid w:val="00816A04"/>
    <w:rsid w:val="00816A08"/>
    <w:rsid w:val="008171AA"/>
    <w:rsid w:val="00820DA0"/>
    <w:rsid w:val="00822752"/>
    <w:rsid w:val="0082558B"/>
    <w:rsid w:val="0082702D"/>
    <w:rsid w:val="008270CB"/>
    <w:rsid w:val="00827DCB"/>
    <w:rsid w:val="00831F64"/>
    <w:rsid w:val="00831FE7"/>
    <w:rsid w:val="0083289D"/>
    <w:rsid w:val="00832DCD"/>
    <w:rsid w:val="00832E0D"/>
    <w:rsid w:val="0083389A"/>
    <w:rsid w:val="008361EA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2E2F"/>
    <w:rsid w:val="0085327E"/>
    <w:rsid w:val="008547CB"/>
    <w:rsid w:val="008560D8"/>
    <w:rsid w:val="008604BE"/>
    <w:rsid w:val="00861B46"/>
    <w:rsid w:val="00863F72"/>
    <w:rsid w:val="008658A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76D"/>
    <w:rsid w:val="008858F4"/>
    <w:rsid w:val="00886CF6"/>
    <w:rsid w:val="008874FF"/>
    <w:rsid w:val="00887843"/>
    <w:rsid w:val="00887F65"/>
    <w:rsid w:val="008902C7"/>
    <w:rsid w:val="00891B15"/>
    <w:rsid w:val="00892705"/>
    <w:rsid w:val="00895CA1"/>
    <w:rsid w:val="008960C9"/>
    <w:rsid w:val="00896736"/>
    <w:rsid w:val="008A2003"/>
    <w:rsid w:val="008A21CA"/>
    <w:rsid w:val="008A240D"/>
    <w:rsid w:val="008A2DF5"/>
    <w:rsid w:val="008A3612"/>
    <w:rsid w:val="008A5CB5"/>
    <w:rsid w:val="008A6EDE"/>
    <w:rsid w:val="008B05FC"/>
    <w:rsid w:val="008B5D41"/>
    <w:rsid w:val="008B5E1B"/>
    <w:rsid w:val="008B752C"/>
    <w:rsid w:val="008B7962"/>
    <w:rsid w:val="008B7F62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6F24"/>
    <w:rsid w:val="008D7570"/>
    <w:rsid w:val="008D7AD6"/>
    <w:rsid w:val="008E1E6D"/>
    <w:rsid w:val="008E2756"/>
    <w:rsid w:val="008E2DF1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4763"/>
    <w:rsid w:val="008F5BE4"/>
    <w:rsid w:val="008F5FAD"/>
    <w:rsid w:val="008F6618"/>
    <w:rsid w:val="008F6BA2"/>
    <w:rsid w:val="008F735E"/>
    <w:rsid w:val="008F78C6"/>
    <w:rsid w:val="008F7EFE"/>
    <w:rsid w:val="00902D21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6610"/>
    <w:rsid w:val="009304A3"/>
    <w:rsid w:val="00931846"/>
    <w:rsid w:val="00933EFE"/>
    <w:rsid w:val="009348DD"/>
    <w:rsid w:val="00934C8E"/>
    <w:rsid w:val="00935A4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D73"/>
    <w:rsid w:val="00947BF4"/>
    <w:rsid w:val="009502A6"/>
    <w:rsid w:val="009518C1"/>
    <w:rsid w:val="00951FDD"/>
    <w:rsid w:val="009525F3"/>
    <w:rsid w:val="00952A6C"/>
    <w:rsid w:val="00953049"/>
    <w:rsid w:val="00954CCA"/>
    <w:rsid w:val="00955319"/>
    <w:rsid w:val="0095565C"/>
    <w:rsid w:val="00955F88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D83"/>
    <w:rsid w:val="009706C8"/>
    <w:rsid w:val="00973305"/>
    <w:rsid w:val="00973D72"/>
    <w:rsid w:val="009746F6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25E5"/>
    <w:rsid w:val="00994236"/>
    <w:rsid w:val="009949EB"/>
    <w:rsid w:val="00994F1D"/>
    <w:rsid w:val="00994F39"/>
    <w:rsid w:val="009958A4"/>
    <w:rsid w:val="00995A0F"/>
    <w:rsid w:val="00996BD7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0E41"/>
    <w:rsid w:val="009C3AB4"/>
    <w:rsid w:val="009C48A0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0818"/>
    <w:rsid w:val="009F1382"/>
    <w:rsid w:val="009F2155"/>
    <w:rsid w:val="009F23AF"/>
    <w:rsid w:val="009F255B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A008E5"/>
    <w:rsid w:val="00A02A52"/>
    <w:rsid w:val="00A04081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662A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4F73"/>
    <w:rsid w:val="00A367EE"/>
    <w:rsid w:val="00A3693E"/>
    <w:rsid w:val="00A37F78"/>
    <w:rsid w:val="00A421D4"/>
    <w:rsid w:val="00A44AB5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3940"/>
    <w:rsid w:val="00A63CAC"/>
    <w:rsid w:val="00A64470"/>
    <w:rsid w:val="00A6669E"/>
    <w:rsid w:val="00A6732A"/>
    <w:rsid w:val="00A72237"/>
    <w:rsid w:val="00A73555"/>
    <w:rsid w:val="00A74414"/>
    <w:rsid w:val="00A750D8"/>
    <w:rsid w:val="00A760F5"/>
    <w:rsid w:val="00A7705A"/>
    <w:rsid w:val="00A77982"/>
    <w:rsid w:val="00A77DA8"/>
    <w:rsid w:val="00A806A1"/>
    <w:rsid w:val="00A809A1"/>
    <w:rsid w:val="00A81929"/>
    <w:rsid w:val="00A821F3"/>
    <w:rsid w:val="00A826A0"/>
    <w:rsid w:val="00A852D2"/>
    <w:rsid w:val="00A8601D"/>
    <w:rsid w:val="00A86A1D"/>
    <w:rsid w:val="00A87EE5"/>
    <w:rsid w:val="00A92326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C80"/>
    <w:rsid w:val="00AC32B1"/>
    <w:rsid w:val="00AC37B1"/>
    <w:rsid w:val="00AC4669"/>
    <w:rsid w:val="00AD0D27"/>
    <w:rsid w:val="00AD15D3"/>
    <w:rsid w:val="00AD1A9B"/>
    <w:rsid w:val="00AD1FB6"/>
    <w:rsid w:val="00AD2742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A34"/>
    <w:rsid w:val="00AF46BC"/>
    <w:rsid w:val="00AF46E5"/>
    <w:rsid w:val="00AF5989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CDA"/>
    <w:rsid w:val="00B112AA"/>
    <w:rsid w:val="00B117A4"/>
    <w:rsid w:val="00B119DE"/>
    <w:rsid w:val="00B13668"/>
    <w:rsid w:val="00B14DAE"/>
    <w:rsid w:val="00B1597B"/>
    <w:rsid w:val="00B15CAE"/>
    <w:rsid w:val="00B15E3C"/>
    <w:rsid w:val="00B160AD"/>
    <w:rsid w:val="00B1643A"/>
    <w:rsid w:val="00B168E7"/>
    <w:rsid w:val="00B16ED5"/>
    <w:rsid w:val="00B1795B"/>
    <w:rsid w:val="00B20106"/>
    <w:rsid w:val="00B21B2E"/>
    <w:rsid w:val="00B2233B"/>
    <w:rsid w:val="00B23297"/>
    <w:rsid w:val="00B249BF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5258"/>
    <w:rsid w:val="00B45532"/>
    <w:rsid w:val="00B459F4"/>
    <w:rsid w:val="00B465A6"/>
    <w:rsid w:val="00B47543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1170"/>
    <w:rsid w:val="00B7214A"/>
    <w:rsid w:val="00B730C5"/>
    <w:rsid w:val="00B735B4"/>
    <w:rsid w:val="00B74190"/>
    <w:rsid w:val="00B808C5"/>
    <w:rsid w:val="00B81056"/>
    <w:rsid w:val="00B81A2C"/>
    <w:rsid w:val="00B82024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5FF3"/>
    <w:rsid w:val="00B9623E"/>
    <w:rsid w:val="00B96AB1"/>
    <w:rsid w:val="00B973EC"/>
    <w:rsid w:val="00B9741F"/>
    <w:rsid w:val="00BA0833"/>
    <w:rsid w:val="00BA2B05"/>
    <w:rsid w:val="00BA35D1"/>
    <w:rsid w:val="00BA44A3"/>
    <w:rsid w:val="00BA4805"/>
    <w:rsid w:val="00BA57BE"/>
    <w:rsid w:val="00BA6402"/>
    <w:rsid w:val="00BA6F5F"/>
    <w:rsid w:val="00BA7C76"/>
    <w:rsid w:val="00BB2F4C"/>
    <w:rsid w:val="00BB4539"/>
    <w:rsid w:val="00BB4758"/>
    <w:rsid w:val="00BB475F"/>
    <w:rsid w:val="00BB4AE5"/>
    <w:rsid w:val="00BB6161"/>
    <w:rsid w:val="00BB63F8"/>
    <w:rsid w:val="00BB7BD5"/>
    <w:rsid w:val="00BB7D03"/>
    <w:rsid w:val="00BC0036"/>
    <w:rsid w:val="00BC18AE"/>
    <w:rsid w:val="00BC24FA"/>
    <w:rsid w:val="00BC295A"/>
    <w:rsid w:val="00BC2C1A"/>
    <w:rsid w:val="00BC3343"/>
    <w:rsid w:val="00BC3E3E"/>
    <w:rsid w:val="00BC3EA9"/>
    <w:rsid w:val="00BC4869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BB7"/>
    <w:rsid w:val="00C039DE"/>
    <w:rsid w:val="00C03CDC"/>
    <w:rsid w:val="00C03D30"/>
    <w:rsid w:val="00C07E17"/>
    <w:rsid w:val="00C10554"/>
    <w:rsid w:val="00C11359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3188"/>
    <w:rsid w:val="00C35208"/>
    <w:rsid w:val="00C35902"/>
    <w:rsid w:val="00C364C6"/>
    <w:rsid w:val="00C36D51"/>
    <w:rsid w:val="00C40228"/>
    <w:rsid w:val="00C415C8"/>
    <w:rsid w:val="00C41C83"/>
    <w:rsid w:val="00C41D46"/>
    <w:rsid w:val="00C4423E"/>
    <w:rsid w:val="00C45525"/>
    <w:rsid w:val="00C4759C"/>
    <w:rsid w:val="00C47F14"/>
    <w:rsid w:val="00C50839"/>
    <w:rsid w:val="00C51C6A"/>
    <w:rsid w:val="00C51FEC"/>
    <w:rsid w:val="00C521F2"/>
    <w:rsid w:val="00C522E3"/>
    <w:rsid w:val="00C53C7A"/>
    <w:rsid w:val="00C542FD"/>
    <w:rsid w:val="00C54C3B"/>
    <w:rsid w:val="00C54EFA"/>
    <w:rsid w:val="00C56F67"/>
    <w:rsid w:val="00C62095"/>
    <w:rsid w:val="00C6251C"/>
    <w:rsid w:val="00C62AA6"/>
    <w:rsid w:val="00C64F2E"/>
    <w:rsid w:val="00C6542A"/>
    <w:rsid w:val="00C66638"/>
    <w:rsid w:val="00C6666D"/>
    <w:rsid w:val="00C678F7"/>
    <w:rsid w:val="00C70EB7"/>
    <w:rsid w:val="00C713B1"/>
    <w:rsid w:val="00C718E4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A05"/>
    <w:rsid w:val="00C86802"/>
    <w:rsid w:val="00C86BF5"/>
    <w:rsid w:val="00C87141"/>
    <w:rsid w:val="00C87564"/>
    <w:rsid w:val="00C97824"/>
    <w:rsid w:val="00C97A1A"/>
    <w:rsid w:val="00CA0076"/>
    <w:rsid w:val="00CA1D01"/>
    <w:rsid w:val="00CA1FAD"/>
    <w:rsid w:val="00CA40FF"/>
    <w:rsid w:val="00CA5B39"/>
    <w:rsid w:val="00CA689C"/>
    <w:rsid w:val="00CA6986"/>
    <w:rsid w:val="00CA77DE"/>
    <w:rsid w:val="00CB0B7A"/>
    <w:rsid w:val="00CB14C3"/>
    <w:rsid w:val="00CB1EF0"/>
    <w:rsid w:val="00CB3907"/>
    <w:rsid w:val="00CB4BF7"/>
    <w:rsid w:val="00CB75D5"/>
    <w:rsid w:val="00CC0A2C"/>
    <w:rsid w:val="00CC245D"/>
    <w:rsid w:val="00CC437D"/>
    <w:rsid w:val="00CC4C15"/>
    <w:rsid w:val="00CC4C8A"/>
    <w:rsid w:val="00CC534D"/>
    <w:rsid w:val="00CD02A6"/>
    <w:rsid w:val="00CD0C2A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3886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CD2"/>
    <w:rsid w:val="00D17F3B"/>
    <w:rsid w:val="00D17F85"/>
    <w:rsid w:val="00D20445"/>
    <w:rsid w:val="00D20C95"/>
    <w:rsid w:val="00D21A61"/>
    <w:rsid w:val="00D25E76"/>
    <w:rsid w:val="00D25F06"/>
    <w:rsid w:val="00D2679D"/>
    <w:rsid w:val="00D30C87"/>
    <w:rsid w:val="00D31DB4"/>
    <w:rsid w:val="00D323CB"/>
    <w:rsid w:val="00D326A1"/>
    <w:rsid w:val="00D33750"/>
    <w:rsid w:val="00D33EC5"/>
    <w:rsid w:val="00D3506D"/>
    <w:rsid w:val="00D3617A"/>
    <w:rsid w:val="00D4035E"/>
    <w:rsid w:val="00D40E34"/>
    <w:rsid w:val="00D41055"/>
    <w:rsid w:val="00D4122E"/>
    <w:rsid w:val="00D41D21"/>
    <w:rsid w:val="00D444CC"/>
    <w:rsid w:val="00D44949"/>
    <w:rsid w:val="00D45294"/>
    <w:rsid w:val="00D45A9C"/>
    <w:rsid w:val="00D45F8F"/>
    <w:rsid w:val="00D46C67"/>
    <w:rsid w:val="00D4766B"/>
    <w:rsid w:val="00D47877"/>
    <w:rsid w:val="00D47F2F"/>
    <w:rsid w:val="00D52229"/>
    <w:rsid w:val="00D5289B"/>
    <w:rsid w:val="00D5308C"/>
    <w:rsid w:val="00D53A89"/>
    <w:rsid w:val="00D56A64"/>
    <w:rsid w:val="00D574F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6CFF"/>
    <w:rsid w:val="00D80905"/>
    <w:rsid w:val="00D80A8D"/>
    <w:rsid w:val="00D84562"/>
    <w:rsid w:val="00D85219"/>
    <w:rsid w:val="00D85511"/>
    <w:rsid w:val="00D87C0F"/>
    <w:rsid w:val="00D90F70"/>
    <w:rsid w:val="00D92BAD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5E6B"/>
    <w:rsid w:val="00DB6995"/>
    <w:rsid w:val="00DB7038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D09C4"/>
    <w:rsid w:val="00DD0BFB"/>
    <w:rsid w:val="00DD194E"/>
    <w:rsid w:val="00DD1CE7"/>
    <w:rsid w:val="00DD1DD5"/>
    <w:rsid w:val="00DD209A"/>
    <w:rsid w:val="00DD29B2"/>
    <w:rsid w:val="00DD2EED"/>
    <w:rsid w:val="00DD3B9E"/>
    <w:rsid w:val="00DD501D"/>
    <w:rsid w:val="00DD6A77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66C"/>
    <w:rsid w:val="00DF196B"/>
    <w:rsid w:val="00DF1C12"/>
    <w:rsid w:val="00DF1F58"/>
    <w:rsid w:val="00DF2928"/>
    <w:rsid w:val="00DF425E"/>
    <w:rsid w:val="00DF4E8A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497B"/>
    <w:rsid w:val="00E06B41"/>
    <w:rsid w:val="00E07EEF"/>
    <w:rsid w:val="00E101BF"/>
    <w:rsid w:val="00E11C46"/>
    <w:rsid w:val="00E11D94"/>
    <w:rsid w:val="00E136CA"/>
    <w:rsid w:val="00E13B51"/>
    <w:rsid w:val="00E15859"/>
    <w:rsid w:val="00E15F15"/>
    <w:rsid w:val="00E16A22"/>
    <w:rsid w:val="00E17C57"/>
    <w:rsid w:val="00E2169F"/>
    <w:rsid w:val="00E21FA7"/>
    <w:rsid w:val="00E24A9C"/>
    <w:rsid w:val="00E25D44"/>
    <w:rsid w:val="00E26978"/>
    <w:rsid w:val="00E30AEB"/>
    <w:rsid w:val="00E30D28"/>
    <w:rsid w:val="00E31CAD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E3C"/>
    <w:rsid w:val="00E82523"/>
    <w:rsid w:val="00E8298C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B2375"/>
    <w:rsid w:val="00EB7E2A"/>
    <w:rsid w:val="00EB7EFB"/>
    <w:rsid w:val="00EC04CA"/>
    <w:rsid w:val="00EC1265"/>
    <w:rsid w:val="00EC2055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43F0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3F0A"/>
    <w:rsid w:val="00EF4E52"/>
    <w:rsid w:val="00EF5F8E"/>
    <w:rsid w:val="00EF7A3C"/>
    <w:rsid w:val="00EF7D64"/>
    <w:rsid w:val="00F0184F"/>
    <w:rsid w:val="00F022FF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8AB"/>
    <w:rsid w:val="00F15C26"/>
    <w:rsid w:val="00F16E28"/>
    <w:rsid w:val="00F17145"/>
    <w:rsid w:val="00F17509"/>
    <w:rsid w:val="00F1753D"/>
    <w:rsid w:val="00F21AE8"/>
    <w:rsid w:val="00F22FCB"/>
    <w:rsid w:val="00F24924"/>
    <w:rsid w:val="00F25DF7"/>
    <w:rsid w:val="00F261BC"/>
    <w:rsid w:val="00F271C7"/>
    <w:rsid w:val="00F326AC"/>
    <w:rsid w:val="00F32FFF"/>
    <w:rsid w:val="00F34531"/>
    <w:rsid w:val="00F35B4C"/>
    <w:rsid w:val="00F402D7"/>
    <w:rsid w:val="00F430FE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A4B"/>
    <w:rsid w:val="00F65BC9"/>
    <w:rsid w:val="00F6633D"/>
    <w:rsid w:val="00F67579"/>
    <w:rsid w:val="00F67D68"/>
    <w:rsid w:val="00F72378"/>
    <w:rsid w:val="00F726D4"/>
    <w:rsid w:val="00F72C05"/>
    <w:rsid w:val="00F7532B"/>
    <w:rsid w:val="00F7547D"/>
    <w:rsid w:val="00F75F40"/>
    <w:rsid w:val="00F767A5"/>
    <w:rsid w:val="00F776B1"/>
    <w:rsid w:val="00F77A59"/>
    <w:rsid w:val="00F80563"/>
    <w:rsid w:val="00F824AA"/>
    <w:rsid w:val="00F8271E"/>
    <w:rsid w:val="00F85512"/>
    <w:rsid w:val="00F90628"/>
    <w:rsid w:val="00F9068D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554"/>
    <w:rsid w:val="00FA1C65"/>
    <w:rsid w:val="00FA3F9F"/>
    <w:rsid w:val="00FA6051"/>
    <w:rsid w:val="00FB0219"/>
    <w:rsid w:val="00FB13A9"/>
    <w:rsid w:val="00FB1459"/>
    <w:rsid w:val="00FB1A8C"/>
    <w:rsid w:val="00FB4BD6"/>
    <w:rsid w:val="00FB5D26"/>
    <w:rsid w:val="00FB6D52"/>
    <w:rsid w:val="00FB780A"/>
    <w:rsid w:val="00FC1188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F16B1"/>
    <w:rsid w:val="00FF22B3"/>
    <w:rsid w:val="00FF261A"/>
    <w:rsid w:val="00FF4496"/>
    <w:rsid w:val="00FF5F84"/>
    <w:rsid w:val="00FF617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B736-24DC-487A-BD0D-FAC9053F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Andreja Rajh</cp:lastModifiedBy>
  <cp:revision>8</cp:revision>
  <cp:lastPrinted>2025-06-20T08:28:00Z</cp:lastPrinted>
  <dcterms:created xsi:type="dcterms:W3CDTF">2025-06-30T19:54:00Z</dcterms:created>
  <dcterms:modified xsi:type="dcterms:W3CDTF">2025-07-01T10:28:00Z</dcterms:modified>
</cp:coreProperties>
</file>