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726CA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</w:p>
    <w:p w14:paraId="3F87FCBB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5EF77AC2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67A18D79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64FE2383" w14:textId="77777777" w:rsidR="00E57B56" w:rsidRPr="002760DC" w:rsidRDefault="00E57B56" w:rsidP="00E57B56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35400-17/2023/12</w:t>
      </w:r>
    </w:p>
    <w:p w14:paraId="04A54371" w14:textId="77777777" w:rsidR="00E57B56" w:rsidRPr="002760DC" w:rsidRDefault="00E57B56" w:rsidP="00E57B5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3. 7. 2025</w:t>
      </w:r>
      <w:r w:rsidRPr="002760DC">
        <w:t xml:space="preserve"> </w:t>
      </w:r>
    </w:p>
    <w:p w14:paraId="3BBD3745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572D42BC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7E661377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2D05AF06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4E183725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1208689A" w14:textId="77777777" w:rsidR="00E57B56" w:rsidRDefault="00E57B56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5B886923" w14:textId="0A0E4EBC" w:rsidR="00DB7E8C" w:rsidRPr="00FA42AA" w:rsidRDefault="00DB7E8C" w:rsidP="00FA42AA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MOČNEGA NEURJA Z DEŽJEM, POPLAVAMI IN VETROM MED 12. IN 13. JULIJEM</w:t>
      </w:r>
      <w:r w:rsidR="009F3462" w:rsidRPr="00B008F9">
        <w:rPr>
          <w:rFonts w:ascii="Arial" w:hAnsi="Arial" w:cs="Arial"/>
          <w:b/>
          <w:bCs/>
          <w:sz w:val="20"/>
        </w:rPr>
        <w:t xml:space="preserve"> </w:t>
      </w:r>
      <w:r w:rsidR="009F3462" w:rsidRPr="00B008F9">
        <w:rPr>
          <w:rFonts w:ascii="Arial" w:hAnsi="Arial" w:cs="Arial"/>
          <w:b/>
          <w:bCs/>
          <w:sz w:val="20"/>
          <w:lang w:bidi="si-LK"/>
        </w:rPr>
        <w:t>2</w:t>
      </w:r>
      <w:r w:rsidR="009F3462" w:rsidRPr="00B008F9">
        <w:rPr>
          <w:rFonts w:ascii="Arial" w:hAnsi="Arial" w:cs="Arial"/>
          <w:b/>
          <w:sz w:val="20"/>
          <w:lang w:bidi="si-LK"/>
        </w:rPr>
        <w:t>0</w:t>
      </w:r>
      <w:r w:rsidR="002559AD">
        <w:rPr>
          <w:rFonts w:ascii="Arial" w:hAnsi="Arial" w:cs="Arial"/>
          <w:b/>
          <w:sz w:val="20"/>
          <w:lang w:bidi="si-LK"/>
        </w:rPr>
        <w:t xml:space="preserve">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2025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E9CE9C2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204EBFF0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435F78">
        <w:rPr>
          <w:rFonts w:ascii="Arial" w:hAnsi="Arial" w:cs="Arial"/>
          <w:b/>
          <w:sz w:val="20"/>
        </w:rPr>
        <w:t xml:space="preserve"> 2025</w:t>
      </w:r>
    </w:p>
    <w:p w14:paraId="2B6A1514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7148E83A" w14:textId="1C087487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Identifikacija vsebin, kjer je potrebno program dopolniti</w:t>
      </w:r>
    </w:p>
    <w:p w14:paraId="4174869D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27B87E66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435F78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116FF53E" w:rsidR="00D326A1" w:rsidRPr="00435F78" w:rsidRDefault="00D326A1" w:rsidP="00D326A1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 xml:space="preserve">Ministrstvo za naravne vire in prostor je pripravilo Program </w:t>
      </w:r>
      <w:r w:rsidR="003E092A" w:rsidRPr="00435F78">
        <w:rPr>
          <w:rFonts w:cs="Arial"/>
        </w:rPr>
        <w:t xml:space="preserve">odprave posledic neposredne škode na stvareh zaradi </w:t>
      </w:r>
      <w:r w:rsidR="005D00DC" w:rsidRPr="00435F78">
        <w:rPr>
          <w:rFonts w:cs="Arial"/>
          <w:lang w:bidi="si-LK"/>
        </w:rPr>
        <w:t>močnega neurja z dežjem, poplavami in vetrom med 12. in 13. julijem</w:t>
      </w:r>
      <w:r w:rsidR="005D00DC" w:rsidRPr="00435F78">
        <w:rPr>
          <w:rFonts w:cs="Arial"/>
        </w:rPr>
        <w:t xml:space="preserve"> </w:t>
      </w:r>
      <w:r w:rsidR="005D00DC" w:rsidRPr="00435F78">
        <w:rPr>
          <w:rFonts w:cs="Arial"/>
          <w:lang w:bidi="si-LK"/>
        </w:rPr>
        <w:t>2023</w:t>
      </w:r>
      <w:r w:rsidRPr="00435F78">
        <w:rPr>
          <w:rFonts w:cs="Arial"/>
        </w:rPr>
        <w:t>, ki ga je potrdila Vlada Republike Slovenije s sklepom št. 35400-</w:t>
      </w:r>
      <w:r w:rsidR="003E092A" w:rsidRPr="00435F78">
        <w:rPr>
          <w:rFonts w:cs="Arial"/>
        </w:rPr>
        <w:t>1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>/2024/</w:t>
      </w:r>
      <w:r w:rsidR="005D00DC" w:rsidRPr="00435F78">
        <w:rPr>
          <w:rFonts w:cs="Arial"/>
        </w:rPr>
        <w:t>7</w:t>
      </w:r>
      <w:r w:rsidRPr="00435F78">
        <w:rPr>
          <w:rFonts w:cs="Arial"/>
        </w:rPr>
        <w:t xml:space="preserve"> z dne </w:t>
      </w:r>
      <w:r w:rsidR="00564A96" w:rsidRPr="00435F78">
        <w:rPr>
          <w:rFonts w:cs="Arial"/>
        </w:rPr>
        <w:t>2</w:t>
      </w:r>
      <w:r w:rsidR="005D00DC" w:rsidRPr="00435F78">
        <w:rPr>
          <w:rFonts w:cs="Arial"/>
        </w:rPr>
        <w:t>6</w:t>
      </w:r>
      <w:r w:rsidRPr="00435F78">
        <w:rPr>
          <w:rFonts w:cs="Arial"/>
        </w:rPr>
        <w:t xml:space="preserve">. </w:t>
      </w:r>
      <w:r w:rsidR="005D00DC" w:rsidRPr="00435F78">
        <w:rPr>
          <w:rFonts w:cs="Arial"/>
        </w:rPr>
        <w:t>9</w:t>
      </w:r>
      <w:r w:rsidRPr="00435F78">
        <w:rPr>
          <w:rFonts w:cs="Arial"/>
        </w:rPr>
        <w:t>. 2024 (v nadaljnjem besedilu: Program).</w:t>
      </w:r>
    </w:p>
    <w:p w14:paraId="18073372" w14:textId="77777777" w:rsidR="0054338A" w:rsidRPr="00435F78" w:rsidRDefault="0054338A" w:rsidP="00D326A1">
      <w:pPr>
        <w:pStyle w:val="datumtevilka"/>
        <w:jc w:val="both"/>
        <w:rPr>
          <w:rFonts w:cs="Arial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8361EA" w:rsidRDefault="0054338A" w:rsidP="0054338A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7DDB02B3" w14:textId="77777777" w:rsidR="0054338A" w:rsidRPr="00435F78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Vsebina letnega programa: </w:t>
      </w:r>
    </w:p>
    <w:p w14:paraId="56038D3B" w14:textId="1C553423" w:rsidR="0054338A" w:rsidRPr="00FA42AA" w:rsidRDefault="00C54C7A" w:rsidP="00FA42AA">
      <w:pPr>
        <w:pStyle w:val="Odstavekseznama"/>
        <w:numPr>
          <w:ilvl w:val="0"/>
          <w:numId w:val="32"/>
        </w:numPr>
        <w:spacing w:line="260" w:lineRule="exact"/>
        <w:ind w:left="709" w:hanging="709"/>
        <w:rPr>
          <w:rFonts w:ascii="Arial" w:hAnsi="Arial" w:cs="Arial"/>
          <w:sz w:val="20"/>
        </w:rPr>
      </w:pPr>
      <w:r w:rsidRPr="00FA42AA">
        <w:rPr>
          <w:rFonts w:ascii="Arial" w:hAnsi="Arial" w:cs="Arial"/>
          <w:sz w:val="20"/>
        </w:rPr>
        <w:t>p</w:t>
      </w:r>
      <w:r w:rsidR="0054338A" w:rsidRPr="00FA42AA">
        <w:rPr>
          <w:rFonts w:ascii="Arial" w:hAnsi="Arial" w:cs="Arial"/>
          <w:sz w:val="20"/>
        </w:rPr>
        <w:t>regled izvedenih obnovitvenih del,</w:t>
      </w:r>
    </w:p>
    <w:p w14:paraId="614DE22E" w14:textId="5FA0D81B" w:rsidR="0054338A" w:rsidRPr="00FA42AA" w:rsidRDefault="00C54C7A" w:rsidP="00FA42AA">
      <w:pPr>
        <w:pStyle w:val="Odstavekseznama"/>
        <w:numPr>
          <w:ilvl w:val="0"/>
          <w:numId w:val="32"/>
        </w:numPr>
        <w:spacing w:line="260" w:lineRule="exact"/>
        <w:ind w:left="709" w:hanging="709"/>
        <w:rPr>
          <w:rFonts w:ascii="Arial" w:hAnsi="Arial" w:cs="Arial"/>
          <w:sz w:val="20"/>
        </w:rPr>
      </w:pPr>
      <w:r w:rsidRPr="00FA42AA">
        <w:rPr>
          <w:rFonts w:ascii="Arial" w:hAnsi="Arial" w:cs="Arial"/>
          <w:sz w:val="20"/>
        </w:rPr>
        <w:t>d</w:t>
      </w:r>
      <w:r w:rsidR="0054338A" w:rsidRPr="00FA42AA">
        <w:rPr>
          <w:rFonts w:ascii="Arial" w:hAnsi="Arial" w:cs="Arial"/>
          <w:sz w:val="20"/>
        </w:rPr>
        <w:t>oločitev prednostnih nalog v posameznem letu,</w:t>
      </w:r>
    </w:p>
    <w:p w14:paraId="03EADF13" w14:textId="4029A155" w:rsidR="0054338A" w:rsidRPr="00FA42AA" w:rsidRDefault="00C54C7A" w:rsidP="00FA42AA">
      <w:pPr>
        <w:pStyle w:val="Odstavekseznama"/>
        <w:numPr>
          <w:ilvl w:val="0"/>
          <w:numId w:val="32"/>
        </w:numPr>
        <w:spacing w:line="260" w:lineRule="exact"/>
        <w:ind w:left="709" w:hanging="709"/>
        <w:rPr>
          <w:rFonts w:ascii="Arial" w:hAnsi="Arial" w:cs="Arial"/>
          <w:sz w:val="20"/>
        </w:rPr>
      </w:pPr>
      <w:r w:rsidRPr="00FA42AA">
        <w:rPr>
          <w:rFonts w:ascii="Arial" w:hAnsi="Arial" w:cs="Arial"/>
          <w:sz w:val="20"/>
        </w:rPr>
        <w:t>i</w:t>
      </w:r>
      <w:r w:rsidR="0054338A" w:rsidRPr="00FA42AA">
        <w:rPr>
          <w:rFonts w:ascii="Arial" w:hAnsi="Arial" w:cs="Arial"/>
          <w:sz w:val="20"/>
        </w:rPr>
        <w:t>dentifikacija vsebin, kjer je potrebno program dopolniti,</w:t>
      </w:r>
    </w:p>
    <w:p w14:paraId="647C7FA4" w14:textId="5567CA0B" w:rsidR="0054338A" w:rsidRPr="00FA42AA" w:rsidRDefault="00C54C7A" w:rsidP="00FA42AA">
      <w:pPr>
        <w:pStyle w:val="Odstavekseznama"/>
        <w:numPr>
          <w:ilvl w:val="0"/>
          <w:numId w:val="32"/>
        </w:numPr>
        <w:spacing w:line="260" w:lineRule="exact"/>
        <w:ind w:left="709" w:hanging="709"/>
        <w:rPr>
          <w:rFonts w:ascii="Arial" w:hAnsi="Arial" w:cs="Arial"/>
          <w:sz w:val="20"/>
        </w:rPr>
      </w:pPr>
      <w:r w:rsidRPr="00FA42AA">
        <w:rPr>
          <w:rFonts w:ascii="Arial" w:hAnsi="Arial" w:cs="Arial"/>
          <w:sz w:val="20"/>
        </w:rPr>
        <w:t>d</w:t>
      </w:r>
      <w:r w:rsidR="0054338A" w:rsidRPr="00FA42AA">
        <w:rPr>
          <w:rFonts w:ascii="Arial" w:hAnsi="Arial" w:cs="Arial"/>
          <w:sz w:val="20"/>
        </w:rPr>
        <w:t>oločitev prednostnih projektov,</w:t>
      </w:r>
    </w:p>
    <w:p w14:paraId="1739A912" w14:textId="64FA2FCA" w:rsidR="0054338A" w:rsidRPr="00FA42AA" w:rsidRDefault="00C54C7A" w:rsidP="00FA42AA">
      <w:pPr>
        <w:pStyle w:val="Odstavekseznama"/>
        <w:numPr>
          <w:ilvl w:val="0"/>
          <w:numId w:val="32"/>
        </w:numPr>
        <w:spacing w:line="260" w:lineRule="exact"/>
        <w:ind w:left="709" w:hanging="709"/>
        <w:rPr>
          <w:rFonts w:ascii="Arial" w:hAnsi="Arial" w:cs="Arial"/>
          <w:sz w:val="20"/>
        </w:rPr>
      </w:pPr>
      <w:r w:rsidRPr="00FA42AA">
        <w:rPr>
          <w:rFonts w:ascii="Arial" w:hAnsi="Arial" w:cs="Arial"/>
          <w:sz w:val="20"/>
        </w:rPr>
        <w:t>o</w:t>
      </w:r>
      <w:r w:rsidR="0054338A" w:rsidRPr="00FA42AA">
        <w:rPr>
          <w:rFonts w:ascii="Arial" w:hAnsi="Arial" w:cs="Arial"/>
          <w:sz w:val="20"/>
        </w:rPr>
        <w:t>predelitev finančnih virov za izvedbo načrtovanih obnov.</w:t>
      </w:r>
    </w:p>
    <w:p w14:paraId="6F828952" w14:textId="77777777" w:rsidR="0054338A" w:rsidRPr="00435F78" w:rsidRDefault="0054338A" w:rsidP="00D326A1">
      <w:pPr>
        <w:pStyle w:val="datumtevilka"/>
        <w:jc w:val="both"/>
        <w:rPr>
          <w:rFonts w:cs="Arial"/>
        </w:rPr>
      </w:pPr>
    </w:p>
    <w:p w14:paraId="0DBF9748" w14:textId="3A8C6625" w:rsidR="0054338A" w:rsidRPr="00435F78" w:rsidRDefault="0054338A" w:rsidP="0054338A">
      <w:pPr>
        <w:pStyle w:val="datumtevilka"/>
        <w:jc w:val="both"/>
        <w:rPr>
          <w:rFonts w:cs="Arial"/>
        </w:rPr>
      </w:pPr>
      <w:r w:rsidRPr="00435F78">
        <w:rPr>
          <w:rFonts w:cs="Arial"/>
        </w:rPr>
        <w:t>Izračun ocenjene višine sredstev potrebnih za izvedbo Programa je bil pripravljen na podlagi določb Zakona o odpravi posledic naravnih nesreč (Uradni list RS, št. 114/05 – uradno prečiščeno besedilo, 90/07, 102/07, 40/12 – ZUJF, 17/14, 163/22</w:t>
      </w:r>
      <w:r w:rsidR="00C54C7A">
        <w:rPr>
          <w:rFonts w:cs="Arial"/>
        </w:rPr>
        <w:t>,</w:t>
      </w:r>
      <w:r w:rsidRPr="00435F78">
        <w:rPr>
          <w:rFonts w:cs="Arial"/>
        </w:rPr>
        <w:t xml:space="preserve"> 18/23 </w:t>
      </w:r>
      <w:r w:rsidRPr="00435F78">
        <w:rPr>
          <w:rFonts w:cs="Arial"/>
        </w:rPr>
        <w:sym w:font="Symbol" w:char="F02D"/>
      </w:r>
      <w:r w:rsidR="00C53AA9">
        <w:rPr>
          <w:rFonts w:cs="Arial"/>
        </w:rPr>
        <w:t xml:space="preserve"> ZDU-1O, 88/23, 95/23 – </w:t>
      </w:r>
      <w:r w:rsidRPr="00435F78">
        <w:rPr>
          <w:rFonts w:cs="Arial"/>
        </w:rPr>
        <w:t xml:space="preserve">ZIUOPZP in </w:t>
      </w:r>
      <w:r w:rsidR="00FA42AA">
        <w:rPr>
          <w:rFonts w:cs="Arial"/>
        </w:rPr>
        <w:br/>
      </w:r>
      <w:r w:rsidRPr="00435F78">
        <w:rPr>
          <w:rFonts w:cs="Arial"/>
        </w:rPr>
        <w:t xml:space="preserve">117/23 – ZIUOPZP-A; v nadaljnjem besedilu: zakon)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30592DF1" w14:textId="77777777" w:rsidR="003E092A" w:rsidRDefault="003E092A" w:rsidP="008361EA">
      <w:pPr>
        <w:pStyle w:val="datumtevilka"/>
        <w:jc w:val="both"/>
        <w:rPr>
          <w:rFonts w:cs="Arial"/>
          <w:color w:val="002060"/>
        </w:rPr>
      </w:pPr>
    </w:p>
    <w:p w14:paraId="1F754F54" w14:textId="24B93B16" w:rsidR="00435F78" w:rsidRPr="00EE242A" w:rsidRDefault="00435F78" w:rsidP="00435F78">
      <w:pPr>
        <w:pStyle w:val="datumtevilka"/>
        <w:jc w:val="both"/>
        <w:rPr>
          <w:rFonts w:cs="Arial"/>
        </w:rPr>
      </w:pPr>
      <w:r w:rsidRPr="00EE242A">
        <w:rPr>
          <w:rFonts w:cs="Arial"/>
          <w:bCs/>
        </w:rPr>
        <w:t xml:space="preserve">Celovitih projektantskih ocenjenih </w:t>
      </w:r>
      <w:r w:rsidRPr="00EE242A">
        <w:rPr>
          <w:rFonts w:cs="Arial"/>
        </w:rPr>
        <w:t xml:space="preserve">sredstev potrebnih za obnovo objektov v času priprave in sprejemanja </w:t>
      </w:r>
      <w:r>
        <w:rPr>
          <w:rFonts w:cs="Arial"/>
        </w:rPr>
        <w:t>p</w:t>
      </w:r>
      <w:r w:rsidRPr="00EE242A">
        <w:rPr>
          <w:rFonts w:cs="Arial"/>
        </w:rPr>
        <w:t xml:space="preserve">rograma še ni bilo podanih in investicijska dokumentacija še ni bila pripravljena, kar </w:t>
      </w:r>
      <w:r w:rsidRPr="00EE242A">
        <w:rPr>
          <w:rFonts w:cs="Arial"/>
          <w:bCs/>
        </w:rPr>
        <w:t xml:space="preserve">je </w:t>
      </w:r>
      <w:r>
        <w:rPr>
          <w:rFonts w:cs="Arial"/>
          <w:bCs/>
        </w:rPr>
        <w:t>temeljna</w:t>
      </w:r>
      <w:r w:rsidRPr="00EE242A">
        <w:rPr>
          <w:rFonts w:cs="Arial"/>
          <w:bCs/>
        </w:rPr>
        <w:t xml:space="preserve"> vsebina </w:t>
      </w:r>
      <w:r>
        <w:rPr>
          <w:rFonts w:cs="Arial"/>
          <w:bCs/>
        </w:rPr>
        <w:t>Letnega p</w:t>
      </w:r>
      <w:r w:rsidRPr="00EE242A">
        <w:rPr>
          <w:rFonts w:cs="Arial"/>
        </w:rPr>
        <w:t>rogram</w:t>
      </w:r>
      <w:r>
        <w:rPr>
          <w:rFonts w:cs="Arial"/>
        </w:rPr>
        <w:t>a</w:t>
      </w:r>
      <w:r w:rsidRPr="00EE242A">
        <w:rPr>
          <w:rFonts w:cs="Arial"/>
        </w:rPr>
        <w:t xml:space="preserve"> odprave posledic neposredne škode na stvareh </w:t>
      </w:r>
      <w:r w:rsidRPr="00127194">
        <w:rPr>
          <w:rFonts w:cs="Arial"/>
        </w:rPr>
        <w:t xml:space="preserve">zaradi </w:t>
      </w:r>
      <w:r w:rsidRPr="00435F78">
        <w:rPr>
          <w:rFonts w:cs="Arial"/>
          <w:lang w:bidi="si-LK"/>
        </w:rPr>
        <w:t>močnega neurja z dežjem, poplavami in vetrom med 12. in 13. julijem</w:t>
      </w:r>
      <w:r w:rsidRPr="00127194">
        <w:rPr>
          <w:rFonts w:cs="Arial"/>
        </w:rPr>
        <w:t xml:space="preserve"> 2023 s p</w:t>
      </w:r>
      <w:r w:rsidRPr="00EE242A">
        <w:rPr>
          <w:rFonts w:cs="Arial"/>
          <w:bCs/>
        </w:rPr>
        <w:t xml:space="preserve">odrobnejšim načrtom izvedbe programa v letu </w:t>
      </w:r>
      <w:r>
        <w:rPr>
          <w:rFonts w:cs="Arial"/>
        </w:rPr>
        <w:t>2025</w:t>
      </w:r>
      <w:r w:rsidRPr="00EE242A">
        <w:rPr>
          <w:rFonts w:cs="Arial"/>
          <w:bCs/>
        </w:rPr>
        <w:t xml:space="preserve">, ki ga je pripravilo Ministrstvo za naravne vire </w:t>
      </w:r>
      <w:r>
        <w:rPr>
          <w:rFonts w:cs="Arial"/>
          <w:bCs/>
        </w:rPr>
        <w:t>in prostor</w:t>
      </w:r>
      <w:r w:rsidRPr="00EE242A">
        <w:rPr>
          <w:rFonts w:cs="Arial"/>
          <w:bCs/>
        </w:rPr>
        <w:t>.</w:t>
      </w:r>
    </w:p>
    <w:p w14:paraId="73BA3E1D" w14:textId="77777777" w:rsidR="00A750D8" w:rsidRPr="00A750D8" w:rsidRDefault="00A750D8" w:rsidP="00D326A1">
      <w:pPr>
        <w:pStyle w:val="datumtevilka"/>
        <w:rPr>
          <w:rFonts w:cs="Arial"/>
          <w:bCs/>
          <w:color w:val="002060"/>
        </w:rPr>
      </w:pPr>
    </w:p>
    <w:p w14:paraId="1CD02C22" w14:textId="77777777" w:rsidR="00D54E65" w:rsidRPr="003839F6" w:rsidRDefault="00D54E65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C07BC71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3531EA0" w14:textId="2238858E" w:rsidR="0094095A" w:rsidRPr="00435F78" w:rsidRDefault="008361EA" w:rsidP="009675B1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 xml:space="preserve">V obdobju izvajanja programa, ki je bil sprejet </w:t>
      </w:r>
      <w:r w:rsidR="00564A96" w:rsidRPr="00435F78">
        <w:rPr>
          <w:rFonts w:ascii="Arial" w:hAnsi="Arial" w:cs="Arial"/>
          <w:sz w:val="20"/>
        </w:rPr>
        <w:t>2</w:t>
      </w:r>
      <w:r w:rsidR="005D00DC" w:rsidRPr="00435F78">
        <w:rPr>
          <w:rFonts w:ascii="Arial" w:hAnsi="Arial" w:cs="Arial"/>
          <w:sz w:val="20"/>
        </w:rPr>
        <w:t>6</w:t>
      </w:r>
      <w:r w:rsidRPr="00435F78">
        <w:rPr>
          <w:rFonts w:ascii="Arial" w:hAnsi="Arial" w:cs="Arial"/>
          <w:sz w:val="20"/>
        </w:rPr>
        <w:t>.</w:t>
      </w:r>
      <w:r w:rsidR="00FA42AA">
        <w:rPr>
          <w:rFonts w:ascii="Arial" w:hAnsi="Arial" w:cs="Arial"/>
          <w:sz w:val="20"/>
        </w:rPr>
        <w:t xml:space="preserve"> </w:t>
      </w:r>
      <w:r w:rsidR="005D00DC" w:rsidRPr="00435F78">
        <w:rPr>
          <w:rFonts w:ascii="Arial" w:hAnsi="Arial" w:cs="Arial"/>
          <w:sz w:val="20"/>
        </w:rPr>
        <w:t>9</w:t>
      </w:r>
      <w:r w:rsidRPr="00435F78">
        <w:rPr>
          <w:rFonts w:ascii="Arial" w:hAnsi="Arial" w:cs="Arial"/>
          <w:sz w:val="20"/>
        </w:rPr>
        <w:t>.</w:t>
      </w:r>
      <w:r w:rsidR="00FA42AA">
        <w:rPr>
          <w:rFonts w:ascii="Arial" w:hAnsi="Arial" w:cs="Arial"/>
          <w:sz w:val="20"/>
        </w:rPr>
        <w:t xml:space="preserve"> </w:t>
      </w:r>
      <w:r w:rsidRPr="00435F78">
        <w:rPr>
          <w:rFonts w:ascii="Arial" w:hAnsi="Arial" w:cs="Arial"/>
          <w:sz w:val="20"/>
        </w:rPr>
        <w:t>2024 do konca leta 2024 s</w:t>
      </w:r>
      <w:r w:rsidR="0094095A" w:rsidRPr="00435F78">
        <w:rPr>
          <w:rFonts w:ascii="Arial" w:hAnsi="Arial" w:cs="Arial"/>
          <w:sz w:val="20"/>
        </w:rPr>
        <w:t xml:space="preserve">o se izvajali </w:t>
      </w:r>
      <w:r w:rsidR="00097E6C" w:rsidRPr="00435F78">
        <w:rPr>
          <w:rFonts w:ascii="Arial" w:hAnsi="Arial" w:cs="Arial"/>
          <w:sz w:val="20"/>
        </w:rPr>
        <w:t xml:space="preserve">vsebinski </w:t>
      </w:r>
      <w:r w:rsidR="0094095A" w:rsidRPr="00435F78">
        <w:rPr>
          <w:rFonts w:ascii="Arial" w:hAnsi="Arial" w:cs="Arial"/>
          <w:sz w:val="20"/>
        </w:rPr>
        <w:t>ukrepi predvideni s programom.</w:t>
      </w:r>
    </w:p>
    <w:p w14:paraId="6F7FE534" w14:textId="77777777" w:rsidR="000E2578" w:rsidRPr="00435F78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0CE05947" w14:textId="69705343" w:rsidR="000E2578" w:rsidRPr="00435F78" w:rsidRDefault="000E2578" w:rsidP="009675B1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>Skupna realizacija</w:t>
      </w:r>
      <w:r w:rsidR="005D0F79" w:rsidRPr="00435F78">
        <w:rPr>
          <w:rFonts w:ascii="Arial" w:hAnsi="Arial" w:cs="Arial"/>
          <w:sz w:val="20"/>
        </w:rPr>
        <w:t xml:space="preserve"> programa v letu 2024 je bila </w:t>
      </w:r>
      <w:r w:rsidR="00FB0219" w:rsidRPr="00435F78">
        <w:rPr>
          <w:rFonts w:ascii="Arial" w:hAnsi="Arial" w:cs="Arial"/>
          <w:sz w:val="20"/>
        </w:rPr>
        <w:t>8</w:t>
      </w:r>
      <w:r w:rsidR="005D00DC" w:rsidRPr="00435F78">
        <w:rPr>
          <w:rFonts w:ascii="Arial" w:hAnsi="Arial" w:cs="Arial"/>
          <w:sz w:val="20"/>
        </w:rPr>
        <w:t>4</w:t>
      </w:r>
      <w:r w:rsidR="00444713" w:rsidRPr="00435F78">
        <w:rPr>
          <w:rFonts w:ascii="Arial" w:hAnsi="Arial" w:cs="Arial"/>
          <w:sz w:val="20"/>
        </w:rPr>
        <w:t>.</w:t>
      </w:r>
      <w:r w:rsidR="005D00DC" w:rsidRPr="00435F78">
        <w:rPr>
          <w:rFonts w:ascii="Arial" w:hAnsi="Arial" w:cs="Arial"/>
          <w:sz w:val="20"/>
        </w:rPr>
        <w:t>183</w:t>
      </w:r>
      <w:r w:rsidR="00444713" w:rsidRPr="00435F78">
        <w:rPr>
          <w:rFonts w:ascii="Arial" w:hAnsi="Arial" w:cs="Arial"/>
          <w:sz w:val="20"/>
        </w:rPr>
        <w:t>,</w:t>
      </w:r>
      <w:r w:rsidR="005D00DC" w:rsidRPr="00435F78">
        <w:rPr>
          <w:rFonts w:ascii="Arial" w:hAnsi="Arial" w:cs="Arial"/>
          <w:sz w:val="20"/>
        </w:rPr>
        <w:t>42</w:t>
      </w:r>
      <w:r w:rsidR="00325420">
        <w:rPr>
          <w:rFonts w:ascii="Arial" w:hAnsi="Arial" w:cs="Arial"/>
          <w:sz w:val="20"/>
        </w:rPr>
        <w:t xml:space="preserve"> evra</w:t>
      </w:r>
      <w:r w:rsidR="00D31B07" w:rsidRPr="00435F78">
        <w:rPr>
          <w:rFonts w:ascii="Arial" w:hAnsi="Arial" w:cs="Arial"/>
          <w:sz w:val="20"/>
        </w:rPr>
        <w:t xml:space="preserve"> iz p</w:t>
      </w:r>
      <w:r w:rsidR="005D00DC" w:rsidRPr="00435F78">
        <w:rPr>
          <w:rFonts w:ascii="Arial" w:hAnsi="Arial" w:cs="Arial"/>
          <w:sz w:val="20"/>
        </w:rPr>
        <w:t>roračunsk</w:t>
      </w:r>
      <w:r w:rsidR="00D31B07" w:rsidRPr="00435F78">
        <w:rPr>
          <w:rFonts w:ascii="Arial" w:hAnsi="Arial" w:cs="Arial"/>
          <w:sz w:val="20"/>
        </w:rPr>
        <w:t>e</w:t>
      </w:r>
      <w:r w:rsidR="005D00DC" w:rsidRPr="00435F78">
        <w:rPr>
          <w:rFonts w:ascii="Arial" w:hAnsi="Arial" w:cs="Arial"/>
          <w:sz w:val="20"/>
        </w:rPr>
        <w:t xml:space="preserve"> rezerv</w:t>
      </w:r>
      <w:r w:rsidR="00D31B07" w:rsidRPr="00435F78">
        <w:rPr>
          <w:rFonts w:ascii="Arial" w:hAnsi="Arial" w:cs="Arial"/>
          <w:sz w:val="20"/>
        </w:rPr>
        <w:t>e</w:t>
      </w:r>
      <w:r w:rsidR="005D00DC" w:rsidRPr="00435F78">
        <w:rPr>
          <w:rFonts w:ascii="Arial" w:hAnsi="Arial" w:cs="Arial"/>
          <w:sz w:val="20"/>
        </w:rPr>
        <w:t xml:space="preserve">, proračunska postavka 10257 MNVP - Programi odprave posledic nesreč - naravne nesreče med 12. in </w:t>
      </w:r>
      <w:r w:rsidR="00FA42AA">
        <w:rPr>
          <w:rFonts w:ascii="Arial" w:hAnsi="Arial" w:cs="Arial"/>
          <w:sz w:val="20"/>
        </w:rPr>
        <w:br/>
      </w:r>
      <w:r w:rsidR="005D00DC" w:rsidRPr="00435F78">
        <w:rPr>
          <w:rFonts w:ascii="Arial" w:hAnsi="Arial" w:cs="Arial"/>
          <w:sz w:val="20"/>
        </w:rPr>
        <w:t>13. julijem 2023.</w:t>
      </w:r>
    </w:p>
    <w:p w14:paraId="333891DC" w14:textId="77777777" w:rsidR="000E2578" w:rsidRDefault="000E2578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6D1F31BE" w14:textId="2B43CD48" w:rsidR="00D54E65" w:rsidRPr="00435F78" w:rsidRDefault="00435F78" w:rsidP="00D54E65">
      <w:pPr>
        <w:spacing w:line="260" w:lineRule="exact"/>
        <w:rPr>
          <w:rFonts w:ascii="Arial" w:hAnsi="Arial" w:cs="Arial"/>
          <w:sz w:val="20"/>
        </w:rPr>
      </w:pPr>
      <w:r w:rsidRPr="00127194">
        <w:rPr>
          <w:rFonts w:ascii="Arial" w:hAnsi="Arial" w:cs="Arial"/>
          <w:sz w:val="20"/>
        </w:rPr>
        <w:t>V sklopu obnov</w:t>
      </w:r>
      <w:r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objektov v lasti oseb javnega prava oziroma občinsk</w:t>
      </w:r>
      <w:r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infrastruktur</w:t>
      </w:r>
      <w:r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in javni</w:t>
      </w:r>
      <w:r w:rsidR="001B22B8">
        <w:rPr>
          <w:rFonts w:ascii="Arial" w:hAnsi="Arial" w:cs="Arial"/>
          <w:sz w:val="20"/>
        </w:rPr>
        <w:t>h</w:t>
      </w:r>
      <w:r w:rsidRPr="00127194">
        <w:rPr>
          <w:rFonts w:ascii="Arial" w:hAnsi="Arial" w:cs="Arial"/>
          <w:sz w:val="20"/>
        </w:rPr>
        <w:t xml:space="preserve"> objekt</w:t>
      </w:r>
      <w:r w:rsidR="001B22B8">
        <w:rPr>
          <w:rFonts w:ascii="Arial" w:hAnsi="Arial" w:cs="Arial"/>
          <w:sz w:val="20"/>
        </w:rPr>
        <w:t>ov</w:t>
      </w:r>
      <w:r w:rsidRPr="00127194">
        <w:rPr>
          <w:rFonts w:ascii="Arial" w:hAnsi="Arial" w:cs="Arial"/>
          <w:sz w:val="20"/>
        </w:rPr>
        <w:t xml:space="preserve"> ter izvedb</w:t>
      </w:r>
      <w:r w:rsidR="001B22B8">
        <w:rPr>
          <w:rFonts w:ascii="Arial" w:hAnsi="Arial" w:cs="Arial"/>
          <w:sz w:val="20"/>
        </w:rPr>
        <w:t>e</w:t>
      </w:r>
      <w:r w:rsidRPr="00127194">
        <w:rPr>
          <w:rFonts w:ascii="Arial" w:hAnsi="Arial" w:cs="Arial"/>
          <w:sz w:val="20"/>
        </w:rPr>
        <w:t xml:space="preserve"> geotehničnih ukrepov za zavarovanje stvari </w:t>
      </w:r>
      <w:r w:rsidR="0094095A" w:rsidRPr="00435F78">
        <w:rPr>
          <w:rFonts w:ascii="Arial" w:hAnsi="Arial" w:cs="Arial"/>
          <w:sz w:val="20"/>
        </w:rPr>
        <w:t xml:space="preserve">se je odprl </w:t>
      </w:r>
      <w:r w:rsidR="00153205" w:rsidRPr="00435F78">
        <w:rPr>
          <w:rFonts w:ascii="Arial" w:hAnsi="Arial" w:cs="Arial"/>
          <w:sz w:val="20"/>
        </w:rPr>
        <w:t>en</w:t>
      </w:r>
      <w:r w:rsidR="0094095A" w:rsidRPr="00435F78">
        <w:rPr>
          <w:rFonts w:ascii="Arial" w:hAnsi="Arial" w:cs="Arial"/>
          <w:sz w:val="20"/>
        </w:rPr>
        <w:t xml:space="preserve"> projekt</w:t>
      </w:r>
      <w:r w:rsidR="00190AAD" w:rsidRPr="00435F78">
        <w:rPr>
          <w:rFonts w:ascii="Arial" w:hAnsi="Arial" w:cs="Arial"/>
          <w:sz w:val="20"/>
        </w:rPr>
        <w:t xml:space="preserve">. </w:t>
      </w:r>
      <w:r w:rsidR="0094095A" w:rsidRPr="00435F78">
        <w:rPr>
          <w:rFonts w:ascii="Arial" w:hAnsi="Arial" w:cs="Arial"/>
          <w:sz w:val="20"/>
        </w:rPr>
        <w:t>Izv</w:t>
      </w:r>
      <w:r w:rsidR="00242975" w:rsidRPr="00435F78">
        <w:rPr>
          <w:rFonts w:ascii="Arial" w:hAnsi="Arial" w:cs="Arial"/>
          <w:sz w:val="20"/>
        </w:rPr>
        <w:t>ajala</w:t>
      </w:r>
      <w:r w:rsidR="0094095A" w:rsidRPr="00435F78">
        <w:rPr>
          <w:rFonts w:ascii="Arial" w:hAnsi="Arial" w:cs="Arial"/>
          <w:sz w:val="20"/>
        </w:rPr>
        <w:t xml:space="preserve"> se je obnova </w:t>
      </w:r>
      <w:r w:rsidR="00190AAD" w:rsidRPr="00435F78">
        <w:rPr>
          <w:rFonts w:ascii="Arial" w:hAnsi="Arial" w:cs="Arial"/>
          <w:sz w:val="20"/>
        </w:rPr>
        <w:t>lokaln</w:t>
      </w:r>
      <w:r w:rsidR="002B66D6" w:rsidRPr="00435F78">
        <w:rPr>
          <w:rFonts w:ascii="Arial" w:hAnsi="Arial" w:cs="Arial"/>
          <w:sz w:val="20"/>
        </w:rPr>
        <w:t xml:space="preserve">e </w:t>
      </w:r>
      <w:r w:rsidR="008C594E" w:rsidRPr="00435F78">
        <w:rPr>
          <w:rFonts w:ascii="Arial" w:hAnsi="Arial" w:cs="Arial"/>
          <w:sz w:val="20"/>
        </w:rPr>
        <w:t>infrastrukture</w:t>
      </w:r>
      <w:r w:rsidR="002B66D6" w:rsidRPr="00435F78">
        <w:rPr>
          <w:rFonts w:ascii="Arial" w:hAnsi="Arial" w:cs="Arial"/>
          <w:sz w:val="20"/>
        </w:rPr>
        <w:t xml:space="preserve"> (</w:t>
      </w:r>
      <w:r w:rsidR="00190AAD" w:rsidRPr="00435F78">
        <w:rPr>
          <w:rFonts w:ascii="Arial" w:hAnsi="Arial" w:cs="Arial"/>
          <w:sz w:val="20"/>
        </w:rPr>
        <w:t>cest</w:t>
      </w:r>
      <w:r w:rsidR="005D00DC" w:rsidRPr="00435F78">
        <w:rPr>
          <w:rFonts w:ascii="Arial" w:hAnsi="Arial" w:cs="Arial"/>
          <w:sz w:val="20"/>
        </w:rPr>
        <w:t>a</w:t>
      </w:r>
      <w:r w:rsidR="002B66D6" w:rsidRPr="00435F78">
        <w:rPr>
          <w:rFonts w:ascii="Arial" w:hAnsi="Arial" w:cs="Arial"/>
          <w:sz w:val="20"/>
        </w:rPr>
        <w:t>)</w:t>
      </w:r>
      <w:r w:rsidR="00190AAD" w:rsidRPr="00435F78">
        <w:rPr>
          <w:rFonts w:ascii="Arial" w:hAnsi="Arial" w:cs="Arial"/>
          <w:sz w:val="20"/>
        </w:rPr>
        <w:t xml:space="preserve"> </w:t>
      </w:r>
      <w:r w:rsidR="00097E6C" w:rsidRPr="00435F78">
        <w:rPr>
          <w:rFonts w:ascii="Arial" w:hAnsi="Arial" w:cs="Arial"/>
          <w:sz w:val="20"/>
        </w:rPr>
        <w:t xml:space="preserve">na </w:t>
      </w:r>
      <w:r w:rsidR="00153205" w:rsidRPr="00435F78">
        <w:rPr>
          <w:rFonts w:ascii="Arial" w:hAnsi="Arial" w:cs="Arial"/>
          <w:sz w:val="20"/>
        </w:rPr>
        <w:t>enem</w:t>
      </w:r>
      <w:r w:rsidR="00097E6C" w:rsidRPr="00435F78">
        <w:rPr>
          <w:rFonts w:ascii="Arial" w:hAnsi="Arial" w:cs="Arial"/>
          <w:sz w:val="20"/>
        </w:rPr>
        <w:t xml:space="preserve"> projekt</w:t>
      </w:r>
      <w:r w:rsidR="005D00DC" w:rsidRPr="00435F78">
        <w:rPr>
          <w:rFonts w:ascii="Arial" w:hAnsi="Arial" w:cs="Arial"/>
          <w:sz w:val="20"/>
        </w:rPr>
        <w:t>u</w:t>
      </w:r>
      <w:r w:rsidR="00190AAD" w:rsidRPr="00435F78">
        <w:rPr>
          <w:rFonts w:ascii="Arial" w:hAnsi="Arial" w:cs="Arial"/>
          <w:sz w:val="20"/>
        </w:rPr>
        <w:t xml:space="preserve"> </w:t>
      </w:r>
      <w:r w:rsidR="0094095A" w:rsidRPr="00435F78">
        <w:rPr>
          <w:rFonts w:ascii="Arial" w:hAnsi="Arial" w:cs="Arial"/>
          <w:sz w:val="20"/>
        </w:rPr>
        <w:t xml:space="preserve">v skupni višini </w:t>
      </w:r>
      <w:r w:rsidR="00FA42AA">
        <w:rPr>
          <w:rFonts w:ascii="Arial" w:hAnsi="Arial" w:cs="Arial"/>
          <w:sz w:val="20"/>
        </w:rPr>
        <w:t>84.183,42 evra</w:t>
      </w:r>
      <w:r w:rsidR="0094095A" w:rsidRPr="00435F78">
        <w:rPr>
          <w:rFonts w:ascii="Arial" w:hAnsi="Arial" w:cs="Arial"/>
          <w:sz w:val="20"/>
        </w:rPr>
        <w:t>.</w:t>
      </w:r>
      <w:r w:rsidR="007058E7" w:rsidRPr="00435F78">
        <w:rPr>
          <w:rFonts w:ascii="Arial" w:hAnsi="Arial" w:cs="Arial"/>
          <w:sz w:val="20"/>
        </w:rPr>
        <w:t xml:space="preserve"> </w:t>
      </w:r>
      <w:r w:rsidR="00D54E65" w:rsidRPr="00435F78">
        <w:rPr>
          <w:rFonts w:ascii="Arial" w:hAnsi="Arial" w:cs="Arial"/>
          <w:sz w:val="20"/>
        </w:rPr>
        <w:t>Pregled realizacije je podan v preglednici 1.</w:t>
      </w:r>
    </w:p>
    <w:p w14:paraId="60C448EC" w14:textId="77777777" w:rsidR="00D54E65" w:rsidRDefault="00D54E65" w:rsidP="00D54E65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63A1DACD" w14:textId="1A81DEF4" w:rsidR="008C6CD0" w:rsidRPr="00256DD3" w:rsidRDefault="00D54E65" w:rsidP="0094095A">
      <w:pPr>
        <w:spacing w:line="260" w:lineRule="exact"/>
        <w:rPr>
          <w:rFonts w:ascii="Arial" w:hAnsi="Arial" w:cs="Arial"/>
          <w:color w:val="002060"/>
          <w:sz w:val="20"/>
        </w:rPr>
      </w:pPr>
      <w:r w:rsidRPr="00435F78">
        <w:rPr>
          <w:rFonts w:ascii="Arial" w:hAnsi="Arial" w:cs="Arial"/>
          <w:sz w:val="20"/>
        </w:rPr>
        <w:t xml:space="preserve">Preglednica 1: Pregled realizacije </w:t>
      </w:r>
      <w:r w:rsidR="00435F78">
        <w:rPr>
          <w:rFonts w:ascii="Arial" w:hAnsi="Arial" w:cs="Arial"/>
          <w:sz w:val="20"/>
        </w:rPr>
        <w:t xml:space="preserve">– obnova </w:t>
      </w:r>
      <w:r w:rsidR="00435F78" w:rsidRPr="00EE242A">
        <w:rPr>
          <w:rFonts w:ascii="Arial" w:hAnsi="Arial" w:cs="Arial"/>
          <w:sz w:val="20"/>
        </w:rPr>
        <w:t>občinsk</w:t>
      </w:r>
      <w:r w:rsidR="00435F78">
        <w:rPr>
          <w:rFonts w:ascii="Arial" w:hAnsi="Arial" w:cs="Arial"/>
          <w:sz w:val="20"/>
        </w:rPr>
        <w:t>e</w:t>
      </w:r>
      <w:r w:rsidR="00435F78" w:rsidRPr="00EE242A">
        <w:rPr>
          <w:rFonts w:ascii="Arial" w:hAnsi="Arial" w:cs="Arial"/>
          <w:sz w:val="20"/>
        </w:rPr>
        <w:t xml:space="preserve"> infrastruktur</w:t>
      </w:r>
      <w:r w:rsidR="00435F78">
        <w:rPr>
          <w:rFonts w:ascii="Arial" w:hAnsi="Arial" w:cs="Arial"/>
          <w:sz w:val="20"/>
        </w:rPr>
        <w:t>e</w:t>
      </w:r>
      <w:r w:rsidR="00435F78" w:rsidRPr="00EE242A">
        <w:rPr>
          <w:rFonts w:ascii="Arial" w:hAnsi="Arial" w:cs="Arial"/>
          <w:sz w:val="20"/>
        </w:rPr>
        <w:t xml:space="preserve"> v letu 2024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835"/>
      </w:tblGrid>
      <w:tr w:rsidR="00256DD3" w:rsidRPr="001F126C" w14:paraId="05628723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DF03" w14:textId="77777777" w:rsidR="00256DD3" w:rsidRPr="001F126C" w:rsidRDefault="00256DD3" w:rsidP="00C7512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50A57AE7" w:rsidR="00256DD3" w:rsidRPr="001F126C" w:rsidRDefault="00256DD3" w:rsidP="00C75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2024</w:t>
            </w:r>
            <w:r w:rsidR="00E140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4E65" w:rsidRPr="00D54E65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FB0219" w:rsidRPr="001F126C" w14:paraId="4298922C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1D9" w14:textId="6D0E24D1" w:rsidR="00FB0219" w:rsidRPr="001F126C" w:rsidRDefault="00FB0219" w:rsidP="00EB05C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B05C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EB05C3"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Sveti Andraž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cesta Trnovci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poplave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.-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5D00D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58DE2A9F" w:rsidR="00FB0219" w:rsidRPr="001F126C" w:rsidRDefault="005D00DC" w:rsidP="00FB021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84.183,42</w:t>
            </w:r>
          </w:p>
        </w:tc>
      </w:tr>
      <w:tr w:rsidR="005D00DC" w:rsidRPr="001F126C" w14:paraId="257A59D7" w14:textId="77777777" w:rsidTr="00435F78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722D" w14:textId="26A25C31" w:rsidR="005D00DC" w:rsidRPr="001F126C" w:rsidRDefault="00435F78" w:rsidP="005D00D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4D24FC46" w:rsidR="005D00DC" w:rsidRPr="001F126C" w:rsidRDefault="005D00DC" w:rsidP="005D00D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84.183,42</w:t>
            </w:r>
          </w:p>
        </w:tc>
      </w:tr>
    </w:tbl>
    <w:p w14:paraId="6D369F36" w14:textId="77777777" w:rsidR="00D63D03" w:rsidRPr="003E092A" w:rsidRDefault="00D63D03" w:rsidP="0094095A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1B9967A8" w14:textId="77777777" w:rsidR="000C2054" w:rsidRDefault="000C2054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7D41A6B1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1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2025 </w:t>
      </w:r>
    </w:p>
    <w:p w14:paraId="458720F2" w14:textId="77777777" w:rsidR="00D67EB2" w:rsidRPr="00435F78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D5BC08F" w:rsidR="00D63D03" w:rsidRPr="00435F78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2" w:name="_Hlk160266898"/>
      <w:r w:rsidRPr="00435F78">
        <w:rPr>
          <w:rFonts w:ascii="Arial" w:hAnsi="Arial" w:cs="Arial"/>
          <w:b w:val="0"/>
          <w:sz w:val="20"/>
        </w:rPr>
        <w:t xml:space="preserve">V letu 2025 ostajajo prednostne naloge izvajanje vseh ukrepov, ki so predvideni v programu, </w:t>
      </w:r>
      <w:r w:rsidR="00097E6C" w:rsidRPr="00435F78">
        <w:rPr>
          <w:rFonts w:ascii="Arial" w:hAnsi="Arial" w:cs="Arial"/>
          <w:b w:val="0"/>
          <w:sz w:val="20"/>
        </w:rPr>
        <w:t>s</w:t>
      </w:r>
      <w:r w:rsidRPr="00435F78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435F78">
        <w:rPr>
          <w:rFonts w:ascii="Arial" w:hAnsi="Arial" w:cs="Arial"/>
          <w:b w:val="0"/>
          <w:sz w:val="20"/>
        </w:rPr>
        <w:t xml:space="preserve">potrebno obnoviti </w:t>
      </w:r>
      <w:r w:rsidRPr="00435F78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1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4F0A96B" w14:textId="67E9F246" w:rsidR="00BD0027" w:rsidRPr="00435F78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435F78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1D7A2D99" w14:textId="0A3E6462" w:rsidR="00D54E65" w:rsidRPr="00435F78" w:rsidRDefault="00113B2F" w:rsidP="00D54E65">
      <w:pPr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>Ocena stroškov za obnovo</w:t>
      </w:r>
      <w:r w:rsidR="001B22B8">
        <w:rPr>
          <w:rFonts w:ascii="Arial" w:hAnsi="Arial" w:cs="Arial"/>
          <w:sz w:val="20"/>
        </w:rPr>
        <w:t>,</w:t>
      </w:r>
      <w:r w:rsidRPr="00435F78">
        <w:rPr>
          <w:rFonts w:ascii="Arial" w:hAnsi="Arial" w:cs="Arial"/>
          <w:sz w:val="20"/>
        </w:rPr>
        <w:t xml:space="preserve"> obnova objektov v lasti oseb javnega prava oziroma občinsk</w:t>
      </w:r>
      <w:r w:rsidR="00EB05C3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infrastruktur</w:t>
      </w:r>
      <w:r w:rsidR="00EB05C3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in javni</w:t>
      </w:r>
      <w:r w:rsidR="00EB05C3">
        <w:rPr>
          <w:rFonts w:ascii="Arial" w:hAnsi="Arial" w:cs="Arial"/>
          <w:sz w:val="20"/>
        </w:rPr>
        <w:t>h</w:t>
      </w:r>
      <w:r w:rsidRPr="00435F78">
        <w:rPr>
          <w:rFonts w:ascii="Arial" w:hAnsi="Arial" w:cs="Arial"/>
          <w:sz w:val="20"/>
        </w:rPr>
        <w:t xml:space="preserve"> objekt</w:t>
      </w:r>
      <w:r w:rsidR="00EB05C3">
        <w:rPr>
          <w:rFonts w:ascii="Arial" w:hAnsi="Arial" w:cs="Arial"/>
          <w:sz w:val="20"/>
        </w:rPr>
        <w:t>ov</w:t>
      </w:r>
      <w:r w:rsidRPr="00435F78">
        <w:rPr>
          <w:rFonts w:ascii="Arial" w:hAnsi="Arial" w:cs="Arial"/>
          <w:sz w:val="20"/>
        </w:rPr>
        <w:t xml:space="preserve"> ter izvedba geotehničnih ukrepov v danem trenutku</w:t>
      </w:r>
      <w:r w:rsidR="00A26F7E" w:rsidRPr="00435F78">
        <w:rPr>
          <w:rFonts w:ascii="Arial" w:hAnsi="Arial" w:cs="Arial"/>
          <w:sz w:val="20"/>
        </w:rPr>
        <w:t xml:space="preserve"> (stanje april 2025)</w:t>
      </w:r>
      <w:r w:rsidRPr="00435F78">
        <w:rPr>
          <w:rFonts w:ascii="Arial" w:hAnsi="Arial" w:cs="Arial"/>
          <w:sz w:val="20"/>
        </w:rPr>
        <w:t xml:space="preserve"> pretežno izhaja iz pripravljene projektantsk</w:t>
      </w:r>
      <w:r w:rsidR="00097E6C" w:rsidRPr="00435F78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ocen</w:t>
      </w:r>
      <w:r w:rsidR="00097E6C" w:rsidRPr="00435F78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potrebnih sredstev za obnovo oz. iz investicijske dokumentacije, zato se spremeni zbirni pregled načrtovanih stroškov obnove. </w:t>
      </w:r>
      <w:bookmarkStart w:id="3" w:name="_Hlk194991903"/>
      <w:bookmarkStart w:id="4" w:name="_Hlk197529021"/>
      <w:bookmarkStart w:id="5" w:name="_Hlk197527976"/>
      <w:bookmarkEnd w:id="2"/>
      <w:r w:rsidR="00D54E65" w:rsidRPr="00435F78">
        <w:rPr>
          <w:rFonts w:ascii="Arial" w:hAnsi="Arial" w:cs="Arial"/>
          <w:sz w:val="20"/>
        </w:rPr>
        <w:t>Pregled objektov za obnovo, z ocenjeno vrednostjo stroška obnove</w:t>
      </w:r>
      <w:bookmarkEnd w:id="3"/>
      <w:r w:rsidR="00D54E65" w:rsidRPr="00435F78">
        <w:rPr>
          <w:rFonts w:ascii="Arial" w:hAnsi="Arial" w:cs="Arial"/>
          <w:sz w:val="20"/>
        </w:rPr>
        <w:t xml:space="preserve"> in predvideno dinamiko tudi v letu 2025 na objekte natančno, je podan v preglednici 2.</w:t>
      </w:r>
    </w:p>
    <w:bookmarkEnd w:id="4"/>
    <w:p w14:paraId="733415B4" w14:textId="77777777" w:rsidR="00D54E65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0319367" w14:textId="5487EDA3" w:rsidR="00D54E65" w:rsidRPr="00435F78" w:rsidRDefault="00D54E65" w:rsidP="00D54E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bookmarkStart w:id="6" w:name="_Hlk197448435"/>
      <w:r w:rsidRPr="00435F78">
        <w:rPr>
          <w:rFonts w:ascii="Arial" w:hAnsi="Arial" w:cs="Arial"/>
          <w:sz w:val="20"/>
        </w:rPr>
        <w:t>Preglednica 2: Pregled objektov za obnovo, z ocenjeno vrednostjo obnove</w:t>
      </w:r>
      <w:bookmarkEnd w:id="5"/>
      <w:bookmarkEnd w:id="6"/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D17914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69EF" w14:textId="538A0225" w:rsidR="00A809A1" w:rsidRPr="001F126C" w:rsidRDefault="00B45532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>aziv objekta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E83D" w14:textId="77777777" w:rsidR="00A809A1" w:rsidRPr="00D54E65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E65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5402" w14:textId="0085D921" w:rsidR="00A809A1" w:rsidRPr="001F126C" w:rsidRDefault="00A809A1" w:rsidP="00D179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153205" w:rsidRPr="001F126C" w14:paraId="052C5140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59C2C" w14:textId="6510449D" w:rsidR="00153205" w:rsidRPr="001F126C" w:rsidRDefault="00153205" w:rsidP="0015320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Šentjur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 xml:space="preserve">plaz Rifnik 6a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5034D" w14:textId="1D36148A" w:rsidR="00153205" w:rsidRPr="001F126C" w:rsidRDefault="004E3F8B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3F8B">
              <w:rPr>
                <w:rFonts w:ascii="Arial" w:hAnsi="Arial" w:cs="Arial"/>
                <w:color w:val="000000"/>
                <w:sz w:val="18"/>
                <w:szCs w:val="18"/>
              </w:rPr>
              <w:t>1224352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29C671B" w14:textId="7DBEF17A" w:rsidR="00153205" w:rsidRPr="001F126C" w:rsidRDefault="00153205" w:rsidP="001532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84.409,18</w:t>
            </w:r>
          </w:p>
        </w:tc>
      </w:tr>
      <w:tr w:rsidR="00153205" w:rsidRPr="001F126C" w14:paraId="5ABBAB2C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0F2" w14:textId="0ED55FC1" w:rsidR="00153205" w:rsidRPr="001F126C" w:rsidRDefault="00153205" w:rsidP="0015320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Prevalje, cesta Leše-Hermonk-Mežica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55" w14:textId="4A1BE867" w:rsidR="00153205" w:rsidRPr="001F126C" w:rsidRDefault="00A7150D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1223109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0076" w14:textId="19AAA296" w:rsidR="00153205" w:rsidRPr="001F126C" w:rsidRDefault="00153205" w:rsidP="001532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717.104,43</w:t>
            </w:r>
          </w:p>
        </w:tc>
      </w:tr>
      <w:tr w:rsidR="00153205" w:rsidRPr="001F126C" w14:paraId="28DDEDED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136C" w14:textId="3A38E61A" w:rsidR="00153205" w:rsidRPr="001F126C" w:rsidRDefault="00153205" w:rsidP="0015320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Kozje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 xml:space="preserve"> cesta Bistrica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40" w14:textId="47B6969C" w:rsidR="00153205" w:rsidRPr="001F126C" w:rsidRDefault="00A7150D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1223551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AF32" w14:textId="128A6A54" w:rsidR="00153205" w:rsidRPr="00153205" w:rsidRDefault="00153205" w:rsidP="001532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205">
              <w:rPr>
                <w:rFonts w:ascii="Arial" w:hAnsi="Arial" w:cs="Arial"/>
                <w:color w:val="000000"/>
                <w:sz w:val="18"/>
                <w:szCs w:val="18"/>
              </w:rPr>
              <w:t>504.627,52</w:t>
            </w:r>
          </w:p>
        </w:tc>
      </w:tr>
      <w:tr w:rsidR="00AD301E" w:rsidRPr="001F126C" w14:paraId="133F607E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3AAB" w14:textId="046A08AB" w:rsidR="00AD301E" w:rsidRPr="00AD301E" w:rsidRDefault="00AD301E" w:rsidP="00AD301E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Cerkno, zaščita partizanske bolnice Franja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838" w14:textId="7D3BD1AB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1227727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481" w14:textId="66968F63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4,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</w:tr>
      <w:tr w:rsidR="00923E33" w:rsidRPr="001F126C" w14:paraId="7FF8EAF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A3A4" w14:textId="6D13F15E" w:rsidR="00923E33" w:rsidRPr="00D60E78" w:rsidRDefault="00923E33" w:rsidP="00EB05C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Dobrna, 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LC 465011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utenek–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Ž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eblar–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ovska koča–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urk–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Fr</w:t>
            </w: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idek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–meja Velenje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3BE" w14:textId="5E88845D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1224438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F8FB4" w14:textId="7F0D8548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652.732,18</w:t>
            </w:r>
          </w:p>
        </w:tc>
      </w:tr>
      <w:tr w:rsidR="00923E33" w:rsidRPr="001F126C" w14:paraId="7D72FD9F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9E83" w14:textId="23AB3DF6" w:rsidR="00923E33" w:rsidRPr="00D60E78" w:rsidRDefault="00923E33" w:rsidP="00EB05C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Mozirje, JP767790 Borovnik–Ljubijski graben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584" w14:textId="5CAED679" w:rsidR="00923E33" w:rsidRPr="00D60E78" w:rsidRDefault="00923E33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1226893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FF33" w14:textId="4EC36AF1" w:rsidR="00923E33" w:rsidRDefault="00923E33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129.000.00</w:t>
            </w:r>
          </w:p>
        </w:tc>
      </w:tr>
      <w:tr w:rsidR="00AD301E" w:rsidRPr="001F126C" w14:paraId="00A1BCD5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7FE4" w14:textId="4BCD59D1" w:rsidR="00AD301E" w:rsidRPr="001F126C" w:rsidRDefault="00AD301E" w:rsidP="00EB05C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Vransko, plaz na JP 916191, Zaplanina–Brvar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0F" w14:textId="3D498C8E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1225773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A1B30" w14:textId="49A1F76E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303.692,01</w:t>
            </w:r>
          </w:p>
        </w:tc>
      </w:tr>
      <w:tr w:rsidR="00AD301E" w:rsidRPr="001F126C" w14:paraId="33339873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3774" w14:textId="0E8D709F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Vransko, </w:t>
            </w: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plaz na JP 992681 Ločica</w:t>
            </w:r>
            <w:r w:rsidR="00EB05C3" w:rsidRPr="00EB05C3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Pestotnik</w:t>
            </w:r>
            <w:r w:rsidR="00EB05C3" w:rsidRPr="00EB05C3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Grabnar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F98" w14:textId="7D6FE933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1BE">
              <w:rPr>
                <w:rFonts w:ascii="Arial" w:hAnsi="Arial" w:cs="Arial"/>
                <w:color w:val="000000" w:themeColor="text1"/>
                <w:sz w:val="18"/>
                <w:szCs w:val="18"/>
              </w:rPr>
              <w:t>1221950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9DFC" w14:textId="49524682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B62">
              <w:rPr>
                <w:rFonts w:ascii="Arial" w:hAnsi="Arial" w:cs="Arial"/>
                <w:color w:val="000000" w:themeColor="text1"/>
                <w:sz w:val="18"/>
                <w:szCs w:val="18"/>
              </w:rPr>
              <w:t>135.552,16</w:t>
            </w:r>
          </w:p>
        </w:tc>
      </w:tr>
      <w:tr w:rsidR="00AD301E" w:rsidRPr="001F126C" w14:paraId="588B6EA1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CB17" w14:textId="7467C22A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Sv. Trojica, obnova JP 739021 in ureditev odvodnjavanja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7E7" w14:textId="4B90B66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1230317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6BC0" w14:textId="09B24BB0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90.602,08</w:t>
            </w:r>
          </w:p>
        </w:tc>
      </w:tr>
      <w:tr w:rsidR="00AD301E" w:rsidRPr="001F126C" w14:paraId="44DC1108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1421" w14:textId="45101AC9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Radeče, </w:t>
            </w:r>
            <w:r w:rsidR="00B167EF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anacija brežine pri Ulici pod skalo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54D" w14:textId="782921ED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1230414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87778" w14:textId="5D078545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120.217,82</w:t>
            </w:r>
          </w:p>
        </w:tc>
      </w:tr>
      <w:tr w:rsidR="00AD301E" w:rsidRPr="001F126C" w14:paraId="7C1D7E18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E785" w14:textId="53BEDF59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Sv. Andraž,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LC203372 – Plaz pod cerkvijo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973" w14:textId="3935D789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1227718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04C58" w14:textId="0C52AF28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386.506,10</w:t>
            </w:r>
            <w:r w:rsidR="00E140E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D301E" w:rsidRPr="001F126C" w14:paraId="5B9CF05A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43D2" w14:textId="4AD47FD5" w:rsidR="00AD301E" w:rsidRPr="001F126C" w:rsidRDefault="00AD301E" w:rsidP="00EB05C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Sv. Andraž,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Most–Obrobni jarek Pesnice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7C3E" w14:textId="6CC50F54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1227692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5620" w14:textId="5EEA0106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200.138,4</w:t>
            </w:r>
            <w:r w:rsidRPr="00E5028F">
              <w:rPr>
                <w:rFonts w:ascii="Arial" w:eastAsia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D301E" w:rsidRPr="001F126C" w14:paraId="305B0B48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F97C5" w14:textId="52363897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Juršinci, ureditev odvodnjavanja ob LC 155011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E00" w14:textId="0525EAE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1224736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733F" w14:textId="754B43AB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257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331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</w:t>
            </w:r>
          </w:p>
        </w:tc>
      </w:tr>
      <w:tr w:rsidR="00BA0E29" w:rsidRPr="001F126C" w14:paraId="50CF1249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A330" w14:textId="05C6A046" w:rsidR="00BA0E29" w:rsidRPr="00D60E78" w:rsidRDefault="00BA0E29" w:rsidP="00EB05C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Gornja Radgona, Ločki vrh–Dom. Klobasa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5A68" w14:textId="6FF60CF2" w:rsidR="00BA0E29" w:rsidRPr="00D60E78" w:rsidRDefault="00BA0E29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1223527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05E5" w14:textId="24A7F4FA" w:rsidR="00BA0E29" w:rsidRDefault="00BA0E29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139.000,00</w:t>
            </w:r>
          </w:p>
        </w:tc>
      </w:tr>
      <w:tr w:rsidR="00AD301E" w:rsidRPr="001F126C" w14:paraId="4EE3B0E4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43D5" w14:textId="726D9354" w:rsidR="00AD301E" w:rsidRPr="001F126C" w:rsidRDefault="00AD301E" w:rsidP="00AD301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JP-964991 Vizore</w:t>
            </w:r>
            <w:r w:rsidR="00EB05C3" w:rsidRPr="00EB05C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Landek</w:t>
            </w:r>
            <w:r w:rsidR="00EB05C3" w:rsidRPr="00EB05C3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Vine (Majpigel)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26849A92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1223908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0F63E" w14:textId="482AAC34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231.495,00</w:t>
            </w:r>
          </w:p>
        </w:tc>
      </w:tr>
      <w:tr w:rsidR="00AD301E" w:rsidRPr="001F126C" w14:paraId="10E17009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A67A" w14:textId="7E5DC2A2" w:rsidR="00AD301E" w:rsidRPr="00923E33" w:rsidRDefault="00AD301E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3E33">
              <w:rPr>
                <w:rFonts w:ascii="Arial" w:hAnsi="Arial" w:cs="Arial"/>
                <w:color w:val="000000" w:themeColor="text1"/>
                <w:sz w:val="18"/>
                <w:szCs w:val="18"/>
              </w:rPr>
              <w:t>Slovenj Gradec, plaz Gmajna 63, Kotnik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ED0" w14:textId="015DAD86" w:rsidR="00AD301E" w:rsidRPr="001F126C" w:rsidRDefault="00AD301E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145384D">
              <w:rPr>
                <w:rFonts w:ascii="Arial" w:hAnsi="Arial" w:cs="Arial"/>
                <w:color w:val="000000" w:themeColor="text1"/>
                <w:sz w:val="18"/>
                <w:szCs w:val="18"/>
              </w:rPr>
              <w:t>1228304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E8E5" w14:textId="01D6922D" w:rsidR="00AD301E" w:rsidRPr="00161D6D" w:rsidRDefault="00AD301E" w:rsidP="00AD301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73206B3">
              <w:rPr>
                <w:rFonts w:ascii="Arial" w:hAnsi="Arial" w:cs="Arial"/>
                <w:color w:val="000000" w:themeColor="text1"/>
                <w:sz w:val="18"/>
                <w:szCs w:val="18"/>
              </w:rPr>
              <w:t>300.000,00</w:t>
            </w:r>
          </w:p>
        </w:tc>
      </w:tr>
      <w:tr w:rsidR="0040770F" w:rsidRPr="001F126C" w14:paraId="26728EA1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7267" w14:textId="57736821" w:rsidR="0040770F" w:rsidRPr="00923E33" w:rsidRDefault="0040770F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Vojnik, 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Žaga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emont - Rudnik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773" w14:textId="42076600" w:rsidR="0040770F" w:rsidRPr="6145384D" w:rsidRDefault="0040770F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1223834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1E56" w14:textId="57730736" w:rsidR="0040770F" w:rsidRPr="573206B3" w:rsidRDefault="0040770F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49.000,00</w:t>
            </w:r>
          </w:p>
        </w:tc>
      </w:tr>
      <w:tr w:rsidR="0040770F" w:rsidRPr="001F126C" w14:paraId="2695490E" w14:textId="77777777" w:rsidTr="00923E33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7B32" w14:textId="153D4BB8" w:rsidR="0040770F" w:rsidRPr="00923E33" w:rsidRDefault="0040770F" w:rsidP="00923E33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Železniki, </w:t>
            </w: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Martinj Vrh Posečnik JP 995081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913" w14:textId="4257812E" w:rsidR="0040770F" w:rsidRPr="6145384D" w:rsidRDefault="0040770F" w:rsidP="00AD30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770F">
              <w:rPr>
                <w:rFonts w:ascii="Arial" w:hAnsi="Arial" w:cs="Arial"/>
                <w:color w:val="000000" w:themeColor="text1"/>
                <w:sz w:val="18"/>
                <w:szCs w:val="18"/>
              </w:rPr>
              <w:t>1229693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37251" w14:textId="67041D61" w:rsidR="0040770F" w:rsidRPr="573206B3" w:rsidRDefault="0040770F" w:rsidP="00AD301E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199.000,00</w:t>
            </w:r>
          </w:p>
        </w:tc>
      </w:tr>
      <w:tr w:rsidR="00A809A1" w:rsidRPr="001F126C" w14:paraId="72425D2C" w14:textId="77777777" w:rsidTr="00D54E6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D2B4" w14:textId="7ADD0E6B" w:rsidR="00A809A1" w:rsidRPr="001F126C" w:rsidRDefault="00256DD3" w:rsidP="00AD30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A809A1" w:rsidRPr="001F126C" w:rsidRDefault="00A809A1" w:rsidP="00D54E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2A3B0BAB" w:rsidR="00A809A1" w:rsidRPr="001F126C" w:rsidRDefault="0040770F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86106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86106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043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435F7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256DD3" w:rsidRPr="001F126C" w14:paraId="0504742F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39CE" w14:textId="4FE41400" w:rsidR="00256DD3" w:rsidRPr="001F126C" w:rsidRDefault="00AD301E" w:rsidP="00E91409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256DD3" w:rsidRPr="001F126C" w:rsidRDefault="00256DD3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2FF550DE" w:rsidR="00256DD3" w:rsidRPr="00444713" w:rsidRDefault="00CC5CDA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EF3F0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56DD3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558BD97F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7297D4EF" w:rsidR="001E2265" w:rsidRPr="00435F78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435F78">
        <w:rPr>
          <w:rFonts w:ascii="Arial" w:hAnsi="Arial" w:cs="Arial"/>
          <w:sz w:val="20"/>
        </w:rPr>
        <w:t>Višina sredstev</w:t>
      </w:r>
      <w:r w:rsidR="00CC5CDA">
        <w:rPr>
          <w:rFonts w:ascii="Arial" w:hAnsi="Arial" w:cs="Arial"/>
          <w:sz w:val="20"/>
        </w:rPr>
        <w:t xml:space="preserve"> izhaja iz</w:t>
      </w:r>
      <w:r w:rsidRPr="00435F78">
        <w:rPr>
          <w:rFonts w:ascii="Arial" w:hAnsi="Arial" w:cs="Arial"/>
          <w:sz w:val="20"/>
        </w:rPr>
        <w:t xml:space="preserve"> zmožnosti izvedbe obnov</w:t>
      </w:r>
      <w:r w:rsidR="00C54C7A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objektov v lasti oseb javnega prava oziroma občinsk</w:t>
      </w:r>
      <w:r w:rsidR="00EB05C3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infrastruktur</w:t>
      </w:r>
      <w:r w:rsidR="00EB05C3">
        <w:rPr>
          <w:rFonts w:ascii="Arial" w:hAnsi="Arial" w:cs="Arial"/>
          <w:sz w:val="20"/>
        </w:rPr>
        <w:t>e</w:t>
      </w:r>
      <w:r w:rsidRPr="00435F78">
        <w:rPr>
          <w:rFonts w:ascii="Arial" w:hAnsi="Arial" w:cs="Arial"/>
          <w:sz w:val="20"/>
        </w:rPr>
        <w:t xml:space="preserve"> in javni</w:t>
      </w:r>
      <w:r w:rsidR="00EB05C3">
        <w:rPr>
          <w:rFonts w:ascii="Arial" w:hAnsi="Arial" w:cs="Arial"/>
          <w:sz w:val="20"/>
        </w:rPr>
        <w:t>h</w:t>
      </w:r>
      <w:r w:rsidRPr="00435F78">
        <w:rPr>
          <w:rFonts w:ascii="Arial" w:hAnsi="Arial" w:cs="Arial"/>
          <w:sz w:val="20"/>
        </w:rPr>
        <w:t xml:space="preserve"> objekt</w:t>
      </w:r>
      <w:r w:rsidR="00EB05C3">
        <w:rPr>
          <w:rFonts w:ascii="Arial" w:hAnsi="Arial" w:cs="Arial"/>
          <w:sz w:val="20"/>
        </w:rPr>
        <w:t>ov</w:t>
      </w:r>
      <w:r w:rsidRPr="00435F78">
        <w:rPr>
          <w:rFonts w:ascii="Arial" w:hAnsi="Arial" w:cs="Arial"/>
          <w:sz w:val="20"/>
        </w:rPr>
        <w:t xml:space="preserve"> ter izvedba geotehničnih ukrepov.</w:t>
      </w:r>
    </w:p>
    <w:p w14:paraId="4A24FA6D" w14:textId="77777777" w:rsidR="00B70A49" w:rsidRDefault="00B70A49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39A0058" w14:textId="399C9530" w:rsidR="009E42A2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Za obnovo prioritetnih objektov, za katera se sredstva v letu 2025 ne bodo zagotavljala, </w:t>
      </w:r>
      <w:r w:rsidR="00435F78">
        <w:rPr>
          <w:rFonts w:ascii="Arial" w:hAnsi="Arial" w:cs="Arial"/>
          <w:b w:val="0"/>
          <w:sz w:val="20"/>
        </w:rPr>
        <w:t xml:space="preserve">se sredstva zagotovijo z prerazporeditvijo sredstev iz drugih postavk oz. se dinamika izvedbe predvidela </w:t>
      </w:r>
      <w:r>
        <w:rPr>
          <w:rFonts w:ascii="Arial" w:hAnsi="Arial" w:cs="Arial"/>
          <w:b w:val="0"/>
          <w:sz w:val="20"/>
        </w:rPr>
        <w:t>v letu 2026.</w:t>
      </w:r>
    </w:p>
    <w:p w14:paraId="7A8ADB02" w14:textId="77777777" w:rsidR="00435F78" w:rsidRDefault="00435F78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1816E1EC" w14:textId="7A6E74FC" w:rsidR="00AD301E" w:rsidRDefault="00AD301E" w:rsidP="00AD301E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 primeru, da višine projektov presegajo zmožnost financiranja, se sledi sorazmernosti dodelitve sredstev </w:t>
      </w:r>
      <w:r w:rsidR="00435F78">
        <w:rPr>
          <w:rFonts w:ascii="Arial" w:hAnsi="Arial" w:cs="Arial"/>
          <w:b w:val="0"/>
          <w:sz w:val="20"/>
        </w:rPr>
        <w:t>med občinami ter prednostnim projektom, kot je opredeljeno v poglavju 5</w:t>
      </w:r>
      <w:r>
        <w:rPr>
          <w:rFonts w:ascii="Arial" w:hAnsi="Arial" w:cs="Arial"/>
          <w:b w:val="0"/>
          <w:sz w:val="20"/>
        </w:rPr>
        <w:t>.</w:t>
      </w:r>
    </w:p>
    <w:p w14:paraId="40DCDB31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B4248FD" w14:textId="77777777" w:rsidR="00153205" w:rsidRDefault="0015320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1EC56A3" w14:textId="77777777" w:rsidR="00CC5CDA" w:rsidRDefault="00CC5CDA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5596A10" w14:textId="77777777" w:rsidR="007324F8" w:rsidRPr="00D84C53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r w:rsidRPr="00D84C53">
        <w:rPr>
          <w:rFonts w:ascii="Arial" w:hAnsi="Arial" w:cs="Arial"/>
          <w:sz w:val="20"/>
          <w:u w:val="single"/>
        </w:rPr>
        <w:lastRenderedPageBreak/>
        <w:t xml:space="preserve">Obnova </w:t>
      </w:r>
      <w:r>
        <w:rPr>
          <w:rFonts w:ascii="Arial" w:hAnsi="Arial" w:cs="Arial"/>
          <w:sz w:val="20"/>
          <w:u w:val="single"/>
        </w:rPr>
        <w:t xml:space="preserve">posebnih objektov - </w:t>
      </w:r>
      <w:r w:rsidRPr="00D84C53">
        <w:rPr>
          <w:rFonts w:ascii="Arial" w:hAnsi="Arial" w:cs="Arial"/>
          <w:sz w:val="20"/>
          <w:u w:val="single"/>
        </w:rPr>
        <w:t>kulturn</w:t>
      </w:r>
      <w:r>
        <w:rPr>
          <w:rFonts w:ascii="Arial" w:hAnsi="Arial" w:cs="Arial"/>
          <w:sz w:val="20"/>
          <w:u w:val="single"/>
        </w:rPr>
        <w:t>a</w:t>
      </w:r>
      <w:r w:rsidRPr="00D84C53">
        <w:rPr>
          <w:rFonts w:ascii="Arial" w:hAnsi="Arial" w:cs="Arial"/>
          <w:sz w:val="20"/>
          <w:u w:val="single"/>
        </w:rPr>
        <w:t xml:space="preserve"> dediščin</w:t>
      </w:r>
      <w:r>
        <w:rPr>
          <w:rFonts w:ascii="Arial" w:hAnsi="Arial" w:cs="Arial"/>
          <w:sz w:val="20"/>
          <w:u w:val="single"/>
        </w:rPr>
        <w:t>a razglašena za kulturni spomenik</w:t>
      </w:r>
    </w:p>
    <w:p w14:paraId="61AE9854" w14:textId="63DD7294" w:rsidR="00153205" w:rsidRDefault="00153205" w:rsidP="00153205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Kot posebni objekti, ki so </w:t>
      </w:r>
      <w:r w:rsidR="00001DDC">
        <w:rPr>
          <w:rFonts w:ascii="Arial" w:hAnsi="Arial" w:cs="Arial"/>
          <w:sz w:val="20"/>
        </w:rPr>
        <w:t xml:space="preserve">predvideni za </w:t>
      </w:r>
      <w:r w:rsidR="00B70A49">
        <w:rPr>
          <w:rFonts w:ascii="Arial" w:hAnsi="Arial" w:cs="Arial"/>
          <w:sz w:val="20"/>
        </w:rPr>
        <w:t xml:space="preserve">začetek </w:t>
      </w:r>
      <w:r w:rsidR="00001DDC">
        <w:rPr>
          <w:rFonts w:ascii="Arial" w:hAnsi="Arial" w:cs="Arial"/>
          <w:sz w:val="20"/>
        </w:rPr>
        <w:t>obnov</w:t>
      </w:r>
      <w:r w:rsidR="00B70A49">
        <w:rPr>
          <w:rFonts w:ascii="Arial" w:hAnsi="Arial" w:cs="Arial"/>
          <w:sz w:val="20"/>
        </w:rPr>
        <w:t>e</w:t>
      </w:r>
      <w:r w:rsidR="00001DDC">
        <w:rPr>
          <w:rFonts w:ascii="Arial" w:hAnsi="Arial" w:cs="Arial"/>
          <w:sz w:val="20"/>
        </w:rPr>
        <w:t xml:space="preserve"> v letu 2025,</w:t>
      </w:r>
      <w:r>
        <w:rPr>
          <w:rFonts w:ascii="Arial" w:hAnsi="Arial" w:cs="Arial"/>
          <w:sz w:val="20"/>
        </w:rPr>
        <w:t xml:space="preserve"> so naslednji kulturni spomeniki: </w:t>
      </w:r>
    </w:p>
    <w:p w14:paraId="2065755B" w14:textId="77777777" w:rsidR="00001DDC" w:rsidRDefault="00153205" w:rsidP="0088641C">
      <w:pPr>
        <w:pStyle w:val="Odstavekseznama"/>
        <w:numPr>
          <w:ilvl w:val="0"/>
          <w:numId w:val="30"/>
        </w:numPr>
        <w:tabs>
          <w:tab w:val="left" w:pos="709"/>
        </w:tabs>
        <w:spacing w:line="260" w:lineRule="exact"/>
        <w:ind w:hanging="720"/>
        <w:rPr>
          <w:rFonts w:ascii="Arial" w:hAnsi="Arial" w:cs="Arial"/>
          <w:sz w:val="20"/>
        </w:rPr>
      </w:pPr>
      <w:r w:rsidRPr="00001DDC">
        <w:rPr>
          <w:rFonts w:ascii="Arial" w:hAnsi="Arial" w:cs="Arial"/>
          <w:sz w:val="20"/>
        </w:rPr>
        <w:t>Dolenji Novaki – Domačija Dolenji Novaki 5, EID 1-04768</w:t>
      </w:r>
      <w:r w:rsidR="00001DDC">
        <w:rPr>
          <w:rFonts w:ascii="Arial" w:hAnsi="Arial" w:cs="Arial"/>
          <w:sz w:val="20"/>
        </w:rPr>
        <w:t>,</w:t>
      </w:r>
    </w:p>
    <w:p w14:paraId="3CC67FE4" w14:textId="2F595BAF" w:rsidR="00153205" w:rsidRDefault="00153205" w:rsidP="00001DDC">
      <w:pPr>
        <w:pStyle w:val="Odstavekseznama"/>
        <w:numPr>
          <w:ilvl w:val="0"/>
          <w:numId w:val="30"/>
        </w:numPr>
        <w:tabs>
          <w:tab w:val="left" w:pos="709"/>
        </w:tabs>
        <w:spacing w:line="260" w:lineRule="exact"/>
        <w:ind w:hanging="720"/>
        <w:rPr>
          <w:rFonts w:ascii="Arial" w:hAnsi="Arial" w:cs="Arial"/>
          <w:sz w:val="20"/>
        </w:rPr>
      </w:pPr>
      <w:r w:rsidRPr="00001DDC">
        <w:rPr>
          <w:rFonts w:ascii="Arial" w:hAnsi="Arial" w:cs="Arial"/>
          <w:sz w:val="20"/>
        </w:rPr>
        <w:t>Dolenji Novaki – Partizanska bolnišnica Franja, EID 1-00109 in</w:t>
      </w:r>
    </w:p>
    <w:p w14:paraId="64E50650" w14:textId="73404E15" w:rsidR="003D3869" w:rsidRPr="00001DDC" w:rsidRDefault="00153205" w:rsidP="00001DDC">
      <w:pPr>
        <w:pStyle w:val="Odstavekseznama"/>
        <w:numPr>
          <w:ilvl w:val="0"/>
          <w:numId w:val="30"/>
        </w:numPr>
        <w:tabs>
          <w:tab w:val="left" w:pos="709"/>
        </w:tabs>
        <w:spacing w:line="260" w:lineRule="exact"/>
        <w:ind w:hanging="720"/>
        <w:rPr>
          <w:rFonts w:ascii="Arial" w:hAnsi="Arial" w:cs="Arial"/>
          <w:sz w:val="20"/>
        </w:rPr>
      </w:pPr>
      <w:r w:rsidRPr="00001DDC">
        <w:rPr>
          <w:rFonts w:ascii="Arial" w:hAnsi="Arial" w:cs="Arial"/>
          <w:sz w:val="20"/>
        </w:rPr>
        <w:t>Dolenja vas v Selški dolini – Spomenik žrtvam, EID 1-00106</w:t>
      </w:r>
      <w:r w:rsidR="00001DDC" w:rsidRPr="00001DDC">
        <w:rPr>
          <w:rFonts w:ascii="Arial" w:hAnsi="Arial" w:cs="Arial"/>
          <w:sz w:val="20"/>
        </w:rPr>
        <w:t>.</w:t>
      </w:r>
      <w:r w:rsidRPr="00001DDC">
        <w:rPr>
          <w:rFonts w:ascii="Arial" w:hAnsi="Arial" w:cs="Arial"/>
          <w:sz w:val="20"/>
        </w:rPr>
        <w:t xml:space="preserve"> </w:t>
      </w:r>
    </w:p>
    <w:p w14:paraId="14B0361A" w14:textId="77777777" w:rsidR="00153205" w:rsidRDefault="00153205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583CA1A" w14:textId="45D0C37E" w:rsidR="00001DDC" w:rsidRPr="007324F8" w:rsidRDefault="00001DDC" w:rsidP="00001DDC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V primeru odprave posledic škode na območju kulturnega spomenika Dolenji Novaki – Partizanska bolnišnica Franja, EID 1-00109, se kot ukrep za odpravo posledic škode na kulturni dediščini šteje tudi sanacija vodotoka Čerinšice in soteske Pasica vključno s sanacijo mostov ter pobočij nad spomenikom – odprava škode na vodni infrastrukturi, vodnih in priobalnih zemljiščih ter na pobočjih nad sotesko. Za celostno obnovo je namreč poleg konservatorsko-restavratorske obnove objektov v kulturnem spomeniku Partizanska bolnišnica Franja treba izvesti tudi sanacijo vodne infrastrukture ter izvedbo geotehničnih ukrepov na zemljiščih nad sotesko Pasica (sanacija plazov).</w:t>
      </w:r>
    </w:p>
    <w:p w14:paraId="3C2DD652" w14:textId="77777777" w:rsidR="00001DDC" w:rsidRPr="007324F8" w:rsidRDefault="00001DDC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5FF08FAE" w14:textId="4B523F78" w:rsidR="00001DDC" w:rsidRPr="007324F8" w:rsidRDefault="00001DDC" w:rsidP="00001D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Za izvedbo </w:t>
      </w:r>
      <w:r w:rsidR="000E23CD" w:rsidRPr="007324F8">
        <w:rPr>
          <w:rFonts w:ascii="Arial" w:hAnsi="Arial" w:cs="Arial"/>
          <w:sz w:val="20"/>
        </w:rPr>
        <w:t xml:space="preserve">konservatorsko-restavratorske obnove </w:t>
      </w:r>
      <w:r w:rsidRPr="007324F8">
        <w:rPr>
          <w:rFonts w:ascii="Arial" w:hAnsi="Arial" w:cs="Arial"/>
          <w:sz w:val="20"/>
        </w:rPr>
        <w:t xml:space="preserve">je za leto 2025 </w:t>
      </w:r>
      <w:r w:rsidR="00C54C7A">
        <w:rPr>
          <w:rFonts w:ascii="Arial" w:hAnsi="Arial" w:cs="Arial"/>
          <w:sz w:val="20"/>
        </w:rPr>
        <w:t>predvidenih</w:t>
      </w:r>
      <w:r w:rsidR="00C54C7A" w:rsidRPr="007324F8">
        <w:rPr>
          <w:rFonts w:ascii="Arial" w:hAnsi="Arial" w:cs="Arial"/>
          <w:sz w:val="20"/>
        </w:rPr>
        <w:t xml:space="preserve"> </w:t>
      </w:r>
      <w:r w:rsidR="000E23CD" w:rsidRPr="007324F8">
        <w:rPr>
          <w:rFonts w:ascii="Arial" w:hAnsi="Arial" w:cs="Arial"/>
          <w:sz w:val="20"/>
        </w:rPr>
        <w:t>3</w:t>
      </w:r>
      <w:r w:rsidR="002E31FE" w:rsidRPr="007324F8">
        <w:rPr>
          <w:rFonts w:ascii="Arial" w:hAnsi="Arial" w:cs="Arial"/>
          <w:sz w:val="20"/>
        </w:rPr>
        <w:t>8</w:t>
      </w:r>
      <w:r w:rsidR="000E23CD" w:rsidRPr="007324F8">
        <w:rPr>
          <w:rFonts w:ascii="Arial" w:hAnsi="Arial" w:cs="Arial"/>
          <w:sz w:val="20"/>
        </w:rPr>
        <w:t>0</w:t>
      </w:r>
      <w:r w:rsidR="00FA42AA">
        <w:rPr>
          <w:rFonts w:ascii="Arial" w:hAnsi="Arial" w:cs="Arial"/>
          <w:sz w:val="20"/>
        </w:rPr>
        <w:t>.000,00 evra</w:t>
      </w:r>
      <w:r w:rsidRPr="007324F8">
        <w:rPr>
          <w:rFonts w:ascii="Arial" w:hAnsi="Arial" w:cs="Arial"/>
          <w:sz w:val="20"/>
        </w:rPr>
        <w:t>.</w:t>
      </w:r>
      <w:r w:rsidR="000E23CD" w:rsidRPr="007324F8">
        <w:rPr>
          <w:rFonts w:ascii="Arial" w:hAnsi="Arial" w:cs="Arial"/>
          <w:sz w:val="20"/>
        </w:rPr>
        <w:t xml:space="preserve"> Od tega se de</w:t>
      </w:r>
      <w:r w:rsidR="002D2721" w:rsidRPr="007324F8">
        <w:rPr>
          <w:rFonts w:ascii="Arial" w:hAnsi="Arial" w:cs="Arial"/>
          <w:sz w:val="20"/>
        </w:rPr>
        <w:t>l</w:t>
      </w:r>
      <w:r w:rsidR="000E23CD" w:rsidRPr="007324F8">
        <w:rPr>
          <w:rFonts w:ascii="Arial" w:hAnsi="Arial" w:cs="Arial"/>
          <w:sz w:val="20"/>
        </w:rPr>
        <w:t xml:space="preserve"> sredstev zagotovi za izdelavo sanacijskih elaboratov in izvajanje nadzor</w:t>
      </w:r>
      <w:r w:rsidR="00C54C7A">
        <w:rPr>
          <w:rFonts w:ascii="Arial" w:hAnsi="Arial" w:cs="Arial"/>
          <w:sz w:val="20"/>
        </w:rPr>
        <w:t>a</w:t>
      </w:r>
      <w:r w:rsidR="000E23CD" w:rsidRPr="007324F8">
        <w:rPr>
          <w:rFonts w:ascii="Arial" w:hAnsi="Arial" w:cs="Arial"/>
          <w:sz w:val="20"/>
        </w:rPr>
        <w:t xml:space="preserve"> nad izvedenimi deli za posebne objekte v okviru izvedb</w:t>
      </w:r>
      <w:r w:rsidR="00C54C7A">
        <w:rPr>
          <w:rFonts w:ascii="Arial" w:hAnsi="Arial" w:cs="Arial"/>
          <w:sz w:val="20"/>
        </w:rPr>
        <w:t>e</w:t>
      </w:r>
      <w:r w:rsidR="000E23CD" w:rsidRPr="007324F8">
        <w:rPr>
          <w:rFonts w:ascii="Arial" w:hAnsi="Arial" w:cs="Arial"/>
          <w:sz w:val="20"/>
        </w:rPr>
        <w:t xml:space="preserve"> konservatorsko-restavratorske obnove.</w:t>
      </w:r>
    </w:p>
    <w:p w14:paraId="08250038" w14:textId="77777777" w:rsidR="00153205" w:rsidRPr="007324F8" w:rsidRDefault="00153205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0C1479D3" w14:textId="35D6AAC4" w:rsidR="00B70A49" w:rsidRDefault="00B70A49" w:rsidP="00B70A49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katera se sredstva v letu 2025 ne bodo zagotavljala, se dinamika izvedbe predvid</w:t>
      </w:r>
      <w:r w:rsidR="00DB7555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 xml:space="preserve"> v letu 2026.</w:t>
      </w:r>
    </w:p>
    <w:p w14:paraId="06A6ECA2" w14:textId="77777777" w:rsidR="00001DDC" w:rsidRDefault="00001DDC" w:rsidP="003D386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1302379" w14:textId="4633A15A" w:rsidR="003D3869" w:rsidRPr="007324F8" w:rsidRDefault="003D3869" w:rsidP="003D3869">
      <w:pPr>
        <w:spacing w:line="260" w:lineRule="exact"/>
        <w:rPr>
          <w:rFonts w:ascii="Arial" w:hAnsi="Arial" w:cs="Arial"/>
          <w:sz w:val="20"/>
          <w:u w:val="single"/>
        </w:rPr>
      </w:pPr>
      <w:bookmarkStart w:id="7" w:name="_Hlk194991794"/>
      <w:r w:rsidRPr="007324F8">
        <w:rPr>
          <w:rFonts w:ascii="Arial" w:hAnsi="Arial" w:cs="Arial"/>
          <w:sz w:val="20"/>
          <w:u w:val="single"/>
        </w:rPr>
        <w:t xml:space="preserve">Sanacija vodne infrastrukture </w:t>
      </w:r>
    </w:p>
    <w:p w14:paraId="6ECDAED3" w14:textId="2CF8F72F" w:rsidR="003D3869" w:rsidRPr="007324F8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Ocena stroškov za obnovo objektov vodne infrastrukture, vodnih in priobalnih zemljiščih, izhaja iz ocenjene škode in stanja na terenu </w:t>
      </w:r>
      <w:r w:rsidR="005F5E6F" w:rsidRPr="007324F8">
        <w:rPr>
          <w:rFonts w:ascii="Arial" w:hAnsi="Arial" w:cs="Arial"/>
          <w:sz w:val="20"/>
        </w:rPr>
        <w:t>ter</w:t>
      </w:r>
      <w:r w:rsidRPr="007324F8">
        <w:rPr>
          <w:rFonts w:ascii="Arial" w:hAnsi="Arial" w:cs="Arial"/>
          <w:sz w:val="20"/>
        </w:rPr>
        <w:t xml:space="preserve"> prioritet sanacije vodne infrastrukture.</w:t>
      </w:r>
    </w:p>
    <w:bookmarkEnd w:id="7"/>
    <w:p w14:paraId="63B8B4A2" w14:textId="77777777" w:rsidR="003D3869" w:rsidRPr="0075044C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3FF69EEA" w14:textId="4EA90487" w:rsidR="003D3869" w:rsidRPr="007324F8" w:rsidRDefault="003D3869" w:rsidP="003D3869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Izhajajoč iz predložene investicijske dokumentacije </w:t>
      </w:r>
      <w:r w:rsidR="00C54C7A" w:rsidRPr="00C54C7A">
        <w:rPr>
          <w:rFonts w:ascii="Arial" w:hAnsi="Arial" w:cs="Arial"/>
          <w:sz w:val="20"/>
        </w:rPr>
        <w:t>–</w:t>
      </w:r>
      <w:r w:rsidRPr="007324F8">
        <w:rPr>
          <w:rFonts w:ascii="Arial" w:hAnsi="Arial" w:cs="Arial"/>
          <w:sz w:val="20"/>
        </w:rPr>
        <w:t xml:space="preserve"> dokumentov identifikacije investicijskega projekta</w:t>
      </w:r>
      <w:r w:rsidR="005F5E6F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višino potrebnih sredstev, ki za leto 2025</w:t>
      </w:r>
      <w:r w:rsidR="005F5E6F" w:rsidRPr="007324F8">
        <w:rPr>
          <w:rFonts w:ascii="Arial" w:hAnsi="Arial" w:cs="Arial"/>
          <w:sz w:val="20"/>
        </w:rPr>
        <w:t xml:space="preserve"> z</w:t>
      </w:r>
      <w:r w:rsidRPr="007324F8">
        <w:rPr>
          <w:rFonts w:ascii="Arial" w:hAnsi="Arial" w:cs="Arial"/>
          <w:sz w:val="20"/>
        </w:rPr>
        <w:t>naša 1.</w:t>
      </w:r>
      <w:r w:rsidR="00001DDC" w:rsidRPr="007324F8">
        <w:rPr>
          <w:rFonts w:ascii="Arial" w:hAnsi="Arial" w:cs="Arial"/>
          <w:sz w:val="20"/>
        </w:rPr>
        <w:t>2</w:t>
      </w:r>
      <w:r w:rsidR="005F5E6F" w:rsidRPr="007324F8">
        <w:rPr>
          <w:rFonts w:ascii="Arial" w:hAnsi="Arial" w:cs="Arial"/>
          <w:sz w:val="20"/>
        </w:rPr>
        <w:t>00</w:t>
      </w:r>
      <w:r w:rsidRPr="007324F8">
        <w:rPr>
          <w:rFonts w:ascii="Arial" w:hAnsi="Arial" w:cs="Arial"/>
          <w:sz w:val="20"/>
        </w:rPr>
        <w:t>.</w:t>
      </w:r>
      <w:r w:rsidR="005F5E6F" w:rsidRPr="007324F8">
        <w:rPr>
          <w:rFonts w:ascii="Arial" w:hAnsi="Arial" w:cs="Arial"/>
          <w:sz w:val="20"/>
        </w:rPr>
        <w:t>000</w:t>
      </w:r>
      <w:r w:rsidR="00FA42AA">
        <w:rPr>
          <w:rFonts w:ascii="Arial" w:hAnsi="Arial" w:cs="Arial"/>
          <w:sz w:val="20"/>
        </w:rPr>
        <w:t>,00 evra</w:t>
      </w:r>
      <w:r w:rsidRPr="007324F8">
        <w:rPr>
          <w:rFonts w:ascii="Arial" w:hAnsi="Arial" w:cs="Arial"/>
          <w:sz w:val="20"/>
        </w:rPr>
        <w:t>.</w:t>
      </w:r>
    </w:p>
    <w:p w14:paraId="733B5EB5" w14:textId="77777777" w:rsidR="003D3869" w:rsidRPr="007324F8" w:rsidRDefault="003D3869" w:rsidP="003D3869">
      <w:pPr>
        <w:spacing w:line="260" w:lineRule="exact"/>
        <w:rPr>
          <w:rFonts w:ascii="Arial" w:hAnsi="Arial" w:cs="Arial"/>
          <w:sz w:val="20"/>
        </w:rPr>
      </w:pPr>
    </w:p>
    <w:p w14:paraId="101B7CDC" w14:textId="2842324E" w:rsidR="00001DDC" w:rsidRPr="007324F8" w:rsidRDefault="00001DDC" w:rsidP="003D3869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Celotni znesek je predviden za izvedbo del, ki so potrebna za vzpostavitev vodne infrastrukture v funkcionalno stanje na porečju Soče</w:t>
      </w:r>
      <w:r w:rsidR="00E33E5C">
        <w:rPr>
          <w:rFonts w:ascii="Arial" w:hAnsi="Arial" w:cs="Arial"/>
          <w:sz w:val="20"/>
        </w:rPr>
        <w:t xml:space="preserve"> na območju občine Cerkno.</w:t>
      </w:r>
    </w:p>
    <w:p w14:paraId="0EFB3AD5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A766C49" w14:textId="77777777" w:rsidR="007324F8" w:rsidRPr="00870F75" w:rsidRDefault="007324F8" w:rsidP="007324F8">
      <w:pPr>
        <w:spacing w:line="260" w:lineRule="exact"/>
        <w:rPr>
          <w:rFonts w:ascii="Arial" w:hAnsi="Arial" w:cs="Arial"/>
          <w:sz w:val="20"/>
          <w:u w:val="single"/>
        </w:rPr>
      </w:pPr>
      <w:bookmarkStart w:id="8" w:name="_Hlk198741717"/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</w:p>
    <w:bookmarkEnd w:id="8"/>
    <w:p w14:paraId="50C4B106" w14:textId="373DEF05" w:rsidR="00500DD7" w:rsidRPr="007324F8" w:rsidRDefault="00124EC7" w:rsidP="0077521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7324F8">
        <w:rPr>
          <w:rFonts w:ascii="Arial" w:hAnsi="Arial" w:cs="Arial"/>
          <w:sz w:val="20"/>
        </w:rPr>
        <w:t xml:space="preserve">dodeljevane sredstev državnega proračuna oz. </w:t>
      </w:r>
      <w:r w:rsidRPr="007324F8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 xml:space="preserve">Pri obnovah, predvsem celovitejših obnovah, kjer pri obnovi sodeluje oz. se vključuje </w:t>
      </w:r>
      <w:r w:rsidR="00775210" w:rsidRPr="007324F8">
        <w:rPr>
          <w:rFonts w:ascii="Arial" w:hAnsi="Arial" w:cs="Arial"/>
          <w:sz w:val="20"/>
        </w:rPr>
        <w:t xml:space="preserve">tudi </w:t>
      </w:r>
      <w:r w:rsidRPr="007324F8">
        <w:rPr>
          <w:rFonts w:ascii="Arial" w:hAnsi="Arial" w:cs="Arial"/>
          <w:sz w:val="20"/>
        </w:rPr>
        <w:t>tehnična pisarna</w:t>
      </w:r>
      <w:r w:rsidR="00775210" w:rsidRPr="007324F8">
        <w:rPr>
          <w:rFonts w:ascii="Arial" w:hAnsi="Arial" w:cs="Arial"/>
          <w:sz w:val="20"/>
        </w:rPr>
        <w:t>.</w:t>
      </w:r>
    </w:p>
    <w:p w14:paraId="249FC60E" w14:textId="77777777" w:rsidR="00775210" w:rsidRDefault="00775210" w:rsidP="00775210">
      <w:pPr>
        <w:spacing w:line="260" w:lineRule="exact"/>
        <w:rPr>
          <w:rFonts w:ascii="Arial" w:hAnsi="Arial" w:cs="Arial"/>
          <w:sz w:val="20"/>
        </w:rPr>
      </w:pPr>
    </w:p>
    <w:p w14:paraId="7E7F07A2" w14:textId="69794DBE" w:rsidR="00BD0027" w:rsidRDefault="00BD0027" w:rsidP="00BD0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Višina potrebnih sredstev upoštevajoč zmožnostim izvedbe obnova objektov v lasti oseb zasebnega prava – obnova stanovanj ter izvajanju zakonskih ter upravnih postopkov za dodelitev sredstev za leto 2025</w:t>
      </w:r>
      <w:r w:rsidR="009D087C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znaša </w:t>
      </w:r>
      <w:r w:rsidR="00124EC7" w:rsidRPr="007324F8">
        <w:rPr>
          <w:rFonts w:ascii="Arial" w:hAnsi="Arial" w:cs="Arial"/>
          <w:sz w:val="20"/>
        </w:rPr>
        <w:t>ocenjeno</w:t>
      </w:r>
      <w:r w:rsidR="00775210" w:rsidRPr="007324F8">
        <w:rPr>
          <w:rFonts w:ascii="Arial" w:hAnsi="Arial" w:cs="Arial"/>
          <w:sz w:val="20"/>
        </w:rPr>
        <w:t xml:space="preserve"> </w:t>
      </w:r>
      <w:r w:rsidR="005E660B" w:rsidRPr="007324F8">
        <w:rPr>
          <w:rFonts w:ascii="Arial" w:hAnsi="Arial" w:cs="Arial"/>
          <w:sz w:val="20"/>
        </w:rPr>
        <w:t>20</w:t>
      </w:r>
      <w:r w:rsidR="00FA42AA">
        <w:rPr>
          <w:rFonts w:ascii="Arial" w:hAnsi="Arial" w:cs="Arial"/>
          <w:sz w:val="20"/>
        </w:rPr>
        <w:t>.000,00 evra</w:t>
      </w:r>
      <w:r w:rsidRPr="007324F8">
        <w:rPr>
          <w:rFonts w:ascii="Arial" w:hAnsi="Arial" w:cs="Arial"/>
          <w:sz w:val="20"/>
        </w:rPr>
        <w:t>.</w:t>
      </w:r>
    </w:p>
    <w:p w14:paraId="39973E58" w14:textId="77777777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7324F8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7324F8">
        <w:rPr>
          <w:rFonts w:ascii="Arial" w:hAnsi="Arial" w:cs="Arial"/>
          <w:sz w:val="20"/>
          <w:u w:val="single"/>
        </w:rPr>
        <w:t>Podpora izvedbi programa</w:t>
      </w:r>
    </w:p>
    <w:p w14:paraId="5F8F9060" w14:textId="5059D9FE" w:rsidR="000E23CD" w:rsidRPr="007324F8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>Za izvedbo programa se zagotavlja</w:t>
      </w:r>
      <w:bookmarkStart w:id="9" w:name="OLE_LINK1"/>
      <w:bookmarkStart w:id="10" w:name="OLE_LINK2"/>
      <w:r w:rsidR="00461750" w:rsidRPr="007324F8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9"/>
      <w:bookmarkEnd w:id="10"/>
      <w:r w:rsidR="00461750" w:rsidRPr="007324F8">
        <w:rPr>
          <w:rFonts w:ascii="Arial" w:hAnsi="Arial" w:cs="Arial"/>
          <w:sz w:val="20"/>
        </w:rPr>
        <w:t>naravne vire in prostor</w:t>
      </w:r>
      <w:r w:rsidR="00F72378" w:rsidRPr="007324F8">
        <w:rPr>
          <w:rFonts w:ascii="Arial" w:hAnsi="Arial" w:cs="Arial"/>
          <w:sz w:val="20"/>
        </w:rPr>
        <w:t>. V okviru ukrepa šifra 2560-25-005</w:t>
      </w:r>
      <w:r w:rsidR="002D2721" w:rsidRPr="007324F8">
        <w:rPr>
          <w:rFonts w:ascii="Arial" w:hAnsi="Arial" w:cs="Arial"/>
          <w:sz w:val="20"/>
        </w:rPr>
        <w:t>8</w:t>
      </w:r>
      <w:r w:rsidR="00F72378" w:rsidRPr="007324F8">
        <w:rPr>
          <w:rFonts w:ascii="Arial" w:hAnsi="Arial" w:cs="Arial"/>
          <w:sz w:val="20"/>
        </w:rPr>
        <w:t xml:space="preserve"> - Strokovna pomoč upravičencem - poplave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>.</w:t>
      </w:r>
      <w:r w:rsidR="000E23CD" w:rsidRPr="007324F8">
        <w:rPr>
          <w:rFonts w:ascii="Arial" w:hAnsi="Arial" w:cs="Arial"/>
          <w:sz w:val="20"/>
        </w:rPr>
        <w:t>7</w:t>
      </w:r>
      <w:r w:rsidR="00F72378" w:rsidRPr="007324F8">
        <w:rPr>
          <w:rFonts w:ascii="Arial" w:hAnsi="Arial" w:cs="Arial"/>
          <w:sz w:val="20"/>
        </w:rPr>
        <w:t xml:space="preserve">.23 oz. z dolgim nazivom Strokovno tehnična pomoč upravičencem pri odpravi posledic neurij s poplavami med </w:t>
      </w:r>
      <w:r w:rsidR="005E660B" w:rsidRPr="007324F8">
        <w:rPr>
          <w:rFonts w:ascii="Arial" w:hAnsi="Arial" w:cs="Arial"/>
          <w:sz w:val="20"/>
        </w:rPr>
        <w:t>1</w:t>
      </w:r>
      <w:r w:rsidR="000E23CD" w:rsidRPr="007324F8">
        <w:rPr>
          <w:rFonts w:ascii="Arial" w:hAnsi="Arial" w:cs="Arial"/>
          <w:sz w:val="20"/>
        </w:rPr>
        <w:t>2</w:t>
      </w:r>
      <w:r w:rsidR="00F72378" w:rsidRPr="007324F8">
        <w:rPr>
          <w:rFonts w:ascii="Arial" w:hAnsi="Arial" w:cs="Arial"/>
          <w:sz w:val="20"/>
        </w:rPr>
        <w:t xml:space="preserve">. in </w:t>
      </w:r>
      <w:r w:rsidR="000E23CD" w:rsidRPr="007324F8">
        <w:rPr>
          <w:rFonts w:ascii="Arial" w:hAnsi="Arial" w:cs="Arial"/>
          <w:sz w:val="20"/>
        </w:rPr>
        <w:t>1</w:t>
      </w:r>
      <w:r w:rsidR="005E660B" w:rsidRPr="007324F8">
        <w:rPr>
          <w:rFonts w:ascii="Arial" w:hAnsi="Arial" w:cs="Arial"/>
          <w:sz w:val="20"/>
        </w:rPr>
        <w:t>3</w:t>
      </w:r>
      <w:r w:rsidR="00F72378" w:rsidRPr="007324F8">
        <w:rPr>
          <w:rFonts w:ascii="Arial" w:hAnsi="Arial" w:cs="Arial"/>
          <w:sz w:val="20"/>
        </w:rPr>
        <w:t>. j</w:t>
      </w:r>
      <w:r w:rsidR="000E23CD" w:rsidRPr="007324F8">
        <w:rPr>
          <w:rFonts w:ascii="Arial" w:hAnsi="Arial" w:cs="Arial"/>
          <w:sz w:val="20"/>
        </w:rPr>
        <w:t>ulij</w:t>
      </w:r>
      <w:r w:rsidR="00F72378" w:rsidRPr="007324F8">
        <w:rPr>
          <w:rFonts w:ascii="Arial" w:hAnsi="Arial" w:cs="Arial"/>
          <w:sz w:val="20"/>
        </w:rPr>
        <w:t xml:space="preserve">em 2023 se v letu </w:t>
      </w:r>
      <w:r w:rsidR="009D2257" w:rsidRPr="007324F8">
        <w:rPr>
          <w:rFonts w:ascii="Arial" w:hAnsi="Arial" w:cs="Arial"/>
          <w:sz w:val="20"/>
        </w:rPr>
        <w:t>2025</w:t>
      </w:r>
      <w:r w:rsidR="00EB05C3">
        <w:rPr>
          <w:rFonts w:ascii="Arial" w:hAnsi="Arial" w:cs="Arial"/>
          <w:sz w:val="20"/>
        </w:rPr>
        <w:t xml:space="preserve"> načrtuje</w:t>
      </w:r>
      <w:r w:rsidR="00F72378" w:rsidRPr="007324F8">
        <w:rPr>
          <w:rFonts w:ascii="Arial" w:hAnsi="Arial" w:cs="Arial"/>
          <w:sz w:val="20"/>
        </w:rPr>
        <w:t xml:space="preserve"> do </w:t>
      </w:r>
      <w:r w:rsidR="00FA42AA">
        <w:rPr>
          <w:rFonts w:ascii="Arial" w:hAnsi="Arial" w:cs="Arial"/>
          <w:sz w:val="20"/>
        </w:rPr>
        <w:br/>
      </w:r>
      <w:r w:rsidR="000E23CD" w:rsidRPr="007324F8">
        <w:rPr>
          <w:rFonts w:ascii="Arial" w:hAnsi="Arial" w:cs="Arial"/>
          <w:sz w:val="20"/>
        </w:rPr>
        <w:t>2</w:t>
      </w:r>
      <w:r w:rsidR="005E660B" w:rsidRPr="007324F8">
        <w:rPr>
          <w:rFonts w:ascii="Arial" w:hAnsi="Arial" w:cs="Arial"/>
          <w:sz w:val="20"/>
        </w:rPr>
        <w:t>0</w:t>
      </w:r>
      <w:r w:rsidR="00F72378" w:rsidRPr="007324F8">
        <w:rPr>
          <w:rFonts w:ascii="Arial" w:hAnsi="Arial" w:cs="Arial"/>
          <w:sz w:val="20"/>
        </w:rPr>
        <w:t>0.000</w:t>
      </w:r>
      <w:r w:rsidR="007324F8" w:rsidRPr="007324F8">
        <w:rPr>
          <w:rFonts w:ascii="Arial" w:hAnsi="Arial" w:cs="Arial"/>
          <w:sz w:val="20"/>
        </w:rPr>
        <w:t>,00</w:t>
      </w:r>
      <w:r w:rsidR="00F72378" w:rsidRPr="007324F8">
        <w:rPr>
          <w:rFonts w:ascii="Arial" w:hAnsi="Arial" w:cs="Arial"/>
          <w:sz w:val="20"/>
        </w:rPr>
        <w:t xml:space="preserve"> </w:t>
      </w:r>
      <w:r w:rsidR="00FA42AA">
        <w:rPr>
          <w:rFonts w:ascii="Arial" w:hAnsi="Arial" w:cs="Arial"/>
          <w:sz w:val="20"/>
        </w:rPr>
        <w:t>evra</w:t>
      </w:r>
      <w:r w:rsidR="000E23CD" w:rsidRPr="007324F8">
        <w:rPr>
          <w:rFonts w:ascii="Arial" w:hAnsi="Arial" w:cs="Arial"/>
          <w:sz w:val="20"/>
        </w:rPr>
        <w:t>.</w:t>
      </w:r>
    </w:p>
    <w:p w14:paraId="2CC54727" w14:textId="77777777" w:rsidR="009D2257" w:rsidRPr="007324F8" w:rsidRDefault="009D2257" w:rsidP="00461750">
      <w:pPr>
        <w:spacing w:line="260" w:lineRule="exact"/>
        <w:rPr>
          <w:rFonts w:ascii="Arial" w:hAnsi="Arial" w:cs="Arial"/>
          <w:sz w:val="20"/>
        </w:rPr>
      </w:pPr>
    </w:p>
    <w:p w14:paraId="7D83FF71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27555F5C" w14:textId="765A22B5" w:rsidR="00113B2F" w:rsidRPr="003839F6" w:rsidRDefault="00113B2F" w:rsidP="00113B2F">
      <w:pPr>
        <w:spacing w:line="260" w:lineRule="exac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</w:t>
      </w:r>
      <w:r w:rsidRPr="003839F6">
        <w:rPr>
          <w:rFonts w:ascii="Arial" w:hAnsi="Arial" w:cs="Arial"/>
          <w:b/>
          <w:sz w:val="20"/>
        </w:rPr>
        <w:t xml:space="preserve"> </w:t>
      </w:r>
      <w:r w:rsidRPr="003839F6">
        <w:rPr>
          <w:rFonts w:ascii="Arial" w:hAnsi="Arial" w:cs="Arial"/>
          <w:b/>
          <w:sz w:val="20"/>
        </w:rPr>
        <w:tab/>
      </w:r>
      <w:r w:rsidRPr="00113B2F">
        <w:rPr>
          <w:rFonts w:ascii="Arial" w:hAnsi="Arial" w:cs="Arial"/>
          <w:b/>
          <w:sz w:val="20"/>
        </w:rPr>
        <w:t>Identifikacija vsebin, kjer je potrebno program dopolniti</w:t>
      </w:r>
    </w:p>
    <w:p w14:paraId="11380825" w14:textId="77777777" w:rsidR="00113B2F" w:rsidRPr="007324F8" w:rsidRDefault="00113B2F" w:rsidP="00113B2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1265569" w14:textId="77777777" w:rsidR="00687B26" w:rsidRPr="007324F8" w:rsidRDefault="00687B26" w:rsidP="00FE4718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Izvajanja programa predvideva vsebine, ki jih je potrebno podrobneje identificirati. </w:t>
      </w:r>
    </w:p>
    <w:p w14:paraId="57FF2883" w14:textId="77777777" w:rsidR="009A487A" w:rsidRPr="007324F8" w:rsidRDefault="009A487A" w:rsidP="00FE4718">
      <w:pPr>
        <w:spacing w:line="260" w:lineRule="exact"/>
        <w:rPr>
          <w:rFonts w:ascii="Arial" w:hAnsi="Arial" w:cs="Arial"/>
          <w:sz w:val="20"/>
        </w:rPr>
      </w:pPr>
    </w:p>
    <w:p w14:paraId="25048118" w14:textId="52126ED8" w:rsidR="00555565" w:rsidRPr="007324F8" w:rsidRDefault="00FE4718" w:rsidP="00D54E65">
      <w:pPr>
        <w:spacing w:line="260" w:lineRule="exact"/>
        <w:rPr>
          <w:rFonts w:ascii="Arial" w:hAnsi="Arial" w:cs="Arial"/>
          <w:sz w:val="20"/>
        </w:rPr>
      </w:pPr>
      <w:bookmarkStart w:id="11" w:name="_Hlk197527760"/>
      <w:r w:rsidRPr="007324F8">
        <w:rPr>
          <w:rFonts w:ascii="Arial" w:hAnsi="Arial" w:cs="Arial"/>
          <w:sz w:val="20"/>
        </w:rPr>
        <w:t>Progam</w:t>
      </w:r>
      <w:r w:rsidR="005959F5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>se do</w:t>
      </w:r>
      <w:r w:rsidR="00687B26" w:rsidRPr="007324F8">
        <w:rPr>
          <w:rFonts w:ascii="Arial" w:hAnsi="Arial" w:cs="Arial"/>
          <w:sz w:val="20"/>
        </w:rPr>
        <w:t>polni z</w:t>
      </w:r>
      <w:r w:rsidRPr="007324F8">
        <w:rPr>
          <w:rFonts w:ascii="Arial" w:hAnsi="Arial" w:cs="Arial"/>
          <w:sz w:val="20"/>
        </w:rPr>
        <w:t xml:space="preserve"> vsebin</w:t>
      </w:r>
      <w:r w:rsidR="00687B26" w:rsidRPr="007324F8">
        <w:rPr>
          <w:rFonts w:ascii="Arial" w:hAnsi="Arial" w:cs="Arial"/>
          <w:sz w:val="20"/>
        </w:rPr>
        <w:t>ami</w:t>
      </w:r>
      <w:r w:rsidR="005959F5" w:rsidRPr="007324F8">
        <w:rPr>
          <w:rFonts w:ascii="Arial" w:hAnsi="Arial" w:cs="Arial"/>
          <w:sz w:val="20"/>
        </w:rPr>
        <w:t>,</w:t>
      </w:r>
      <w:r w:rsidRPr="007324F8">
        <w:rPr>
          <w:rFonts w:ascii="Arial" w:hAnsi="Arial" w:cs="Arial"/>
          <w:sz w:val="20"/>
        </w:rPr>
        <w:t xml:space="preserve"> ki so potrebne za </w:t>
      </w:r>
      <w:r w:rsidR="00687B26" w:rsidRPr="007324F8">
        <w:rPr>
          <w:rFonts w:ascii="Arial" w:hAnsi="Arial" w:cs="Arial"/>
          <w:sz w:val="20"/>
        </w:rPr>
        <w:t xml:space="preserve">povezane z operativno </w:t>
      </w:r>
      <w:r w:rsidRPr="007324F8">
        <w:rPr>
          <w:rFonts w:ascii="Arial" w:hAnsi="Arial" w:cs="Arial"/>
          <w:sz w:val="20"/>
        </w:rPr>
        <w:t xml:space="preserve">izvedbo postopkov dodelitve sredstev </w:t>
      </w:r>
      <w:r w:rsidR="00DB47F8" w:rsidRPr="007324F8">
        <w:rPr>
          <w:rFonts w:ascii="Arial" w:hAnsi="Arial" w:cs="Arial"/>
          <w:sz w:val="20"/>
        </w:rPr>
        <w:t>u</w:t>
      </w:r>
      <w:r w:rsidRPr="007324F8">
        <w:rPr>
          <w:rFonts w:ascii="Arial" w:hAnsi="Arial" w:cs="Arial"/>
          <w:sz w:val="20"/>
        </w:rPr>
        <w:t xml:space="preserve">pravičencem – osebam zasebnega prava za obnovo objektov namenjenem bivanju. </w:t>
      </w:r>
      <w:r w:rsidR="00DB47F8" w:rsidRPr="007324F8">
        <w:rPr>
          <w:rFonts w:ascii="Arial" w:hAnsi="Arial" w:cs="Arial"/>
          <w:sz w:val="20"/>
        </w:rPr>
        <w:t>Dodatna</w:t>
      </w:r>
      <w:r w:rsidRPr="007324F8">
        <w:rPr>
          <w:rFonts w:ascii="Arial" w:hAnsi="Arial" w:cs="Arial"/>
          <w:sz w:val="20"/>
        </w:rPr>
        <w:t xml:space="preserve"> vsebin</w:t>
      </w:r>
      <w:r w:rsidR="00DB47F8" w:rsidRPr="007324F8">
        <w:rPr>
          <w:rFonts w:ascii="Arial" w:hAnsi="Arial" w:cs="Arial"/>
          <w:sz w:val="20"/>
        </w:rPr>
        <w:t>a</w:t>
      </w:r>
      <w:r w:rsidRPr="007324F8">
        <w:rPr>
          <w:rFonts w:ascii="Arial" w:hAnsi="Arial" w:cs="Arial"/>
          <w:sz w:val="20"/>
        </w:rPr>
        <w:t xml:space="preserve"> </w:t>
      </w:r>
      <w:r w:rsidR="00D54E65" w:rsidRPr="007324F8">
        <w:rPr>
          <w:rFonts w:ascii="Arial" w:hAnsi="Arial" w:cs="Arial"/>
          <w:sz w:val="20"/>
        </w:rPr>
        <w:t>se nanaša na m</w:t>
      </w:r>
      <w:r w:rsidR="00555565" w:rsidRPr="007324F8">
        <w:rPr>
          <w:rFonts w:ascii="Arial" w:hAnsi="Arial" w:cs="Arial"/>
          <w:sz w:val="20"/>
        </w:rPr>
        <w:t>inimaln</w:t>
      </w:r>
      <w:r w:rsidR="00EB05C3">
        <w:rPr>
          <w:rFonts w:ascii="Arial" w:hAnsi="Arial" w:cs="Arial"/>
          <w:sz w:val="20"/>
        </w:rPr>
        <w:t>o</w:t>
      </w:r>
      <w:r w:rsidR="00555565" w:rsidRPr="007324F8">
        <w:rPr>
          <w:rFonts w:ascii="Arial" w:hAnsi="Arial" w:cs="Arial"/>
          <w:sz w:val="20"/>
        </w:rPr>
        <w:t xml:space="preserve"> višin</w:t>
      </w:r>
      <w:r w:rsidR="00EB05C3">
        <w:rPr>
          <w:rFonts w:ascii="Arial" w:hAnsi="Arial" w:cs="Arial"/>
          <w:sz w:val="20"/>
        </w:rPr>
        <w:t>o</w:t>
      </w:r>
      <w:r w:rsidR="00555565" w:rsidRPr="007324F8">
        <w:rPr>
          <w:rFonts w:ascii="Arial" w:hAnsi="Arial" w:cs="Arial"/>
          <w:sz w:val="20"/>
        </w:rPr>
        <w:t xml:space="preserve"> dodeljenih sredstev</w:t>
      </w:r>
      <w:r w:rsidR="00D54E65" w:rsidRPr="007324F8">
        <w:rPr>
          <w:rFonts w:ascii="Arial" w:hAnsi="Arial" w:cs="Arial"/>
          <w:sz w:val="20"/>
        </w:rPr>
        <w:t>.</w:t>
      </w:r>
    </w:p>
    <w:p w14:paraId="1931BA1D" w14:textId="5C8E871E" w:rsidR="007A3A18" w:rsidRPr="007324F8" w:rsidRDefault="007A3A18" w:rsidP="001F5947">
      <w:pPr>
        <w:spacing w:line="260" w:lineRule="exact"/>
        <w:rPr>
          <w:rFonts w:ascii="Arial" w:hAnsi="Arial" w:cs="Arial"/>
          <w:sz w:val="20"/>
        </w:rPr>
      </w:pPr>
    </w:p>
    <w:bookmarkEnd w:id="11"/>
    <w:p w14:paraId="4D6958E9" w14:textId="77777777" w:rsidR="000A524D" w:rsidRPr="007324F8" w:rsidRDefault="007A3A18" w:rsidP="001F5947">
      <w:pPr>
        <w:spacing w:line="260" w:lineRule="exact"/>
        <w:rPr>
          <w:rFonts w:ascii="Arial" w:hAnsi="Arial" w:cs="Arial"/>
          <w:sz w:val="20"/>
          <w:u w:val="single"/>
        </w:rPr>
      </w:pPr>
      <w:r w:rsidRPr="007324F8">
        <w:rPr>
          <w:rFonts w:ascii="Arial" w:hAnsi="Arial" w:cs="Arial"/>
          <w:sz w:val="20"/>
          <w:u w:val="single"/>
        </w:rPr>
        <w:t>Minimalna višina dodeljenih sredstev</w:t>
      </w:r>
    </w:p>
    <w:p w14:paraId="0512EF1A" w14:textId="33C20BA4" w:rsidR="000A524D" w:rsidRPr="007324F8" w:rsidRDefault="001672E8" w:rsidP="001672E8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Da postopek </w:t>
      </w:r>
      <w:r w:rsidR="009A487A" w:rsidRPr="007324F8">
        <w:rPr>
          <w:rFonts w:ascii="Arial" w:hAnsi="Arial" w:cs="Arial"/>
          <w:sz w:val="20"/>
        </w:rPr>
        <w:t>g</w:t>
      </w:r>
      <w:r w:rsidRPr="007324F8">
        <w:rPr>
          <w:rFonts w:ascii="Arial" w:hAnsi="Arial" w:cs="Arial"/>
          <w:sz w:val="20"/>
        </w:rPr>
        <w:t>lede na specifičn</w:t>
      </w:r>
      <w:r w:rsidR="009A487A" w:rsidRPr="007324F8">
        <w:rPr>
          <w:rFonts w:ascii="Arial" w:hAnsi="Arial" w:cs="Arial"/>
          <w:sz w:val="20"/>
        </w:rPr>
        <w:t>o</w:t>
      </w:r>
      <w:r w:rsidRPr="007324F8">
        <w:rPr>
          <w:rFonts w:ascii="Arial" w:hAnsi="Arial" w:cs="Arial"/>
          <w:sz w:val="20"/>
        </w:rPr>
        <w:t xml:space="preserve"> narave investicije</w:t>
      </w:r>
      <w:r w:rsidR="009A487A" w:rsidRPr="007324F8">
        <w:rPr>
          <w:rFonts w:ascii="Arial" w:hAnsi="Arial" w:cs="Arial"/>
          <w:sz w:val="20"/>
        </w:rPr>
        <w:t xml:space="preserve"> </w:t>
      </w:r>
      <w:r w:rsidRPr="007324F8">
        <w:rPr>
          <w:rFonts w:ascii="Arial" w:hAnsi="Arial" w:cs="Arial"/>
          <w:sz w:val="20"/>
        </w:rPr>
        <w:t xml:space="preserve">ne bi bil nesorazmerno drag v primerjavi z vrednostjo dodeljenih sredstev, je smiselno določiti minimalno višino dodelitve pri najmanj </w:t>
      </w:r>
      <w:r w:rsidR="001F550E" w:rsidRPr="007324F8">
        <w:rPr>
          <w:rFonts w:ascii="Arial" w:hAnsi="Arial" w:cs="Arial"/>
          <w:sz w:val="20"/>
        </w:rPr>
        <w:t>25</w:t>
      </w:r>
      <w:r w:rsidR="005E660B" w:rsidRPr="007324F8">
        <w:rPr>
          <w:rFonts w:ascii="Arial" w:hAnsi="Arial" w:cs="Arial"/>
          <w:sz w:val="20"/>
        </w:rPr>
        <w:t xml:space="preserve"> </w:t>
      </w:r>
      <w:r w:rsidR="007324F8" w:rsidRPr="007324F8">
        <w:rPr>
          <w:rFonts w:ascii="Arial" w:hAnsi="Arial" w:cs="Arial"/>
          <w:sz w:val="20"/>
        </w:rPr>
        <w:t>evrov</w:t>
      </w:r>
      <w:r w:rsidRPr="007324F8">
        <w:rPr>
          <w:rFonts w:ascii="Arial" w:hAnsi="Arial" w:cs="Arial"/>
          <w:sz w:val="20"/>
        </w:rPr>
        <w:t>.</w:t>
      </w:r>
      <w:r w:rsidRPr="007324F8">
        <w:rPr>
          <w:rFonts w:ascii="Arial" w:hAnsi="Arial" w:cs="Arial"/>
          <w:sz w:val="20"/>
        </w:rPr>
        <w:br/>
        <w:t xml:space="preserve">To zagotavlja, da je </w:t>
      </w:r>
      <w:r w:rsidR="009A487A" w:rsidRPr="007324F8">
        <w:rPr>
          <w:rFonts w:ascii="Arial" w:hAnsi="Arial" w:cs="Arial"/>
          <w:sz w:val="20"/>
        </w:rPr>
        <w:t xml:space="preserve">učinkovitost dodeljevanja in </w:t>
      </w:r>
      <w:r w:rsidRPr="007324F8">
        <w:rPr>
          <w:rFonts w:ascii="Arial" w:hAnsi="Arial" w:cs="Arial"/>
          <w:sz w:val="20"/>
        </w:rPr>
        <w:t xml:space="preserve">razmerje med koristjo za upravičenca in stroški za izvajalca postopka še </w:t>
      </w:r>
      <w:r w:rsidR="009A487A" w:rsidRPr="007324F8">
        <w:rPr>
          <w:rFonts w:ascii="Arial" w:hAnsi="Arial" w:cs="Arial"/>
          <w:sz w:val="20"/>
        </w:rPr>
        <w:t>smiselno</w:t>
      </w:r>
      <w:r w:rsidRPr="007324F8">
        <w:rPr>
          <w:rFonts w:ascii="Arial" w:hAnsi="Arial" w:cs="Arial"/>
          <w:sz w:val="20"/>
        </w:rPr>
        <w:t>, ter se izognemo situacijam, kjer so stroški izvedbe višji od same dodelitve.</w:t>
      </w:r>
      <w:r w:rsidR="009A487A" w:rsidRPr="007324F8">
        <w:rPr>
          <w:rFonts w:ascii="Arial" w:hAnsi="Arial" w:cs="Arial"/>
          <w:sz w:val="20"/>
        </w:rPr>
        <w:t xml:space="preserve"> </w:t>
      </w:r>
    </w:p>
    <w:p w14:paraId="36561ED3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77777777" w:rsidR="001F5947" w:rsidRDefault="001F5947" w:rsidP="001C1B5C">
      <w:pPr>
        <w:pStyle w:val="Odstavekseznama"/>
        <w:numPr>
          <w:ilvl w:val="0"/>
          <w:numId w:val="16"/>
        </w:numPr>
        <w:spacing w:line="260" w:lineRule="exact"/>
        <w:ind w:left="142" w:hanging="76"/>
        <w:jc w:val="left"/>
        <w:rPr>
          <w:rFonts w:ascii="Arial" w:hAnsi="Arial" w:cs="Arial"/>
          <w:b/>
          <w:sz w:val="20"/>
        </w:rPr>
      </w:pPr>
      <w:r w:rsidRPr="005959F5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D135A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D135A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35B6F4A8" w:rsidR="00461750" w:rsidRPr="00461750" w:rsidRDefault="00461750" w:rsidP="00D135A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2CD9C3E" w14:textId="327F040B" w:rsidR="00461750" w:rsidRPr="00461750" w:rsidRDefault="00461750" w:rsidP="00D135A7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6555F20F" w14:textId="77777777" w:rsidR="00D135A7" w:rsidRDefault="00D135A7" w:rsidP="00461750">
      <w:pPr>
        <w:spacing w:line="260" w:lineRule="exact"/>
        <w:rPr>
          <w:rFonts w:ascii="Arial" w:hAnsi="Arial" w:cs="Arial"/>
          <w:sz w:val="20"/>
        </w:rPr>
      </w:pPr>
    </w:p>
    <w:p w14:paraId="74EFC352" w14:textId="52CD6994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</w:t>
      </w:r>
      <w:r w:rsidR="007324F8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51705918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 xml:space="preserve">ava </w:t>
      </w:r>
      <w:r w:rsidR="00221CAC">
        <w:rPr>
          <w:rFonts w:ascii="Arial" w:hAnsi="Arial" w:cs="Arial"/>
          <w:sz w:val="20"/>
        </w:rPr>
        <w:t>objekt</w:t>
      </w:r>
      <w:r w:rsidR="00276472">
        <w:rPr>
          <w:rFonts w:ascii="Arial" w:hAnsi="Arial" w:cs="Arial"/>
          <w:sz w:val="20"/>
        </w:rPr>
        <w:t>e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prvega odstavka</w:t>
      </w:r>
      <w:r>
        <w:rPr>
          <w:rFonts w:ascii="Arial" w:hAnsi="Arial" w:cs="Arial"/>
          <w:sz w:val="20"/>
        </w:rPr>
        <w:t xml:space="preserve">,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>ov</w:t>
      </w:r>
      <w:r w:rsidR="00276472">
        <w:rPr>
          <w:rFonts w:ascii="Arial" w:hAnsi="Arial" w:cs="Arial"/>
          <w:sz w:val="20"/>
        </w:rPr>
        <w:t>.</w:t>
      </w:r>
      <w:r w:rsidR="00A809A1">
        <w:rPr>
          <w:rFonts w:ascii="Arial" w:hAnsi="Arial" w:cs="Arial"/>
          <w:sz w:val="20"/>
        </w:rPr>
        <w:t xml:space="preserve"> </w:t>
      </w:r>
      <w:r w:rsidR="006E00C2" w:rsidRPr="006E00C2">
        <w:rPr>
          <w:rFonts w:ascii="Arial" w:hAnsi="Arial" w:cs="Arial"/>
          <w:sz w:val="20"/>
        </w:rPr>
        <w:t xml:space="preserve">Pri določitvi prednostnih projektov se zato upošteva predvsem obnova ključne infrastrukture ter izvedba geotehničnih ukrepov za stabilizacijo in zaščito objektov. </w:t>
      </w:r>
    </w:p>
    <w:p w14:paraId="155BEAD5" w14:textId="77777777" w:rsidR="00A809A1" w:rsidRDefault="00A809A1" w:rsidP="009675B1">
      <w:pPr>
        <w:spacing w:line="260" w:lineRule="exact"/>
        <w:rPr>
          <w:rFonts w:ascii="Arial" w:hAnsi="Arial" w:cs="Arial"/>
          <w:sz w:val="20"/>
        </w:rPr>
      </w:pPr>
    </w:p>
    <w:p w14:paraId="502FE0E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 xml:space="preserve">Določanje prednostnih projektov pri obnovi vodnogospodarske infrastrukture temelji na strokovni presoji in analizi obravnavane investicijske dokumentacije, pri čemer </w:t>
      </w:r>
      <w:r>
        <w:rPr>
          <w:rFonts w:ascii="Arial" w:hAnsi="Arial" w:cs="Arial"/>
          <w:sz w:val="20"/>
        </w:rPr>
        <w:t xml:space="preserve">so </w:t>
      </w:r>
      <w:r w:rsidRPr="006E00C2">
        <w:rPr>
          <w:rFonts w:ascii="Arial" w:hAnsi="Arial" w:cs="Arial"/>
          <w:sz w:val="20"/>
        </w:rPr>
        <w:t>se upošteva</w:t>
      </w:r>
      <w:r>
        <w:rPr>
          <w:rFonts w:ascii="Arial" w:hAnsi="Arial" w:cs="Arial"/>
          <w:sz w:val="20"/>
        </w:rPr>
        <w:t>l</w:t>
      </w:r>
      <w:r w:rsidRPr="006E00C2">
        <w:rPr>
          <w:rFonts w:ascii="Arial" w:hAnsi="Arial" w:cs="Arial"/>
          <w:sz w:val="20"/>
        </w:rPr>
        <w:t xml:space="preserve"> ključni kriteriji:</w:t>
      </w:r>
    </w:p>
    <w:p w14:paraId="57D32487" w14:textId="5E16DA4A" w:rsidR="00036EE2" w:rsidRDefault="00EB05C3" w:rsidP="00C53AA9">
      <w:pPr>
        <w:pStyle w:val="Odstavekseznama"/>
        <w:numPr>
          <w:ilvl w:val="0"/>
          <w:numId w:val="22"/>
        </w:numPr>
        <w:spacing w:line="260" w:lineRule="exact"/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036EE2" w:rsidRPr="006E00C2">
        <w:rPr>
          <w:rFonts w:ascii="Arial" w:hAnsi="Arial" w:cs="Arial"/>
          <w:sz w:val="20"/>
        </w:rPr>
        <w:t>topnja poškodovanosti in ogroženosti – prednost imajo objekti, katerih poškodbe predstavljajo neposredno nevarnost za prebivalstvo, premoženje</w:t>
      </w:r>
      <w:r w:rsidR="007324F8">
        <w:rPr>
          <w:rFonts w:ascii="Arial" w:hAnsi="Arial" w:cs="Arial"/>
          <w:sz w:val="20"/>
        </w:rPr>
        <w:t>, kulturno dediščino</w:t>
      </w:r>
      <w:r w:rsidR="00036EE2" w:rsidRPr="006E00C2">
        <w:rPr>
          <w:rFonts w:ascii="Arial" w:hAnsi="Arial" w:cs="Arial"/>
          <w:sz w:val="20"/>
        </w:rPr>
        <w:t xml:space="preserve"> ali okolje</w:t>
      </w:r>
      <w:r w:rsidR="00036EE2">
        <w:rPr>
          <w:rFonts w:ascii="Arial" w:hAnsi="Arial" w:cs="Arial"/>
          <w:sz w:val="20"/>
        </w:rPr>
        <w:t>,</w:t>
      </w:r>
    </w:p>
    <w:p w14:paraId="5A2D347F" w14:textId="2DC12A4B" w:rsidR="00036EE2" w:rsidRDefault="00EB05C3" w:rsidP="00C53AA9">
      <w:pPr>
        <w:pStyle w:val="Odstavekseznama"/>
        <w:numPr>
          <w:ilvl w:val="0"/>
          <w:numId w:val="22"/>
        </w:numPr>
        <w:spacing w:line="260" w:lineRule="exact"/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036EE2" w:rsidRPr="006E00C2">
        <w:rPr>
          <w:rFonts w:ascii="Arial" w:hAnsi="Arial" w:cs="Arial"/>
          <w:sz w:val="20"/>
        </w:rPr>
        <w:t>unkcionalna pomembnost infrastrukture – prioriteta se daje objektom, ki zagotavljajo zaščito pred poplavami, stabilnost vodotokov, varnost nasipo</w:t>
      </w:r>
      <w:r w:rsidR="00036EE2">
        <w:rPr>
          <w:rFonts w:ascii="Arial" w:hAnsi="Arial" w:cs="Arial"/>
          <w:sz w:val="20"/>
        </w:rPr>
        <w:t>m</w:t>
      </w:r>
      <w:r w:rsidR="00036EE2" w:rsidRPr="006E00C2">
        <w:rPr>
          <w:rFonts w:ascii="Arial" w:hAnsi="Arial" w:cs="Arial"/>
          <w:sz w:val="20"/>
        </w:rPr>
        <w:t xml:space="preserve"> ter drugih ključnih vodnogospodarskih sistemov</w:t>
      </w:r>
      <w:r w:rsidR="00036EE2">
        <w:rPr>
          <w:rFonts w:ascii="Arial" w:hAnsi="Arial" w:cs="Arial"/>
          <w:sz w:val="20"/>
        </w:rPr>
        <w:t>,</w:t>
      </w:r>
    </w:p>
    <w:p w14:paraId="1343C3BB" w14:textId="668037D1" w:rsidR="00036EE2" w:rsidRDefault="00EB05C3" w:rsidP="00C53AA9">
      <w:pPr>
        <w:pStyle w:val="Odstavekseznama"/>
        <w:numPr>
          <w:ilvl w:val="0"/>
          <w:numId w:val="22"/>
        </w:numPr>
        <w:spacing w:line="260" w:lineRule="exact"/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036EE2" w:rsidRPr="006E00C2">
        <w:rPr>
          <w:rFonts w:ascii="Arial" w:hAnsi="Arial" w:cs="Arial"/>
          <w:sz w:val="20"/>
        </w:rPr>
        <w:t xml:space="preserve">ripravljenost projektne dokumentacije – prednost imajo projekti z potrjeno </w:t>
      </w:r>
      <w:r w:rsidR="00036EE2">
        <w:rPr>
          <w:rFonts w:ascii="Arial" w:hAnsi="Arial" w:cs="Arial"/>
          <w:sz w:val="20"/>
        </w:rPr>
        <w:t xml:space="preserve">tehnično in </w:t>
      </w:r>
      <w:r w:rsidR="00036EE2" w:rsidRPr="006E00C2">
        <w:rPr>
          <w:rFonts w:ascii="Arial" w:hAnsi="Arial" w:cs="Arial"/>
          <w:sz w:val="20"/>
        </w:rPr>
        <w:t>investicijsko dokumentacijo</w:t>
      </w:r>
      <w:r w:rsidR="00036EE2">
        <w:rPr>
          <w:rFonts w:ascii="Arial" w:hAnsi="Arial" w:cs="Arial"/>
          <w:sz w:val="20"/>
        </w:rPr>
        <w:t>,</w:t>
      </w:r>
    </w:p>
    <w:p w14:paraId="29B89D60" w14:textId="5FEA2C15" w:rsidR="00036EE2" w:rsidRPr="006E00C2" w:rsidRDefault="00EB05C3" w:rsidP="00C53AA9">
      <w:pPr>
        <w:pStyle w:val="Odstavekseznama"/>
        <w:numPr>
          <w:ilvl w:val="0"/>
          <w:numId w:val="22"/>
        </w:numPr>
        <w:spacing w:line="260" w:lineRule="exact"/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036EE2" w:rsidRPr="006E00C2">
        <w:rPr>
          <w:rFonts w:ascii="Arial" w:hAnsi="Arial" w:cs="Arial"/>
          <w:sz w:val="20"/>
        </w:rPr>
        <w:t>azpoložljivost finančnih sredstev in tehničnih kapacitet</w:t>
      </w:r>
      <w:r w:rsidR="00036EE2">
        <w:rPr>
          <w:rFonts w:ascii="Arial" w:hAnsi="Arial" w:cs="Arial"/>
          <w:sz w:val="20"/>
        </w:rPr>
        <w:t>.</w:t>
      </w:r>
      <w:r w:rsidR="00036EE2" w:rsidRPr="006E00C2">
        <w:rPr>
          <w:rFonts w:ascii="Arial" w:hAnsi="Arial" w:cs="Arial"/>
          <w:sz w:val="20"/>
        </w:rPr>
        <w:t xml:space="preserve"> </w:t>
      </w:r>
    </w:p>
    <w:p w14:paraId="15F6A2D7" w14:textId="77777777" w:rsidR="00276472" w:rsidRDefault="00276472" w:rsidP="00036EE2">
      <w:pPr>
        <w:spacing w:line="260" w:lineRule="exact"/>
        <w:rPr>
          <w:rFonts w:ascii="Arial" w:hAnsi="Arial" w:cs="Arial"/>
          <w:sz w:val="20"/>
        </w:rPr>
      </w:pPr>
    </w:p>
    <w:p w14:paraId="2A7A2772" w14:textId="77777777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 w:rsidRPr="006E00C2">
        <w:rPr>
          <w:rFonts w:ascii="Arial" w:hAnsi="Arial" w:cs="Arial"/>
          <w:sz w:val="20"/>
        </w:rPr>
        <w:t>Na podlagi teh kriterijev se zagotavlja</w:t>
      </w:r>
      <w:r>
        <w:rPr>
          <w:rFonts w:ascii="Arial" w:hAnsi="Arial" w:cs="Arial"/>
          <w:sz w:val="20"/>
        </w:rPr>
        <w:t xml:space="preserve"> </w:t>
      </w:r>
      <w:r w:rsidRPr="006E00C2">
        <w:rPr>
          <w:rFonts w:ascii="Arial" w:hAnsi="Arial" w:cs="Arial"/>
          <w:sz w:val="20"/>
        </w:rPr>
        <w:t>učinkovita in ciljno usmerjena sanacija vodnogospodarske infrastrukture, ki prispeva k večji varnosti, odpornosti in trajnosti vodn</w:t>
      </w:r>
      <w:r>
        <w:rPr>
          <w:rFonts w:ascii="Arial" w:hAnsi="Arial" w:cs="Arial"/>
          <w:sz w:val="20"/>
        </w:rPr>
        <w:t>ogospodarske infrastrukture</w:t>
      </w:r>
      <w:r w:rsidRPr="006E00C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1D1D82A" w14:textId="77777777" w:rsidR="00276472" w:rsidRDefault="00276472" w:rsidP="00036EE2">
      <w:pPr>
        <w:spacing w:line="260" w:lineRule="exact"/>
        <w:rPr>
          <w:rFonts w:ascii="Arial" w:hAnsi="Arial" w:cs="Arial"/>
          <w:sz w:val="20"/>
        </w:rPr>
      </w:pPr>
    </w:p>
    <w:p w14:paraId="2B480367" w14:textId="6FA72BC8" w:rsidR="00036EE2" w:rsidRDefault="00036EE2" w:rsidP="00036EE2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Odprtih oz. v postopkih odpiranje je </w:t>
      </w:r>
      <w:r w:rsidR="002E31FE">
        <w:rPr>
          <w:rFonts w:ascii="Arial" w:hAnsi="Arial" w:cs="Arial"/>
          <w:sz w:val="20"/>
        </w:rPr>
        <w:t>en</w:t>
      </w:r>
      <w:r>
        <w:rPr>
          <w:rFonts w:ascii="Arial" w:hAnsi="Arial" w:cs="Arial"/>
          <w:sz w:val="20"/>
        </w:rPr>
        <w:t xml:space="preserve"> projekt</w:t>
      </w:r>
      <w:r>
        <w:rPr>
          <w:rFonts w:ascii="Arial" w:hAnsi="Arial" w:cs="Arial"/>
          <w:color w:val="002060"/>
          <w:sz w:val="20"/>
        </w:rPr>
        <w:t>.</w:t>
      </w:r>
    </w:p>
    <w:p w14:paraId="65A6EF1C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45351B3F" w14:textId="074A2B7A" w:rsidR="007324F8" w:rsidRPr="00153B94" w:rsidRDefault="007324F8" w:rsidP="007324F8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obnovo objektov kulturne dediščine skupaj s</w:t>
      </w:r>
      <w:r w:rsidRPr="00153B94">
        <w:rPr>
          <w:rFonts w:ascii="Arial" w:hAnsi="Arial" w:cs="Arial"/>
          <w:sz w:val="20"/>
        </w:rPr>
        <w:t xml:space="preserve"> pristojn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strokovn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državn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javn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služb</w:t>
      </w:r>
      <w:r>
        <w:rPr>
          <w:rFonts w:ascii="Arial" w:hAnsi="Arial" w:cs="Arial"/>
          <w:sz w:val="20"/>
        </w:rPr>
        <w:t>o</w:t>
      </w:r>
      <w:r w:rsidRPr="00153B94">
        <w:rPr>
          <w:rFonts w:ascii="Arial" w:hAnsi="Arial" w:cs="Arial"/>
          <w:sz w:val="20"/>
        </w:rPr>
        <w:t xml:space="preserve"> za varstvo nepremične kulturne dediščine</w:t>
      </w:r>
      <w:r>
        <w:rPr>
          <w:rFonts w:ascii="Arial" w:hAnsi="Arial" w:cs="Arial"/>
          <w:sz w:val="20"/>
        </w:rPr>
        <w:t xml:space="preserve"> - </w:t>
      </w:r>
      <w:r w:rsidRPr="00153B94">
        <w:rPr>
          <w:rFonts w:ascii="Arial" w:hAnsi="Arial" w:cs="Arial"/>
          <w:sz w:val="20"/>
        </w:rPr>
        <w:t>Zavod za varstvo kulturne ded</w:t>
      </w:r>
      <w:r>
        <w:rPr>
          <w:rFonts w:ascii="Arial" w:hAnsi="Arial" w:cs="Arial"/>
          <w:sz w:val="20"/>
        </w:rPr>
        <w:t>iščine Slovenije (</w:t>
      </w:r>
      <w:r w:rsidR="00DB722E">
        <w:rPr>
          <w:rFonts w:ascii="Arial" w:hAnsi="Arial" w:cs="Arial"/>
          <w:sz w:val="20"/>
        </w:rPr>
        <w:t xml:space="preserve">v nadaljnjem besedilu: </w:t>
      </w:r>
      <w:r>
        <w:rPr>
          <w:rFonts w:ascii="Arial" w:hAnsi="Arial" w:cs="Arial"/>
          <w:sz w:val="20"/>
        </w:rPr>
        <w:t>ZVKDS) potekajo postopki obnove na podlagi</w:t>
      </w:r>
      <w:r w:rsidRPr="00153B94">
        <w:rPr>
          <w:rFonts w:ascii="Arial" w:hAnsi="Arial" w:cs="Arial"/>
          <w:sz w:val="20"/>
        </w:rPr>
        <w:t xml:space="preserve"> popis</w:t>
      </w:r>
      <w:r>
        <w:rPr>
          <w:rFonts w:ascii="Arial" w:hAnsi="Arial" w:cs="Arial"/>
          <w:sz w:val="20"/>
        </w:rPr>
        <w:t>ov</w:t>
      </w:r>
      <w:r w:rsidRPr="00153B94">
        <w:rPr>
          <w:rFonts w:ascii="Arial" w:hAnsi="Arial" w:cs="Arial"/>
          <w:sz w:val="20"/>
        </w:rPr>
        <w:t xml:space="preserve"> potrebnih ukrepov za odpravo posledic škode, ki je nastala na objektih kulturne dediščine upravičenih do sredstev za odprav</w:t>
      </w:r>
      <w:r>
        <w:rPr>
          <w:rFonts w:ascii="Arial" w:hAnsi="Arial" w:cs="Arial"/>
          <w:sz w:val="20"/>
        </w:rPr>
        <w:t>o posledic nesreče po 21. členu</w:t>
      </w:r>
      <w:r w:rsidRPr="00153B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zakona (obnova objektov, ki so razglašeni za kulturni spomenik) – </w:t>
      </w:r>
      <w:r w:rsidRPr="00153B94">
        <w:rPr>
          <w:rFonts w:ascii="Arial" w:hAnsi="Arial" w:cs="Arial"/>
          <w:sz w:val="20"/>
        </w:rPr>
        <w:t>ukrepi za konserva</w:t>
      </w:r>
      <w:r>
        <w:rPr>
          <w:rFonts w:ascii="Arial" w:hAnsi="Arial" w:cs="Arial"/>
          <w:sz w:val="20"/>
        </w:rPr>
        <w:t>torsko</w:t>
      </w:r>
      <w:r w:rsidR="00276472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restavratorske sanacije</w:t>
      </w:r>
      <w:r w:rsidRPr="00153B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Ker gre za obnovo objektov, ki so varovani po predpisih s področja varstva kulturne dediščine mora biti obnova izvedena skladno z izdanimi kulturno</w:t>
      </w:r>
      <w:r w:rsidR="00BB4C80">
        <w:rPr>
          <w:rFonts w:ascii="Arial" w:hAnsi="Arial" w:cs="Arial"/>
          <w:sz w:val="20"/>
        </w:rPr>
        <w:t>-</w:t>
      </w:r>
      <w:r w:rsidRPr="00153B94">
        <w:rPr>
          <w:rFonts w:ascii="Arial" w:hAnsi="Arial" w:cs="Arial"/>
          <w:sz w:val="20"/>
        </w:rPr>
        <w:t xml:space="preserve">varstvenimi pogoji in soglasji, </w:t>
      </w:r>
      <w:r w:rsidRPr="00153B94">
        <w:rPr>
          <w:rFonts w:ascii="Arial" w:hAnsi="Arial" w:cs="Arial"/>
          <w:sz w:val="20"/>
        </w:rPr>
        <w:lastRenderedPageBreak/>
        <w:t>ker pomeni tudi izvajanje nadzora nad gradnjo in potrditev izvedenih del s strani pristojne strokovne službe.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Glede na stopnjo poškodovanosti ter status kulturnega spomenika je postavljena dinamika zagotavljanja sredstev po posameznih letih (povzeto po predlaganih prioritetah, ki jih je določil ZVKDS).</w:t>
      </w:r>
    </w:p>
    <w:p w14:paraId="21631741" w14:textId="77777777" w:rsidR="007324F8" w:rsidRDefault="007324F8" w:rsidP="007324F8">
      <w:pPr>
        <w:spacing w:line="260" w:lineRule="exact"/>
        <w:rPr>
          <w:rFonts w:ascii="Arial" w:hAnsi="Arial" w:cs="Arial"/>
          <w:sz w:val="20"/>
        </w:rPr>
      </w:pPr>
    </w:p>
    <w:p w14:paraId="43A3BAE7" w14:textId="4F2E56D0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,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</w:t>
      </w:r>
      <w:r w:rsidR="009043E3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 xml:space="preserve">nekaterih </w:t>
      </w:r>
      <w:r w:rsidRPr="00276472">
        <w:rPr>
          <w:rFonts w:ascii="Arial" w:hAnsi="Arial" w:cs="Arial"/>
          <w:sz w:val="20"/>
        </w:rPr>
        <w:t>bol</w:t>
      </w:r>
      <w:r w:rsidRPr="00E5028F">
        <w:rPr>
          <w:rFonts w:ascii="Arial" w:hAnsi="Arial" w:cs="Arial"/>
          <w:bCs/>
          <w:sz w:val="20"/>
        </w:rPr>
        <w:t xml:space="preserve">j </w:t>
      </w:r>
      <w:r w:rsidRPr="00276472">
        <w:rPr>
          <w:rFonts w:ascii="Arial" w:hAnsi="Arial" w:cs="Arial"/>
          <w:sz w:val="20"/>
        </w:rPr>
        <w:t>kompleksnih</w:t>
      </w:r>
      <w:r w:rsidRPr="00F63694">
        <w:rPr>
          <w:rFonts w:ascii="Arial" w:hAnsi="Arial" w:cs="Arial"/>
          <w:sz w:val="20"/>
        </w:rPr>
        <w:t xml:space="preserve"> obnovah, kjer so potrebne dodatne tehnične preveritve, postopki potekajo v sodelovanju s tehnično pisarno, ki zagotavlja strokovno podporo pri usklajevanju dokumentacije, tehničnih pregledih in potrjevanju izvedenih del.</w:t>
      </w: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26DD9C04" w14:textId="77777777" w:rsidR="00C53AA9" w:rsidRDefault="00C53AA9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461750">
      <w:pPr>
        <w:pStyle w:val="Odstavekseznama"/>
        <w:numPr>
          <w:ilvl w:val="0"/>
          <w:numId w:val="16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3839F6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A02F6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13084586" w14:textId="77777777" w:rsidR="007324F8" w:rsidRPr="001A02F6" w:rsidRDefault="007324F8" w:rsidP="00732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3F5FD602" w14:textId="77777777" w:rsidR="007324F8" w:rsidRPr="001A02F6" w:rsidRDefault="007324F8" w:rsidP="007324F8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>Iz predloženih vsebin v poglavju 3 izhaja ocenjena višina sredstev po posameznih ukrepih odprave posledic naravne nesreče na stvareh za leto 2025.</w:t>
      </w:r>
    </w:p>
    <w:p w14:paraId="51FEFDBF" w14:textId="77777777" w:rsidR="00D67EB2" w:rsidRPr="001A02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18574F00" w14:textId="140001B8" w:rsidR="00216C8B" w:rsidRPr="001A02F6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1A02F6">
        <w:rPr>
          <w:rFonts w:ascii="Arial" w:hAnsi="Arial" w:cs="Arial"/>
          <w:sz w:val="20"/>
        </w:rPr>
        <w:t xml:space="preserve">V 2025 se zagotavljajo sredstva </w:t>
      </w:r>
      <w:r w:rsidR="001F550E" w:rsidRPr="001A02F6">
        <w:rPr>
          <w:rFonts w:ascii="Arial" w:hAnsi="Arial" w:cs="Arial"/>
          <w:sz w:val="20"/>
        </w:rPr>
        <w:t xml:space="preserve">iz </w:t>
      </w:r>
      <w:r w:rsidR="00256DD3" w:rsidRPr="001A02F6">
        <w:rPr>
          <w:rFonts w:ascii="Arial" w:hAnsi="Arial" w:cs="Arial"/>
          <w:sz w:val="20"/>
        </w:rPr>
        <w:t xml:space="preserve">proračunske </w:t>
      </w:r>
      <w:r w:rsidR="001F550E" w:rsidRPr="001A02F6">
        <w:rPr>
          <w:rFonts w:ascii="Arial" w:hAnsi="Arial" w:cs="Arial"/>
          <w:sz w:val="20"/>
        </w:rPr>
        <w:t>postavk</w:t>
      </w:r>
      <w:r w:rsidR="00256DD3" w:rsidRPr="001A02F6">
        <w:rPr>
          <w:rFonts w:ascii="Arial" w:hAnsi="Arial" w:cs="Arial"/>
          <w:sz w:val="20"/>
        </w:rPr>
        <w:t>e 24107</w:t>
      </w:r>
      <w:r w:rsidR="002E31FE" w:rsidRPr="001A02F6">
        <w:rPr>
          <w:rFonts w:ascii="Arial" w:hAnsi="Arial" w:cs="Arial"/>
          <w:sz w:val="20"/>
        </w:rPr>
        <w:t>8</w:t>
      </w:r>
      <w:r w:rsidR="00256DD3" w:rsidRPr="001A02F6">
        <w:rPr>
          <w:rFonts w:ascii="Arial" w:hAnsi="Arial" w:cs="Arial"/>
          <w:sz w:val="20"/>
        </w:rPr>
        <w:t xml:space="preserve"> - Programi odprave posledic nesreč - naravne nesreče </w:t>
      </w:r>
      <w:r w:rsidR="00036EE2" w:rsidRPr="001A02F6">
        <w:rPr>
          <w:rFonts w:ascii="Arial" w:hAnsi="Arial" w:cs="Arial"/>
          <w:sz w:val="20"/>
        </w:rPr>
        <w:t>1</w:t>
      </w:r>
      <w:r w:rsidR="002E31FE" w:rsidRPr="001A02F6">
        <w:rPr>
          <w:rFonts w:ascii="Arial" w:hAnsi="Arial" w:cs="Arial"/>
          <w:sz w:val="20"/>
        </w:rPr>
        <w:t>2</w:t>
      </w:r>
      <w:r w:rsidR="00256DD3" w:rsidRPr="001A02F6">
        <w:rPr>
          <w:rFonts w:ascii="Arial" w:hAnsi="Arial" w:cs="Arial"/>
          <w:sz w:val="20"/>
        </w:rPr>
        <w:t xml:space="preserve">. - </w:t>
      </w:r>
      <w:r w:rsidR="002E31FE" w:rsidRPr="001A02F6">
        <w:rPr>
          <w:rFonts w:ascii="Arial" w:hAnsi="Arial" w:cs="Arial"/>
          <w:sz w:val="20"/>
        </w:rPr>
        <w:t>1</w:t>
      </w:r>
      <w:r w:rsidR="00036EE2" w:rsidRPr="001A02F6">
        <w:rPr>
          <w:rFonts w:ascii="Arial" w:hAnsi="Arial" w:cs="Arial"/>
          <w:sz w:val="20"/>
        </w:rPr>
        <w:t>3</w:t>
      </w:r>
      <w:r w:rsidR="00256DD3" w:rsidRPr="001A02F6">
        <w:rPr>
          <w:rFonts w:ascii="Arial" w:hAnsi="Arial" w:cs="Arial"/>
          <w:sz w:val="20"/>
        </w:rPr>
        <w:t xml:space="preserve">. </w:t>
      </w:r>
      <w:r w:rsidR="002E31FE" w:rsidRPr="001A02F6">
        <w:rPr>
          <w:rFonts w:ascii="Arial" w:hAnsi="Arial" w:cs="Arial"/>
          <w:sz w:val="20"/>
        </w:rPr>
        <w:t>julij</w:t>
      </w:r>
      <w:r w:rsidR="00256DD3" w:rsidRPr="001A02F6">
        <w:rPr>
          <w:rFonts w:ascii="Arial" w:hAnsi="Arial" w:cs="Arial"/>
          <w:sz w:val="20"/>
        </w:rPr>
        <w:t xml:space="preserve"> 2023,</w:t>
      </w:r>
      <w:r w:rsidR="00D135A7">
        <w:rPr>
          <w:rFonts w:ascii="Arial" w:hAnsi="Arial" w:cs="Arial"/>
          <w:sz w:val="20"/>
        </w:rPr>
        <w:t xml:space="preserve"> </w:t>
      </w:r>
      <w:r w:rsidR="00F46456" w:rsidRPr="001A02F6">
        <w:rPr>
          <w:rFonts w:ascii="Arial" w:hAnsi="Arial" w:cs="Arial"/>
          <w:sz w:val="20"/>
        </w:rPr>
        <w:t xml:space="preserve">v višini do </w:t>
      </w:r>
      <w:r w:rsidR="002E31FE" w:rsidRPr="001A02F6">
        <w:rPr>
          <w:rFonts w:ascii="Arial" w:hAnsi="Arial" w:cs="Arial"/>
          <w:sz w:val="20"/>
        </w:rPr>
        <w:t>5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.</w:t>
      </w:r>
      <w:r w:rsidR="00256DD3" w:rsidRPr="001A02F6">
        <w:rPr>
          <w:rFonts w:ascii="Arial" w:hAnsi="Arial" w:cs="Arial"/>
          <w:sz w:val="20"/>
        </w:rPr>
        <w:t>000</w:t>
      </w:r>
      <w:r w:rsidR="00361B71" w:rsidRPr="001A02F6">
        <w:rPr>
          <w:rFonts w:ascii="Arial" w:hAnsi="Arial" w:cs="Arial"/>
          <w:sz w:val="20"/>
        </w:rPr>
        <w:t>,</w:t>
      </w:r>
      <w:r w:rsidR="00256DD3" w:rsidRPr="001A02F6">
        <w:rPr>
          <w:rFonts w:ascii="Arial" w:hAnsi="Arial" w:cs="Arial"/>
          <w:sz w:val="20"/>
        </w:rPr>
        <w:t>00</w:t>
      </w:r>
      <w:r w:rsidR="00217989" w:rsidRPr="001A02F6">
        <w:rPr>
          <w:rFonts w:ascii="Arial" w:hAnsi="Arial" w:cs="Arial"/>
          <w:sz w:val="20"/>
        </w:rPr>
        <w:t xml:space="preserve"> </w:t>
      </w:r>
      <w:r w:rsidR="00D135A7">
        <w:rPr>
          <w:rFonts w:ascii="Arial" w:hAnsi="Arial" w:cs="Arial"/>
          <w:sz w:val="20"/>
        </w:rPr>
        <w:t>evra</w:t>
      </w:r>
      <w:r w:rsidR="00256DD3" w:rsidRPr="001A02F6">
        <w:rPr>
          <w:rFonts w:ascii="Arial" w:hAnsi="Arial" w:cs="Arial"/>
          <w:sz w:val="20"/>
        </w:rPr>
        <w:t>.</w:t>
      </w:r>
    </w:p>
    <w:p w14:paraId="56532F4A" w14:textId="77777777" w:rsidR="00216C8B" w:rsidRDefault="00216C8B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67440188" w14:textId="4C7D41EB" w:rsidR="001A02F6" w:rsidRPr="00C33188" w:rsidRDefault="001A02F6" w:rsidP="001A02F6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Dodatna sredstva se v letu 2025 se zagotovijo s prerazporedijo sredstev iz </w:t>
      </w:r>
      <w:r w:rsidRPr="00256DD3">
        <w:rPr>
          <w:rFonts w:ascii="Arial" w:hAnsi="Arial" w:cs="Arial"/>
          <w:sz w:val="20"/>
        </w:rPr>
        <w:t>proračunske postavke 2</w:t>
      </w:r>
      <w:r>
        <w:rPr>
          <w:rFonts w:ascii="Arial" w:hAnsi="Arial" w:cs="Arial"/>
          <w:sz w:val="20"/>
        </w:rPr>
        <w:t>31335 – Programi odprave posledic naravnih nesreč</w:t>
      </w:r>
      <w:r w:rsidR="00D135A7">
        <w:rPr>
          <w:rFonts w:ascii="Arial" w:hAnsi="Arial" w:cs="Arial"/>
          <w:sz w:val="20"/>
        </w:rPr>
        <w:t xml:space="preserve"> v višini 1.500.000,00 e</w:t>
      </w:r>
      <w:r>
        <w:rPr>
          <w:rFonts w:ascii="Arial" w:hAnsi="Arial" w:cs="Arial"/>
          <w:sz w:val="20"/>
        </w:rPr>
        <w:t>v</w:t>
      </w:r>
      <w:r w:rsidR="00D135A7">
        <w:rPr>
          <w:rFonts w:ascii="Arial" w:hAnsi="Arial" w:cs="Arial"/>
          <w:sz w:val="20"/>
        </w:rPr>
        <w:t>ra</w:t>
      </w:r>
      <w:r>
        <w:rPr>
          <w:rFonts w:ascii="Arial" w:hAnsi="Arial" w:cs="Arial"/>
          <w:sz w:val="20"/>
        </w:rPr>
        <w:t xml:space="preserve"> za namen o</w:t>
      </w:r>
      <w:r w:rsidRPr="00C33188">
        <w:rPr>
          <w:rFonts w:ascii="Arial" w:hAnsi="Arial" w:cs="Arial"/>
          <w:sz w:val="20"/>
        </w:rPr>
        <w:t>bnov</w:t>
      </w:r>
      <w:r w:rsidR="005D55B5">
        <w:rPr>
          <w:rFonts w:ascii="Arial" w:hAnsi="Arial" w:cs="Arial"/>
          <w:sz w:val="20"/>
        </w:rPr>
        <w:t>e</w:t>
      </w:r>
      <w:r w:rsidRPr="00C33188">
        <w:rPr>
          <w:rFonts w:ascii="Arial" w:hAnsi="Arial" w:cs="Arial"/>
          <w:sz w:val="20"/>
        </w:rPr>
        <w:t xml:space="preserve"> lokalne infrastrukture, izvedb</w:t>
      </w:r>
      <w:r w:rsidR="005D55B5">
        <w:rPr>
          <w:rFonts w:ascii="Arial" w:hAnsi="Arial" w:cs="Arial"/>
          <w:sz w:val="20"/>
        </w:rPr>
        <w:t>e</w:t>
      </w:r>
      <w:r w:rsidRPr="00C33188">
        <w:rPr>
          <w:rFonts w:ascii="Arial" w:hAnsi="Arial" w:cs="Arial"/>
          <w:sz w:val="20"/>
        </w:rPr>
        <w:t xml:space="preserve"> geotehničnih ukrepov. </w:t>
      </w:r>
    </w:p>
    <w:p w14:paraId="2D31B6F1" w14:textId="77777777" w:rsidR="001A02F6" w:rsidRDefault="001A02F6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5FB8B616" w14:textId="614DDE37" w:rsidR="008D480F" w:rsidRPr="003839F6" w:rsidRDefault="008D480F" w:rsidP="008D480F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 w:rsidR="00D54E65"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2025</w:t>
      </w:r>
    </w:p>
    <w:p w14:paraId="4C2E4973" w14:textId="5396C6F5" w:rsidR="008D480F" w:rsidRPr="003839F6" w:rsidRDefault="008D480F" w:rsidP="008D480F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8D480F" w:rsidRPr="0041594F" w14:paraId="53FD75F8" w14:textId="77777777" w:rsidTr="004A2764">
        <w:trPr>
          <w:trHeight w:val="797"/>
        </w:trPr>
        <w:tc>
          <w:tcPr>
            <w:tcW w:w="6729" w:type="dxa"/>
            <w:shd w:val="clear" w:color="auto" w:fill="auto"/>
            <w:noWrap/>
            <w:vAlign w:val="center"/>
          </w:tcPr>
          <w:p w14:paraId="26C4AA5A" w14:textId="77777777" w:rsidR="008D480F" w:rsidRPr="00D4035E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16E822" w14:textId="77777777" w:rsidR="008D480F" w:rsidRDefault="008D480F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 w:rsidR="001A02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1C815E9" w14:textId="0BF95E5B" w:rsidR="001A02F6" w:rsidRPr="00E00EAA" w:rsidRDefault="001A02F6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8D480F" w:rsidRPr="0041594F" w14:paraId="3C3203A2" w14:textId="77777777" w:rsidTr="004A2764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3DA37B44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BCC72E" w14:textId="086AFA66" w:rsidR="008D480F" w:rsidRDefault="001A02F6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D480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1147D357" w14:textId="77777777" w:rsidTr="004A2764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65C2221C" w14:textId="77777777" w:rsidR="008D480F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D26195">
              <w:rPr>
                <w:rFonts w:ascii="Arial" w:hAnsi="Arial" w:cs="Arial"/>
                <w:bCs/>
                <w:sz w:val="18"/>
                <w:szCs w:val="18"/>
              </w:rPr>
              <w:t>bnova objektov vodne infrastrukture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A37837" w14:textId="454988D5" w:rsidR="008D480F" w:rsidRDefault="008D480F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B70A49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0B523AD1" w14:textId="77777777" w:rsidTr="004A2764">
        <w:trPr>
          <w:trHeight w:val="461"/>
        </w:trPr>
        <w:tc>
          <w:tcPr>
            <w:tcW w:w="6729" w:type="dxa"/>
            <w:shd w:val="clear" w:color="auto" w:fill="auto"/>
            <w:noWrap/>
            <w:vAlign w:val="center"/>
          </w:tcPr>
          <w:p w14:paraId="0B835FAA" w14:textId="0D8A639A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70A49">
              <w:rPr>
                <w:rFonts w:ascii="Arial" w:hAnsi="Arial" w:cs="Arial"/>
                <w:bCs/>
                <w:sz w:val="18"/>
                <w:szCs w:val="18"/>
              </w:rPr>
              <w:t>in posebni objekti – kulturn</w:t>
            </w:r>
            <w:r w:rsidR="007324F8">
              <w:rPr>
                <w:rFonts w:ascii="Arial" w:hAnsi="Arial" w:cs="Arial"/>
                <w:bCs/>
                <w:sz w:val="18"/>
                <w:szCs w:val="18"/>
              </w:rPr>
              <w:t>i spomeniki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F9B2EE" w14:textId="2F08E672" w:rsidR="008D480F" w:rsidRDefault="00B70A49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41594F" w14:paraId="2F339CF8" w14:textId="77777777" w:rsidTr="004A2764">
        <w:trPr>
          <w:trHeight w:val="349"/>
        </w:trPr>
        <w:tc>
          <w:tcPr>
            <w:tcW w:w="6729" w:type="dxa"/>
            <w:shd w:val="clear" w:color="auto" w:fill="auto"/>
            <w:noWrap/>
            <w:vAlign w:val="center"/>
          </w:tcPr>
          <w:p w14:paraId="6CA71C0B" w14:textId="77777777" w:rsidR="008D480F" w:rsidRPr="00D4035E" w:rsidRDefault="008D480F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BD412" w14:textId="2F648D0D" w:rsidR="008D480F" w:rsidRDefault="00B70A49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D480F">
              <w:rPr>
                <w:rFonts w:ascii="Arial" w:hAnsi="Arial" w:cs="Arial"/>
                <w:sz w:val="20"/>
              </w:rPr>
              <w:t>00.000</w:t>
            </w:r>
          </w:p>
        </w:tc>
      </w:tr>
      <w:tr w:rsidR="008D480F" w:rsidRPr="00E00EAA" w14:paraId="4102778F" w14:textId="77777777" w:rsidTr="004A2764">
        <w:trPr>
          <w:trHeight w:val="377"/>
        </w:trPr>
        <w:tc>
          <w:tcPr>
            <w:tcW w:w="6729" w:type="dxa"/>
            <w:shd w:val="clear" w:color="auto" w:fill="auto"/>
            <w:noWrap/>
            <w:vAlign w:val="bottom"/>
          </w:tcPr>
          <w:p w14:paraId="6A19952E" w14:textId="77777777" w:rsidR="008D480F" w:rsidRPr="00E00EAA" w:rsidRDefault="008D480F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7D03AA" w14:textId="06E18EC0" w:rsidR="008D480F" w:rsidRPr="00E00EAA" w:rsidRDefault="001A02F6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8D480F" w:rsidRPr="00E00EA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</w:t>
            </w:r>
            <w:r w:rsidR="008D480F" w:rsidRPr="00E00EAA">
              <w:rPr>
                <w:rFonts w:ascii="Arial" w:hAnsi="Arial" w:cs="Arial"/>
                <w:sz w:val="20"/>
              </w:rPr>
              <w:t>00.000</w:t>
            </w:r>
          </w:p>
        </w:tc>
      </w:tr>
    </w:tbl>
    <w:p w14:paraId="111D1542" w14:textId="77777777" w:rsidR="001E2265" w:rsidRDefault="001E2265" w:rsidP="001E2265">
      <w:pPr>
        <w:spacing w:line="260" w:lineRule="exact"/>
        <w:rPr>
          <w:rFonts w:ascii="Arial" w:hAnsi="Arial" w:cs="Arial"/>
          <w:sz w:val="20"/>
        </w:rPr>
      </w:pPr>
    </w:p>
    <w:p w14:paraId="1C00E3A8" w14:textId="4791D858" w:rsidR="00B7214A" w:rsidRPr="007324F8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7324F8">
        <w:rPr>
          <w:rFonts w:ascii="Arial" w:hAnsi="Arial" w:cs="Arial"/>
          <w:sz w:val="20"/>
        </w:rPr>
        <w:t xml:space="preserve">Predloženi </w:t>
      </w:r>
      <w:r w:rsidR="00216C8B" w:rsidRPr="007324F8">
        <w:rPr>
          <w:rFonts w:ascii="Arial" w:hAnsi="Arial" w:cs="Arial"/>
          <w:sz w:val="20"/>
        </w:rPr>
        <w:t xml:space="preserve">letni </w:t>
      </w:r>
      <w:r w:rsidRPr="007324F8">
        <w:rPr>
          <w:rFonts w:ascii="Arial" w:hAnsi="Arial" w:cs="Arial"/>
          <w:sz w:val="20"/>
        </w:rPr>
        <w:t xml:space="preserve">program predvideva zagotovitev sredstev </w:t>
      </w:r>
      <w:r w:rsidR="004C1C5C" w:rsidRPr="007324F8">
        <w:rPr>
          <w:rFonts w:ascii="Arial" w:hAnsi="Arial" w:cs="Arial"/>
          <w:sz w:val="20"/>
        </w:rPr>
        <w:t>za leto 2025</w:t>
      </w:r>
      <w:r w:rsidR="00565CBD" w:rsidRPr="007324F8">
        <w:rPr>
          <w:rFonts w:ascii="Arial" w:hAnsi="Arial" w:cs="Arial"/>
          <w:sz w:val="20"/>
        </w:rPr>
        <w:t>,</w:t>
      </w:r>
      <w:r w:rsidR="003A017C" w:rsidRPr="007324F8">
        <w:rPr>
          <w:rFonts w:ascii="Arial" w:hAnsi="Arial" w:cs="Arial"/>
          <w:sz w:val="20"/>
        </w:rPr>
        <w:t xml:space="preserve"> predvsem </w:t>
      </w:r>
      <w:r w:rsidR="004C1C5C" w:rsidRPr="007324F8">
        <w:rPr>
          <w:rFonts w:ascii="Arial" w:hAnsi="Arial" w:cs="Arial"/>
          <w:sz w:val="20"/>
        </w:rPr>
        <w:t xml:space="preserve">za </w:t>
      </w:r>
      <w:r w:rsidR="003A017C" w:rsidRPr="007324F8">
        <w:rPr>
          <w:rFonts w:ascii="Arial" w:hAnsi="Arial" w:cs="Arial"/>
          <w:sz w:val="20"/>
        </w:rPr>
        <w:t>izvedbo</w:t>
      </w:r>
      <w:r w:rsidR="00216C8B" w:rsidRPr="007324F8">
        <w:rPr>
          <w:rFonts w:ascii="Arial" w:hAnsi="Arial" w:cs="Arial"/>
          <w:sz w:val="20"/>
        </w:rPr>
        <w:t xml:space="preserve"> prednostnih projektov</w:t>
      </w:r>
      <w:r w:rsidRPr="007324F8">
        <w:rPr>
          <w:rFonts w:ascii="Arial" w:hAnsi="Arial" w:cs="Arial"/>
          <w:sz w:val="20"/>
        </w:rPr>
        <w:t xml:space="preserve">. </w:t>
      </w:r>
    </w:p>
    <w:p w14:paraId="692A5EEC" w14:textId="77777777" w:rsidR="00B7214A" w:rsidRDefault="00B7214A" w:rsidP="009675B1">
      <w:pPr>
        <w:spacing w:line="260" w:lineRule="exact"/>
        <w:rPr>
          <w:rFonts w:ascii="Arial" w:hAnsi="Arial" w:cs="Arial"/>
          <w:sz w:val="20"/>
        </w:rPr>
      </w:pPr>
    </w:p>
    <w:p w14:paraId="795F1A6F" w14:textId="7616ECA9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preglednici 4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 z ocenjeno višino sredstev za obnovo po ukrepih.</w:t>
      </w:r>
    </w:p>
    <w:p w14:paraId="5086102E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4227984A" w14:textId="5A2EC77A" w:rsidR="0078375B" w:rsidRPr="00460962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Skupna ocenjenega višina sredstev za obnovo kot navedena v programu,</w:t>
      </w:r>
      <w:r>
        <w:rPr>
          <w:rFonts w:ascii="Arial" w:hAnsi="Arial" w:cs="Arial"/>
          <w:sz w:val="20"/>
        </w:rPr>
        <w:t xml:space="preserve"> je nižja, s</w:t>
      </w:r>
      <w:r w:rsidRPr="00460962">
        <w:rPr>
          <w:rFonts w:ascii="Arial" w:hAnsi="Arial" w:cs="Arial"/>
          <w:sz w:val="20"/>
        </w:rPr>
        <w:t xml:space="preserve">premenjena </w:t>
      </w:r>
      <w:r>
        <w:rPr>
          <w:rFonts w:ascii="Arial" w:hAnsi="Arial" w:cs="Arial"/>
          <w:sz w:val="20"/>
        </w:rPr>
        <w:t xml:space="preserve">je tudi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  <w:r w:rsidR="00CC5CDA">
        <w:rPr>
          <w:rFonts w:ascii="Arial" w:hAnsi="Arial" w:cs="Arial"/>
          <w:sz w:val="20"/>
        </w:rPr>
        <w:t xml:space="preserve"> </w:t>
      </w:r>
    </w:p>
    <w:p w14:paraId="040A3816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1EB6FF26" w14:textId="77777777" w:rsidR="00C53AA9" w:rsidRDefault="00C53AA9" w:rsidP="0078375B">
      <w:pPr>
        <w:spacing w:line="260" w:lineRule="exact"/>
        <w:rPr>
          <w:rFonts w:ascii="Arial" w:hAnsi="Arial" w:cs="Arial"/>
          <w:sz w:val="20"/>
        </w:rPr>
      </w:pPr>
    </w:p>
    <w:p w14:paraId="6D672965" w14:textId="77777777" w:rsidR="00C53AA9" w:rsidRDefault="00C53AA9" w:rsidP="0078375B">
      <w:pPr>
        <w:spacing w:line="260" w:lineRule="exact"/>
        <w:rPr>
          <w:rFonts w:ascii="Arial" w:hAnsi="Arial" w:cs="Arial"/>
          <w:sz w:val="20"/>
        </w:rPr>
      </w:pPr>
    </w:p>
    <w:p w14:paraId="29AC0AAB" w14:textId="77777777" w:rsidR="00C53AA9" w:rsidRDefault="00C53AA9" w:rsidP="0078375B">
      <w:pPr>
        <w:spacing w:line="260" w:lineRule="exact"/>
        <w:rPr>
          <w:rFonts w:ascii="Arial" w:hAnsi="Arial" w:cs="Arial"/>
          <w:sz w:val="20"/>
        </w:rPr>
      </w:pPr>
    </w:p>
    <w:p w14:paraId="48220914" w14:textId="77777777" w:rsidR="00C53AA9" w:rsidRPr="007336BE" w:rsidRDefault="00C53AA9" w:rsidP="0078375B">
      <w:pPr>
        <w:spacing w:line="260" w:lineRule="exact"/>
        <w:rPr>
          <w:rFonts w:ascii="Arial" w:hAnsi="Arial" w:cs="Arial"/>
          <w:sz w:val="20"/>
        </w:rPr>
      </w:pPr>
    </w:p>
    <w:p w14:paraId="1716585F" w14:textId="09C28A1E" w:rsidR="0078375B" w:rsidRPr="007336BE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lastRenderedPageBreak/>
        <w:t xml:space="preserve">Preglednica </w:t>
      </w:r>
      <w:r>
        <w:rPr>
          <w:rFonts w:ascii="Arial" w:hAnsi="Arial" w:cs="Arial"/>
          <w:sz w:val="20"/>
        </w:rPr>
        <w:t>4</w:t>
      </w:r>
      <w:r w:rsidRPr="007336BE">
        <w:rPr>
          <w:rFonts w:ascii="Arial" w:hAnsi="Arial" w:cs="Arial"/>
          <w:sz w:val="20"/>
        </w:rPr>
        <w:t xml:space="preserve">: Noveliran pregled ocene potrebnih sredstev po ukrepih </w:t>
      </w:r>
      <w:r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4F48E6B7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276"/>
        <w:gridCol w:w="1275"/>
        <w:gridCol w:w="1276"/>
        <w:gridCol w:w="1559"/>
      </w:tblGrid>
      <w:tr w:rsidR="0078375B" w:rsidRPr="0041594F" w14:paraId="1C7F7D67" w14:textId="77777777" w:rsidTr="00F5311D">
        <w:trPr>
          <w:trHeight w:val="942"/>
        </w:trPr>
        <w:tc>
          <w:tcPr>
            <w:tcW w:w="3611" w:type="dxa"/>
            <w:shd w:val="clear" w:color="auto" w:fill="auto"/>
            <w:noWrap/>
            <w:vAlign w:val="center"/>
          </w:tcPr>
          <w:p w14:paraId="3AC7C8C8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D6E7361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14D1819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5A231F9" w14:textId="77777777" w:rsidR="0078375B" w:rsidRPr="00831F64" w:rsidRDefault="0078375B" w:rsidP="00F5311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A6414D1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78375B" w:rsidRPr="0041594F" w14:paraId="40A8CE7F" w14:textId="77777777" w:rsidTr="00F5311D">
        <w:trPr>
          <w:trHeight w:val="255"/>
        </w:trPr>
        <w:tc>
          <w:tcPr>
            <w:tcW w:w="3611" w:type="dxa"/>
            <w:shd w:val="clear" w:color="auto" w:fill="auto"/>
            <w:noWrap/>
            <w:vAlign w:val="bottom"/>
          </w:tcPr>
          <w:p w14:paraId="61FAAC56" w14:textId="6F215752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8B249DD" w14:textId="32835AC8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0DC">
              <w:rPr>
                <w:rFonts w:ascii="Arial" w:hAnsi="Arial" w:cs="Arial"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1AC88F56" w14:textId="21DB24D9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Pr="00831F64">
              <w:rPr>
                <w:rFonts w:ascii="Arial" w:hAnsi="Arial" w:cs="Arial"/>
                <w:sz w:val="18"/>
                <w:szCs w:val="18"/>
              </w:rPr>
              <w:t xml:space="preserve">0.000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B2F86E0" w14:textId="37990A13" w:rsidR="0078375B" w:rsidRPr="00831F64" w:rsidRDefault="0078375B" w:rsidP="00CC5CDA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2.1</w:t>
            </w:r>
            <w:r w:rsidR="00CC5CDA">
              <w:rPr>
                <w:rFonts w:ascii="Arial" w:hAnsi="Arial" w:cs="Arial"/>
                <w:sz w:val="18"/>
                <w:szCs w:val="18"/>
              </w:rPr>
              <w:t>5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955EE6F" w14:textId="0873EE99" w:rsidR="0078375B" w:rsidRPr="00CC5CDA" w:rsidRDefault="00CC5CDA" w:rsidP="00CC5C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9.107.117 </w:t>
            </w:r>
            <w:r w:rsidR="0078375B"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78375B" w:rsidRPr="0041594F" w14:paraId="2E5184D4" w14:textId="77777777" w:rsidTr="00F5311D">
        <w:trPr>
          <w:trHeight w:val="421"/>
        </w:trPr>
        <w:tc>
          <w:tcPr>
            <w:tcW w:w="3611" w:type="dxa"/>
            <w:shd w:val="clear" w:color="auto" w:fill="auto"/>
            <w:noWrap/>
            <w:vAlign w:val="bottom"/>
          </w:tcPr>
          <w:p w14:paraId="2706C47E" w14:textId="77777777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9ACCDE5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0563A5E8" w14:textId="7C22101F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AE07558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7002966B" w14:textId="22395913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</w:tr>
      <w:tr w:rsidR="0078375B" w:rsidRPr="0041594F" w14:paraId="1C5F6760" w14:textId="77777777" w:rsidTr="00F5311D">
        <w:trPr>
          <w:trHeight w:val="461"/>
        </w:trPr>
        <w:tc>
          <w:tcPr>
            <w:tcW w:w="3611" w:type="dxa"/>
            <w:shd w:val="clear" w:color="auto" w:fill="auto"/>
            <w:noWrap/>
            <w:vAlign w:val="center"/>
          </w:tcPr>
          <w:p w14:paraId="08617988" w14:textId="6178CB7D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posebni objekti – kulturni spomeniki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E8018F2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349BAC8" w14:textId="13CF996F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E8F4D58" w14:textId="5C420C8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F64">
              <w:rPr>
                <w:rFonts w:ascii="Arial" w:hAnsi="Arial" w:cs="Arial"/>
                <w:sz w:val="18"/>
                <w:szCs w:val="18"/>
              </w:rPr>
              <w:t>50.000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A96F5C5" w14:textId="50BD08E9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  <w:r w:rsidRPr="00831F6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78375B" w:rsidRPr="0041594F" w14:paraId="1C09C0C5" w14:textId="77777777" w:rsidTr="00F5311D">
        <w:trPr>
          <w:trHeight w:val="349"/>
        </w:trPr>
        <w:tc>
          <w:tcPr>
            <w:tcW w:w="3611" w:type="dxa"/>
            <w:shd w:val="clear" w:color="auto" w:fill="auto"/>
            <w:noWrap/>
            <w:vAlign w:val="bottom"/>
          </w:tcPr>
          <w:p w14:paraId="130D9B6E" w14:textId="77777777" w:rsidR="0078375B" w:rsidRPr="00831F64" w:rsidRDefault="0078375B" w:rsidP="00F5311D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C107E5E" w14:textId="77777777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FCC807C" w14:textId="4A87B392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36A18EC" w14:textId="0FE37B7E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84AE395" w14:textId="0AF05FA7" w:rsidR="0078375B" w:rsidRPr="00831F64" w:rsidRDefault="00CC5CDA" w:rsidP="00F5311D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8375B">
              <w:rPr>
                <w:rFonts w:ascii="Arial" w:hAnsi="Arial" w:cs="Arial"/>
                <w:sz w:val="18"/>
                <w:szCs w:val="18"/>
              </w:rPr>
              <w:t>0</w:t>
            </w:r>
            <w:r w:rsidR="0078375B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</w:tr>
      <w:tr w:rsidR="0078375B" w:rsidRPr="0041594F" w14:paraId="72B81DC4" w14:textId="77777777" w:rsidTr="00F5311D">
        <w:trPr>
          <w:trHeight w:val="377"/>
        </w:trPr>
        <w:tc>
          <w:tcPr>
            <w:tcW w:w="3611" w:type="dxa"/>
            <w:shd w:val="clear" w:color="auto" w:fill="FFFF99"/>
            <w:noWrap/>
            <w:vAlign w:val="bottom"/>
          </w:tcPr>
          <w:p w14:paraId="3D34FFC9" w14:textId="77777777" w:rsidR="0078375B" w:rsidRPr="00831F64" w:rsidRDefault="0078375B" w:rsidP="00F5311D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545A108" w14:textId="1E7EE186" w:rsidR="0078375B" w:rsidRPr="0078375B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7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84.183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4B3F6FAB" w14:textId="4975E2DD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BABE310" w14:textId="557E81DB" w:rsidR="0078375B" w:rsidRPr="00831F64" w:rsidRDefault="0078375B" w:rsidP="00F5311D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3.0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C32C4E3" w14:textId="7DD32F3B" w:rsidR="0078375B" w:rsidRPr="00CC5CDA" w:rsidRDefault="00CC5CDA" w:rsidP="00CC5C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11.757.117</w:t>
            </w:r>
          </w:p>
        </w:tc>
      </w:tr>
    </w:tbl>
    <w:p w14:paraId="1C5AD839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</w:p>
    <w:p w14:paraId="6425CB76" w14:textId="77777777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>
        <w:rPr>
          <w:rFonts w:ascii="Arial" w:hAnsi="Arial" w:cs="Arial"/>
          <w:sz w:val="20"/>
        </w:rPr>
        <w:t>:</w:t>
      </w:r>
    </w:p>
    <w:p w14:paraId="18FB5605" w14:textId="40D90B62" w:rsidR="0078375B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1C7D70">
        <w:rPr>
          <w:rFonts w:ascii="Arial" w:hAnsi="Arial" w:cs="Arial"/>
          <w:sz w:val="20"/>
        </w:rPr>
        <w:t>*</w:t>
      </w:r>
      <w:r w:rsidR="00217DE3">
        <w:rPr>
          <w:rFonts w:ascii="Arial" w:hAnsi="Arial" w:cs="Arial"/>
          <w:sz w:val="20"/>
        </w:rPr>
        <w:t xml:space="preserve"> V</w:t>
      </w:r>
      <w:r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Pr="007336BE">
        <w:rPr>
          <w:rFonts w:ascii="Arial" w:hAnsi="Arial" w:cs="Arial"/>
          <w:sz w:val="20"/>
        </w:rPr>
        <w:t xml:space="preserve">iz predhodnega programa v višini </w:t>
      </w:r>
      <w:r>
        <w:rPr>
          <w:rFonts w:ascii="Arial" w:hAnsi="Arial" w:cs="Arial"/>
          <w:sz w:val="20"/>
        </w:rPr>
        <w:t>2.172.934</w:t>
      </w:r>
      <w:r w:rsidRPr="007336BE">
        <w:rPr>
          <w:rFonts w:ascii="Arial" w:hAnsi="Arial" w:cs="Arial"/>
          <w:sz w:val="20"/>
        </w:rPr>
        <w:t>,00 evra.</w:t>
      </w:r>
    </w:p>
    <w:p w14:paraId="7D1FC3B9" w14:textId="77777777" w:rsidR="0078375B" w:rsidRDefault="0078375B" w:rsidP="0078375B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5F2C3E82" w14:textId="68820734" w:rsidR="00CC5CDA" w:rsidRDefault="0078375B" w:rsidP="0078375B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 xml:space="preserve">Za obdobje po letu 2025 je podana ocenjena višina državnih sredstev, ki jih bo potrebno </w:t>
      </w:r>
      <w:r w:rsidR="005D55B5">
        <w:rPr>
          <w:rFonts w:ascii="Arial" w:hAnsi="Arial" w:cs="Arial"/>
          <w:sz w:val="20"/>
        </w:rPr>
        <w:t>predvideti</w:t>
      </w:r>
      <w:r w:rsidR="005D55B5" w:rsidRPr="00460962">
        <w:rPr>
          <w:rFonts w:ascii="Arial" w:hAnsi="Arial" w:cs="Arial"/>
          <w:sz w:val="20"/>
        </w:rPr>
        <w:t xml:space="preserve"> </w:t>
      </w:r>
      <w:r w:rsidRPr="00460962">
        <w:rPr>
          <w:rFonts w:ascii="Arial" w:hAnsi="Arial" w:cs="Arial"/>
          <w:sz w:val="20"/>
        </w:rPr>
        <w:t>oziroma zagotoviti, upoštevajoč ustrezno pripravljeno dokumentacijo za izvedbo obnove.</w:t>
      </w:r>
    </w:p>
    <w:p w14:paraId="2F74110F" w14:textId="77777777" w:rsidR="00CC5CDA" w:rsidRDefault="00CC5CDA" w:rsidP="0078375B">
      <w:pPr>
        <w:spacing w:line="260" w:lineRule="exact"/>
        <w:rPr>
          <w:rFonts w:ascii="Arial" w:hAnsi="Arial" w:cs="Arial"/>
          <w:sz w:val="20"/>
        </w:rPr>
      </w:pPr>
    </w:p>
    <w:p w14:paraId="294FE709" w14:textId="77777777" w:rsidR="0078375B" w:rsidRPr="007324F8" w:rsidRDefault="0078375B" w:rsidP="009675B1">
      <w:pPr>
        <w:spacing w:line="260" w:lineRule="exact"/>
        <w:rPr>
          <w:rFonts w:ascii="Arial" w:hAnsi="Arial" w:cs="Arial"/>
          <w:sz w:val="20"/>
        </w:rPr>
      </w:pPr>
    </w:p>
    <w:p w14:paraId="23E72F1F" w14:textId="77777777" w:rsidR="006D06D2" w:rsidRDefault="006D06D2" w:rsidP="009675B1">
      <w:pPr>
        <w:spacing w:line="260" w:lineRule="exact"/>
        <w:rPr>
          <w:rFonts w:ascii="Arial" w:hAnsi="Arial" w:cs="Arial"/>
          <w:sz w:val="20"/>
        </w:rPr>
      </w:pPr>
    </w:p>
    <w:p w14:paraId="4196146C" w14:textId="77777777" w:rsidR="005959F5" w:rsidRPr="005959F5" w:rsidRDefault="005959F5" w:rsidP="005959F5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sectPr w:rsidR="005959F5" w:rsidRPr="005959F5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AD001" w14:textId="77777777" w:rsidR="00B229F2" w:rsidRDefault="00B229F2">
      <w:r>
        <w:separator/>
      </w:r>
    </w:p>
  </w:endnote>
  <w:endnote w:type="continuationSeparator" w:id="0">
    <w:p w14:paraId="1EF5DF1D" w14:textId="77777777" w:rsidR="00B229F2" w:rsidRDefault="00B229F2">
      <w:r>
        <w:continuationSeparator/>
      </w:r>
    </w:p>
  </w:endnote>
  <w:endnote w:type="continuationNotice" w:id="1">
    <w:p w14:paraId="326741B4" w14:textId="77777777" w:rsidR="00B229F2" w:rsidRDefault="00B22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E140E4">
      <w:rPr>
        <w:rStyle w:val="tevilkastrani"/>
        <w:rFonts w:ascii="Arial" w:hAnsi="Arial" w:cs="Arial"/>
        <w:noProof/>
        <w:sz w:val="20"/>
      </w:rPr>
      <w:t>2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58162" w14:textId="77777777" w:rsidR="00B229F2" w:rsidRDefault="00B229F2">
      <w:r>
        <w:separator/>
      </w:r>
    </w:p>
  </w:footnote>
  <w:footnote w:type="continuationSeparator" w:id="0">
    <w:p w14:paraId="19E13FCC" w14:textId="77777777" w:rsidR="00B229F2" w:rsidRDefault="00B229F2">
      <w:r>
        <w:continuationSeparator/>
      </w:r>
    </w:p>
  </w:footnote>
  <w:footnote w:type="continuationNotice" w:id="1">
    <w:p w14:paraId="088A4539" w14:textId="77777777" w:rsidR="00B229F2" w:rsidRDefault="00B229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310D0" w14:textId="77777777" w:rsidR="00325420" w:rsidRDefault="00325420" w:rsidP="00E57B56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</w:p>
  <w:p w14:paraId="2544FD6C" w14:textId="77777777" w:rsidR="00E57B56" w:rsidRPr="00A9231D" w:rsidRDefault="00E57B56" w:rsidP="00E57B56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</w:rPr>
      <w:drawing>
        <wp:inline distT="0" distB="0" distL="0" distR="0" wp14:anchorId="427AD45F" wp14:editId="7D320B96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ACD22" w14:textId="03F379D9" w:rsidR="00E57B56" w:rsidRPr="00E57B56" w:rsidRDefault="00E57B56" w:rsidP="00E57B56">
    <w:pPr>
      <w:pStyle w:val="Glava"/>
      <w:tabs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E57B56">
      <w:rPr>
        <w:rFonts w:ascii="Arial" w:hAnsi="Arial" w:cs="Arial"/>
        <w:sz w:val="16"/>
      </w:rPr>
      <w:t>Gregorčičeva ulica 20–25, 1000 Ljubljana</w:t>
    </w:r>
    <w:r w:rsidRPr="00E57B56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E57B56">
      <w:rPr>
        <w:rFonts w:ascii="Arial" w:hAnsi="Arial" w:cs="Arial"/>
        <w:sz w:val="16"/>
      </w:rPr>
      <w:t>T: +386 1 478 1000</w:t>
    </w:r>
  </w:p>
  <w:p w14:paraId="335C7455" w14:textId="2E963327" w:rsidR="00E57B56" w:rsidRPr="00E57B56" w:rsidRDefault="00E57B56" w:rsidP="00E57B56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E57B56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E57B56">
      <w:rPr>
        <w:rFonts w:ascii="Arial" w:hAnsi="Arial" w:cs="Arial"/>
        <w:sz w:val="16"/>
      </w:rPr>
      <w:t>F: +386 1 478 1607</w:t>
    </w:r>
  </w:p>
  <w:p w14:paraId="7CE7B8B1" w14:textId="53353748" w:rsidR="00E57B56" w:rsidRPr="00E57B56" w:rsidRDefault="00E57B56" w:rsidP="00E57B56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E57B56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E57B56">
      <w:rPr>
        <w:rFonts w:ascii="Arial" w:hAnsi="Arial" w:cs="Arial"/>
        <w:sz w:val="16"/>
      </w:rPr>
      <w:t>E: gp.gs@gov.si</w:t>
    </w:r>
  </w:p>
  <w:p w14:paraId="60A55A01" w14:textId="3B96B660" w:rsidR="00E57B56" w:rsidRPr="00E57B56" w:rsidRDefault="00E57B56" w:rsidP="00E57B56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E57B56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E57B56">
      <w:rPr>
        <w:rFonts w:ascii="Arial" w:hAnsi="Arial" w:cs="Arial"/>
        <w:sz w:val="16"/>
      </w:rPr>
      <w:t>http://www.vlada.si/</w:t>
    </w:r>
  </w:p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77864"/>
    <w:multiLevelType w:val="hybridMultilevel"/>
    <w:tmpl w:val="E130767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813D6"/>
    <w:multiLevelType w:val="hybridMultilevel"/>
    <w:tmpl w:val="53568DD4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72A2"/>
    <w:multiLevelType w:val="hybridMultilevel"/>
    <w:tmpl w:val="25DE0718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1EE337A"/>
    <w:multiLevelType w:val="hybridMultilevel"/>
    <w:tmpl w:val="372CF4C8"/>
    <w:lvl w:ilvl="0" w:tplc="A53469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1"/>
  </w:num>
  <w:num w:numId="5">
    <w:abstractNumId w:val="20"/>
  </w:num>
  <w:num w:numId="6">
    <w:abstractNumId w:val="12"/>
  </w:num>
  <w:num w:numId="7">
    <w:abstractNumId w:val="27"/>
  </w:num>
  <w:num w:numId="8">
    <w:abstractNumId w:val="22"/>
  </w:num>
  <w:num w:numId="9">
    <w:abstractNumId w:val="29"/>
  </w:num>
  <w:num w:numId="10">
    <w:abstractNumId w:val="3"/>
  </w:num>
  <w:num w:numId="11">
    <w:abstractNumId w:val="18"/>
  </w:num>
  <w:num w:numId="12">
    <w:abstractNumId w:val="13"/>
  </w:num>
  <w:num w:numId="13">
    <w:abstractNumId w:val="14"/>
  </w:num>
  <w:num w:numId="14">
    <w:abstractNumId w:val="30"/>
  </w:num>
  <w:num w:numId="15">
    <w:abstractNumId w:val="32"/>
  </w:num>
  <w:num w:numId="16">
    <w:abstractNumId w:val="7"/>
  </w:num>
  <w:num w:numId="17">
    <w:abstractNumId w:val="17"/>
  </w:num>
  <w:num w:numId="18">
    <w:abstractNumId w:val="21"/>
  </w:num>
  <w:num w:numId="19">
    <w:abstractNumId w:val="8"/>
  </w:num>
  <w:num w:numId="20">
    <w:abstractNumId w:val="4"/>
  </w:num>
  <w:num w:numId="21">
    <w:abstractNumId w:val="11"/>
  </w:num>
  <w:num w:numId="22">
    <w:abstractNumId w:val="24"/>
  </w:num>
  <w:num w:numId="23">
    <w:abstractNumId w:val="6"/>
  </w:num>
  <w:num w:numId="24">
    <w:abstractNumId w:val="31"/>
  </w:num>
  <w:num w:numId="25">
    <w:abstractNumId w:val="9"/>
  </w:num>
  <w:num w:numId="26">
    <w:abstractNumId w:val="25"/>
  </w:num>
  <w:num w:numId="27">
    <w:abstractNumId w:val="23"/>
  </w:num>
  <w:num w:numId="28">
    <w:abstractNumId w:val="28"/>
  </w:num>
  <w:num w:numId="29">
    <w:abstractNumId w:val="10"/>
  </w:num>
  <w:num w:numId="30">
    <w:abstractNumId w:val="15"/>
  </w:num>
  <w:num w:numId="31">
    <w:abstractNumId w:val="16"/>
  </w:num>
  <w:num w:numId="32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0"/>
    <w:rsid w:val="000009C1"/>
    <w:rsid w:val="00001B0F"/>
    <w:rsid w:val="00001DDC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43F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46ADC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D78A8"/>
    <w:rsid w:val="000E23CD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199C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3205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95D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02F6"/>
    <w:rsid w:val="001A1523"/>
    <w:rsid w:val="001A1FC2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22B8"/>
    <w:rsid w:val="001B446E"/>
    <w:rsid w:val="001B590E"/>
    <w:rsid w:val="001B5D02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4C60"/>
    <w:rsid w:val="001E5DF9"/>
    <w:rsid w:val="001E6FE6"/>
    <w:rsid w:val="001E794A"/>
    <w:rsid w:val="001F02A4"/>
    <w:rsid w:val="001F06C3"/>
    <w:rsid w:val="001F125C"/>
    <w:rsid w:val="001F126C"/>
    <w:rsid w:val="001F23A0"/>
    <w:rsid w:val="001F2B9F"/>
    <w:rsid w:val="001F2ED0"/>
    <w:rsid w:val="001F46F5"/>
    <w:rsid w:val="001F550E"/>
    <w:rsid w:val="001F55F5"/>
    <w:rsid w:val="001F5947"/>
    <w:rsid w:val="001F60BF"/>
    <w:rsid w:val="001F7937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DE3"/>
    <w:rsid w:val="00217E37"/>
    <w:rsid w:val="00220514"/>
    <w:rsid w:val="00221CAC"/>
    <w:rsid w:val="002223DC"/>
    <w:rsid w:val="00223A95"/>
    <w:rsid w:val="00224511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224D"/>
    <w:rsid w:val="00252275"/>
    <w:rsid w:val="002532AD"/>
    <w:rsid w:val="002536B0"/>
    <w:rsid w:val="002536F3"/>
    <w:rsid w:val="0025494A"/>
    <w:rsid w:val="00255165"/>
    <w:rsid w:val="002559AD"/>
    <w:rsid w:val="00255AC1"/>
    <w:rsid w:val="00256996"/>
    <w:rsid w:val="00256DD3"/>
    <w:rsid w:val="00256F8E"/>
    <w:rsid w:val="00257560"/>
    <w:rsid w:val="002637F8"/>
    <w:rsid w:val="0026448B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6472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2721"/>
    <w:rsid w:val="002D3894"/>
    <w:rsid w:val="002D4135"/>
    <w:rsid w:val="002D434A"/>
    <w:rsid w:val="002D4405"/>
    <w:rsid w:val="002D500C"/>
    <w:rsid w:val="002D507C"/>
    <w:rsid w:val="002D52DA"/>
    <w:rsid w:val="002D735C"/>
    <w:rsid w:val="002D78E9"/>
    <w:rsid w:val="002E00E5"/>
    <w:rsid w:val="002E0DCD"/>
    <w:rsid w:val="002E2782"/>
    <w:rsid w:val="002E2C3C"/>
    <w:rsid w:val="002E31FE"/>
    <w:rsid w:val="002E515B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5420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0770F"/>
    <w:rsid w:val="00410516"/>
    <w:rsid w:val="00410C2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5F78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3F8B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A96"/>
    <w:rsid w:val="00565605"/>
    <w:rsid w:val="0056583B"/>
    <w:rsid w:val="00565CBD"/>
    <w:rsid w:val="00565FDD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0DC"/>
    <w:rsid w:val="005D0F79"/>
    <w:rsid w:val="005D55B5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BFD"/>
    <w:rsid w:val="006F3A8C"/>
    <w:rsid w:val="006F3D0F"/>
    <w:rsid w:val="006F5181"/>
    <w:rsid w:val="006F592E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51B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4F8"/>
    <w:rsid w:val="00732D4B"/>
    <w:rsid w:val="00734B8D"/>
    <w:rsid w:val="00734FC6"/>
    <w:rsid w:val="00740866"/>
    <w:rsid w:val="00740A31"/>
    <w:rsid w:val="00741864"/>
    <w:rsid w:val="00741A1F"/>
    <w:rsid w:val="007453AE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375B"/>
    <w:rsid w:val="00784769"/>
    <w:rsid w:val="00785BB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365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4BD9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065BB"/>
    <w:rsid w:val="00811469"/>
    <w:rsid w:val="008116F6"/>
    <w:rsid w:val="00811725"/>
    <w:rsid w:val="0081295C"/>
    <w:rsid w:val="00812BA9"/>
    <w:rsid w:val="008134E1"/>
    <w:rsid w:val="00814DDF"/>
    <w:rsid w:val="00814FE7"/>
    <w:rsid w:val="00815A99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3BA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604BE"/>
    <w:rsid w:val="00861064"/>
    <w:rsid w:val="00861B46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2705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1899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480F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6618"/>
    <w:rsid w:val="008F6BA2"/>
    <w:rsid w:val="00902D21"/>
    <w:rsid w:val="009043E3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3E3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1555"/>
    <w:rsid w:val="00942B9C"/>
    <w:rsid w:val="00944331"/>
    <w:rsid w:val="0094468E"/>
    <w:rsid w:val="0094508B"/>
    <w:rsid w:val="009463F0"/>
    <w:rsid w:val="00946BFF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9AC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3A5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462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150D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D0D27"/>
    <w:rsid w:val="00AD1A9B"/>
    <w:rsid w:val="00AD1FB6"/>
    <w:rsid w:val="00AD2742"/>
    <w:rsid w:val="00AD301E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DAE"/>
    <w:rsid w:val="00B1597B"/>
    <w:rsid w:val="00B15CAE"/>
    <w:rsid w:val="00B15E3C"/>
    <w:rsid w:val="00B160AD"/>
    <w:rsid w:val="00B1643A"/>
    <w:rsid w:val="00B167EF"/>
    <w:rsid w:val="00B168E7"/>
    <w:rsid w:val="00B16ED5"/>
    <w:rsid w:val="00B1795B"/>
    <w:rsid w:val="00B20106"/>
    <w:rsid w:val="00B21B2E"/>
    <w:rsid w:val="00B2233B"/>
    <w:rsid w:val="00B229F2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0A49"/>
    <w:rsid w:val="00B71170"/>
    <w:rsid w:val="00B7214A"/>
    <w:rsid w:val="00B730C5"/>
    <w:rsid w:val="00B735B4"/>
    <w:rsid w:val="00B74190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0E29"/>
    <w:rsid w:val="00BA2B05"/>
    <w:rsid w:val="00BA35D1"/>
    <w:rsid w:val="00BA44A3"/>
    <w:rsid w:val="00BA4805"/>
    <w:rsid w:val="00BA57BE"/>
    <w:rsid w:val="00BA6402"/>
    <w:rsid w:val="00BA6F5F"/>
    <w:rsid w:val="00BA78DA"/>
    <w:rsid w:val="00BA7C76"/>
    <w:rsid w:val="00BB2F4C"/>
    <w:rsid w:val="00BB4539"/>
    <w:rsid w:val="00BB4758"/>
    <w:rsid w:val="00BB475F"/>
    <w:rsid w:val="00BB4AE5"/>
    <w:rsid w:val="00BB4C80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AA9"/>
    <w:rsid w:val="00C53C7A"/>
    <w:rsid w:val="00C542FD"/>
    <w:rsid w:val="00C54C7A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732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C0A2C"/>
    <w:rsid w:val="00CC245D"/>
    <w:rsid w:val="00CC437D"/>
    <w:rsid w:val="00CC4C15"/>
    <w:rsid w:val="00CC4C8A"/>
    <w:rsid w:val="00CC534D"/>
    <w:rsid w:val="00CC5CDA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5A7"/>
    <w:rsid w:val="00D138EC"/>
    <w:rsid w:val="00D140C5"/>
    <w:rsid w:val="00D14C8B"/>
    <w:rsid w:val="00D16245"/>
    <w:rsid w:val="00D1646E"/>
    <w:rsid w:val="00D16817"/>
    <w:rsid w:val="00D178E8"/>
    <w:rsid w:val="00D17914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B0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4E65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47F8"/>
    <w:rsid w:val="00DB5E6B"/>
    <w:rsid w:val="00DB6995"/>
    <w:rsid w:val="00DB7038"/>
    <w:rsid w:val="00DB722E"/>
    <w:rsid w:val="00DB7555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C79B4"/>
    <w:rsid w:val="00DD09C4"/>
    <w:rsid w:val="00DD0BFB"/>
    <w:rsid w:val="00DD194E"/>
    <w:rsid w:val="00DD1CE7"/>
    <w:rsid w:val="00DD1DD5"/>
    <w:rsid w:val="00DD29B2"/>
    <w:rsid w:val="00DD2EED"/>
    <w:rsid w:val="00DD3B9E"/>
    <w:rsid w:val="00DD501D"/>
    <w:rsid w:val="00DD6679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6B41"/>
    <w:rsid w:val="00E07EEF"/>
    <w:rsid w:val="00E101BF"/>
    <w:rsid w:val="00E11C46"/>
    <w:rsid w:val="00E11D94"/>
    <w:rsid w:val="00E136CA"/>
    <w:rsid w:val="00E13B51"/>
    <w:rsid w:val="00E140E4"/>
    <w:rsid w:val="00E15859"/>
    <w:rsid w:val="00E15F15"/>
    <w:rsid w:val="00E16A22"/>
    <w:rsid w:val="00E17C57"/>
    <w:rsid w:val="00E2169F"/>
    <w:rsid w:val="00E21FA7"/>
    <w:rsid w:val="00E242DD"/>
    <w:rsid w:val="00E24A9C"/>
    <w:rsid w:val="00E25D44"/>
    <w:rsid w:val="00E26978"/>
    <w:rsid w:val="00E30AEB"/>
    <w:rsid w:val="00E30D28"/>
    <w:rsid w:val="00E31CAD"/>
    <w:rsid w:val="00E33E5C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28F"/>
    <w:rsid w:val="00E5067A"/>
    <w:rsid w:val="00E51C11"/>
    <w:rsid w:val="00E544B6"/>
    <w:rsid w:val="00E57B5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05C3"/>
    <w:rsid w:val="00EB2375"/>
    <w:rsid w:val="00EB7E2A"/>
    <w:rsid w:val="00EB7EFB"/>
    <w:rsid w:val="00EC1265"/>
    <w:rsid w:val="00EC2055"/>
    <w:rsid w:val="00EC2346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4AED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90628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29B2"/>
    <w:rsid w:val="00FA42AA"/>
    <w:rsid w:val="00FA4F73"/>
    <w:rsid w:val="00FA6051"/>
    <w:rsid w:val="00FB0219"/>
    <w:rsid w:val="00FB13A9"/>
    <w:rsid w:val="00FB1459"/>
    <w:rsid w:val="00FB1A8C"/>
    <w:rsid w:val="00FB4BD6"/>
    <w:rsid w:val="00FB5D26"/>
    <w:rsid w:val="00FB780A"/>
    <w:rsid w:val="00FC1188"/>
    <w:rsid w:val="00FC549C"/>
    <w:rsid w:val="00FC56FF"/>
    <w:rsid w:val="00FC6764"/>
    <w:rsid w:val="00FC6A0F"/>
    <w:rsid w:val="00FC70EA"/>
    <w:rsid w:val="00FC743E"/>
    <w:rsid w:val="00FD0CD2"/>
    <w:rsid w:val="00FD335A"/>
    <w:rsid w:val="00FD3524"/>
    <w:rsid w:val="00FD558A"/>
    <w:rsid w:val="00FD5ADC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E75AC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1DEA-BD6E-48A9-AB5D-029F62E6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Alja Uršula Štravs</cp:lastModifiedBy>
  <cp:revision>17</cp:revision>
  <cp:lastPrinted>2025-06-20T09:57:00Z</cp:lastPrinted>
  <dcterms:created xsi:type="dcterms:W3CDTF">2025-06-30T14:10:00Z</dcterms:created>
  <dcterms:modified xsi:type="dcterms:W3CDTF">2025-07-02T07:17:00Z</dcterms:modified>
</cp:coreProperties>
</file>