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1974FF">
      <w:pPr>
        <w:pStyle w:val="datumtevilka"/>
        <w:rPr>
          <w:rFonts w:cs="Arial"/>
          <w:color w:val="000000"/>
        </w:rPr>
      </w:pPr>
    </w:p>
    <w:p w:rsidR="003636EA" w:rsidRDefault="003636EA" w:rsidP="001974FF">
      <w:pPr>
        <w:pStyle w:val="datumtevilka"/>
        <w:rPr>
          <w:rFonts w:cs="Arial"/>
          <w:color w:val="000000"/>
        </w:rPr>
      </w:pPr>
    </w:p>
    <w:p w:rsidR="003636EA" w:rsidRPr="002760DC" w:rsidRDefault="003636EA" w:rsidP="001974FF">
      <w:pPr>
        <w:pStyle w:val="datumtevilka"/>
      </w:pPr>
      <w:r w:rsidRPr="002760DC">
        <w:t xml:space="preserve">Številka: </w:t>
      </w:r>
      <w:r w:rsidRPr="002760DC">
        <w:tab/>
      </w:r>
      <w:r w:rsidR="00B477BD">
        <w:rPr>
          <w:rFonts w:cs="Arial"/>
          <w:color w:val="000000"/>
        </w:rPr>
        <w:t>36000-6/2023/3</w:t>
      </w:r>
    </w:p>
    <w:p w:rsidR="003636EA" w:rsidRPr="002760DC" w:rsidRDefault="003636EA" w:rsidP="001974FF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B477BD">
        <w:rPr>
          <w:rFonts w:cs="Arial"/>
          <w:color w:val="000000"/>
        </w:rPr>
        <w:t>13. 9. 2023</w:t>
      </w:r>
      <w:r w:rsidRPr="002760DC">
        <w:t xml:space="preserve"> </w:t>
      </w:r>
    </w:p>
    <w:p w:rsidR="003636EA" w:rsidRPr="002760DC" w:rsidRDefault="003636EA" w:rsidP="001974FF"/>
    <w:p w:rsidR="003636EA" w:rsidRDefault="003636EA" w:rsidP="001974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012EA2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437AA0">
        <w:rPr>
          <w:rFonts w:cs="Arial"/>
          <w:iCs/>
          <w:szCs w:val="20"/>
        </w:rPr>
        <w:t>Na podlagi</w:t>
      </w:r>
      <w:r>
        <w:rPr>
          <w:rFonts w:cs="Arial"/>
          <w:iCs/>
          <w:szCs w:val="20"/>
        </w:rPr>
        <w:t xml:space="preserve"> drugega odstavka</w:t>
      </w:r>
      <w:r w:rsidRPr="00437AA0">
        <w:rPr>
          <w:rFonts w:cs="Arial"/>
          <w:iCs/>
          <w:szCs w:val="20"/>
        </w:rPr>
        <w:t xml:space="preserve"> 11. člena Zakona o javno-zasebnem partnerstv</w:t>
      </w:r>
      <w:r>
        <w:rPr>
          <w:rFonts w:cs="Arial"/>
          <w:iCs/>
          <w:szCs w:val="20"/>
        </w:rPr>
        <w:t>u (Uradni list RS, št. 127/06), desete</w:t>
      </w:r>
      <w:r w:rsidR="00DB7CB0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alineje </w:t>
      </w:r>
      <w:r w:rsidRPr="0012093E">
        <w:rPr>
          <w:rFonts w:cs="Arial"/>
          <w:szCs w:val="20"/>
        </w:rPr>
        <w:t xml:space="preserve">13. člena Zakona o javnih skladih (Uradni list RS, št. 77/08, </w:t>
      </w:r>
      <w:r w:rsidR="008E121A">
        <w:rPr>
          <w:rFonts w:cs="Arial"/>
          <w:szCs w:val="20"/>
        </w:rPr>
        <w:br/>
      </w:r>
      <w:r w:rsidRPr="0012093E">
        <w:rPr>
          <w:rFonts w:cs="Arial"/>
          <w:szCs w:val="20"/>
        </w:rPr>
        <w:t>8/10 – ZSKZ-B, 61/20 – ZDLGPE in 206/21 – ZDUPŠOP) in 4. člena Akta o ustanovitvi Stanovanjskega sklada Republike Slovenije, javnega sklada (Uradni list RS, št. 6/11, 60/17, 17/18, 4/19 in 31/21)</w:t>
      </w:r>
      <w:r w:rsidR="008E121A">
        <w:rPr>
          <w:rFonts w:cs="Arial"/>
          <w:szCs w:val="20"/>
        </w:rPr>
        <w:t xml:space="preserve"> je </w:t>
      </w:r>
      <w:r w:rsidR="003636EA" w:rsidRPr="002760DC">
        <w:rPr>
          <w:rFonts w:cs="Arial"/>
          <w:color w:val="000000"/>
          <w:szCs w:val="20"/>
        </w:rPr>
        <w:t>Vlada Rep</w:t>
      </w:r>
      <w:r w:rsidR="008E121A">
        <w:rPr>
          <w:rFonts w:cs="Arial"/>
          <w:color w:val="000000"/>
          <w:szCs w:val="20"/>
        </w:rPr>
        <w:t xml:space="preserve">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B477BD">
        <w:rPr>
          <w:rFonts w:cs="Arial"/>
          <w:color w:val="000000"/>
          <w:szCs w:val="20"/>
        </w:rPr>
        <w:t>69.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B477BD">
        <w:rPr>
          <w:rFonts w:cs="Arial"/>
          <w:color w:val="000000"/>
          <w:szCs w:val="20"/>
        </w:rPr>
        <w:t>13. 9. 2023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AB2675">
        <w:rPr>
          <w:rFonts w:cs="Arial"/>
          <w:color w:val="000000"/>
          <w:szCs w:val="20"/>
        </w:rPr>
        <w:t>1.8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E121A" w:rsidRDefault="008E121A" w:rsidP="001974FF">
      <w:pPr>
        <w:pStyle w:val="Neotevilenodstavek"/>
        <w:spacing w:before="0" w:after="0" w:line="260" w:lineRule="exact"/>
        <w:rPr>
          <w:iCs/>
          <w:color w:val="000000"/>
          <w:sz w:val="20"/>
          <w:szCs w:val="20"/>
        </w:rPr>
      </w:pPr>
    </w:p>
    <w:p w:rsidR="00012EA2" w:rsidRDefault="00DB7CB0" w:rsidP="001974FF">
      <w:pPr>
        <w:pStyle w:val="Neotevilenodstavek"/>
        <w:spacing w:before="0" w:after="0" w:line="260" w:lineRule="exact"/>
        <w:rPr>
          <w:iCs/>
          <w:sz w:val="20"/>
          <w:szCs w:val="20"/>
        </w:rPr>
      </w:pPr>
      <w:r>
        <w:rPr>
          <w:iCs/>
          <w:color w:val="000000"/>
          <w:sz w:val="20"/>
          <w:szCs w:val="20"/>
        </w:rPr>
        <w:t>Vlada Republike Slovenije je dala</w:t>
      </w:r>
      <w:r w:rsidR="00012EA2">
        <w:rPr>
          <w:iCs/>
          <w:color w:val="000000"/>
          <w:sz w:val="20"/>
          <w:szCs w:val="20"/>
        </w:rPr>
        <w:t xml:space="preserve"> soglasje Stanovanjskemu skladu Republike Slovenije, javnemu skladu</w:t>
      </w:r>
      <w:r w:rsidR="00012EA2" w:rsidRPr="00655F7E">
        <w:rPr>
          <w:iCs/>
          <w:color w:val="000000"/>
          <w:sz w:val="20"/>
          <w:szCs w:val="20"/>
        </w:rPr>
        <w:t>,</w:t>
      </w:r>
      <w:r w:rsidR="00012EA2" w:rsidRPr="00B42DFD">
        <w:rPr>
          <w:iCs/>
          <w:color w:val="FF0000"/>
          <w:sz w:val="20"/>
          <w:szCs w:val="20"/>
        </w:rPr>
        <w:t xml:space="preserve"> </w:t>
      </w:r>
      <w:r w:rsidR="00012EA2" w:rsidRPr="00437AA0">
        <w:rPr>
          <w:iCs/>
          <w:sz w:val="20"/>
          <w:szCs w:val="20"/>
        </w:rPr>
        <w:t xml:space="preserve">kot </w:t>
      </w:r>
      <w:r w:rsidR="00012EA2" w:rsidRPr="00CC08FB">
        <w:rPr>
          <w:iCs/>
          <w:sz w:val="20"/>
          <w:szCs w:val="20"/>
        </w:rPr>
        <w:t>drugemu javnemu part</w:t>
      </w:r>
      <w:r w:rsidR="00012EA2">
        <w:rPr>
          <w:iCs/>
          <w:sz w:val="20"/>
          <w:szCs w:val="20"/>
        </w:rPr>
        <w:t>n</w:t>
      </w:r>
      <w:r w:rsidR="00012EA2" w:rsidRPr="00CC08FB">
        <w:rPr>
          <w:iCs/>
          <w:sz w:val="20"/>
          <w:szCs w:val="20"/>
        </w:rPr>
        <w:t>erju,</w:t>
      </w:r>
      <w:r w:rsidR="00012EA2" w:rsidRPr="00437AA0">
        <w:rPr>
          <w:iCs/>
          <w:sz w:val="20"/>
          <w:szCs w:val="20"/>
        </w:rPr>
        <w:t xml:space="preserve"> za sprejem odločitve o ugotovitvi javnega interesa za sklenitev javno-zasebnega partnerstva za </w:t>
      </w:r>
      <w:r w:rsidR="00012EA2">
        <w:rPr>
          <w:iCs/>
          <w:sz w:val="20"/>
          <w:szCs w:val="20"/>
        </w:rPr>
        <w:t xml:space="preserve">izvedbo </w:t>
      </w:r>
      <w:r w:rsidR="00012EA2" w:rsidRPr="00437AA0">
        <w:rPr>
          <w:iCs/>
          <w:sz w:val="20"/>
          <w:szCs w:val="20"/>
        </w:rPr>
        <w:t>projekt</w:t>
      </w:r>
      <w:r w:rsidR="00012EA2">
        <w:rPr>
          <w:iCs/>
          <w:sz w:val="20"/>
          <w:szCs w:val="20"/>
        </w:rPr>
        <w:t>a</w:t>
      </w:r>
      <w:r w:rsidR="00012EA2" w:rsidRPr="00437AA0">
        <w:rPr>
          <w:iCs/>
          <w:sz w:val="20"/>
          <w:szCs w:val="20"/>
        </w:rPr>
        <w:t xml:space="preserve"> </w:t>
      </w:r>
      <w:r w:rsidR="00012EA2" w:rsidRPr="0083105D">
        <w:rPr>
          <w:iCs/>
          <w:sz w:val="20"/>
          <w:szCs w:val="20"/>
        </w:rPr>
        <w:t>»</w:t>
      </w:r>
      <w:r w:rsidR="00012EA2" w:rsidRPr="00B27A7B">
        <w:rPr>
          <w:iCs/>
          <w:sz w:val="20"/>
          <w:szCs w:val="20"/>
        </w:rPr>
        <w:t>Izgradnja energetskega objekta ter dobava toplotne energije za objekte v stanovanjski soseski Nova Dolinska v Kopru</w:t>
      </w:r>
      <w:r w:rsidR="00012EA2" w:rsidRPr="0083105D">
        <w:rPr>
          <w:iCs/>
          <w:sz w:val="20"/>
          <w:szCs w:val="20"/>
        </w:rPr>
        <w:t>«</w:t>
      </w:r>
      <w:r w:rsidR="00012EA2" w:rsidRPr="00437AA0">
        <w:rPr>
          <w:iCs/>
          <w:sz w:val="20"/>
          <w:szCs w:val="20"/>
        </w:rPr>
        <w:t xml:space="preserve"> </w:t>
      </w:r>
      <w:r w:rsidR="00012EA2">
        <w:rPr>
          <w:iCs/>
          <w:sz w:val="20"/>
          <w:szCs w:val="20"/>
        </w:rPr>
        <w:t xml:space="preserve">in izvedbo navedenega projekta </w:t>
      </w:r>
      <w:r w:rsidR="00012EA2" w:rsidRPr="00437AA0">
        <w:rPr>
          <w:iCs/>
          <w:sz w:val="20"/>
          <w:szCs w:val="20"/>
        </w:rPr>
        <w:t>v oblik</w:t>
      </w:r>
      <w:r w:rsidR="00012EA2">
        <w:rPr>
          <w:iCs/>
          <w:sz w:val="20"/>
          <w:szCs w:val="20"/>
        </w:rPr>
        <w:t>i</w:t>
      </w:r>
      <w:r w:rsidR="00012EA2" w:rsidRPr="00437AA0">
        <w:rPr>
          <w:iCs/>
          <w:sz w:val="20"/>
          <w:szCs w:val="20"/>
        </w:rPr>
        <w:t xml:space="preserve"> javno-zasebnega partnerstva.</w:t>
      </w:r>
    </w:p>
    <w:p w:rsidR="003636EA" w:rsidRPr="002760DC" w:rsidRDefault="003636E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1974F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B477BD" w:rsidP="001974F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B477BD" w:rsidP="001974FF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1974FF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E121A" w:rsidRDefault="008E121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974F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B477BD" w:rsidRDefault="00B477BD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</w:t>
      </w:r>
      <w:r w:rsidR="00012EA2">
        <w:rPr>
          <w:rFonts w:cs="Arial"/>
          <w:color w:val="000000"/>
          <w:szCs w:val="20"/>
        </w:rPr>
        <w:t>trstvo za solidarno prihodnost</w:t>
      </w:r>
    </w:p>
    <w:p w:rsidR="00012EA2" w:rsidRDefault="00B477BD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12EA2">
        <w:rPr>
          <w:rFonts w:cs="Arial"/>
          <w:color w:val="000000"/>
          <w:szCs w:val="20"/>
        </w:rPr>
        <w:t>Ministrstvo z</w:t>
      </w:r>
      <w:r w:rsidR="00012EA2">
        <w:rPr>
          <w:rFonts w:cs="Arial"/>
          <w:color w:val="000000"/>
          <w:szCs w:val="20"/>
        </w:rPr>
        <w:t>a okolje, podnebje in energijo</w:t>
      </w:r>
    </w:p>
    <w:p w:rsidR="00B477BD" w:rsidRPr="00012EA2" w:rsidRDefault="00012EA2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B477BD" w:rsidRDefault="00B477BD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012EA2">
        <w:rPr>
          <w:rFonts w:cs="Arial"/>
          <w:color w:val="000000"/>
          <w:szCs w:val="20"/>
        </w:rPr>
        <w:t>ublike Slovenije za zakonodajo</w:t>
      </w:r>
    </w:p>
    <w:p w:rsidR="00B477BD" w:rsidRDefault="00B477BD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012EA2">
        <w:rPr>
          <w:rFonts w:cs="Arial"/>
          <w:color w:val="000000"/>
          <w:szCs w:val="20"/>
        </w:rPr>
        <w:t>ike Slovenije za komuniciranje</w:t>
      </w:r>
    </w:p>
    <w:p w:rsidR="003636EA" w:rsidRPr="002760DC" w:rsidRDefault="00B477BD" w:rsidP="001974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Stanovanjski sklad Rep</w:t>
      </w:r>
      <w:r w:rsidR="00012EA2">
        <w:rPr>
          <w:rFonts w:cs="Arial"/>
          <w:color w:val="000000"/>
          <w:szCs w:val="20"/>
        </w:rPr>
        <w:t>ublike Slovenije</w:t>
      </w:r>
      <w:r w:rsidR="00DB7CB0">
        <w:rPr>
          <w:rFonts w:cs="Arial"/>
          <w:color w:val="000000"/>
          <w:szCs w:val="20"/>
        </w:rPr>
        <w:t>, javni sklad</w:t>
      </w:r>
    </w:p>
    <w:p w:rsidR="003636EA" w:rsidRDefault="003636EA" w:rsidP="001974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974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974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1974F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A2" w:rsidRDefault="004235A2" w:rsidP="00767987">
      <w:pPr>
        <w:spacing w:line="240" w:lineRule="auto"/>
      </w:pPr>
      <w:r>
        <w:separator/>
      </w:r>
    </w:p>
  </w:endnote>
  <w:endnote w:type="continuationSeparator" w:id="0">
    <w:p w:rsidR="004235A2" w:rsidRDefault="004235A2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A2" w:rsidRDefault="00C032A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A2" w:rsidRDefault="004235A2" w:rsidP="00767987">
      <w:pPr>
        <w:spacing w:line="240" w:lineRule="auto"/>
      </w:pPr>
      <w:r>
        <w:separator/>
      </w:r>
    </w:p>
  </w:footnote>
  <w:footnote w:type="continuationSeparator" w:id="0">
    <w:p w:rsidR="004235A2" w:rsidRDefault="004235A2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A2" w:rsidRDefault="00C032A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A2" w:rsidRDefault="00C032A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2EA2"/>
    <w:rsid w:val="000718ED"/>
    <w:rsid w:val="000B3FE6"/>
    <w:rsid w:val="000E21B2"/>
    <w:rsid w:val="001974FF"/>
    <w:rsid w:val="001E1E0A"/>
    <w:rsid w:val="00204177"/>
    <w:rsid w:val="003636EA"/>
    <w:rsid w:val="00366636"/>
    <w:rsid w:val="00367DE6"/>
    <w:rsid w:val="003B3E19"/>
    <w:rsid w:val="004076C6"/>
    <w:rsid w:val="004235A2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70251"/>
    <w:rsid w:val="00782FD4"/>
    <w:rsid w:val="007D04F3"/>
    <w:rsid w:val="00811140"/>
    <w:rsid w:val="00834401"/>
    <w:rsid w:val="008A27E1"/>
    <w:rsid w:val="008A3F94"/>
    <w:rsid w:val="008D30A8"/>
    <w:rsid w:val="008E121A"/>
    <w:rsid w:val="00904A48"/>
    <w:rsid w:val="009176E8"/>
    <w:rsid w:val="00980294"/>
    <w:rsid w:val="009C5392"/>
    <w:rsid w:val="009E0C40"/>
    <w:rsid w:val="00A50E4B"/>
    <w:rsid w:val="00A715DC"/>
    <w:rsid w:val="00A9231D"/>
    <w:rsid w:val="00AB2675"/>
    <w:rsid w:val="00B01357"/>
    <w:rsid w:val="00B40287"/>
    <w:rsid w:val="00B477BD"/>
    <w:rsid w:val="00B71CF6"/>
    <w:rsid w:val="00C0216A"/>
    <w:rsid w:val="00C032A2"/>
    <w:rsid w:val="00CA1460"/>
    <w:rsid w:val="00CC6C23"/>
    <w:rsid w:val="00CD6077"/>
    <w:rsid w:val="00CE234E"/>
    <w:rsid w:val="00D02973"/>
    <w:rsid w:val="00DA09BE"/>
    <w:rsid w:val="00DB7CB0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012EA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12EA2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7</cp:revision>
  <dcterms:created xsi:type="dcterms:W3CDTF">2023-09-12T07:39:00Z</dcterms:created>
  <dcterms:modified xsi:type="dcterms:W3CDTF">2023-09-12T13:26:00Z</dcterms:modified>
</cp:coreProperties>
</file>