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9A39D" w14:textId="77777777" w:rsidR="00666A25" w:rsidRDefault="00666A25" w:rsidP="001E5470">
      <w:pPr>
        <w:rPr>
          <w:rFonts w:eastAsia="Calibri" w:cs="Arial"/>
          <w:szCs w:val="20"/>
        </w:rPr>
      </w:pPr>
    </w:p>
    <w:tbl>
      <w:tblPr>
        <w:tblW w:w="5929"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1"/>
        <w:gridCol w:w="2623"/>
        <w:gridCol w:w="339"/>
        <w:gridCol w:w="919"/>
        <w:gridCol w:w="951"/>
        <w:gridCol w:w="292"/>
        <w:gridCol w:w="230"/>
        <w:gridCol w:w="119"/>
        <w:gridCol w:w="1030"/>
        <w:gridCol w:w="454"/>
        <w:gridCol w:w="377"/>
        <w:gridCol w:w="920"/>
      </w:tblGrid>
      <w:tr w:rsidR="007A7279" w:rsidRPr="008D1759" w14:paraId="156F058F" w14:textId="77777777" w:rsidTr="00E85180">
        <w:trPr>
          <w:gridAfter w:val="5"/>
          <w:wAfter w:w="1391" w:type="pct"/>
        </w:trPr>
        <w:tc>
          <w:tcPr>
            <w:tcW w:w="3609" w:type="pct"/>
            <w:gridSpan w:val="7"/>
          </w:tcPr>
          <w:p w14:paraId="55C5843D" w14:textId="19863482" w:rsidR="007A7279" w:rsidRPr="0047385A" w:rsidRDefault="007A7279" w:rsidP="00B751FD">
            <w:pPr>
              <w:pStyle w:val="Neotevilenodstavek"/>
              <w:spacing w:before="0" w:after="0" w:line="260" w:lineRule="exact"/>
              <w:jc w:val="left"/>
              <w:rPr>
                <w:sz w:val="20"/>
                <w:szCs w:val="20"/>
                <w:highlight w:val="yellow"/>
              </w:rPr>
            </w:pPr>
            <w:r w:rsidRPr="00CA240E">
              <w:rPr>
                <w:sz w:val="20"/>
                <w:szCs w:val="20"/>
              </w:rPr>
              <w:t xml:space="preserve">Številka: </w:t>
            </w:r>
            <w:r w:rsidR="00917F9C" w:rsidRPr="00CA240E">
              <w:rPr>
                <w:color w:val="000000"/>
                <w:sz w:val="20"/>
                <w:szCs w:val="20"/>
              </w:rPr>
              <w:t>33009-6/2023</w:t>
            </w:r>
            <w:r w:rsidR="00CA240E" w:rsidRPr="00CA240E">
              <w:rPr>
                <w:color w:val="000000"/>
                <w:sz w:val="20"/>
                <w:szCs w:val="20"/>
              </w:rPr>
              <w:t>/</w:t>
            </w:r>
            <w:r w:rsidR="00E85180">
              <w:rPr>
                <w:color w:val="000000"/>
                <w:sz w:val="20"/>
                <w:szCs w:val="20"/>
              </w:rPr>
              <w:t>142</w:t>
            </w:r>
          </w:p>
        </w:tc>
      </w:tr>
      <w:tr w:rsidR="007A7279" w:rsidRPr="008D1759" w14:paraId="0E648457" w14:textId="77777777" w:rsidTr="00E85180">
        <w:trPr>
          <w:gridAfter w:val="5"/>
          <w:wAfter w:w="1391" w:type="pct"/>
        </w:trPr>
        <w:tc>
          <w:tcPr>
            <w:tcW w:w="3609" w:type="pct"/>
            <w:gridSpan w:val="7"/>
          </w:tcPr>
          <w:p w14:paraId="5F34F9EB" w14:textId="5FDC1A96" w:rsidR="007A7279" w:rsidRPr="0047385A" w:rsidRDefault="007A7279" w:rsidP="007141E3">
            <w:pPr>
              <w:pStyle w:val="Neotevilenodstavek"/>
              <w:spacing w:before="0" w:after="0" w:line="260" w:lineRule="exact"/>
              <w:jc w:val="left"/>
              <w:rPr>
                <w:sz w:val="20"/>
                <w:szCs w:val="20"/>
                <w:highlight w:val="yellow"/>
              </w:rPr>
            </w:pPr>
            <w:r w:rsidRPr="00A65D81">
              <w:rPr>
                <w:sz w:val="20"/>
                <w:szCs w:val="20"/>
              </w:rPr>
              <w:t>Ljubljana,</w:t>
            </w:r>
            <w:r w:rsidR="008C5CC7" w:rsidRPr="00A65D81">
              <w:rPr>
                <w:sz w:val="20"/>
                <w:szCs w:val="20"/>
              </w:rPr>
              <w:t xml:space="preserve"> </w:t>
            </w:r>
            <w:r w:rsidR="007141E3">
              <w:rPr>
                <w:sz w:val="20"/>
                <w:szCs w:val="20"/>
              </w:rPr>
              <w:t>14</w:t>
            </w:r>
            <w:r w:rsidR="00A65D81" w:rsidRPr="00A65D81">
              <w:rPr>
                <w:sz w:val="20"/>
                <w:szCs w:val="20"/>
              </w:rPr>
              <w:t xml:space="preserve">. </w:t>
            </w:r>
            <w:r w:rsidR="007141E3">
              <w:rPr>
                <w:sz w:val="20"/>
                <w:szCs w:val="20"/>
              </w:rPr>
              <w:t>10</w:t>
            </w:r>
            <w:r w:rsidR="00A65D81" w:rsidRPr="00A65D81">
              <w:rPr>
                <w:sz w:val="20"/>
                <w:szCs w:val="20"/>
              </w:rPr>
              <w:t>. 2024</w:t>
            </w:r>
          </w:p>
        </w:tc>
      </w:tr>
      <w:tr w:rsidR="007A7279" w:rsidRPr="008D1759" w14:paraId="45417401" w14:textId="77777777" w:rsidTr="00E85180">
        <w:trPr>
          <w:gridAfter w:val="5"/>
          <w:wAfter w:w="1391" w:type="pct"/>
        </w:trPr>
        <w:tc>
          <w:tcPr>
            <w:tcW w:w="3609" w:type="pct"/>
            <w:gridSpan w:val="7"/>
          </w:tcPr>
          <w:p w14:paraId="4135BA86" w14:textId="77777777" w:rsidR="007A7279" w:rsidRPr="00594B90" w:rsidRDefault="007A7279" w:rsidP="00EF2852">
            <w:pPr>
              <w:pStyle w:val="Neotevilenodstavek"/>
              <w:spacing w:before="0" w:after="0" w:line="260" w:lineRule="exact"/>
              <w:jc w:val="left"/>
              <w:rPr>
                <w:sz w:val="20"/>
                <w:szCs w:val="20"/>
              </w:rPr>
            </w:pPr>
            <w:r w:rsidRPr="00594B90">
              <w:rPr>
                <w:iCs/>
                <w:sz w:val="20"/>
                <w:szCs w:val="20"/>
              </w:rPr>
              <w:t>EVA</w:t>
            </w:r>
            <w:r w:rsidR="00CC291A">
              <w:rPr>
                <w:iCs/>
                <w:sz w:val="20"/>
                <w:szCs w:val="20"/>
              </w:rPr>
              <w:t xml:space="preserve"> /</w:t>
            </w:r>
          </w:p>
        </w:tc>
      </w:tr>
      <w:tr w:rsidR="007A7279" w:rsidRPr="008D1759" w14:paraId="569ECA8A" w14:textId="77777777" w:rsidTr="00E85180">
        <w:trPr>
          <w:gridAfter w:val="5"/>
          <w:wAfter w:w="1391" w:type="pct"/>
        </w:trPr>
        <w:tc>
          <w:tcPr>
            <w:tcW w:w="3609" w:type="pct"/>
            <w:gridSpan w:val="7"/>
          </w:tcPr>
          <w:p w14:paraId="7B0C3595" w14:textId="77777777" w:rsidR="007A7279" w:rsidRPr="008D1759" w:rsidRDefault="007A7279" w:rsidP="00D47099">
            <w:pPr>
              <w:rPr>
                <w:rFonts w:cs="Arial"/>
                <w:szCs w:val="20"/>
              </w:rPr>
            </w:pPr>
          </w:p>
          <w:p w14:paraId="1E709290" w14:textId="77777777" w:rsidR="007A7279" w:rsidRPr="008D1759" w:rsidRDefault="007A7279" w:rsidP="00D47099">
            <w:pPr>
              <w:rPr>
                <w:rFonts w:cs="Arial"/>
                <w:szCs w:val="20"/>
              </w:rPr>
            </w:pPr>
            <w:r w:rsidRPr="008D1759">
              <w:rPr>
                <w:rFonts w:cs="Arial"/>
                <w:szCs w:val="20"/>
              </w:rPr>
              <w:t>GENERALNI SEKRETARIAT VLADE REPUBLIKE SLOVENIJE</w:t>
            </w:r>
          </w:p>
          <w:p w14:paraId="5FB3547C" w14:textId="77777777" w:rsidR="007A7279" w:rsidRPr="008D1759" w:rsidRDefault="00335E77" w:rsidP="00D47099">
            <w:pPr>
              <w:rPr>
                <w:rFonts w:cs="Arial"/>
                <w:szCs w:val="20"/>
              </w:rPr>
            </w:pPr>
            <w:hyperlink r:id="rId11" w:history="1">
              <w:r w:rsidR="007A7279" w:rsidRPr="008D1759">
                <w:rPr>
                  <w:rStyle w:val="Hiperpovezava"/>
                  <w:szCs w:val="20"/>
                </w:rPr>
                <w:t>Gp.gs@gov.si</w:t>
              </w:r>
            </w:hyperlink>
          </w:p>
          <w:p w14:paraId="7DBCFF65" w14:textId="77777777" w:rsidR="007A7279" w:rsidRPr="008D1759" w:rsidRDefault="007A7279" w:rsidP="00D47099">
            <w:pPr>
              <w:rPr>
                <w:rFonts w:cs="Arial"/>
                <w:szCs w:val="20"/>
              </w:rPr>
            </w:pPr>
          </w:p>
        </w:tc>
      </w:tr>
      <w:tr w:rsidR="007A7279" w:rsidRPr="008D1759" w14:paraId="648383C4" w14:textId="77777777" w:rsidTr="00E85180">
        <w:tc>
          <w:tcPr>
            <w:tcW w:w="5000" w:type="pct"/>
            <w:gridSpan w:val="12"/>
          </w:tcPr>
          <w:p w14:paraId="24CCEBEC" w14:textId="5F69510A" w:rsidR="007A7279" w:rsidRPr="007210D9" w:rsidRDefault="007A7279" w:rsidP="0047385A">
            <w:pPr>
              <w:pStyle w:val="Naslovpredpisa"/>
              <w:spacing w:before="0" w:after="0" w:line="260" w:lineRule="exact"/>
              <w:jc w:val="both"/>
              <w:rPr>
                <w:sz w:val="20"/>
                <w:szCs w:val="20"/>
              </w:rPr>
            </w:pPr>
            <w:r w:rsidRPr="007210D9">
              <w:rPr>
                <w:sz w:val="20"/>
                <w:szCs w:val="20"/>
              </w:rPr>
              <w:t>ZADEVA:</w:t>
            </w:r>
            <w:r w:rsidR="00BD6AAF" w:rsidRPr="007210D9">
              <w:rPr>
                <w:sz w:val="20"/>
                <w:szCs w:val="20"/>
              </w:rPr>
              <w:t xml:space="preserve"> </w:t>
            </w:r>
            <w:r w:rsidR="00520329" w:rsidRPr="007210D9">
              <w:rPr>
                <w:sz w:val="20"/>
                <w:szCs w:val="20"/>
              </w:rPr>
              <w:t xml:space="preserve">Predlog </w:t>
            </w:r>
            <w:r w:rsidR="0047385A">
              <w:rPr>
                <w:sz w:val="20"/>
                <w:szCs w:val="20"/>
              </w:rPr>
              <w:t>3</w:t>
            </w:r>
            <w:r w:rsidR="00786164" w:rsidRPr="007210D9">
              <w:rPr>
                <w:sz w:val="20"/>
                <w:szCs w:val="20"/>
              </w:rPr>
              <w:t xml:space="preserve">. spremembe </w:t>
            </w:r>
            <w:r w:rsidR="00520329" w:rsidRPr="007210D9">
              <w:rPr>
                <w:sz w:val="20"/>
                <w:szCs w:val="20"/>
              </w:rPr>
              <w:t xml:space="preserve">Strateškega načrta skupne kmetijske politike 2023–2027 za Slovenijo </w:t>
            </w:r>
            <w:r w:rsidR="007141E3" w:rsidRPr="007210D9">
              <w:rPr>
                <w:sz w:val="20"/>
                <w:szCs w:val="20"/>
              </w:rPr>
              <w:t xml:space="preserve">– </w:t>
            </w:r>
            <w:r w:rsidR="007141E3">
              <w:rPr>
                <w:sz w:val="20"/>
                <w:szCs w:val="20"/>
              </w:rPr>
              <w:t>predlog za obravnavo</w:t>
            </w:r>
          </w:p>
        </w:tc>
      </w:tr>
      <w:tr w:rsidR="007A7279" w:rsidRPr="008D1759" w14:paraId="7EF37ABB" w14:textId="77777777" w:rsidTr="00E85180">
        <w:tc>
          <w:tcPr>
            <w:tcW w:w="5000" w:type="pct"/>
            <w:gridSpan w:val="12"/>
          </w:tcPr>
          <w:p w14:paraId="2462D789" w14:textId="77777777" w:rsidR="007A7279" w:rsidRPr="007210D9" w:rsidRDefault="007A7279" w:rsidP="00145DCD">
            <w:pPr>
              <w:pStyle w:val="Poglavje"/>
              <w:spacing w:before="0" w:after="0" w:line="260" w:lineRule="exact"/>
              <w:jc w:val="left"/>
              <w:rPr>
                <w:sz w:val="20"/>
                <w:szCs w:val="20"/>
              </w:rPr>
            </w:pPr>
            <w:r w:rsidRPr="007210D9">
              <w:rPr>
                <w:sz w:val="20"/>
                <w:szCs w:val="20"/>
              </w:rPr>
              <w:t>1. Predlog sklep</w:t>
            </w:r>
            <w:r w:rsidR="00145DCD" w:rsidRPr="007210D9">
              <w:rPr>
                <w:sz w:val="20"/>
                <w:szCs w:val="20"/>
              </w:rPr>
              <w:t>a</w:t>
            </w:r>
            <w:r w:rsidRPr="007210D9">
              <w:rPr>
                <w:sz w:val="20"/>
                <w:szCs w:val="20"/>
              </w:rPr>
              <w:t xml:space="preserve"> vlade:</w:t>
            </w:r>
          </w:p>
        </w:tc>
      </w:tr>
      <w:tr w:rsidR="007A7279" w:rsidRPr="008D1759" w14:paraId="79ECF5DD" w14:textId="77777777" w:rsidTr="00E85180">
        <w:tc>
          <w:tcPr>
            <w:tcW w:w="5000" w:type="pct"/>
            <w:gridSpan w:val="12"/>
          </w:tcPr>
          <w:p w14:paraId="5DB86193" w14:textId="460910AE" w:rsidR="00C94933" w:rsidRPr="007210D9" w:rsidRDefault="00C94933" w:rsidP="00C94933">
            <w:pPr>
              <w:overflowPunct w:val="0"/>
              <w:autoSpaceDE w:val="0"/>
              <w:autoSpaceDN w:val="0"/>
              <w:adjustRightInd w:val="0"/>
              <w:jc w:val="both"/>
              <w:textAlignment w:val="baseline"/>
              <w:rPr>
                <w:rFonts w:cs="Arial"/>
                <w:iCs/>
                <w:szCs w:val="20"/>
                <w:lang w:eastAsia="sl-SI"/>
              </w:rPr>
            </w:pPr>
            <w:r w:rsidRPr="007210D9">
              <w:rPr>
                <w:rFonts w:cs="Arial"/>
                <w:iCs/>
                <w:szCs w:val="20"/>
                <w:lang w:eastAsia="sl-SI"/>
              </w:rPr>
              <w:t xml:space="preserve">Na podlagi </w:t>
            </w:r>
            <w:r w:rsidR="00673D7D" w:rsidRPr="007210D9">
              <w:rPr>
                <w:rFonts w:cs="Arial"/>
                <w:iCs/>
                <w:szCs w:val="20"/>
                <w:lang w:eastAsia="sl-SI"/>
              </w:rPr>
              <w:t>9.a člena Zakona o kmetijstvu (Uradni list RS, št. 45/08, 57/12, 90/12 – ZdZPVHVVR, 26/14, 32/15, 27/17, 22/18, 86/21 – odl. US, 123/21</w:t>
            </w:r>
            <w:r w:rsidR="00DC2093">
              <w:rPr>
                <w:rFonts w:cs="Arial"/>
                <w:iCs/>
                <w:szCs w:val="20"/>
                <w:lang w:eastAsia="sl-SI"/>
              </w:rPr>
              <w:t>,</w:t>
            </w:r>
            <w:r w:rsidR="00DC2093" w:rsidRPr="00DC2093">
              <w:rPr>
                <w:rFonts w:cs="Arial"/>
                <w:iCs/>
                <w:szCs w:val="20"/>
                <w:lang w:eastAsia="sl-SI"/>
              </w:rPr>
              <w:t xml:space="preserve"> 44/22, 130/22 – ZPOmK-2, 18/23 in 78/23</w:t>
            </w:r>
            <w:r w:rsidR="00673D7D" w:rsidRPr="007210D9">
              <w:rPr>
                <w:rFonts w:cs="Arial"/>
                <w:iCs/>
                <w:szCs w:val="20"/>
                <w:lang w:eastAsia="sl-SI"/>
              </w:rPr>
              <w:t>)</w:t>
            </w:r>
            <w:r w:rsidRPr="007210D9">
              <w:rPr>
                <w:rFonts w:cs="Arial"/>
                <w:iCs/>
                <w:szCs w:val="20"/>
                <w:lang w:eastAsia="sl-SI"/>
              </w:rPr>
              <w:t xml:space="preserve"> </w:t>
            </w:r>
            <w:r w:rsidR="00DC2093" w:rsidRPr="00DC2093">
              <w:rPr>
                <w:rFonts w:cs="Arial"/>
                <w:iCs/>
                <w:szCs w:val="20"/>
                <w:lang w:eastAsia="sl-SI"/>
              </w:rPr>
              <w:t>in šestega odstavka 21. člena Zakona o Vladi Republike Slovenije (Uradni list RS, št. 24/05 – uradno prečiščeno besedilo, 109/08, 38/10 – ZUKN, 8/12, 21/13, 47/13 – ZDU-1G, 65/14, 55/17 in 163/22</w:t>
            </w:r>
            <w:r w:rsidR="00673D7D" w:rsidRPr="007210D9">
              <w:rPr>
                <w:rFonts w:cs="Arial"/>
                <w:iCs/>
                <w:szCs w:val="20"/>
                <w:lang w:eastAsia="sl-SI"/>
              </w:rPr>
              <w:t>)</w:t>
            </w:r>
            <w:r w:rsidRPr="007210D9">
              <w:rPr>
                <w:rFonts w:cs="Arial"/>
                <w:iCs/>
                <w:szCs w:val="20"/>
                <w:lang w:eastAsia="sl-SI"/>
              </w:rPr>
              <w:t xml:space="preserve"> je Vlada Republike Slovenije na …….. seji dne …….. </w:t>
            </w:r>
            <w:r w:rsidR="000D7DC2" w:rsidRPr="007210D9">
              <w:rPr>
                <w:rFonts w:cs="Arial"/>
                <w:iCs/>
                <w:szCs w:val="20"/>
                <w:lang w:eastAsia="sl-SI"/>
              </w:rPr>
              <w:t>sp</w:t>
            </w:r>
            <w:r w:rsidRPr="007210D9">
              <w:rPr>
                <w:rFonts w:cs="Arial"/>
                <w:iCs/>
                <w:szCs w:val="20"/>
                <w:lang w:eastAsia="sl-SI"/>
              </w:rPr>
              <w:t xml:space="preserve">rejela naslednji </w:t>
            </w:r>
          </w:p>
          <w:p w14:paraId="0584382C" w14:textId="77777777" w:rsidR="00C94933" w:rsidRPr="007210D9" w:rsidRDefault="00C94933" w:rsidP="00C94933">
            <w:pPr>
              <w:overflowPunct w:val="0"/>
              <w:autoSpaceDE w:val="0"/>
              <w:autoSpaceDN w:val="0"/>
              <w:adjustRightInd w:val="0"/>
              <w:jc w:val="both"/>
              <w:textAlignment w:val="baseline"/>
              <w:rPr>
                <w:rFonts w:cs="Arial"/>
                <w:iCs/>
                <w:szCs w:val="20"/>
                <w:lang w:eastAsia="sl-SI"/>
              </w:rPr>
            </w:pPr>
          </w:p>
          <w:p w14:paraId="3C6B9573" w14:textId="77777777" w:rsidR="00C94933" w:rsidRPr="007210D9" w:rsidRDefault="00C94933" w:rsidP="00C94933">
            <w:pPr>
              <w:overflowPunct w:val="0"/>
              <w:autoSpaceDE w:val="0"/>
              <w:autoSpaceDN w:val="0"/>
              <w:adjustRightInd w:val="0"/>
              <w:jc w:val="center"/>
              <w:textAlignment w:val="baseline"/>
              <w:rPr>
                <w:rFonts w:cs="Arial"/>
                <w:iCs/>
                <w:szCs w:val="20"/>
                <w:lang w:eastAsia="sl-SI"/>
              </w:rPr>
            </w:pPr>
            <w:r w:rsidRPr="007210D9">
              <w:rPr>
                <w:rFonts w:cs="Arial"/>
                <w:iCs/>
                <w:szCs w:val="20"/>
                <w:lang w:eastAsia="sl-SI"/>
              </w:rPr>
              <w:t>SKLEP:</w:t>
            </w:r>
          </w:p>
          <w:p w14:paraId="06512FBA" w14:textId="77777777" w:rsidR="00B751FD" w:rsidRPr="007210D9" w:rsidRDefault="00B751FD" w:rsidP="00B751FD">
            <w:pPr>
              <w:overflowPunct w:val="0"/>
              <w:autoSpaceDE w:val="0"/>
              <w:autoSpaceDN w:val="0"/>
              <w:adjustRightInd w:val="0"/>
              <w:jc w:val="both"/>
              <w:textAlignment w:val="baseline"/>
              <w:rPr>
                <w:rFonts w:cs="Arial"/>
                <w:iCs/>
                <w:szCs w:val="20"/>
                <w:lang w:eastAsia="sl-SI"/>
              </w:rPr>
            </w:pPr>
          </w:p>
          <w:p w14:paraId="73A0A8F7" w14:textId="11D5F961" w:rsidR="003A76F8" w:rsidRPr="007210D9" w:rsidRDefault="00DC2093" w:rsidP="00E86759">
            <w:pPr>
              <w:numPr>
                <w:ilvl w:val="0"/>
                <w:numId w:val="16"/>
              </w:numPr>
              <w:jc w:val="both"/>
              <w:rPr>
                <w:rFonts w:cs="Arial"/>
                <w:iCs/>
                <w:szCs w:val="20"/>
                <w:lang w:eastAsia="sl-SI"/>
              </w:rPr>
            </w:pPr>
            <w:r w:rsidRPr="00DC2093">
              <w:rPr>
                <w:rFonts w:cs="Arial"/>
                <w:iCs/>
                <w:szCs w:val="20"/>
                <w:lang w:eastAsia="sl-SI"/>
              </w:rPr>
              <w:t>Vlada Republike</w:t>
            </w:r>
            <w:r w:rsidR="0047385A">
              <w:rPr>
                <w:rFonts w:cs="Arial"/>
                <w:iCs/>
                <w:szCs w:val="20"/>
                <w:lang w:eastAsia="sl-SI"/>
              </w:rPr>
              <w:t xml:space="preserve"> Slovenije je potrdila predlog 3</w:t>
            </w:r>
            <w:r w:rsidRPr="00DC2093">
              <w:rPr>
                <w:rFonts w:cs="Arial"/>
                <w:iCs/>
                <w:szCs w:val="20"/>
                <w:lang w:eastAsia="sl-SI"/>
              </w:rPr>
              <w:t>. spremembe Strateškega načrta skupne kmetijske politike 2023</w:t>
            </w:r>
            <w:r w:rsidR="00B500E6">
              <w:rPr>
                <w:rFonts w:cs="Arial"/>
                <w:szCs w:val="20"/>
              </w:rPr>
              <w:t>–</w:t>
            </w:r>
            <w:r w:rsidRPr="00DC2093">
              <w:rPr>
                <w:rFonts w:cs="Arial"/>
                <w:iCs/>
                <w:szCs w:val="20"/>
                <w:lang w:eastAsia="sl-SI"/>
              </w:rPr>
              <w:t>2027 za Slovenijo, ki ga je pripravilo Ministrstvo za kmetijstvo, gozdarstvo in prehrano</w:t>
            </w:r>
            <w:r w:rsidR="00B751FD" w:rsidRPr="007210D9">
              <w:rPr>
                <w:rFonts w:cs="Arial"/>
                <w:iCs/>
                <w:szCs w:val="20"/>
                <w:lang w:eastAsia="sl-SI"/>
              </w:rPr>
              <w:t>.</w:t>
            </w:r>
          </w:p>
          <w:p w14:paraId="757F06FC" w14:textId="77777777" w:rsidR="00E26C2B" w:rsidRPr="007210D9" w:rsidRDefault="00E26C2B" w:rsidP="00E26C2B">
            <w:pPr>
              <w:jc w:val="both"/>
              <w:rPr>
                <w:rFonts w:cs="Arial"/>
                <w:iCs/>
                <w:szCs w:val="20"/>
                <w:lang w:eastAsia="sl-SI"/>
              </w:rPr>
            </w:pPr>
          </w:p>
          <w:p w14:paraId="253BEA1C" w14:textId="642BCB88" w:rsidR="006832EC" w:rsidRPr="005C6D3C" w:rsidRDefault="0083273D" w:rsidP="00E86759">
            <w:pPr>
              <w:numPr>
                <w:ilvl w:val="0"/>
                <w:numId w:val="16"/>
              </w:numPr>
              <w:jc w:val="both"/>
              <w:rPr>
                <w:iCs/>
              </w:rPr>
            </w:pPr>
            <w:r w:rsidRPr="007210D9">
              <w:rPr>
                <w:rFonts w:cs="Arial"/>
                <w:iCs/>
                <w:szCs w:val="20"/>
                <w:lang w:eastAsia="sl-SI"/>
              </w:rPr>
              <w:t>Ministrstvo za kmetijstvo, gozdarstvo in prehrano</w:t>
            </w:r>
            <w:r w:rsidR="002D3028" w:rsidRPr="007210D9">
              <w:rPr>
                <w:rFonts w:cs="Arial"/>
                <w:iCs/>
                <w:szCs w:val="20"/>
                <w:lang w:eastAsia="sl-SI"/>
              </w:rPr>
              <w:t xml:space="preserve"> </w:t>
            </w:r>
            <w:r w:rsidR="006832EC">
              <w:rPr>
                <w:rFonts w:cs="Arial"/>
                <w:iCs/>
                <w:szCs w:val="20"/>
                <w:lang w:eastAsia="sl-SI"/>
              </w:rPr>
              <w:t xml:space="preserve">formalno </w:t>
            </w:r>
            <w:r w:rsidR="006832EC" w:rsidRPr="005C6D3C">
              <w:rPr>
                <w:rFonts w:cs="Arial"/>
                <w:iCs/>
                <w:szCs w:val="20"/>
                <w:lang w:eastAsia="sl-SI"/>
              </w:rPr>
              <w:t xml:space="preserve">posreduje </w:t>
            </w:r>
            <w:r w:rsidR="0047385A">
              <w:rPr>
                <w:rFonts w:cs="Arial"/>
                <w:iCs/>
                <w:szCs w:val="20"/>
                <w:lang w:eastAsia="sl-SI"/>
              </w:rPr>
              <w:t>predlog 3</w:t>
            </w:r>
            <w:r w:rsidR="002D3028" w:rsidRPr="005C6D3C">
              <w:rPr>
                <w:rFonts w:cs="Arial"/>
                <w:iCs/>
                <w:szCs w:val="20"/>
                <w:lang w:eastAsia="sl-SI"/>
              </w:rPr>
              <w:t>. spremembe Strateškega načrta skupne kmetijske politike 2023</w:t>
            </w:r>
            <w:r w:rsidR="00874459" w:rsidRPr="005C6D3C">
              <w:rPr>
                <w:rFonts w:cs="Arial"/>
                <w:szCs w:val="20"/>
              </w:rPr>
              <w:t>–</w:t>
            </w:r>
            <w:r w:rsidR="002D3028" w:rsidRPr="005C6D3C">
              <w:rPr>
                <w:rFonts w:cs="Arial"/>
                <w:iCs/>
                <w:szCs w:val="20"/>
                <w:lang w:eastAsia="sl-SI"/>
              </w:rPr>
              <w:t xml:space="preserve">2027 za Slovenijo </w:t>
            </w:r>
            <w:r w:rsidR="00235C28" w:rsidRPr="005C6D3C">
              <w:rPr>
                <w:rFonts w:cs="Arial"/>
                <w:iCs/>
                <w:szCs w:val="20"/>
                <w:lang w:eastAsia="sl-SI"/>
              </w:rPr>
              <w:t>Evropsk</w:t>
            </w:r>
            <w:r w:rsidR="006832EC" w:rsidRPr="005C6D3C">
              <w:rPr>
                <w:rFonts w:cs="Arial"/>
                <w:iCs/>
                <w:szCs w:val="20"/>
                <w:lang w:eastAsia="sl-SI"/>
              </w:rPr>
              <w:t>i</w:t>
            </w:r>
            <w:r w:rsidR="00235C28" w:rsidRPr="005C6D3C">
              <w:rPr>
                <w:rFonts w:cs="Arial"/>
                <w:iCs/>
                <w:szCs w:val="20"/>
                <w:lang w:eastAsia="sl-SI"/>
              </w:rPr>
              <w:t xml:space="preserve"> komisij</w:t>
            </w:r>
            <w:r w:rsidR="006832EC" w:rsidRPr="005C6D3C">
              <w:rPr>
                <w:rFonts w:cs="Arial"/>
                <w:iCs/>
                <w:szCs w:val="20"/>
                <w:lang w:eastAsia="sl-SI"/>
              </w:rPr>
              <w:t xml:space="preserve">i </w:t>
            </w:r>
            <w:r w:rsidR="006832EC" w:rsidRPr="005C6D3C">
              <w:rPr>
                <w:rFonts w:cs="Arial"/>
                <w:szCs w:val="20"/>
                <w:lang w:eastAsia="sl-SI"/>
              </w:rPr>
              <w:t>in ga v postopkih usklajevanja, do formalne odobritve s</w:t>
            </w:r>
            <w:r w:rsidR="00874459" w:rsidRPr="005C6D3C">
              <w:rPr>
                <w:rFonts w:cs="Arial"/>
                <w:szCs w:val="20"/>
                <w:lang w:eastAsia="sl-SI"/>
              </w:rPr>
              <w:t xml:space="preserve"> strani</w:t>
            </w:r>
            <w:r w:rsidR="006832EC" w:rsidRPr="005C6D3C">
              <w:rPr>
                <w:rFonts w:cs="Arial"/>
                <w:szCs w:val="20"/>
                <w:lang w:eastAsia="sl-SI"/>
              </w:rPr>
              <w:t xml:space="preserve"> Evropske komisije, vsebinsko in tehnično </w:t>
            </w:r>
            <w:r w:rsidR="00DC2093" w:rsidRPr="005C6D3C">
              <w:rPr>
                <w:rFonts w:cs="Arial"/>
                <w:iCs/>
                <w:szCs w:val="20"/>
                <w:lang w:eastAsia="sl-SI"/>
              </w:rPr>
              <w:t>uskladi</w:t>
            </w:r>
            <w:r w:rsidR="006832EC" w:rsidRPr="005C6D3C">
              <w:rPr>
                <w:rFonts w:cs="Arial"/>
                <w:color w:val="000000"/>
                <w:szCs w:val="20"/>
                <w:lang w:eastAsia="sl-SI"/>
              </w:rPr>
              <w:t>.</w:t>
            </w:r>
          </w:p>
          <w:p w14:paraId="457F4B91" w14:textId="77777777" w:rsidR="003F61AF" w:rsidRPr="005C6D3C" w:rsidRDefault="003F61AF" w:rsidP="003F61AF">
            <w:pPr>
              <w:pStyle w:val="Odstavekseznama"/>
              <w:rPr>
                <w:iCs/>
              </w:rPr>
            </w:pPr>
          </w:p>
          <w:p w14:paraId="0194CBA7" w14:textId="77777777" w:rsidR="003A76F8" w:rsidRPr="007210D9" w:rsidRDefault="003A76F8" w:rsidP="00B751FD">
            <w:pPr>
              <w:pStyle w:val="Neotevilenodstavek"/>
              <w:spacing w:before="0" w:after="0" w:line="260" w:lineRule="exact"/>
              <w:rPr>
                <w:iCs/>
                <w:sz w:val="20"/>
                <w:szCs w:val="20"/>
              </w:rPr>
            </w:pPr>
          </w:p>
          <w:p w14:paraId="51659BD1" w14:textId="77777777" w:rsidR="009F55AA" w:rsidRPr="009F55AA" w:rsidRDefault="00B751FD" w:rsidP="009F55AA">
            <w:pPr>
              <w:rPr>
                <w:rFonts w:cs="Arial"/>
                <w:szCs w:val="20"/>
              </w:rPr>
            </w:pPr>
            <w:r w:rsidRPr="007210D9">
              <w:rPr>
                <w:rFonts w:cs="Arial"/>
                <w:szCs w:val="20"/>
              </w:rPr>
              <w:t xml:space="preserve">                                                                                               </w:t>
            </w:r>
            <w:r w:rsidR="009F55AA" w:rsidRPr="009F55AA">
              <w:rPr>
                <w:rFonts w:cs="Arial"/>
                <w:szCs w:val="20"/>
              </w:rPr>
              <w:t>Barbara Kolenko Helbl</w:t>
            </w:r>
          </w:p>
          <w:p w14:paraId="19C5FE22" w14:textId="308AA3E7" w:rsidR="00B751FD" w:rsidRPr="00EB1178" w:rsidRDefault="009F55AA" w:rsidP="00B751FD">
            <w:pPr>
              <w:pStyle w:val="Neotevilenodstavek"/>
              <w:spacing w:before="0" w:after="0" w:line="260" w:lineRule="exact"/>
              <w:rPr>
                <w:sz w:val="20"/>
                <w:szCs w:val="20"/>
                <w:lang w:eastAsia="en-US"/>
              </w:rPr>
            </w:pPr>
            <w:r w:rsidRPr="00EB1178">
              <w:rPr>
                <w:sz w:val="20"/>
                <w:szCs w:val="20"/>
                <w:lang w:eastAsia="en-US"/>
              </w:rPr>
              <w:t xml:space="preserve">                                                                                      </w:t>
            </w:r>
            <w:r w:rsidR="00EB1178">
              <w:rPr>
                <w:sz w:val="20"/>
                <w:szCs w:val="20"/>
                <w:lang w:eastAsia="en-US"/>
              </w:rPr>
              <w:t xml:space="preserve">         </w:t>
            </w:r>
            <w:r w:rsidRPr="00EB1178">
              <w:rPr>
                <w:sz w:val="20"/>
                <w:szCs w:val="20"/>
                <w:lang w:eastAsia="en-US"/>
              </w:rPr>
              <w:t>generalna sekretarka</w:t>
            </w:r>
            <w:r w:rsidRPr="00EB1178" w:rsidDel="009F55AA">
              <w:rPr>
                <w:sz w:val="20"/>
                <w:szCs w:val="20"/>
                <w:lang w:eastAsia="en-US"/>
              </w:rPr>
              <w:t xml:space="preserve"> </w:t>
            </w:r>
          </w:p>
          <w:p w14:paraId="5BB3235C" w14:textId="77777777" w:rsidR="00B751FD" w:rsidRPr="007210D9" w:rsidRDefault="00B751FD" w:rsidP="00B751FD">
            <w:pPr>
              <w:pStyle w:val="Neotevilenodstavek"/>
              <w:spacing w:before="0" w:after="0" w:line="260" w:lineRule="exact"/>
              <w:rPr>
                <w:iCs/>
                <w:sz w:val="20"/>
                <w:szCs w:val="20"/>
              </w:rPr>
            </w:pPr>
          </w:p>
          <w:p w14:paraId="0260656E" w14:textId="5AB2478F" w:rsidR="00786164" w:rsidRPr="007210D9" w:rsidRDefault="0083273D" w:rsidP="00786164">
            <w:pPr>
              <w:pStyle w:val="Neotevilenodstavek"/>
              <w:spacing w:before="0" w:after="0" w:line="260" w:lineRule="exact"/>
              <w:rPr>
                <w:iCs/>
                <w:sz w:val="20"/>
                <w:szCs w:val="20"/>
              </w:rPr>
            </w:pPr>
            <w:r w:rsidRPr="007210D9">
              <w:rPr>
                <w:iCs/>
                <w:sz w:val="20"/>
                <w:szCs w:val="20"/>
              </w:rPr>
              <w:t xml:space="preserve">Priloga: </w:t>
            </w:r>
            <w:r w:rsidR="007210D9" w:rsidRPr="007210D9">
              <w:rPr>
                <w:iCs/>
                <w:sz w:val="20"/>
                <w:szCs w:val="20"/>
              </w:rPr>
              <w:t>Predlog</w:t>
            </w:r>
            <w:r w:rsidR="00BD515C">
              <w:rPr>
                <w:iCs/>
                <w:sz w:val="20"/>
                <w:szCs w:val="20"/>
              </w:rPr>
              <w:t xml:space="preserve"> </w:t>
            </w:r>
            <w:r w:rsidR="0047385A">
              <w:rPr>
                <w:iCs/>
                <w:sz w:val="20"/>
                <w:szCs w:val="20"/>
              </w:rPr>
              <w:t>3</w:t>
            </w:r>
            <w:r w:rsidR="00BD515C">
              <w:rPr>
                <w:iCs/>
                <w:sz w:val="20"/>
                <w:szCs w:val="20"/>
              </w:rPr>
              <w:t xml:space="preserve">. </w:t>
            </w:r>
            <w:r w:rsidR="007210D9" w:rsidRPr="007210D9">
              <w:rPr>
                <w:iCs/>
                <w:sz w:val="20"/>
                <w:szCs w:val="20"/>
              </w:rPr>
              <w:t>sprememb</w:t>
            </w:r>
            <w:r w:rsidR="00BD515C">
              <w:rPr>
                <w:iCs/>
                <w:sz w:val="20"/>
                <w:szCs w:val="20"/>
              </w:rPr>
              <w:t>e</w:t>
            </w:r>
            <w:r w:rsidR="007210D9" w:rsidRPr="007210D9">
              <w:rPr>
                <w:iCs/>
                <w:sz w:val="20"/>
                <w:szCs w:val="20"/>
              </w:rPr>
              <w:t xml:space="preserve"> </w:t>
            </w:r>
            <w:r w:rsidRPr="007210D9">
              <w:rPr>
                <w:iCs/>
                <w:sz w:val="20"/>
                <w:szCs w:val="20"/>
              </w:rPr>
              <w:t>Stratešk</w:t>
            </w:r>
            <w:r w:rsidR="007210D9" w:rsidRPr="007210D9">
              <w:rPr>
                <w:iCs/>
                <w:sz w:val="20"/>
                <w:szCs w:val="20"/>
              </w:rPr>
              <w:t>ega</w:t>
            </w:r>
            <w:r w:rsidRPr="007210D9">
              <w:rPr>
                <w:iCs/>
                <w:sz w:val="20"/>
                <w:szCs w:val="20"/>
              </w:rPr>
              <w:t xml:space="preserve"> načrt skupne kmetijske politike 2023</w:t>
            </w:r>
            <w:r w:rsidRPr="007210D9">
              <w:rPr>
                <w:szCs w:val="20"/>
                <w:lang w:eastAsia="en-GB"/>
              </w:rPr>
              <w:t>–</w:t>
            </w:r>
            <w:r w:rsidRPr="007210D9">
              <w:rPr>
                <w:iCs/>
                <w:sz w:val="20"/>
                <w:szCs w:val="20"/>
              </w:rPr>
              <w:t xml:space="preserve">2027 za Slovenijo </w:t>
            </w:r>
            <w:r w:rsidR="00EB1178">
              <w:rPr>
                <w:iCs/>
                <w:sz w:val="20"/>
                <w:szCs w:val="20"/>
              </w:rPr>
              <w:t>s prilogami</w:t>
            </w:r>
          </w:p>
          <w:p w14:paraId="471FDABE" w14:textId="77777777" w:rsidR="00786164" w:rsidRPr="007210D9" w:rsidRDefault="00786164" w:rsidP="00786164">
            <w:pPr>
              <w:pStyle w:val="Neotevilenodstavek"/>
              <w:spacing w:before="0" w:after="0" w:line="260" w:lineRule="exact"/>
              <w:rPr>
                <w:iCs/>
                <w:sz w:val="20"/>
                <w:szCs w:val="20"/>
              </w:rPr>
            </w:pPr>
          </w:p>
          <w:p w14:paraId="2C178431" w14:textId="77777777" w:rsidR="00B751FD" w:rsidRPr="007210D9" w:rsidRDefault="00B751FD" w:rsidP="00B751FD">
            <w:pPr>
              <w:pStyle w:val="Neotevilenodstavek"/>
              <w:ind w:left="720" w:right="70"/>
              <w:rPr>
                <w:iCs/>
                <w:sz w:val="20"/>
                <w:szCs w:val="20"/>
              </w:rPr>
            </w:pPr>
          </w:p>
          <w:p w14:paraId="1D371C20" w14:textId="5C523051" w:rsidR="00B751FD" w:rsidRPr="007210D9" w:rsidRDefault="00B751FD" w:rsidP="00B751FD">
            <w:pPr>
              <w:pStyle w:val="Neotevilenodstavek"/>
              <w:spacing w:before="0" w:after="0" w:line="260" w:lineRule="exact"/>
              <w:rPr>
                <w:iCs/>
                <w:sz w:val="20"/>
                <w:szCs w:val="20"/>
              </w:rPr>
            </w:pPr>
            <w:r w:rsidRPr="007210D9">
              <w:rPr>
                <w:iCs/>
                <w:sz w:val="20"/>
                <w:szCs w:val="20"/>
              </w:rPr>
              <w:lastRenderedPageBreak/>
              <w:t>Prejm</w:t>
            </w:r>
            <w:r w:rsidR="00874459">
              <w:rPr>
                <w:iCs/>
                <w:sz w:val="20"/>
                <w:szCs w:val="20"/>
              </w:rPr>
              <w:t>ejo</w:t>
            </w:r>
            <w:r w:rsidRPr="007210D9">
              <w:rPr>
                <w:iCs/>
                <w:sz w:val="20"/>
                <w:szCs w:val="20"/>
              </w:rPr>
              <w:t>:</w:t>
            </w:r>
          </w:p>
          <w:p w14:paraId="7761E0D3"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delo, družino, socialne zadeve in enake možnosti,</w:t>
            </w:r>
          </w:p>
          <w:p w14:paraId="00FB060D"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digitalno preobrazbo,</w:t>
            </w:r>
          </w:p>
          <w:p w14:paraId="3923DCE4"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finance,</w:t>
            </w:r>
          </w:p>
          <w:p w14:paraId="2FDDEB33" w14:textId="77777777" w:rsidR="0047385A" w:rsidRPr="00EA43DB" w:rsidRDefault="0047385A" w:rsidP="00E86759">
            <w:pPr>
              <w:pStyle w:val="podpisi"/>
              <w:numPr>
                <w:ilvl w:val="0"/>
                <w:numId w:val="15"/>
              </w:numPr>
              <w:spacing w:line="276" w:lineRule="auto"/>
              <w:jc w:val="both"/>
              <w:rPr>
                <w:rFonts w:cs="Arial"/>
                <w:szCs w:val="20"/>
                <w:lang w:val="sl-SI"/>
              </w:rPr>
            </w:pPr>
            <w:r w:rsidRPr="007210D9">
              <w:rPr>
                <w:rFonts w:cs="Arial"/>
                <w:szCs w:val="20"/>
                <w:lang w:val="sl-SI"/>
              </w:rPr>
              <w:t>Ministrstvo za gospodarstvo, turizem in šport,</w:t>
            </w:r>
          </w:p>
          <w:p w14:paraId="6F94D6B2"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infrastrukturo,</w:t>
            </w:r>
          </w:p>
          <w:p w14:paraId="3BFD5C55"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javno upravo,</w:t>
            </w:r>
          </w:p>
          <w:p w14:paraId="01CBF17D"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kohezijo in regionalni razvoj,</w:t>
            </w:r>
          </w:p>
          <w:p w14:paraId="07FBFC44"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kulturo,</w:t>
            </w:r>
          </w:p>
          <w:p w14:paraId="6909647D"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naravne vire in prostor,</w:t>
            </w:r>
          </w:p>
          <w:p w14:paraId="2861118E"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notranje zadeve,</w:t>
            </w:r>
          </w:p>
          <w:p w14:paraId="2EEB2C55"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obrambo,</w:t>
            </w:r>
          </w:p>
          <w:p w14:paraId="0F10981E"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okolje, podnebje in energijo,</w:t>
            </w:r>
          </w:p>
          <w:p w14:paraId="0AA86535"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pravosodje,</w:t>
            </w:r>
          </w:p>
          <w:p w14:paraId="793F5F78"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solidarno prihodnost,</w:t>
            </w:r>
          </w:p>
          <w:p w14:paraId="0F3E67CC"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visoko šolstvo, znanost in inovacije,</w:t>
            </w:r>
          </w:p>
          <w:p w14:paraId="6820B17B"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vzgojo in izobraževanje,</w:t>
            </w:r>
          </w:p>
          <w:p w14:paraId="4945BA9D"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zdravje,</w:t>
            </w:r>
          </w:p>
          <w:p w14:paraId="1314E757"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zunanje in evropske zadeve,</w:t>
            </w:r>
          </w:p>
          <w:p w14:paraId="5944F968" w14:textId="77777777" w:rsidR="000C07FD"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Služba vlade za zakonodajo</w:t>
            </w:r>
            <w:r w:rsidR="000C07FD">
              <w:rPr>
                <w:rFonts w:cs="Arial"/>
                <w:szCs w:val="20"/>
                <w:lang w:val="sl-SI"/>
              </w:rPr>
              <w:t>,</w:t>
            </w:r>
          </w:p>
          <w:p w14:paraId="5E72ECA2" w14:textId="02AB84FA" w:rsidR="00F10D16" w:rsidRPr="005F532C" w:rsidRDefault="000C07FD" w:rsidP="00E86759">
            <w:pPr>
              <w:pStyle w:val="podpisi"/>
              <w:numPr>
                <w:ilvl w:val="0"/>
                <w:numId w:val="15"/>
              </w:numPr>
              <w:spacing w:line="276" w:lineRule="auto"/>
              <w:jc w:val="both"/>
              <w:rPr>
                <w:rFonts w:cs="Arial"/>
                <w:szCs w:val="20"/>
                <w:lang w:val="sl-SI"/>
              </w:rPr>
            </w:pPr>
            <w:r w:rsidRPr="00ED01F2">
              <w:rPr>
                <w:rFonts w:cs="Arial"/>
                <w:color w:val="000000"/>
                <w:szCs w:val="20"/>
                <w:lang w:val="sl-SI" w:eastAsia="sl-SI"/>
              </w:rPr>
              <w:t>Generalni sekretariat Vlade Republike Slovenije</w:t>
            </w:r>
            <w:r w:rsidR="005F532C">
              <w:rPr>
                <w:rFonts w:cs="Arial"/>
                <w:szCs w:val="20"/>
                <w:lang w:val="sl-SI"/>
              </w:rPr>
              <w:t>.</w:t>
            </w:r>
          </w:p>
        </w:tc>
      </w:tr>
      <w:tr w:rsidR="007A7279" w:rsidRPr="008D1759" w14:paraId="49367C42" w14:textId="77777777" w:rsidTr="00E85180">
        <w:tc>
          <w:tcPr>
            <w:tcW w:w="5000" w:type="pct"/>
            <w:gridSpan w:val="12"/>
          </w:tcPr>
          <w:p w14:paraId="12A11886" w14:textId="77777777" w:rsidR="007A7279" w:rsidRPr="00D43F59" w:rsidRDefault="007A7279" w:rsidP="00D47099">
            <w:pPr>
              <w:pStyle w:val="Neotevilenodstavek"/>
              <w:spacing w:before="0" w:after="0" w:line="260" w:lineRule="exact"/>
              <w:rPr>
                <w:b/>
                <w:iCs/>
                <w:sz w:val="20"/>
                <w:szCs w:val="20"/>
              </w:rPr>
            </w:pPr>
            <w:r>
              <w:rPr>
                <w:b/>
                <w:sz w:val="20"/>
                <w:szCs w:val="20"/>
              </w:rPr>
              <w:lastRenderedPageBreak/>
              <w:t xml:space="preserve">2. </w:t>
            </w:r>
            <w:r w:rsidRPr="00D43F59">
              <w:rPr>
                <w:b/>
                <w:sz w:val="20"/>
                <w:szCs w:val="20"/>
              </w:rPr>
              <w:t>Predlog za obravnavo p</w:t>
            </w:r>
            <w:r>
              <w:rPr>
                <w:b/>
                <w:sz w:val="20"/>
                <w:szCs w:val="20"/>
              </w:rPr>
              <w:t xml:space="preserve">redloga zakona po </w:t>
            </w:r>
            <w:r w:rsidRPr="008161F9">
              <w:rPr>
                <w:b/>
                <w:sz w:val="20"/>
                <w:szCs w:val="20"/>
              </w:rPr>
              <w:t>nujnem ali skrajšanem postopku v državnem</w:t>
            </w:r>
            <w:r>
              <w:rPr>
                <w:b/>
                <w:sz w:val="20"/>
                <w:szCs w:val="20"/>
              </w:rPr>
              <w:t xml:space="preserve"> zboru</w:t>
            </w:r>
            <w:r w:rsidRPr="00D43F59">
              <w:rPr>
                <w:b/>
                <w:sz w:val="20"/>
                <w:szCs w:val="20"/>
              </w:rPr>
              <w:t xml:space="preserve"> z obrazložitvijo razlogov:</w:t>
            </w:r>
          </w:p>
        </w:tc>
      </w:tr>
      <w:tr w:rsidR="007A7279" w:rsidRPr="008D1759" w14:paraId="0DC731F8" w14:textId="77777777" w:rsidTr="00E85180">
        <w:tc>
          <w:tcPr>
            <w:tcW w:w="5000" w:type="pct"/>
            <w:gridSpan w:val="12"/>
          </w:tcPr>
          <w:p w14:paraId="4A49D6ED" w14:textId="77777777" w:rsidR="007A7279" w:rsidRPr="008D1759" w:rsidRDefault="00487199" w:rsidP="00D47099">
            <w:pPr>
              <w:pStyle w:val="Neotevilenodstavek"/>
              <w:spacing w:before="0" w:after="0" w:line="260" w:lineRule="exact"/>
              <w:rPr>
                <w:iCs/>
                <w:sz w:val="20"/>
                <w:szCs w:val="20"/>
              </w:rPr>
            </w:pPr>
            <w:r>
              <w:rPr>
                <w:iCs/>
                <w:sz w:val="20"/>
                <w:szCs w:val="20"/>
              </w:rPr>
              <w:t>/</w:t>
            </w:r>
          </w:p>
        </w:tc>
      </w:tr>
      <w:tr w:rsidR="007A7279" w:rsidRPr="008D1759" w14:paraId="53B7482A" w14:textId="77777777" w:rsidTr="00E85180">
        <w:tc>
          <w:tcPr>
            <w:tcW w:w="5000" w:type="pct"/>
            <w:gridSpan w:val="12"/>
          </w:tcPr>
          <w:p w14:paraId="2DD4B1D7"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7A7279" w:rsidRPr="008D1759" w14:paraId="69C5E8AF" w14:textId="77777777" w:rsidTr="00E85180">
        <w:tc>
          <w:tcPr>
            <w:tcW w:w="5000" w:type="pct"/>
            <w:gridSpan w:val="12"/>
          </w:tcPr>
          <w:p w14:paraId="395862E7" w14:textId="5A36BA7D" w:rsidR="00525D3D" w:rsidRPr="00B85488" w:rsidRDefault="00B85488" w:rsidP="00483B90">
            <w:pPr>
              <w:pStyle w:val="Neotevilenodstavek"/>
              <w:numPr>
                <w:ilvl w:val="0"/>
                <w:numId w:val="14"/>
              </w:numPr>
              <w:spacing w:before="0" w:after="0" w:line="260" w:lineRule="exact"/>
              <w:ind w:left="357" w:hanging="357"/>
              <w:rPr>
                <w:iCs/>
                <w:sz w:val="20"/>
                <w:szCs w:val="20"/>
              </w:rPr>
            </w:pPr>
            <w:r w:rsidRPr="00B85488">
              <w:rPr>
                <w:iCs/>
                <w:sz w:val="20"/>
                <w:szCs w:val="20"/>
              </w:rPr>
              <w:t>Mateja Čalušić</w:t>
            </w:r>
            <w:r w:rsidR="008161F9" w:rsidRPr="00B85488">
              <w:rPr>
                <w:iCs/>
                <w:sz w:val="20"/>
                <w:szCs w:val="20"/>
              </w:rPr>
              <w:t xml:space="preserve"> ministrica</w:t>
            </w:r>
            <w:r w:rsidR="00525D3D" w:rsidRPr="00B85488">
              <w:rPr>
                <w:iCs/>
                <w:sz w:val="20"/>
                <w:szCs w:val="20"/>
              </w:rPr>
              <w:t>,</w:t>
            </w:r>
          </w:p>
          <w:p w14:paraId="3F011311" w14:textId="281CFFE8" w:rsidR="00B5437E" w:rsidRPr="00B85488" w:rsidRDefault="00D50530" w:rsidP="00483B90">
            <w:pPr>
              <w:pStyle w:val="Neotevilenodstavek"/>
              <w:numPr>
                <w:ilvl w:val="0"/>
                <w:numId w:val="14"/>
              </w:numPr>
              <w:spacing w:before="0" w:after="0" w:line="260" w:lineRule="exact"/>
              <w:ind w:left="357" w:hanging="357"/>
              <w:rPr>
                <w:iCs/>
                <w:sz w:val="20"/>
                <w:szCs w:val="20"/>
              </w:rPr>
            </w:pPr>
            <w:r>
              <w:rPr>
                <w:iCs/>
                <w:sz w:val="20"/>
                <w:szCs w:val="20"/>
              </w:rPr>
              <w:t>m</w:t>
            </w:r>
            <w:r w:rsidR="00B85488" w:rsidRPr="00B85488">
              <w:rPr>
                <w:iCs/>
                <w:sz w:val="20"/>
                <w:szCs w:val="20"/>
              </w:rPr>
              <w:t>ag. Ervin Kosi</w:t>
            </w:r>
            <w:r w:rsidR="00B5437E" w:rsidRPr="00B85488">
              <w:rPr>
                <w:iCs/>
                <w:sz w:val="20"/>
                <w:szCs w:val="20"/>
              </w:rPr>
              <w:t>, državni sekretar na Ministrstvu za kmetijstvo, gozdarstvo in prehrano,</w:t>
            </w:r>
          </w:p>
          <w:p w14:paraId="296E4918" w14:textId="77777777" w:rsidR="00B5437E" w:rsidRPr="00B85488" w:rsidRDefault="00786164" w:rsidP="00483B90">
            <w:pPr>
              <w:pStyle w:val="Neotevilenodstavek"/>
              <w:numPr>
                <w:ilvl w:val="0"/>
                <w:numId w:val="14"/>
              </w:numPr>
              <w:spacing w:before="0" w:after="0" w:line="260" w:lineRule="exact"/>
              <w:ind w:left="357" w:hanging="357"/>
              <w:rPr>
                <w:sz w:val="20"/>
                <w:szCs w:val="20"/>
              </w:rPr>
            </w:pPr>
            <w:r w:rsidRPr="00B85488">
              <w:rPr>
                <w:iCs/>
                <w:sz w:val="20"/>
                <w:szCs w:val="20"/>
              </w:rPr>
              <w:t xml:space="preserve">Maša </w:t>
            </w:r>
            <w:r w:rsidR="008161F9" w:rsidRPr="00B85488">
              <w:rPr>
                <w:iCs/>
                <w:sz w:val="20"/>
                <w:szCs w:val="20"/>
              </w:rPr>
              <w:t>Ž</w:t>
            </w:r>
            <w:r w:rsidRPr="00B85488">
              <w:rPr>
                <w:sz w:val="20"/>
                <w:szCs w:val="20"/>
              </w:rPr>
              <w:t>agar</w:t>
            </w:r>
            <w:r w:rsidR="00481AA3" w:rsidRPr="00B85488">
              <w:rPr>
                <w:sz w:val="20"/>
                <w:szCs w:val="20"/>
              </w:rPr>
              <w:t xml:space="preserve">, </w:t>
            </w:r>
            <w:r w:rsidR="008161F9" w:rsidRPr="00B85488">
              <w:rPr>
                <w:sz w:val="20"/>
                <w:szCs w:val="20"/>
              </w:rPr>
              <w:t xml:space="preserve">generalna direktorica </w:t>
            </w:r>
            <w:r w:rsidR="00481AA3" w:rsidRPr="00B85488">
              <w:rPr>
                <w:sz w:val="20"/>
                <w:szCs w:val="20"/>
              </w:rPr>
              <w:t xml:space="preserve">Direktorata za </w:t>
            </w:r>
            <w:r w:rsidR="00525D3D" w:rsidRPr="00B85488">
              <w:rPr>
                <w:sz w:val="20"/>
                <w:szCs w:val="20"/>
              </w:rPr>
              <w:t>kmetijstvo</w:t>
            </w:r>
            <w:r w:rsidR="00B5437E" w:rsidRPr="00B85488">
              <w:rPr>
                <w:sz w:val="20"/>
                <w:szCs w:val="20"/>
              </w:rPr>
              <w:t>,</w:t>
            </w:r>
          </w:p>
          <w:p w14:paraId="0ED70420" w14:textId="1E690A61" w:rsidR="00E9140F" w:rsidRPr="00525D3D" w:rsidRDefault="00B85488" w:rsidP="00483B90">
            <w:pPr>
              <w:pStyle w:val="Neotevilenodstavek"/>
              <w:numPr>
                <w:ilvl w:val="0"/>
                <w:numId w:val="14"/>
              </w:numPr>
              <w:spacing w:before="0" w:after="0" w:line="260" w:lineRule="exact"/>
              <w:ind w:left="357" w:hanging="357"/>
              <w:rPr>
                <w:iCs/>
                <w:sz w:val="20"/>
                <w:szCs w:val="20"/>
              </w:rPr>
            </w:pPr>
            <w:r w:rsidRPr="00B85488">
              <w:rPr>
                <w:sz w:val="20"/>
                <w:szCs w:val="20"/>
              </w:rPr>
              <w:t>Simona Vrevc</w:t>
            </w:r>
            <w:r w:rsidR="00B5437E" w:rsidRPr="00B85488">
              <w:rPr>
                <w:sz w:val="20"/>
                <w:szCs w:val="20"/>
              </w:rPr>
              <w:t xml:space="preserve">, </w:t>
            </w:r>
            <w:r w:rsidRPr="00B85488">
              <w:rPr>
                <w:color w:val="000000"/>
                <w:sz w:val="20"/>
                <w:szCs w:val="20"/>
              </w:rPr>
              <w:t>namestnica</w:t>
            </w:r>
            <w:r w:rsidR="00B5437E" w:rsidRPr="00B85488">
              <w:rPr>
                <w:color w:val="000000"/>
                <w:sz w:val="20"/>
                <w:szCs w:val="20"/>
              </w:rPr>
              <w:t xml:space="preserve"> generalne direktorice </w:t>
            </w:r>
            <w:r w:rsidR="00B5437E" w:rsidRPr="00B85488">
              <w:rPr>
                <w:iCs/>
                <w:sz w:val="20"/>
                <w:szCs w:val="20"/>
              </w:rPr>
              <w:t>Direktorata za kmetijstvo.</w:t>
            </w:r>
          </w:p>
        </w:tc>
      </w:tr>
      <w:tr w:rsidR="007A7279" w:rsidRPr="008D1759" w14:paraId="08E51F7D" w14:textId="77777777" w:rsidTr="00E85180">
        <w:tc>
          <w:tcPr>
            <w:tcW w:w="5000" w:type="pct"/>
            <w:gridSpan w:val="12"/>
          </w:tcPr>
          <w:p w14:paraId="687C7017" w14:textId="77777777" w:rsidR="007A7279" w:rsidRPr="005F3DC6" w:rsidRDefault="007A7279" w:rsidP="00D47099">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7A7279" w:rsidRPr="008D1759" w14:paraId="66AA4CA2" w14:textId="77777777" w:rsidTr="00E85180">
        <w:tc>
          <w:tcPr>
            <w:tcW w:w="5000" w:type="pct"/>
            <w:gridSpan w:val="12"/>
          </w:tcPr>
          <w:p w14:paraId="58F5BEEC" w14:textId="77777777" w:rsidR="007A7279" w:rsidRPr="008D1759" w:rsidRDefault="005F2F59" w:rsidP="00102549">
            <w:pPr>
              <w:pStyle w:val="Neotevilenodstavek"/>
              <w:spacing w:before="0" w:after="0" w:line="260" w:lineRule="exact"/>
              <w:rPr>
                <w:iCs/>
                <w:sz w:val="20"/>
                <w:szCs w:val="20"/>
              </w:rPr>
            </w:pPr>
            <w:r w:rsidRPr="00C34BE2">
              <w:rPr>
                <w:iCs/>
                <w:sz w:val="20"/>
                <w:szCs w:val="20"/>
              </w:rPr>
              <w:t>/</w:t>
            </w:r>
          </w:p>
        </w:tc>
      </w:tr>
      <w:tr w:rsidR="007A7279" w:rsidRPr="008D1759" w14:paraId="05EA9052" w14:textId="77777777" w:rsidTr="00E85180">
        <w:tc>
          <w:tcPr>
            <w:tcW w:w="5000" w:type="pct"/>
            <w:gridSpan w:val="12"/>
          </w:tcPr>
          <w:p w14:paraId="2E4AC815"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14:paraId="683FD1E0" w14:textId="77777777" w:rsidTr="00E85180">
        <w:tc>
          <w:tcPr>
            <w:tcW w:w="5000" w:type="pct"/>
            <w:gridSpan w:val="12"/>
          </w:tcPr>
          <w:p w14:paraId="12AF403B" w14:textId="77777777" w:rsidR="007A7279" w:rsidRPr="00D43F59" w:rsidRDefault="00487199" w:rsidP="00D47099">
            <w:pPr>
              <w:pStyle w:val="Neotevilenodstavek"/>
              <w:spacing w:before="0" w:after="0" w:line="260" w:lineRule="exact"/>
              <w:rPr>
                <w:b/>
                <w:sz w:val="20"/>
                <w:szCs w:val="20"/>
              </w:rPr>
            </w:pPr>
            <w:r>
              <w:rPr>
                <w:b/>
                <w:sz w:val="20"/>
                <w:szCs w:val="20"/>
              </w:rPr>
              <w:t>/</w:t>
            </w:r>
          </w:p>
        </w:tc>
      </w:tr>
      <w:tr w:rsidR="007A7279" w:rsidRPr="008D1759" w14:paraId="49245AA6" w14:textId="77777777" w:rsidTr="00E85180">
        <w:tc>
          <w:tcPr>
            <w:tcW w:w="5000" w:type="pct"/>
            <w:gridSpan w:val="12"/>
          </w:tcPr>
          <w:p w14:paraId="73637249" w14:textId="77777777" w:rsidR="007A7279" w:rsidRPr="00525D3D" w:rsidRDefault="007A7279" w:rsidP="00D47099">
            <w:pPr>
              <w:pStyle w:val="Oddelek"/>
              <w:numPr>
                <w:ilvl w:val="0"/>
                <w:numId w:val="0"/>
              </w:numPr>
              <w:spacing w:before="0" w:after="0" w:line="260" w:lineRule="exact"/>
              <w:jc w:val="left"/>
              <w:rPr>
                <w:sz w:val="20"/>
                <w:szCs w:val="20"/>
              </w:rPr>
            </w:pPr>
            <w:bookmarkStart w:id="0" w:name="_Hlk141170187"/>
            <w:r w:rsidRPr="00525D3D">
              <w:rPr>
                <w:sz w:val="20"/>
                <w:szCs w:val="20"/>
              </w:rPr>
              <w:t xml:space="preserve">5. </w:t>
            </w:r>
            <w:r w:rsidRPr="00C34BE2">
              <w:rPr>
                <w:sz w:val="20"/>
                <w:szCs w:val="20"/>
              </w:rPr>
              <w:t>Kratek povzetek gradiva:</w:t>
            </w:r>
          </w:p>
        </w:tc>
      </w:tr>
      <w:tr w:rsidR="007A7279" w:rsidRPr="008D1759" w14:paraId="0E3F50C5" w14:textId="77777777" w:rsidTr="00E85180">
        <w:tc>
          <w:tcPr>
            <w:tcW w:w="5000" w:type="pct"/>
            <w:gridSpan w:val="12"/>
          </w:tcPr>
          <w:p w14:paraId="7632F631" w14:textId="008C4F24" w:rsidR="005F532C" w:rsidRPr="005F532C" w:rsidRDefault="005F532C" w:rsidP="005F532C">
            <w:pPr>
              <w:jc w:val="both"/>
              <w:rPr>
                <w:rFonts w:cs="Arial"/>
                <w:szCs w:val="20"/>
              </w:rPr>
            </w:pPr>
            <w:r w:rsidRPr="005F532C">
              <w:rPr>
                <w:rFonts w:cs="Arial"/>
                <w:szCs w:val="20"/>
              </w:rPr>
              <w:t>Ministrstvo za kmetijstvo, gozdarstvo in prehrano je na podlagi dosedanjih izkušenj pri izvajanju in strokovnih predlogov, ob upoštevanju strateških usmeritev Vlade R</w:t>
            </w:r>
            <w:r w:rsidR="00D50530">
              <w:rPr>
                <w:rFonts w:cs="Arial"/>
                <w:szCs w:val="20"/>
              </w:rPr>
              <w:t xml:space="preserve">epublike </w:t>
            </w:r>
            <w:r w:rsidRPr="005F532C">
              <w:rPr>
                <w:rFonts w:cs="Arial"/>
                <w:szCs w:val="20"/>
              </w:rPr>
              <w:t>S</w:t>
            </w:r>
            <w:r w:rsidR="00D50530">
              <w:rPr>
                <w:rFonts w:cs="Arial"/>
                <w:szCs w:val="20"/>
              </w:rPr>
              <w:t>lovenije</w:t>
            </w:r>
            <w:r w:rsidRPr="005F532C">
              <w:rPr>
                <w:rFonts w:cs="Arial"/>
                <w:szCs w:val="20"/>
              </w:rPr>
              <w:t xml:space="preserve"> in odzivov ter predlogov deležnikov pripravilo predlog 3. sprememb</w:t>
            </w:r>
            <w:r w:rsidR="00031F6E">
              <w:rPr>
                <w:rFonts w:cs="Arial"/>
                <w:szCs w:val="20"/>
              </w:rPr>
              <w:t>e</w:t>
            </w:r>
            <w:r w:rsidRPr="005F532C">
              <w:rPr>
                <w:rFonts w:cs="Arial"/>
                <w:szCs w:val="20"/>
              </w:rPr>
              <w:t xml:space="preserve"> Strateškega načrta </w:t>
            </w:r>
            <w:r w:rsidR="00D50530">
              <w:rPr>
                <w:rFonts w:cs="Arial"/>
                <w:szCs w:val="20"/>
              </w:rPr>
              <w:t xml:space="preserve">skupne kmetijske politike </w:t>
            </w:r>
            <w:r w:rsidRPr="005F532C">
              <w:rPr>
                <w:rFonts w:cs="Arial"/>
                <w:szCs w:val="20"/>
              </w:rPr>
              <w:t xml:space="preserve">2023–2027 za Slovenijo (v nadaljevanju: SN 2023–2027). Poleg tega so vključene spremembe, ki izhajajo iz sprememb </w:t>
            </w:r>
            <w:r w:rsidR="009800B1">
              <w:rPr>
                <w:rFonts w:cs="Arial"/>
                <w:szCs w:val="20"/>
              </w:rPr>
              <w:t xml:space="preserve">pravnih aktov </w:t>
            </w:r>
            <w:r w:rsidR="009800B1" w:rsidRPr="005F532C">
              <w:rPr>
                <w:rFonts w:cs="Arial"/>
                <w:szCs w:val="20"/>
              </w:rPr>
              <w:t>EU</w:t>
            </w:r>
            <w:r w:rsidR="009800B1">
              <w:rPr>
                <w:rFonts w:cs="Arial"/>
                <w:szCs w:val="20"/>
              </w:rPr>
              <w:t xml:space="preserve"> </w:t>
            </w:r>
            <w:r w:rsidRPr="005F532C">
              <w:rPr>
                <w:rFonts w:cs="Arial"/>
                <w:szCs w:val="20"/>
              </w:rPr>
              <w:t xml:space="preserve">oziroma se začnejo izvajati z letom 2025 na podlagi določb teh </w:t>
            </w:r>
            <w:r w:rsidR="009800B1">
              <w:rPr>
                <w:rFonts w:cs="Arial"/>
                <w:szCs w:val="20"/>
              </w:rPr>
              <w:t xml:space="preserve">pravnih aktov </w:t>
            </w:r>
            <w:r w:rsidR="009800B1" w:rsidRPr="005F532C">
              <w:rPr>
                <w:rFonts w:cs="Arial"/>
                <w:szCs w:val="20"/>
              </w:rPr>
              <w:t>EU</w:t>
            </w:r>
            <w:r w:rsidRPr="005F532C">
              <w:rPr>
                <w:rFonts w:cs="Arial"/>
                <w:szCs w:val="20"/>
              </w:rPr>
              <w:t xml:space="preserve">. Nadalje so vključene tudi spremembe, katere </w:t>
            </w:r>
            <w:r w:rsidR="00772FEE">
              <w:rPr>
                <w:rFonts w:cs="Arial"/>
                <w:szCs w:val="20"/>
              </w:rPr>
              <w:t xml:space="preserve">se v skladu </w:t>
            </w:r>
            <w:r w:rsidR="009800B1">
              <w:rPr>
                <w:rFonts w:cs="Arial"/>
                <w:szCs w:val="20"/>
              </w:rPr>
              <w:t xml:space="preserve">pravnimi akti EU </w:t>
            </w:r>
            <w:r w:rsidRPr="005F532C">
              <w:rPr>
                <w:rFonts w:cs="Arial"/>
                <w:szCs w:val="20"/>
              </w:rPr>
              <w:t xml:space="preserve">lahko začnejo </w:t>
            </w:r>
            <w:r w:rsidR="00772FEE">
              <w:rPr>
                <w:rFonts w:cs="Arial"/>
                <w:szCs w:val="20"/>
              </w:rPr>
              <w:t>uporabljati</w:t>
            </w:r>
            <w:r w:rsidR="00335DBC">
              <w:rPr>
                <w:rFonts w:cs="Arial"/>
                <w:szCs w:val="20"/>
              </w:rPr>
              <w:t xml:space="preserve"> </w:t>
            </w:r>
            <w:r w:rsidRPr="005F532C">
              <w:rPr>
                <w:rFonts w:cs="Arial"/>
                <w:szCs w:val="20"/>
              </w:rPr>
              <w:t>po poslanem uradnem obvestilu na Evropsko komisijo in se šele nato vključijo v formalno spremembo SN 2023–2027.</w:t>
            </w:r>
          </w:p>
          <w:p w14:paraId="1C1BAE23" w14:textId="77777777" w:rsidR="005F532C" w:rsidRPr="005F532C" w:rsidRDefault="005F532C" w:rsidP="005F532C">
            <w:pPr>
              <w:jc w:val="both"/>
              <w:rPr>
                <w:rFonts w:cs="Arial"/>
                <w:szCs w:val="20"/>
              </w:rPr>
            </w:pPr>
          </w:p>
          <w:p w14:paraId="08333008" w14:textId="378EC089" w:rsidR="00097D42" w:rsidRPr="00535C5C" w:rsidRDefault="005F532C" w:rsidP="00097D42">
            <w:pPr>
              <w:jc w:val="both"/>
              <w:rPr>
                <w:rFonts w:cs="Arial"/>
                <w:szCs w:val="20"/>
              </w:rPr>
            </w:pPr>
            <w:r w:rsidRPr="005F532C">
              <w:rPr>
                <w:rFonts w:cs="Arial"/>
                <w:szCs w:val="20"/>
              </w:rPr>
              <w:t xml:space="preserve">Bistvene vsebinske spremembe SN 2023–2027 so usmerjene v povečevanje samooskrbe in rastlinske pridelave, v spodbujanje </w:t>
            </w:r>
            <w:r w:rsidRPr="00C34BE2">
              <w:rPr>
                <w:rFonts w:cs="Arial"/>
                <w:szCs w:val="20"/>
              </w:rPr>
              <w:t>dobrobiti živali in ekološkega kmetijstva, v spodbujanje naložb ekološkega kmetijstva ter v učinkovitejše izvajanje pogojenosti. V skladu s sklepom Vlade R</w:t>
            </w:r>
            <w:r w:rsidR="00864B90" w:rsidRPr="00C34BE2">
              <w:rPr>
                <w:rFonts w:cs="Arial"/>
                <w:szCs w:val="20"/>
              </w:rPr>
              <w:t xml:space="preserve">epublike </w:t>
            </w:r>
            <w:r w:rsidRPr="00C34BE2">
              <w:rPr>
                <w:rFonts w:cs="Arial"/>
                <w:szCs w:val="20"/>
              </w:rPr>
              <w:t>S</w:t>
            </w:r>
            <w:r w:rsidR="00864B90" w:rsidRPr="00C34BE2">
              <w:rPr>
                <w:rFonts w:cs="Arial"/>
                <w:szCs w:val="20"/>
              </w:rPr>
              <w:t>lovenije</w:t>
            </w:r>
            <w:r w:rsidRPr="00C34BE2">
              <w:rPr>
                <w:rFonts w:cs="Arial"/>
                <w:szCs w:val="20"/>
              </w:rPr>
              <w:t xml:space="preserve"> </w:t>
            </w:r>
            <w:r w:rsidR="009800B1">
              <w:rPr>
                <w:rFonts w:cs="Arial"/>
                <w:szCs w:val="20"/>
              </w:rPr>
              <w:t xml:space="preserve">št. </w:t>
            </w:r>
            <w:r w:rsidR="009800B1" w:rsidRPr="00876EBD">
              <w:rPr>
                <w:rFonts w:cs="Arial"/>
                <w:color w:val="000000"/>
              </w:rPr>
              <w:t>33000-6/2022/19</w:t>
            </w:r>
            <w:r w:rsidR="009800B1">
              <w:rPr>
                <w:rFonts w:cs="Arial"/>
                <w:color w:val="000000"/>
              </w:rPr>
              <w:t xml:space="preserve"> z dne </w:t>
            </w:r>
            <w:r w:rsidR="009800B1" w:rsidRPr="00876EBD">
              <w:rPr>
                <w:rFonts w:cs="Arial"/>
                <w:color w:val="000000"/>
              </w:rPr>
              <w:t>17. 8. 2023</w:t>
            </w:r>
            <w:r w:rsidR="009800B1">
              <w:rPr>
                <w:rFonts w:cs="Arial"/>
                <w:color w:val="000000"/>
              </w:rPr>
              <w:t xml:space="preserve"> </w:t>
            </w:r>
            <w:r w:rsidRPr="00C34BE2">
              <w:rPr>
                <w:rFonts w:cs="Arial"/>
                <w:szCs w:val="20"/>
              </w:rPr>
              <w:t xml:space="preserve">predlog 3. spremembe SN 2023–2027 </w:t>
            </w:r>
            <w:r w:rsidR="002C1448" w:rsidRPr="00C34BE2">
              <w:rPr>
                <w:rFonts w:cs="Arial"/>
                <w:szCs w:val="20"/>
              </w:rPr>
              <w:t xml:space="preserve">vključuje spremembe, ki se nanašajo na poplavne razmere oziroma naravne nesreče, </w:t>
            </w:r>
            <w:r w:rsidRPr="00C34BE2">
              <w:rPr>
                <w:rFonts w:cs="Arial"/>
                <w:szCs w:val="20"/>
              </w:rPr>
              <w:t>in sicer</w:t>
            </w:r>
            <w:r w:rsidR="002C1448" w:rsidRPr="00C34BE2">
              <w:rPr>
                <w:rFonts w:cs="Arial"/>
                <w:szCs w:val="20"/>
              </w:rPr>
              <w:t xml:space="preserve"> </w:t>
            </w:r>
            <w:r w:rsidRPr="00C34BE2">
              <w:rPr>
                <w:rFonts w:cs="Arial"/>
                <w:szCs w:val="20"/>
              </w:rPr>
              <w:t>se s tem predlogom uvaja nova</w:t>
            </w:r>
            <w:r w:rsidR="002C1448" w:rsidRPr="00C34BE2">
              <w:rPr>
                <w:rFonts w:cs="Arial"/>
                <w:szCs w:val="20"/>
              </w:rPr>
              <w:t xml:space="preserve"> intervencij</w:t>
            </w:r>
            <w:r w:rsidRPr="00C34BE2">
              <w:rPr>
                <w:rFonts w:cs="Arial"/>
                <w:szCs w:val="20"/>
              </w:rPr>
              <w:t>a</w:t>
            </w:r>
            <w:r w:rsidR="002C1448" w:rsidRPr="00C34BE2">
              <w:rPr>
                <w:rFonts w:cs="Arial"/>
                <w:szCs w:val="20"/>
              </w:rPr>
              <w:t xml:space="preserve"> IRP45 Naložbe v obnovo kmetijskega potenciala po naravnih nesrečah, slabih vremenskih razmerah ali katastrofah</w:t>
            </w:r>
            <w:r w:rsidR="00864B90" w:rsidRPr="00C34BE2">
              <w:rPr>
                <w:rFonts w:cs="Arial"/>
                <w:szCs w:val="20"/>
              </w:rPr>
              <w:t>,</w:t>
            </w:r>
            <w:r w:rsidR="002C1448" w:rsidRPr="00C34BE2">
              <w:rPr>
                <w:rFonts w:cs="Arial"/>
                <w:szCs w:val="20"/>
              </w:rPr>
              <w:t xml:space="preserve"> s katero se </w:t>
            </w:r>
            <w:r w:rsidR="002C1448" w:rsidRPr="00C34BE2">
              <w:rPr>
                <w:rFonts w:cs="Arial"/>
                <w:szCs w:val="20"/>
                <w:lang w:eastAsia="sl-SI"/>
              </w:rPr>
              <w:t>celovito naslavlja vse katastrofične dogodke.</w:t>
            </w:r>
          </w:p>
          <w:p w14:paraId="76E594D7" w14:textId="77777777" w:rsidR="00097D42" w:rsidRDefault="00097D42" w:rsidP="009826F5">
            <w:pPr>
              <w:jc w:val="both"/>
              <w:rPr>
                <w:rFonts w:cs="Arial"/>
                <w:szCs w:val="20"/>
              </w:rPr>
            </w:pPr>
          </w:p>
          <w:p w14:paraId="206CEFFC" w14:textId="3E07D902" w:rsidR="00B85488" w:rsidRPr="00AE6C44" w:rsidRDefault="00B85488" w:rsidP="009826F5">
            <w:pPr>
              <w:jc w:val="both"/>
              <w:rPr>
                <w:rFonts w:cs="Arial"/>
                <w:szCs w:val="20"/>
              </w:rPr>
            </w:pPr>
          </w:p>
        </w:tc>
      </w:tr>
      <w:bookmarkEnd w:id="0"/>
      <w:tr w:rsidR="007A7279" w:rsidRPr="008D1759" w14:paraId="5C6753BE" w14:textId="77777777" w:rsidTr="00E85180">
        <w:tc>
          <w:tcPr>
            <w:tcW w:w="5000" w:type="pct"/>
            <w:gridSpan w:val="12"/>
          </w:tcPr>
          <w:p w14:paraId="2E0A4E37" w14:textId="77777777" w:rsidR="007A7279" w:rsidRPr="00921E93" w:rsidRDefault="007A7279" w:rsidP="00D47099">
            <w:pPr>
              <w:pStyle w:val="Oddelek"/>
              <w:numPr>
                <w:ilvl w:val="0"/>
                <w:numId w:val="0"/>
              </w:numPr>
              <w:spacing w:before="0" w:after="0" w:line="260" w:lineRule="exact"/>
              <w:jc w:val="left"/>
              <w:rPr>
                <w:sz w:val="20"/>
                <w:szCs w:val="20"/>
              </w:rPr>
            </w:pPr>
            <w:r w:rsidRPr="00921E93">
              <w:rPr>
                <w:sz w:val="20"/>
                <w:szCs w:val="20"/>
              </w:rPr>
              <w:t>6. Presoja posledic za:</w:t>
            </w:r>
          </w:p>
        </w:tc>
      </w:tr>
      <w:tr w:rsidR="00CA441D" w:rsidRPr="008D1759" w14:paraId="7E8FC7BB" w14:textId="77777777" w:rsidTr="00E85180">
        <w:tc>
          <w:tcPr>
            <w:tcW w:w="2462" w:type="pct"/>
            <w:gridSpan w:val="3"/>
          </w:tcPr>
          <w:p w14:paraId="03048FF8" w14:textId="77777777" w:rsidR="007A7279" w:rsidRPr="00921E93" w:rsidRDefault="007A7279" w:rsidP="00D47099">
            <w:pPr>
              <w:pStyle w:val="Neotevilenodstavek"/>
              <w:spacing w:before="0" w:after="0" w:line="260" w:lineRule="exact"/>
              <w:ind w:left="360"/>
              <w:rPr>
                <w:iCs/>
                <w:sz w:val="20"/>
                <w:szCs w:val="20"/>
              </w:rPr>
            </w:pPr>
            <w:r w:rsidRPr="00921E93">
              <w:rPr>
                <w:iCs/>
                <w:sz w:val="20"/>
                <w:szCs w:val="20"/>
              </w:rPr>
              <w:lastRenderedPageBreak/>
              <w:t>a)</w:t>
            </w:r>
          </w:p>
        </w:tc>
        <w:tc>
          <w:tcPr>
            <w:tcW w:w="2097" w:type="pct"/>
            <w:gridSpan w:val="8"/>
          </w:tcPr>
          <w:p w14:paraId="6113DECE" w14:textId="77777777" w:rsidR="007A7279" w:rsidRPr="00921E93" w:rsidRDefault="007A7279" w:rsidP="00D47099">
            <w:pPr>
              <w:pStyle w:val="Neotevilenodstavek"/>
              <w:spacing w:before="0" w:after="0" w:line="260" w:lineRule="exact"/>
              <w:rPr>
                <w:sz w:val="20"/>
                <w:szCs w:val="20"/>
              </w:rPr>
            </w:pPr>
            <w:r w:rsidRPr="00921E93">
              <w:rPr>
                <w:sz w:val="20"/>
                <w:szCs w:val="20"/>
              </w:rPr>
              <w:t>javnofinančna sredstva nad 40.000 EUR v tekočem in naslednjih treh letih</w:t>
            </w:r>
          </w:p>
        </w:tc>
        <w:tc>
          <w:tcPr>
            <w:tcW w:w="441" w:type="pct"/>
            <w:vAlign w:val="center"/>
          </w:tcPr>
          <w:p w14:paraId="52576A24" w14:textId="2CFB095B" w:rsidR="007A7279" w:rsidRPr="007210D9" w:rsidRDefault="00B74EB2" w:rsidP="00D47099">
            <w:pPr>
              <w:pStyle w:val="Neotevilenodstavek"/>
              <w:spacing w:before="0" w:after="0" w:line="260" w:lineRule="exact"/>
              <w:jc w:val="center"/>
              <w:rPr>
                <w:iCs/>
                <w:color w:val="FF0000"/>
                <w:sz w:val="20"/>
                <w:szCs w:val="20"/>
              </w:rPr>
            </w:pPr>
            <w:r>
              <w:rPr>
                <w:iCs/>
                <w:sz w:val="20"/>
                <w:szCs w:val="20"/>
              </w:rPr>
              <w:t>DA</w:t>
            </w:r>
          </w:p>
        </w:tc>
      </w:tr>
      <w:tr w:rsidR="00CA441D" w:rsidRPr="008D1759" w14:paraId="2EA533E5" w14:textId="77777777" w:rsidTr="00E85180">
        <w:tc>
          <w:tcPr>
            <w:tcW w:w="2462" w:type="pct"/>
            <w:gridSpan w:val="3"/>
          </w:tcPr>
          <w:p w14:paraId="6CEE5D46" w14:textId="77777777" w:rsidR="007A7279" w:rsidRPr="00921E93" w:rsidRDefault="007A7279" w:rsidP="00D47099">
            <w:pPr>
              <w:pStyle w:val="Neotevilenodstavek"/>
              <w:spacing w:before="0" w:after="0" w:line="260" w:lineRule="exact"/>
              <w:ind w:left="360"/>
              <w:rPr>
                <w:iCs/>
                <w:sz w:val="20"/>
                <w:szCs w:val="20"/>
              </w:rPr>
            </w:pPr>
            <w:r w:rsidRPr="00921E93">
              <w:rPr>
                <w:iCs/>
                <w:sz w:val="20"/>
                <w:szCs w:val="20"/>
              </w:rPr>
              <w:t>b)</w:t>
            </w:r>
          </w:p>
        </w:tc>
        <w:tc>
          <w:tcPr>
            <w:tcW w:w="2097" w:type="pct"/>
            <w:gridSpan w:val="8"/>
          </w:tcPr>
          <w:p w14:paraId="0F7D2884" w14:textId="77777777" w:rsidR="007A7279" w:rsidRPr="00921E93" w:rsidRDefault="007A7279" w:rsidP="00D47099">
            <w:pPr>
              <w:pStyle w:val="Neotevilenodstavek"/>
              <w:spacing w:before="0" w:after="0" w:line="260" w:lineRule="exact"/>
              <w:rPr>
                <w:iCs/>
                <w:sz w:val="20"/>
                <w:szCs w:val="20"/>
              </w:rPr>
            </w:pPr>
            <w:r w:rsidRPr="00921E93">
              <w:rPr>
                <w:bCs/>
                <w:sz w:val="20"/>
                <w:szCs w:val="20"/>
              </w:rPr>
              <w:t>usklajenost slovenskega pravnega reda s pravnim redom Evropske unije</w:t>
            </w:r>
          </w:p>
        </w:tc>
        <w:tc>
          <w:tcPr>
            <w:tcW w:w="441" w:type="pct"/>
            <w:vAlign w:val="center"/>
          </w:tcPr>
          <w:p w14:paraId="4F87FA96" w14:textId="77777777" w:rsidR="007A7279" w:rsidRPr="00921E93" w:rsidRDefault="007A7279" w:rsidP="00D47099">
            <w:pPr>
              <w:pStyle w:val="Neotevilenodstavek"/>
              <w:spacing w:before="0" w:after="0" w:line="260" w:lineRule="exact"/>
              <w:jc w:val="center"/>
              <w:rPr>
                <w:iCs/>
                <w:sz w:val="20"/>
                <w:szCs w:val="20"/>
              </w:rPr>
            </w:pPr>
            <w:r w:rsidRPr="00921E93">
              <w:rPr>
                <w:sz w:val="20"/>
                <w:szCs w:val="20"/>
              </w:rPr>
              <w:t>NE</w:t>
            </w:r>
          </w:p>
        </w:tc>
      </w:tr>
      <w:tr w:rsidR="00CA441D" w:rsidRPr="008D1759" w14:paraId="446D12E1" w14:textId="77777777" w:rsidTr="00E85180">
        <w:tc>
          <w:tcPr>
            <w:tcW w:w="2462" w:type="pct"/>
            <w:gridSpan w:val="3"/>
          </w:tcPr>
          <w:p w14:paraId="12C4A525" w14:textId="77777777" w:rsidR="007A7279" w:rsidRPr="00921E93" w:rsidRDefault="007A7279" w:rsidP="00D47099">
            <w:pPr>
              <w:pStyle w:val="Neotevilenodstavek"/>
              <w:spacing w:before="0" w:after="0" w:line="260" w:lineRule="exact"/>
              <w:ind w:left="360"/>
              <w:rPr>
                <w:iCs/>
                <w:sz w:val="20"/>
                <w:szCs w:val="20"/>
              </w:rPr>
            </w:pPr>
            <w:r w:rsidRPr="00921E93">
              <w:rPr>
                <w:iCs/>
                <w:sz w:val="20"/>
                <w:szCs w:val="20"/>
              </w:rPr>
              <w:t>c)</w:t>
            </w:r>
          </w:p>
        </w:tc>
        <w:tc>
          <w:tcPr>
            <w:tcW w:w="2097" w:type="pct"/>
            <w:gridSpan w:val="8"/>
          </w:tcPr>
          <w:p w14:paraId="1D0044D3" w14:textId="77777777" w:rsidR="007A7279" w:rsidRPr="00921E93" w:rsidRDefault="007A7279" w:rsidP="00D47099">
            <w:pPr>
              <w:pStyle w:val="Neotevilenodstavek"/>
              <w:spacing w:before="0" w:after="0" w:line="260" w:lineRule="exact"/>
              <w:rPr>
                <w:iCs/>
                <w:sz w:val="20"/>
                <w:szCs w:val="20"/>
              </w:rPr>
            </w:pPr>
            <w:r w:rsidRPr="00921E93">
              <w:rPr>
                <w:sz w:val="20"/>
                <w:szCs w:val="20"/>
              </w:rPr>
              <w:t>administrativne posledice</w:t>
            </w:r>
          </w:p>
        </w:tc>
        <w:tc>
          <w:tcPr>
            <w:tcW w:w="441" w:type="pct"/>
            <w:vAlign w:val="center"/>
          </w:tcPr>
          <w:p w14:paraId="2E5D17F6" w14:textId="77777777" w:rsidR="007A7279" w:rsidRPr="00921E93" w:rsidRDefault="007A7279" w:rsidP="00D47099">
            <w:pPr>
              <w:pStyle w:val="Neotevilenodstavek"/>
              <w:spacing w:before="0" w:after="0" w:line="260" w:lineRule="exact"/>
              <w:jc w:val="center"/>
              <w:rPr>
                <w:sz w:val="20"/>
                <w:szCs w:val="20"/>
              </w:rPr>
            </w:pPr>
            <w:r w:rsidRPr="00921E93">
              <w:rPr>
                <w:sz w:val="20"/>
                <w:szCs w:val="20"/>
              </w:rPr>
              <w:t>NE</w:t>
            </w:r>
          </w:p>
        </w:tc>
      </w:tr>
      <w:tr w:rsidR="00CA441D" w:rsidRPr="008D1759" w14:paraId="747B1149" w14:textId="77777777" w:rsidTr="00E85180">
        <w:tc>
          <w:tcPr>
            <w:tcW w:w="2462" w:type="pct"/>
            <w:gridSpan w:val="3"/>
          </w:tcPr>
          <w:p w14:paraId="277A2BC3" w14:textId="77777777" w:rsidR="00E020D9" w:rsidRPr="00921E93" w:rsidRDefault="00E020D9" w:rsidP="00E020D9">
            <w:pPr>
              <w:pStyle w:val="Neotevilenodstavek"/>
              <w:spacing w:before="0" w:after="0" w:line="260" w:lineRule="exact"/>
              <w:ind w:left="360"/>
              <w:rPr>
                <w:iCs/>
                <w:sz w:val="20"/>
                <w:szCs w:val="20"/>
              </w:rPr>
            </w:pPr>
            <w:r w:rsidRPr="00921E93">
              <w:rPr>
                <w:iCs/>
                <w:sz w:val="20"/>
                <w:szCs w:val="20"/>
              </w:rPr>
              <w:t>č)</w:t>
            </w:r>
          </w:p>
        </w:tc>
        <w:tc>
          <w:tcPr>
            <w:tcW w:w="2097" w:type="pct"/>
            <w:gridSpan w:val="8"/>
          </w:tcPr>
          <w:p w14:paraId="14EDB282" w14:textId="77777777" w:rsidR="00E020D9" w:rsidRPr="00921E93" w:rsidRDefault="00E020D9" w:rsidP="00E020D9">
            <w:pPr>
              <w:pStyle w:val="Neotevilenodstavek"/>
              <w:spacing w:before="0" w:after="0" w:line="260" w:lineRule="exact"/>
              <w:rPr>
                <w:bCs/>
                <w:sz w:val="20"/>
                <w:szCs w:val="20"/>
              </w:rPr>
            </w:pPr>
            <w:r w:rsidRPr="00921E93">
              <w:rPr>
                <w:sz w:val="20"/>
                <w:szCs w:val="20"/>
              </w:rPr>
              <w:t>gospodarstvo, zlasti</w:t>
            </w:r>
            <w:r w:rsidRPr="00921E93">
              <w:rPr>
                <w:bCs/>
                <w:sz w:val="20"/>
                <w:szCs w:val="20"/>
              </w:rPr>
              <w:t xml:space="preserve"> mala in srednja podjetja ter konkurenčnost podjetij</w:t>
            </w:r>
          </w:p>
        </w:tc>
        <w:tc>
          <w:tcPr>
            <w:tcW w:w="441" w:type="pct"/>
            <w:vAlign w:val="center"/>
          </w:tcPr>
          <w:p w14:paraId="7DE5D075" w14:textId="101CB6BB" w:rsidR="00E020D9" w:rsidRPr="00921E93" w:rsidRDefault="00B5437E" w:rsidP="00E020D9">
            <w:pPr>
              <w:overflowPunct w:val="0"/>
              <w:autoSpaceDE w:val="0"/>
              <w:autoSpaceDN w:val="0"/>
              <w:adjustRightInd w:val="0"/>
              <w:jc w:val="center"/>
              <w:textAlignment w:val="baseline"/>
              <w:rPr>
                <w:rFonts w:cs="Arial"/>
                <w:iCs/>
                <w:szCs w:val="20"/>
                <w:lang w:eastAsia="sl-SI"/>
              </w:rPr>
            </w:pPr>
            <w:r>
              <w:rPr>
                <w:rFonts w:cs="Arial"/>
                <w:szCs w:val="20"/>
                <w:lang w:eastAsia="sl-SI"/>
              </w:rPr>
              <w:t>NE</w:t>
            </w:r>
          </w:p>
        </w:tc>
      </w:tr>
      <w:tr w:rsidR="00CA441D" w:rsidRPr="008D1759" w14:paraId="06F76DFB" w14:textId="77777777" w:rsidTr="00E85180">
        <w:tc>
          <w:tcPr>
            <w:tcW w:w="2462" w:type="pct"/>
            <w:gridSpan w:val="3"/>
          </w:tcPr>
          <w:p w14:paraId="3053163B" w14:textId="77777777" w:rsidR="00E020D9" w:rsidRPr="00921E93" w:rsidRDefault="00E020D9" w:rsidP="00E020D9">
            <w:pPr>
              <w:pStyle w:val="Neotevilenodstavek"/>
              <w:spacing w:before="0" w:after="0" w:line="260" w:lineRule="exact"/>
              <w:ind w:left="360"/>
              <w:rPr>
                <w:iCs/>
                <w:sz w:val="20"/>
                <w:szCs w:val="20"/>
              </w:rPr>
            </w:pPr>
            <w:r w:rsidRPr="00921E93">
              <w:rPr>
                <w:iCs/>
                <w:sz w:val="20"/>
                <w:szCs w:val="20"/>
              </w:rPr>
              <w:t>d)</w:t>
            </w:r>
          </w:p>
        </w:tc>
        <w:tc>
          <w:tcPr>
            <w:tcW w:w="2097" w:type="pct"/>
            <w:gridSpan w:val="8"/>
          </w:tcPr>
          <w:p w14:paraId="7E88A0E2" w14:textId="77777777" w:rsidR="00E020D9" w:rsidRPr="00921E93" w:rsidRDefault="00E020D9" w:rsidP="00E020D9">
            <w:pPr>
              <w:pStyle w:val="Neotevilenodstavek"/>
              <w:spacing w:before="0" w:after="0" w:line="260" w:lineRule="exact"/>
              <w:rPr>
                <w:bCs/>
                <w:sz w:val="20"/>
                <w:szCs w:val="20"/>
              </w:rPr>
            </w:pPr>
            <w:r w:rsidRPr="00921E93">
              <w:rPr>
                <w:bCs/>
                <w:sz w:val="20"/>
                <w:szCs w:val="20"/>
              </w:rPr>
              <w:t>okolje, vključno s prostorskimi in varstvenimi vidiki</w:t>
            </w:r>
          </w:p>
        </w:tc>
        <w:tc>
          <w:tcPr>
            <w:tcW w:w="441" w:type="pct"/>
            <w:vAlign w:val="center"/>
          </w:tcPr>
          <w:p w14:paraId="5A90FAEE" w14:textId="77777777" w:rsidR="00E020D9" w:rsidRPr="00921E93" w:rsidRDefault="00921E93" w:rsidP="00E020D9">
            <w:pPr>
              <w:overflowPunct w:val="0"/>
              <w:autoSpaceDE w:val="0"/>
              <w:autoSpaceDN w:val="0"/>
              <w:adjustRightInd w:val="0"/>
              <w:jc w:val="center"/>
              <w:textAlignment w:val="baseline"/>
              <w:rPr>
                <w:rFonts w:cs="Arial"/>
                <w:iCs/>
                <w:szCs w:val="20"/>
                <w:lang w:eastAsia="sl-SI"/>
              </w:rPr>
            </w:pPr>
            <w:r w:rsidRPr="00921E93">
              <w:rPr>
                <w:rFonts w:cs="Arial"/>
                <w:szCs w:val="20"/>
                <w:lang w:eastAsia="sl-SI"/>
              </w:rPr>
              <w:t>NE</w:t>
            </w:r>
          </w:p>
        </w:tc>
      </w:tr>
      <w:tr w:rsidR="00CA441D" w:rsidRPr="008D1759" w14:paraId="2AA4972A" w14:textId="77777777" w:rsidTr="00E85180">
        <w:tc>
          <w:tcPr>
            <w:tcW w:w="2462" w:type="pct"/>
            <w:gridSpan w:val="3"/>
          </w:tcPr>
          <w:p w14:paraId="5D42F0C7" w14:textId="77777777" w:rsidR="00E020D9" w:rsidRPr="008D1759" w:rsidRDefault="00E020D9" w:rsidP="00E020D9">
            <w:pPr>
              <w:pStyle w:val="Neotevilenodstavek"/>
              <w:spacing w:before="0" w:after="0" w:line="260" w:lineRule="exact"/>
              <w:ind w:left="360"/>
              <w:rPr>
                <w:iCs/>
                <w:sz w:val="20"/>
                <w:szCs w:val="20"/>
              </w:rPr>
            </w:pPr>
            <w:r w:rsidRPr="008D1759">
              <w:rPr>
                <w:iCs/>
                <w:sz w:val="20"/>
                <w:szCs w:val="20"/>
              </w:rPr>
              <w:t>e)</w:t>
            </w:r>
          </w:p>
        </w:tc>
        <w:tc>
          <w:tcPr>
            <w:tcW w:w="2097" w:type="pct"/>
            <w:gridSpan w:val="8"/>
          </w:tcPr>
          <w:p w14:paraId="6C1BDDC7" w14:textId="77777777" w:rsidR="00E020D9" w:rsidRPr="008D1759" w:rsidRDefault="00E020D9" w:rsidP="00E020D9">
            <w:pPr>
              <w:pStyle w:val="Neotevilenodstavek"/>
              <w:spacing w:before="0" w:after="0" w:line="260" w:lineRule="exact"/>
              <w:rPr>
                <w:bCs/>
                <w:sz w:val="20"/>
                <w:szCs w:val="20"/>
              </w:rPr>
            </w:pPr>
            <w:r w:rsidRPr="008D1759">
              <w:rPr>
                <w:bCs/>
                <w:sz w:val="20"/>
                <w:szCs w:val="20"/>
              </w:rPr>
              <w:t>socialno področje</w:t>
            </w:r>
          </w:p>
        </w:tc>
        <w:tc>
          <w:tcPr>
            <w:tcW w:w="441" w:type="pct"/>
            <w:vAlign w:val="center"/>
          </w:tcPr>
          <w:p w14:paraId="0418132F" w14:textId="389AE918" w:rsidR="00E020D9" w:rsidRPr="001E5470" w:rsidRDefault="00B5437E" w:rsidP="00E020D9">
            <w:pPr>
              <w:overflowPunct w:val="0"/>
              <w:autoSpaceDE w:val="0"/>
              <w:autoSpaceDN w:val="0"/>
              <w:adjustRightInd w:val="0"/>
              <w:jc w:val="center"/>
              <w:textAlignment w:val="baseline"/>
              <w:rPr>
                <w:rFonts w:cs="Arial"/>
                <w:iCs/>
                <w:szCs w:val="20"/>
                <w:lang w:eastAsia="sl-SI"/>
              </w:rPr>
            </w:pPr>
            <w:r>
              <w:rPr>
                <w:rFonts w:cs="Arial"/>
                <w:szCs w:val="20"/>
                <w:lang w:eastAsia="sl-SI"/>
              </w:rPr>
              <w:t>NE</w:t>
            </w:r>
          </w:p>
        </w:tc>
      </w:tr>
      <w:tr w:rsidR="00CA441D" w:rsidRPr="008D1759" w14:paraId="384693BD" w14:textId="77777777" w:rsidTr="00E85180">
        <w:tc>
          <w:tcPr>
            <w:tcW w:w="2462" w:type="pct"/>
            <w:gridSpan w:val="3"/>
            <w:tcBorders>
              <w:bottom w:val="single" w:sz="4" w:space="0" w:color="auto"/>
            </w:tcBorders>
          </w:tcPr>
          <w:p w14:paraId="0747FCBB" w14:textId="77777777" w:rsidR="00E020D9" w:rsidRPr="00BD09A9" w:rsidRDefault="00E020D9" w:rsidP="00E020D9">
            <w:pPr>
              <w:pStyle w:val="Neotevilenodstavek"/>
              <w:spacing w:before="0" w:after="0" w:line="260" w:lineRule="exact"/>
              <w:ind w:left="360"/>
              <w:rPr>
                <w:iCs/>
                <w:sz w:val="20"/>
                <w:szCs w:val="20"/>
              </w:rPr>
            </w:pPr>
            <w:r w:rsidRPr="00BD09A9">
              <w:rPr>
                <w:iCs/>
                <w:sz w:val="20"/>
                <w:szCs w:val="20"/>
              </w:rPr>
              <w:t>f)</w:t>
            </w:r>
          </w:p>
        </w:tc>
        <w:tc>
          <w:tcPr>
            <w:tcW w:w="2097" w:type="pct"/>
            <w:gridSpan w:val="8"/>
            <w:tcBorders>
              <w:bottom w:val="single" w:sz="4" w:space="0" w:color="auto"/>
            </w:tcBorders>
          </w:tcPr>
          <w:p w14:paraId="6FB73692" w14:textId="77777777" w:rsidR="00E020D9" w:rsidRPr="008D1759" w:rsidRDefault="00E020D9" w:rsidP="00E020D9">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62B5786C" w14:textId="77777777" w:rsidR="00E020D9" w:rsidRPr="008D1759" w:rsidRDefault="00E020D9" w:rsidP="00E020D9">
            <w:pPr>
              <w:pStyle w:val="Neotevilenodstavek"/>
              <w:numPr>
                <w:ilvl w:val="0"/>
                <w:numId w:val="8"/>
              </w:numPr>
              <w:spacing w:before="0" w:after="0" w:line="260" w:lineRule="exact"/>
              <w:rPr>
                <w:bCs/>
                <w:sz w:val="20"/>
                <w:szCs w:val="20"/>
              </w:rPr>
            </w:pPr>
            <w:r w:rsidRPr="008D1759">
              <w:rPr>
                <w:bCs/>
                <w:sz w:val="20"/>
                <w:szCs w:val="20"/>
              </w:rPr>
              <w:t>nacionalne d</w:t>
            </w:r>
            <w:r>
              <w:rPr>
                <w:bCs/>
                <w:sz w:val="20"/>
                <w:szCs w:val="20"/>
              </w:rPr>
              <w:t>okumente razvojnega načrtovanja</w:t>
            </w:r>
          </w:p>
          <w:p w14:paraId="66D9AAF6" w14:textId="77777777" w:rsidR="00E020D9" w:rsidRPr="008D1759" w:rsidRDefault="00E020D9" w:rsidP="00E020D9">
            <w:pPr>
              <w:pStyle w:val="Neotevilenodstavek"/>
              <w:numPr>
                <w:ilvl w:val="0"/>
                <w:numId w:val="8"/>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47809681" w14:textId="77777777" w:rsidR="00E020D9" w:rsidRPr="008D1759" w:rsidRDefault="00E020D9" w:rsidP="00E020D9">
            <w:pPr>
              <w:pStyle w:val="Neotevilenodstavek"/>
              <w:numPr>
                <w:ilvl w:val="0"/>
                <w:numId w:val="8"/>
              </w:numPr>
              <w:spacing w:before="0" w:after="0" w:line="260" w:lineRule="exact"/>
              <w:rPr>
                <w:bCs/>
                <w:sz w:val="20"/>
                <w:szCs w:val="20"/>
              </w:rPr>
            </w:pPr>
            <w:r w:rsidRPr="008D1759">
              <w:rPr>
                <w:bCs/>
                <w:sz w:val="20"/>
                <w:szCs w:val="20"/>
              </w:rPr>
              <w:t>razvojne dokumente Evropske unije in mednarodnih organizacij</w:t>
            </w:r>
          </w:p>
        </w:tc>
        <w:tc>
          <w:tcPr>
            <w:tcW w:w="441" w:type="pct"/>
            <w:tcBorders>
              <w:bottom w:val="single" w:sz="4" w:space="0" w:color="auto"/>
            </w:tcBorders>
            <w:vAlign w:val="center"/>
          </w:tcPr>
          <w:p w14:paraId="2B1AA55C" w14:textId="77777777" w:rsidR="00E020D9" w:rsidRPr="001E5470" w:rsidRDefault="00E020D9" w:rsidP="00E020D9">
            <w:pPr>
              <w:overflowPunct w:val="0"/>
              <w:autoSpaceDE w:val="0"/>
              <w:autoSpaceDN w:val="0"/>
              <w:adjustRightInd w:val="0"/>
              <w:jc w:val="center"/>
              <w:textAlignment w:val="baseline"/>
              <w:rPr>
                <w:rFonts w:cs="Arial"/>
                <w:iCs/>
                <w:szCs w:val="20"/>
                <w:lang w:eastAsia="sl-SI"/>
              </w:rPr>
            </w:pPr>
            <w:r w:rsidRPr="00483B90">
              <w:rPr>
                <w:rFonts w:cs="Arial"/>
                <w:szCs w:val="20"/>
                <w:lang w:eastAsia="sl-SI"/>
              </w:rPr>
              <w:t>DA</w:t>
            </w:r>
          </w:p>
        </w:tc>
      </w:tr>
      <w:tr w:rsidR="007A7279" w:rsidRPr="008D1759" w14:paraId="5385477D" w14:textId="77777777" w:rsidTr="00E85180">
        <w:tc>
          <w:tcPr>
            <w:tcW w:w="5000" w:type="pct"/>
            <w:gridSpan w:val="12"/>
            <w:tcBorders>
              <w:top w:val="single" w:sz="4" w:space="0" w:color="auto"/>
              <w:left w:val="single" w:sz="4" w:space="0" w:color="auto"/>
              <w:bottom w:val="single" w:sz="4" w:space="0" w:color="auto"/>
              <w:right w:val="single" w:sz="4" w:space="0" w:color="auto"/>
            </w:tcBorders>
          </w:tcPr>
          <w:p w14:paraId="069E80EC" w14:textId="77E2B8D3" w:rsidR="007A7279" w:rsidRDefault="007A7279" w:rsidP="00D47099">
            <w:pPr>
              <w:pStyle w:val="Oddelek"/>
              <w:widowControl w:val="0"/>
              <w:numPr>
                <w:ilvl w:val="0"/>
                <w:numId w:val="0"/>
              </w:numPr>
              <w:spacing w:before="0" w:after="0" w:line="260" w:lineRule="exact"/>
              <w:jc w:val="left"/>
              <w:rPr>
                <w:sz w:val="20"/>
                <w:szCs w:val="20"/>
              </w:rPr>
            </w:pPr>
            <w:bookmarkStart w:id="1" w:name="_Hlk141170268"/>
            <w:r w:rsidRPr="00483B90">
              <w:rPr>
                <w:sz w:val="20"/>
                <w:szCs w:val="20"/>
              </w:rPr>
              <w:t>7.a Predstavitev ocene finančnih posledic nad 40.000 EUR:</w:t>
            </w:r>
          </w:p>
          <w:p w14:paraId="4FD96C4A" w14:textId="77777777" w:rsidR="00335DBC" w:rsidRPr="00483B90" w:rsidRDefault="00335DBC" w:rsidP="00D47099">
            <w:pPr>
              <w:pStyle w:val="Oddelek"/>
              <w:widowControl w:val="0"/>
              <w:numPr>
                <w:ilvl w:val="0"/>
                <w:numId w:val="0"/>
              </w:numPr>
              <w:spacing w:before="0" w:after="0" w:line="260" w:lineRule="exact"/>
              <w:jc w:val="left"/>
              <w:rPr>
                <w:sz w:val="20"/>
                <w:szCs w:val="20"/>
              </w:rPr>
            </w:pPr>
          </w:p>
          <w:p w14:paraId="719B7C60" w14:textId="416641A7" w:rsidR="00335DBC" w:rsidRDefault="00031F6E" w:rsidP="00335DBC">
            <w:pPr>
              <w:pStyle w:val="Oddelek"/>
              <w:widowControl w:val="0"/>
              <w:numPr>
                <w:ilvl w:val="0"/>
                <w:numId w:val="0"/>
              </w:numPr>
              <w:spacing w:before="0" w:after="0" w:line="260" w:lineRule="exact"/>
              <w:jc w:val="both"/>
              <w:rPr>
                <w:b w:val="0"/>
                <w:bCs/>
                <w:sz w:val="20"/>
                <w:szCs w:val="20"/>
              </w:rPr>
            </w:pPr>
            <w:r>
              <w:rPr>
                <w:b w:val="0"/>
                <w:bCs/>
                <w:sz w:val="20"/>
                <w:szCs w:val="20"/>
              </w:rPr>
              <w:t>Predlog</w:t>
            </w:r>
            <w:r w:rsidR="00335DBC">
              <w:rPr>
                <w:b w:val="0"/>
                <w:bCs/>
                <w:sz w:val="20"/>
                <w:szCs w:val="20"/>
              </w:rPr>
              <w:t xml:space="preserve"> 3. spremembe SN 2023-2027 ne prinaša novih oziroma dodatnih finančnih obremenitev za proračun RS. Sredstva se bodo prerazporedila znotraj že obstoječih PP in projektov. </w:t>
            </w:r>
          </w:p>
          <w:p w14:paraId="74FF75E5" w14:textId="77777777" w:rsidR="00335DBC" w:rsidRDefault="00335DBC" w:rsidP="00335DBC">
            <w:pPr>
              <w:pStyle w:val="Oddelek"/>
              <w:widowControl w:val="0"/>
              <w:numPr>
                <w:ilvl w:val="0"/>
                <w:numId w:val="0"/>
              </w:numPr>
              <w:spacing w:before="0" w:after="0" w:line="260" w:lineRule="exact"/>
              <w:jc w:val="both"/>
              <w:rPr>
                <w:b w:val="0"/>
                <w:bCs/>
                <w:sz w:val="20"/>
                <w:szCs w:val="20"/>
              </w:rPr>
            </w:pPr>
          </w:p>
          <w:p w14:paraId="075AB853" w14:textId="77777777" w:rsidR="00335DBC" w:rsidRPr="00991DCB" w:rsidRDefault="00335DBC" w:rsidP="00335DBC">
            <w:pPr>
              <w:pStyle w:val="Oddelek"/>
              <w:widowControl w:val="0"/>
              <w:numPr>
                <w:ilvl w:val="0"/>
                <w:numId w:val="0"/>
              </w:numPr>
              <w:spacing w:before="0" w:after="0" w:line="260" w:lineRule="exact"/>
              <w:jc w:val="left"/>
              <w:rPr>
                <w:b w:val="0"/>
                <w:sz w:val="20"/>
                <w:szCs w:val="20"/>
              </w:rPr>
            </w:pPr>
            <w:r w:rsidRPr="00991DCB">
              <w:rPr>
                <w:b w:val="0"/>
                <w:sz w:val="20"/>
                <w:szCs w:val="20"/>
              </w:rPr>
              <w:t>Sredstva za leti 2024 in 2025 so zagotovljena</w:t>
            </w:r>
            <w:r>
              <w:rPr>
                <w:b w:val="0"/>
                <w:sz w:val="20"/>
                <w:szCs w:val="20"/>
              </w:rPr>
              <w:t xml:space="preserve"> v okviru veljavnega oziroma sprejetega proračuna</w:t>
            </w:r>
            <w:r w:rsidRPr="00991DCB">
              <w:rPr>
                <w:b w:val="0"/>
                <w:sz w:val="20"/>
                <w:szCs w:val="20"/>
              </w:rPr>
              <w:t xml:space="preserve"> iz naslednjih proračunskih postavk: </w:t>
            </w:r>
          </w:p>
          <w:p w14:paraId="3E5DEB72" w14:textId="77777777" w:rsidR="00335DBC" w:rsidRPr="00991DCB" w:rsidRDefault="00335DBC" w:rsidP="00335DBC">
            <w:pPr>
              <w:pStyle w:val="Oddelek"/>
              <w:widowControl w:val="0"/>
              <w:numPr>
                <w:ilvl w:val="0"/>
                <w:numId w:val="0"/>
              </w:numPr>
              <w:spacing w:before="0" w:after="0" w:line="260" w:lineRule="exact"/>
              <w:jc w:val="left"/>
              <w:rPr>
                <w:b w:val="0"/>
                <w:bCs/>
                <w:sz w:val="20"/>
                <w:szCs w:val="20"/>
              </w:rPr>
            </w:pPr>
            <w:r w:rsidRPr="00991DCB">
              <w:rPr>
                <w:b w:val="0"/>
                <w:bCs/>
                <w:sz w:val="20"/>
                <w:szCs w:val="20"/>
              </w:rPr>
              <w:t xml:space="preserve">221064 – Skupni strateški načrt 2023–2027 – EKSRP – EU, </w:t>
            </w:r>
          </w:p>
          <w:p w14:paraId="341E3D18" w14:textId="77777777" w:rsidR="00335DBC" w:rsidRPr="00991DCB" w:rsidRDefault="00335DBC" w:rsidP="00335DBC">
            <w:pPr>
              <w:pStyle w:val="Oddelek"/>
              <w:widowControl w:val="0"/>
              <w:numPr>
                <w:ilvl w:val="0"/>
                <w:numId w:val="0"/>
              </w:numPr>
              <w:spacing w:before="0" w:after="0" w:line="260" w:lineRule="exact"/>
              <w:jc w:val="left"/>
              <w:rPr>
                <w:b w:val="0"/>
                <w:bCs/>
                <w:sz w:val="20"/>
                <w:szCs w:val="20"/>
              </w:rPr>
            </w:pPr>
            <w:r w:rsidRPr="00991DCB">
              <w:rPr>
                <w:b w:val="0"/>
                <w:bCs/>
                <w:sz w:val="20"/>
                <w:szCs w:val="20"/>
              </w:rPr>
              <w:t xml:space="preserve">221065 – Skupni strateški načrt 2023–2027 – EKSRP – slovenska udeležba, </w:t>
            </w:r>
          </w:p>
          <w:p w14:paraId="071AA2E8" w14:textId="77777777" w:rsidR="00335DBC" w:rsidRPr="00991DCB" w:rsidRDefault="00335DBC" w:rsidP="00335DBC">
            <w:pPr>
              <w:pStyle w:val="Oddelek"/>
              <w:widowControl w:val="0"/>
              <w:numPr>
                <w:ilvl w:val="0"/>
                <w:numId w:val="0"/>
              </w:numPr>
              <w:spacing w:before="0" w:after="0" w:line="260" w:lineRule="exact"/>
              <w:jc w:val="left"/>
              <w:rPr>
                <w:b w:val="0"/>
                <w:sz w:val="20"/>
                <w:szCs w:val="20"/>
              </w:rPr>
            </w:pPr>
            <w:r w:rsidRPr="00991DCB">
              <w:rPr>
                <w:b w:val="0"/>
                <w:bCs/>
                <w:sz w:val="20"/>
                <w:szCs w:val="20"/>
              </w:rPr>
              <w:t xml:space="preserve">221640 – Skupni strateški načrt 2023–2027 – sektor sadja in zelenjave </w:t>
            </w:r>
            <w:r>
              <w:rPr>
                <w:b w:val="0"/>
                <w:bCs/>
                <w:sz w:val="20"/>
                <w:szCs w:val="20"/>
              </w:rPr>
              <w:t>–</w:t>
            </w:r>
            <w:r w:rsidRPr="00991DCB">
              <w:rPr>
                <w:b w:val="0"/>
                <w:bCs/>
                <w:sz w:val="20"/>
                <w:szCs w:val="20"/>
              </w:rPr>
              <w:t xml:space="preserve"> EU</w:t>
            </w:r>
            <w:r>
              <w:rPr>
                <w:b w:val="0"/>
                <w:bCs/>
                <w:sz w:val="20"/>
                <w:szCs w:val="20"/>
              </w:rPr>
              <w:t>,</w:t>
            </w:r>
          </w:p>
          <w:p w14:paraId="23E841F3" w14:textId="77777777" w:rsidR="00335DBC" w:rsidRPr="00991DCB" w:rsidRDefault="00335DBC" w:rsidP="00335DBC">
            <w:pPr>
              <w:pStyle w:val="Oddelek"/>
              <w:widowControl w:val="0"/>
              <w:numPr>
                <w:ilvl w:val="0"/>
                <w:numId w:val="0"/>
              </w:numPr>
              <w:spacing w:before="0" w:after="0" w:line="260" w:lineRule="exact"/>
              <w:jc w:val="left"/>
              <w:rPr>
                <w:b w:val="0"/>
                <w:bCs/>
                <w:sz w:val="20"/>
                <w:szCs w:val="20"/>
              </w:rPr>
            </w:pPr>
            <w:r w:rsidRPr="00991DCB">
              <w:rPr>
                <w:b w:val="0"/>
                <w:bCs/>
                <w:sz w:val="20"/>
                <w:szCs w:val="20"/>
              </w:rPr>
              <w:t>221641 – Skupni strateški načrt 2023–2027 – sektor sadja in zelenjave – SLO</w:t>
            </w:r>
            <w:r>
              <w:rPr>
                <w:b w:val="0"/>
                <w:bCs/>
                <w:sz w:val="20"/>
                <w:szCs w:val="20"/>
              </w:rPr>
              <w:t>,</w:t>
            </w:r>
          </w:p>
          <w:p w14:paraId="2036CC70" w14:textId="77777777" w:rsidR="00335DBC" w:rsidRPr="00991DCB" w:rsidRDefault="00335DBC" w:rsidP="00335DBC">
            <w:pPr>
              <w:pStyle w:val="Oddelek"/>
              <w:widowControl w:val="0"/>
              <w:numPr>
                <w:ilvl w:val="0"/>
                <w:numId w:val="0"/>
              </w:numPr>
              <w:spacing w:before="0" w:after="0" w:line="260" w:lineRule="exact"/>
              <w:jc w:val="left"/>
              <w:rPr>
                <w:b w:val="0"/>
                <w:bCs/>
                <w:sz w:val="20"/>
                <w:szCs w:val="20"/>
              </w:rPr>
            </w:pPr>
            <w:r w:rsidRPr="00991DCB">
              <w:rPr>
                <w:b w:val="0"/>
                <w:bCs/>
                <w:sz w:val="20"/>
                <w:szCs w:val="20"/>
              </w:rPr>
              <w:t>221642 – Skupni strateški načrt 2023–2027 – sektor čebelarskih proizvodov – EU</w:t>
            </w:r>
            <w:r>
              <w:rPr>
                <w:b w:val="0"/>
                <w:bCs/>
                <w:sz w:val="20"/>
                <w:szCs w:val="20"/>
              </w:rPr>
              <w:t>,</w:t>
            </w:r>
          </w:p>
          <w:p w14:paraId="714DB143" w14:textId="77777777" w:rsidR="00335DBC" w:rsidRPr="00991DCB" w:rsidRDefault="00335DBC" w:rsidP="00335DBC">
            <w:pPr>
              <w:pStyle w:val="Oddelek"/>
              <w:widowControl w:val="0"/>
              <w:numPr>
                <w:ilvl w:val="0"/>
                <w:numId w:val="0"/>
              </w:numPr>
              <w:spacing w:before="0" w:after="0" w:line="260" w:lineRule="exact"/>
              <w:jc w:val="left"/>
              <w:rPr>
                <w:b w:val="0"/>
                <w:bCs/>
                <w:sz w:val="20"/>
                <w:szCs w:val="20"/>
              </w:rPr>
            </w:pPr>
            <w:r w:rsidRPr="00991DCB">
              <w:rPr>
                <w:b w:val="0"/>
                <w:bCs/>
                <w:sz w:val="20"/>
                <w:szCs w:val="20"/>
              </w:rPr>
              <w:t>221643 – Skupni strateški načrt 2023–2027 – sektor čebelarskih proizvodov – SLO</w:t>
            </w:r>
            <w:r>
              <w:rPr>
                <w:b w:val="0"/>
                <w:bCs/>
                <w:sz w:val="20"/>
                <w:szCs w:val="20"/>
              </w:rPr>
              <w:t>,</w:t>
            </w:r>
          </w:p>
          <w:p w14:paraId="4C96499B" w14:textId="77777777" w:rsidR="00335DBC" w:rsidRPr="00991DCB" w:rsidRDefault="00335DBC" w:rsidP="00335DBC">
            <w:pPr>
              <w:pStyle w:val="Oddelek"/>
              <w:widowControl w:val="0"/>
              <w:numPr>
                <w:ilvl w:val="0"/>
                <w:numId w:val="0"/>
              </w:numPr>
              <w:spacing w:before="0" w:after="0" w:line="260" w:lineRule="exact"/>
              <w:jc w:val="left"/>
              <w:rPr>
                <w:b w:val="0"/>
                <w:bCs/>
                <w:sz w:val="20"/>
                <w:szCs w:val="20"/>
              </w:rPr>
            </w:pPr>
            <w:r w:rsidRPr="00991DCB">
              <w:rPr>
                <w:b w:val="0"/>
                <w:bCs/>
                <w:sz w:val="20"/>
                <w:szCs w:val="20"/>
              </w:rPr>
              <w:t>221644 – Skupni strateški načrt 2023–2027 – vinski sektor – EU</w:t>
            </w:r>
            <w:r>
              <w:rPr>
                <w:b w:val="0"/>
                <w:bCs/>
                <w:sz w:val="20"/>
                <w:szCs w:val="20"/>
              </w:rPr>
              <w:t>,</w:t>
            </w:r>
          </w:p>
          <w:p w14:paraId="3C92994C" w14:textId="77777777" w:rsidR="00335DBC" w:rsidRPr="00991DCB" w:rsidRDefault="00335DBC" w:rsidP="00335DBC">
            <w:pPr>
              <w:pStyle w:val="Oddelek"/>
              <w:widowControl w:val="0"/>
              <w:numPr>
                <w:ilvl w:val="0"/>
                <w:numId w:val="0"/>
              </w:numPr>
              <w:spacing w:before="0" w:after="0" w:line="260" w:lineRule="exact"/>
              <w:jc w:val="left"/>
              <w:rPr>
                <w:b w:val="0"/>
                <w:bCs/>
                <w:sz w:val="20"/>
                <w:szCs w:val="20"/>
              </w:rPr>
            </w:pPr>
            <w:r w:rsidRPr="00991DCB">
              <w:rPr>
                <w:b w:val="0"/>
                <w:bCs/>
                <w:sz w:val="20"/>
                <w:szCs w:val="20"/>
              </w:rPr>
              <w:t>221645 – Skupni strateški načrt 2023–2027 – neposredna plačila – EU</w:t>
            </w:r>
            <w:r>
              <w:rPr>
                <w:b w:val="0"/>
                <w:bCs/>
                <w:sz w:val="20"/>
                <w:szCs w:val="20"/>
              </w:rPr>
              <w:t>,</w:t>
            </w:r>
          </w:p>
          <w:p w14:paraId="5F0FD837" w14:textId="77777777" w:rsidR="00335DBC" w:rsidRPr="00991DCB" w:rsidRDefault="00335DBC" w:rsidP="00335DBC">
            <w:pPr>
              <w:pStyle w:val="Oddelek"/>
              <w:widowControl w:val="0"/>
              <w:numPr>
                <w:ilvl w:val="0"/>
                <w:numId w:val="0"/>
              </w:numPr>
              <w:spacing w:before="0" w:after="0" w:line="260" w:lineRule="exact"/>
              <w:jc w:val="left"/>
              <w:rPr>
                <w:b w:val="0"/>
                <w:bCs/>
                <w:sz w:val="20"/>
                <w:szCs w:val="20"/>
              </w:rPr>
            </w:pPr>
            <w:r w:rsidRPr="00991DCB">
              <w:rPr>
                <w:b w:val="0"/>
                <w:bCs/>
                <w:sz w:val="20"/>
                <w:szCs w:val="20"/>
              </w:rPr>
              <w:t>221064 – Skupni strateški načrt 2023–2027 – EKSRP – EU</w:t>
            </w:r>
            <w:r>
              <w:rPr>
                <w:b w:val="0"/>
                <w:bCs/>
                <w:sz w:val="20"/>
                <w:szCs w:val="20"/>
              </w:rPr>
              <w:t>,</w:t>
            </w:r>
          </w:p>
          <w:p w14:paraId="7DE6AD7D" w14:textId="77777777" w:rsidR="00335DBC" w:rsidRPr="00991DCB" w:rsidRDefault="00335DBC" w:rsidP="00335DBC">
            <w:pPr>
              <w:pStyle w:val="Oddelek"/>
              <w:widowControl w:val="0"/>
              <w:numPr>
                <w:ilvl w:val="0"/>
                <w:numId w:val="0"/>
              </w:numPr>
              <w:spacing w:before="0" w:after="0" w:line="260" w:lineRule="exact"/>
              <w:jc w:val="left"/>
              <w:rPr>
                <w:b w:val="0"/>
                <w:bCs/>
                <w:sz w:val="20"/>
                <w:szCs w:val="20"/>
              </w:rPr>
            </w:pPr>
            <w:r w:rsidRPr="00991DCB">
              <w:rPr>
                <w:b w:val="0"/>
                <w:bCs/>
                <w:sz w:val="20"/>
                <w:szCs w:val="20"/>
              </w:rPr>
              <w:t>221642 – Skupni strateški načrt 2023–2027 – EKSRP – EU</w:t>
            </w:r>
            <w:r>
              <w:rPr>
                <w:b w:val="0"/>
                <w:bCs/>
                <w:sz w:val="20"/>
                <w:szCs w:val="20"/>
              </w:rPr>
              <w:t>,</w:t>
            </w:r>
          </w:p>
          <w:p w14:paraId="159A89C0" w14:textId="77777777" w:rsidR="00335DBC" w:rsidRPr="00991DCB" w:rsidRDefault="00335DBC" w:rsidP="00335DBC">
            <w:pPr>
              <w:pStyle w:val="Oddelek"/>
              <w:widowControl w:val="0"/>
              <w:numPr>
                <w:ilvl w:val="0"/>
                <w:numId w:val="0"/>
              </w:numPr>
              <w:spacing w:before="0" w:after="0" w:line="260" w:lineRule="exact"/>
              <w:jc w:val="left"/>
              <w:rPr>
                <w:b w:val="0"/>
                <w:bCs/>
                <w:sz w:val="20"/>
                <w:szCs w:val="20"/>
              </w:rPr>
            </w:pPr>
            <w:r w:rsidRPr="00991DCB">
              <w:rPr>
                <w:b w:val="0"/>
                <w:bCs/>
                <w:sz w:val="20"/>
                <w:szCs w:val="20"/>
              </w:rPr>
              <w:t>221643 – Skupni strateški načrt 2023–2027 – EKSRP – SLO</w:t>
            </w:r>
            <w:r>
              <w:rPr>
                <w:b w:val="0"/>
                <w:bCs/>
                <w:sz w:val="20"/>
                <w:szCs w:val="20"/>
              </w:rPr>
              <w:t>,</w:t>
            </w:r>
          </w:p>
          <w:p w14:paraId="64A34F9B" w14:textId="77777777" w:rsidR="00335DBC" w:rsidRPr="00991DCB" w:rsidRDefault="00335DBC" w:rsidP="00335DBC">
            <w:pPr>
              <w:pStyle w:val="Oddelek"/>
              <w:widowControl w:val="0"/>
              <w:numPr>
                <w:ilvl w:val="0"/>
                <w:numId w:val="0"/>
              </w:numPr>
              <w:spacing w:before="0" w:after="0" w:line="260" w:lineRule="exact"/>
              <w:jc w:val="left"/>
              <w:rPr>
                <w:b w:val="0"/>
                <w:bCs/>
                <w:sz w:val="20"/>
                <w:szCs w:val="20"/>
              </w:rPr>
            </w:pPr>
            <w:r w:rsidRPr="00991DCB">
              <w:rPr>
                <w:b w:val="0"/>
                <w:bCs/>
                <w:sz w:val="20"/>
                <w:szCs w:val="20"/>
              </w:rPr>
              <w:t>221064 – Skupni strateški načrt 2023–2027 – EKSRP – EU</w:t>
            </w:r>
            <w:r>
              <w:rPr>
                <w:b w:val="0"/>
                <w:bCs/>
                <w:sz w:val="20"/>
                <w:szCs w:val="20"/>
              </w:rPr>
              <w:t>,</w:t>
            </w:r>
          </w:p>
          <w:p w14:paraId="6831EABD" w14:textId="77777777" w:rsidR="00335DBC" w:rsidRPr="00991DCB" w:rsidRDefault="00335DBC" w:rsidP="00335DBC">
            <w:pPr>
              <w:pStyle w:val="Oddelek"/>
              <w:widowControl w:val="0"/>
              <w:numPr>
                <w:ilvl w:val="0"/>
                <w:numId w:val="0"/>
              </w:numPr>
              <w:spacing w:before="0" w:after="0" w:line="260" w:lineRule="exact"/>
              <w:jc w:val="left"/>
              <w:rPr>
                <w:b w:val="0"/>
                <w:sz w:val="20"/>
                <w:szCs w:val="20"/>
              </w:rPr>
            </w:pPr>
            <w:r w:rsidRPr="00991DCB">
              <w:rPr>
                <w:b w:val="0"/>
                <w:bCs/>
                <w:sz w:val="20"/>
                <w:szCs w:val="20"/>
              </w:rPr>
              <w:t>221065 – Skupni strateški načrt 2023–2027 – EKSRP – slovenska udeležba</w:t>
            </w:r>
            <w:r>
              <w:rPr>
                <w:b w:val="0"/>
                <w:bCs/>
                <w:sz w:val="20"/>
                <w:szCs w:val="20"/>
              </w:rPr>
              <w:t>.</w:t>
            </w:r>
          </w:p>
          <w:p w14:paraId="5E07310C" w14:textId="77777777" w:rsidR="00335DBC" w:rsidRDefault="00335DBC" w:rsidP="00335DBC">
            <w:pPr>
              <w:pStyle w:val="Oddelek"/>
              <w:widowControl w:val="0"/>
              <w:numPr>
                <w:ilvl w:val="0"/>
                <w:numId w:val="0"/>
              </w:numPr>
              <w:spacing w:before="0" w:after="0" w:line="260" w:lineRule="exact"/>
              <w:jc w:val="left"/>
              <w:rPr>
                <w:b w:val="0"/>
                <w:sz w:val="20"/>
                <w:szCs w:val="20"/>
              </w:rPr>
            </w:pPr>
          </w:p>
          <w:p w14:paraId="54F171C6" w14:textId="77777777" w:rsidR="00335DBC" w:rsidRDefault="00335DBC" w:rsidP="00335DBC">
            <w:pPr>
              <w:pStyle w:val="Oddelek"/>
              <w:widowControl w:val="0"/>
              <w:numPr>
                <w:ilvl w:val="0"/>
                <w:numId w:val="0"/>
              </w:numPr>
              <w:spacing w:before="0" w:after="0" w:line="260" w:lineRule="exact"/>
              <w:jc w:val="both"/>
              <w:rPr>
                <w:b w:val="0"/>
                <w:bCs/>
                <w:sz w:val="20"/>
                <w:szCs w:val="20"/>
              </w:rPr>
            </w:pPr>
          </w:p>
          <w:p w14:paraId="4DA69FA8" w14:textId="77777777" w:rsidR="00335DBC" w:rsidRDefault="00335DBC" w:rsidP="00335DBC">
            <w:pPr>
              <w:pStyle w:val="Oddelek"/>
              <w:widowControl w:val="0"/>
              <w:numPr>
                <w:ilvl w:val="0"/>
                <w:numId w:val="0"/>
              </w:numPr>
              <w:spacing w:before="0" w:after="0" w:line="260" w:lineRule="exact"/>
              <w:jc w:val="both"/>
              <w:rPr>
                <w:b w:val="0"/>
                <w:bCs/>
                <w:sz w:val="20"/>
                <w:szCs w:val="20"/>
              </w:rPr>
            </w:pPr>
            <w:r>
              <w:rPr>
                <w:b w:val="0"/>
                <w:bCs/>
                <w:sz w:val="20"/>
                <w:szCs w:val="20"/>
              </w:rPr>
              <w:t>V predlogu proračuna za leti 2025-2026 finančna sredstva niso v celoti zagotovljena in se bodo zagotavljala v okviru proračuna RS s prerazporeditvami.</w:t>
            </w:r>
          </w:p>
          <w:p w14:paraId="0C47CAFF" w14:textId="77777777" w:rsidR="00335DBC" w:rsidRDefault="00335DBC" w:rsidP="00335DBC">
            <w:pPr>
              <w:pStyle w:val="Oddelek"/>
              <w:widowControl w:val="0"/>
              <w:numPr>
                <w:ilvl w:val="0"/>
                <w:numId w:val="0"/>
              </w:numPr>
              <w:spacing w:before="0" w:after="0" w:line="260" w:lineRule="exact"/>
              <w:jc w:val="both"/>
              <w:rPr>
                <w:b w:val="0"/>
                <w:bCs/>
                <w:sz w:val="20"/>
                <w:szCs w:val="20"/>
              </w:rPr>
            </w:pPr>
          </w:p>
          <w:p w14:paraId="39435FBF" w14:textId="22FC6660" w:rsidR="00335DBC" w:rsidRDefault="00335DBC" w:rsidP="00335DBC">
            <w:pPr>
              <w:pStyle w:val="Oddelek"/>
              <w:widowControl w:val="0"/>
              <w:numPr>
                <w:ilvl w:val="0"/>
                <w:numId w:val="0"/>
              </w:numPr>
              <w:spacing w:before="0" w:after="0" w:line="260" w:lineRule="exact"/>
              <w:jc w:val="both"/>
              <w:rPr>
                <w:b w:val="0"/>
                <w:bCs/>
                <w:sz w:val="20"/>
                <w:szCs w:val="20"/>
              </w:rPr>
            </w:pPr>
            <w:r w:rsidRPr="00EE713A">
              <w:rPr>
                <w:b w:val="0"/>
                <w:bCs/>
                <w:sz w:val="20"/>
                <w:szCs w:val="20"/>
              </w:rPr>
              <w:t xml:space="preserve">Finančna sredstva za </w:t>
            </w:r>
            <w:r w:rsidRPr="004B1200">
              <w:rPr>
                <w:b w:val="0"/>
                <w:bCs/>
                <w:sz w:val="20"/>
                <w:szCs w:val="20"/>
              </w:rPr>
              <w:t>novo shemo pri SOPO - Shema</w:t>
            </w:r>
            <w:r w:rsidRPr="00074889">
              <w:rPr>
                <w:b w:val="0"/>
                <w:bCs/>
                <w:sz w:val="20"/>
                <w:szCs w:val="20"/>
              </w:rPr>
              <w:t xml:space="preserve"> za podnebje, okolje in dobrobit živali, shema INP 8.12  Neproizvodne površine in elementi</w:t>
            </w:r>
            <w:r>
              <w:rPr>
                <w:b w:val="0"/>
                <w:bCs/>
                <w:sz w:val="20"/>
                <w:szCs w:val="20"/>
              </w:rPr>
              <w:t xml:space="preserve">, so zagotovljena v okviru projekta 2330-24-0016 Neposredna plačila SN 23-27 v okviru PP </w:t>
            </w:r>
            <w:r w:rsidRPr="005E4D78">
              <w:rPr>
                <w:b w:val="0"/>
                <w:bCs/>
                <w:sz w:val="20"/>
                <w:szCs w:val="20"/>
              </w:rPr>
              <w:t>221645 – Skupni strateški načrt 2023</w:t>
            </w:r>
            <w:r>
              <w:rPr>
                <w:b w:val="0"/>
                <w:bCs/>
                <w:sz w:val="20"/>
                <w:szCs w:val="20"/>
              </w:rPr>
              <w:t xml:space="preserve">–2027 – neposredna plačila – EU. </w:t>
            </w:r>
          </w:p>
          <w:p w14:paraId="68BCE452" w14:textId="77777777" w:rsidR="00335DBC" w:rsidRPr="00183A4F" w:rsidRDefault="00335DBC" w:rsidP="00335DBC">
            <w:pPr>
              <w:jc w:val="both"/>
              <w:rPr>
                <w:rFonts w:cs="Arial"/>
                <w:bCs/>
                <w:szCs w:val="20"/>
                <w:lang w:eastAsia="sl-SI"/>
              </w:rPr>
            </w:pPr>
            <w:r w:rsidRPr="00074889">
              <w:rPr>
                <w:rFonts w:cs="Arial"/>
                <w:bCs/>
                <w:szCs w:val="20"/>
                <w:lang w:eastAsia="sl-SI"/>
              </w:rPr>
              <w:t>Finančna sredstva za novi intervenciji IRP44 Kolektivne naložbe v kmetijstvu za skupno predelavo in trženje kmetijskih proizvodov in razvoj močnih in odpornih verig vrednosti preskrbe s hrano in IRP45 Naložbe v obnovo kmetijskega potenciala po naravnih nesrečah, slabih vremenskih razmerah ali katastrofah</w:t>
            </w:r>
            <w:r>
              <w:rPr>
                <w:rFonts w:cs="Arial"/>
                <w:bCs/>
                <w:szCs w:val="20"/>
                <w:lang w:eastAsia="sl-SI"/>
              </w:rPr>
              <w:t>,</w:t>
            </w:r>
            <w:r w:rsidRPr="00074889">
              <w:rPr>
                <w:rFonts w:cs="Arial"/>
                <w:bCs/>
                <w:szCs w:val="20"/>
                <w:lang w:eastAsia="sl-SI"/>
              </w:rPr>
              <w:t xml:space="preserve"> so zagotovljena v okviru projekta 2330-24-0004 I</w:t>
            </w:r>
            <w:r w:rsidRPr="008C3FCE">
              <w:rPr>
                <w:rFonts w:cs="Arial"/>
                <w:bCs/>
                <w:szCs w:val="20"/>
                <w:lang w:eastAsia="sl-SI"/>
              </w:rPr>
              <w:t>nter</w:t>
            </w:r>
            <w:r w:rsidRPr="00074889">
              <w:rPr>
                <w:rFonts w:cs="Arial"/>
                <w:bCs/>
                <w:szCs w:val="20"/>
                <w:lang w:eastAsia="sl-SI"/>
              </w:rPr>
              <w:t>v</w:t>
            </w:r>
            <w:r>
              <w:rPr>
                <w:rFonts w:cs="Arial"/>
                <w:bCs/>
                <w:szCs w:val="20"/>
                <w:lang w:eastAsia="sl-SI"/>
              </w:rPr>
              <w:t>e</w:t>
            </w:r>
            <w:r w:rsidRPr="00074889">
              <w:rPr>
                <w:rFonts w:cs="Arial"/>
                <w:bCs/>
                <w:szCs w:val="20"/>
                <w:lang w:eastAsia="sl-SI"/>
              </w:rPr>
              <w:t>ncije za pridelavo in predelavo SN 23-27</w:t>
            </w:r>
            <w:r>
              <w:rPr>
                <w:rFonts w:cs="Arial"/>
                <w:bCs/>
                <w:szCs w:val="20"/>
                <w:lang w:eastAsia="sl-SI"/>
              </w:rPr>
              <w:t xml:space="preserve"> v okviru PP </w:t>
            </w:r>
            <w:r w:rsidRPr="005E4D78">
              <w:rPr>
                <w:rFonts w:cs="Arial"/>
                <w:bCs/>
                <w:szCs w:val="20"/>
                <w:lang w:eastAsia="sl-SI"/>
              </w:rPr>
              <w:t>221064 – Skupni strateški</w:t>
            </w:r>
            <w:r>
              <w:rPr>
                <w:rFonts w:cs="Arial"/>
                <w:bCs/>
                <w:szCs w:val="20"/>
                <w:lang w:eastAsia="sl-SI"/>
              </w:rPr>
              <w:t xml:space="preserve"> načrt 2023–2027 – EKSRP – EU in </w:t>
            </w:r>
            <w:r w:rsidRPr="005E4D78">
              <w:rPr>
                <w:rFonts w:cs="Arial"/>
                <w:bCs/>
                <w:szCs w:val="20"/>
                <w:lang w:eastAsia="sl-SI"/>
              </w:rPr>
              <w:t>221065 – Skupni strateški načrt 2023–2027 – EKSRP – slovenska udeležba</w:t>
            </w:r>
            <w:r>
              <w:rPr>
                <w:rFonts w:cs="Arial"/>
                <w:bCs/>
                <w:szCs w:val="20"/>
                <w:lang w:eastAsia="sl-SI"/>
              </w:rPr>
              <w:t xml:space="preserve">. </w:t>
            </w:r>
          </w:p>
          <w:p w14:paraId="09C48740" w14:textId="3E97863B" w:rsidR="007804DB" w:rsidRPr="00BD09A9" w:rsidRDefault="00C36AD8" w:rsidP="00991DCB">
            <w:pPr>
              <w:pStyle w:val="Oddelek"/>
              <w:widowControl w:val="0"/>
              <w:numPr>
                <w:ilvl w:val="0"/>
                <w:numId w:val="0"/>
              </w:numPr>
              <w:spacing w:before="0" w:after="0" w:line="260" w:lineRule="exact"/>
              <w:jc w:val="left"/>
              <w:rPr>
                <w:b w:val="0"/>
                <w:sz w:val="20"/>
                <w:szCs w:val="20"/>
              </w:rPr>
            </w:pPr>
            <w:r>
              <w:rPr>
                <w:b w:val="0"/>
                <w:sz w:val="20"/>
                <w:szCs w:val="20"/>
              </w:rPr>
              <w:t xml:space="preserve"> </w:t>
            </w:r>
          </w:p>
        </w:tc>
      </w:tr>
      <w:tr w:rsidR="007A7279" w:rsidRPr="00A10525" w14:paraId="195296B1"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5000" w:type="pct"/>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B146AD1" w14:textId="77777777" w:rsidR="007A7279" w:rsidRPr="00A10525" w:rsidRDefault="007A7279" w:rsidP="00791A1C">
            <w:pPr>
              <w:pStyle w:val="Naslov1"/>
            </w:pPr>
            <w:r w:rsidRPr="00A10525">
              <w:lastRenderedPageBreak/>
              <w:t>I. Ocena finančnih posledic, ki niso načrtovane v sprejetem proračunu</w:t>
            </w:r>
          </w:p>
        </w:tc>
      </w:tr>
      <w:tr w:rsidR="00CA441D" w:rsidRPr="008D1759" w14:paraId="33F210D1"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903" w:type="pct"/>
            <w:gridSpan w:val="4"/>
            <w:tcBorders>
              <w:top w:val="single" w:sz="4" w:space="0" w:color="auto"/>
              <w:left w:val="single" w:sz="4" w:space="0" w:color="auto"/>
              <w:bottom w:val="single" w:sz="4" w:space="0" w:color="auto"/>
              <w:right w:val="single" w:sz="4" w:space="0" w:color="auto"/>
            </w:tcBorders>
            <w:vAlign w:val="center"/>
          </w:tcPr>
          <w:p w14:paraId="106BB1B6" w14:textId="77777777" w:rsidR="007A7279" w:rsidRPr="008D1759" w:rsidRDefault="007A7279" w:rsidP="00D47099">
            <w:pPr>
              <w:widowControl w:val="0"/>
              <w:ind w:left="-122" w:right="-112"/>
              <w:jc w:val="center"/>
              <w:rPr>
                <w:rFonts w:cs="Arial"/>
                <w:szCs w:val="20"/>
              </w:rPr>
            </w:pPr>
          </w:p>
        </w:tc>
        <w:tc>
          <w:tcPr>
            <w:tcW w:w="596" w:type="pct"/>
            <w:gridSpan w:val="2"/>
            <w:tcBorders>
              <w:top w:val="single" w:sz="4" w:space="0" w:color="auto"/>
              <w:left w:val="single" w:sz="4" w:space="0" w:color="auto"/>
              <w:bottom w:val="single" w:sz="4" w:space="0" w:color="auto"/>
              <w:right w:val="single" w:sz="4" w:space="0" w:color="auto"/>
            </w:tcBorders>
            <w:vAlign w:val="center"/>
          </w:tcPr>
          <w:p w14:paraId="0E8D4972" w14:textId="77777777" w:rsidR="007A7279" w:rsidRPr="008D1759" w:rsidRDefault="007A7279" w:rsidP="00D47099">
            <w:pPr>
              <w:widowControl w:val="0"/>
              <w:jc w:val="center"/>
              <w:rPr>
                <w:rFonts w:cs="Arial"/>
                <w:szCs w:val="20"/>
              </w:rPr>
            </w:pPr>
            <w:r w:rsidRPr="008D1759">
              <w:rPr>
                <w:rFonts w:cs="Arial"/>
                <w:szCs w:val="20"/>
              </w:rPr>
              <w:t>Tekoče leto (t)</w:t>
            </w:r>
          </w:p>
        </w:tc>
        <w:tc>
          <w:tcPr>
            <w:tcW w:w="167" w:type="pct"/>
            <w:gridSpan w:val="2"/>
            <w:tcBorders>
              <w:top w:val="single" w:sz="4" w:space="0" w:color="auto"/>
              <w:left w:val="single" w:sz="4" w:space="0" w:color="auto"/>
              <w:bottom w:val="single" w:sz="4" w:space="0" w:color="auto"/>
              <w:right w:val="single" w:sz="4" w:space="0" w:color="auto"/>
            </w:tcBorders>
            <w:vAlign w:val="center"/>
          </w:tcPr>
          <w:p w14:paraId="5D4741FA"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493" w:type="pct"/>
            <w:tcBorders>
              <w:top w:val="single" w:sz="4" w:space="0" w:color="auto"/>
              <w:left w:val="single" w:sz="4" w:space="0" w:color="auto"/>
              <w:bottom w:val="single" w:sz="4" w:space="0" w:color="auto"/>
              <w:right w:val="single" w:sz="4" w:space="0" w:color="auto"/>
            </w:tcBorders>
            <w:vAlign w:val="center"/>
          </w:tcPr>
          <w:p w14:paraId="11BAEA11"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841" w:type="pct"/>
            <w:gridSpan w:val="3"/>
            <w:tcBorders>
              <w:top w:val="single" w:sz="4" w:space="0" w:color="auto"/>
              <w:left w:val="single" w:sz="4" w:space="0" w:color="auto"/>
              <w:bottom w:val="single" w:sz="4" w:space="0" w:color="auto"/>
              <w:right w:val="single" w:sz="4" w:space="0" w:color="auto"/>
            </w:tcBorders>
            <w:vAlign w:val="center"/>
          </w:tcPr>
          <w:p w14:paraId="4AB24446"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CA441D" w:rsidRPr="008D1759" w14:paraId="2F067111"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03" w:type="pct"/>
            <w:gridSpan w:val="4"/>
            <w:tcBorders>
              <w:top w:val="single" w:sz="4" w:space="0" w:color="auto"/>
              <w:left w:val="single" w:sz="4" w:space="0" w:color="auto"/>
              <w:bottom w:val="single" w:sz="4" w:space="0" w:color="auto"/>
              <w:right w:val="single" w:sz="4" w:space="0" w:color="auto"/>
            </w:tcBorders>
            <w:vAlign w:val="center"/>
          </w:tcPr>
          <w:p w14:paraId="687BDE2A"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596" w:type="pct"/>
            <w:gridSpan w:val="2"/>
            <w:tcBorders>
              <w:top w:val="single" w:sz="4" w:space="0" w:color="auto"/>
              <w:left w:val="single" w:sz="4" w:space="0" w:color="auto"/>
              <w:bottom w:val="single" w:sz="4" w:space="0" w:color="auto"/>
              <w:right w:val="single" w:sz="4" w:space="0" w:color="auto"/>
            </w:tcBorders>
            <w:vAlign w:val="center"/>
          </w:tcPr>
          <w:p w14:paraId="7306F2F5" w14:textId="77777777" w:rsidR="007A7279" w:rsidRPr="001B75BF" w:rsidRDefault="007A7279" w:rsidP="00791A1C">
            <w:pPr>
              <w:pStyle w:val="Naslov1"/>
            </w:pPr>
          </w:p>
        </w:tc>
        <w:tc>
          <w:tcPr>
            <w:tcW w:w="167" w:type="pct"/>
            <w:gridSpan w:val="2"/>
            <w:tcBorders>
              <w:top w:val="single" w:sz="4" w:space="0" w:color="auto"/>
              <w:left w:val="single" w:sz="4" w:space="0" w:color="auto"/>
              <w:bottom w:val="single" w:sz="4" w:space="0" w:color="auto"/>
              <w:right w:val="single" w:sz="4" w:space="0" w:color="auto"/>
            </w:tcBorders>
            <w:vAlign w:val="center"/>
          </w:tcPr>
          <w:p w14:paraId="6CA38AF3" w14:textId="77777777" w:rsidR="007A7279" w:rsidRPr="008D1759" w:rsidRDefault="007A7279" w:rsidP="00791A1C">
            <w:pPr>
              <w:pStyle w:val="Naslov1"/>
            </w:pPr>
          </w:p>
        </w:tc>
        <w:tc>
          <w:tcPr>
            <w:tcW w:w="493" w:type="pct"/>
            <w:tcBorders>
              <w:top w:val="single" w:sz="4" w:space="0" w:color="auto"/>
              <w:left w:val="single" w:sz="4" w:space="0" w:color="auto"/>
              <w:bottom w:val="single" w:sz="4" w:space="0" w:color="auto"/>
              <w:right w:val="single" w:sz="4" w:space="0" w:color="auto"/>
            </w:tcBorders>
            <w:vAlign w:val="center"/>
          </w:tcPr>
          <w:p w14:paraId="5916867C" w14:textId="77777777" w:rsidR="007A7279" w:rsidRPr="008D1759" w:rsidRDefault="007A7279" w:rsidP="00791A1C">
            <w:pPr>
              <w:pStyle w:val="Naslov1"/>
            </w:pPr>
          </w:p>
        </w:tc>
        <w:tc>
          <w:tcPr>
            <w:tcW w:w="841" w:type="pct"/>
            <w:gridSpan w:val="3"/>
            <w:tcBorders>
              <w:top w:val="single" w:sz="4" w:space="0" w:color="auto"/>
              <w:left w:val="single" w:sz="4" w:space="0" w:color="auto"/>
              <w:bottom w:val="single" w:sz="4" w:space="0" w:color="auto"/>
              <w:right w:val="single" w:sz="4" w:space="0" w:color="auto"/>
            </w:tcBorders>
            <w:vAlign w:val="center"/>
          </w:tcPr>
          <w:p w14:paraId="503226C7" w14:textId="77777777" w:rsidR="007A7279" w:rsidRPr="008D1759" w:rsidRDefault="007A7279" w:rsidP="00791A1C">
            <w:pPr>
              <w:pStyle w:val="Naslov1"/>
            </w:pPr>
          </w:p>
        </w:tc>
      </w:tr>
      <w:tr w:rsidR="00CA441D" w:rsidRPr="008D1759" w14:paraId="658BC2E0"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03" w:type="pct"/>
            <w:gridSpan w:val="4"/>
            <w:tcBorders>
              <w:top w:val="single" w:sz="4" w:space="0" w:color="auto"/>
              <w:left w:val="single" w:sz="4" w:space="0" w:color="auto"/>
              <w:bottom w:val="single" w:sz="4" w:space="0" w:color="auto"/>
              <w:right w:val="single" w:sz="4" w:space="0" w:color="auto"/>
            </w:tcBorders>
            <w:vAlign w:val="center"/>
          </w:tcPr>
          <w:p w14:paraId="252C6BAC"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596" w:type="pct"/>
            <w:gridSpan w:val="2"/>
            <w:tcBorders>
              <w:top w:val="single" w:sz="4" w:space="0" w:color="auto"/>
              <w:left w:val="single" w:sz="4" w:space="0" w:color="auto"/>
              <w:bottom w:val="single" w:sz="4" w:space="0" w:color="auto"/>
              <w:right w:val="single" w:sz="4" w:space="0" w:color="auto"/>
            </w:tcBorders>
            <w:vAlign w:val="center"/>
          </w:tcPr>
          <w:p w14:paraId="342B7ECD" w14:textId="77777777" w:rsidR="007A7279" w:rsidRPr="008D1759" w:rsidRDefault="007A7279" w:rsidP="00791A1C">
            <w:pPr>
              <w:pStyle w:val="Naslov1"/>
            </w:pPr>
          </w:p>
        </w:tc>
        <w:tc>
          <w:tcPr>
            <w:tcW w:w="167" w:type="pct"/>
            <w:gridSpan w:val="2"/>
            <w:tcBorders>
              <w:top w:val="single" w:sz="4" w:space="0" w:color="auto"/>
              <w:left w:val="single" w:sz="4" w:space="0" w:color="auto"/>
              <w:bottom w:val="single" w:sz="4" w:space="0" w:color="auto"/>
              <w:right w:val="single" w:sz="4" w:space="0" w:color="auto"/>
            </w:tcBorders>
            <w:vAlign w:val="center"/>
          </w:tcPr>
          <w:p w14:paraId="03AC45BC" w14:textId="77777777" w:rsidR="007A7279" w:rsidRPr="008D1759" w:rsidRDefault="007A7279" w:rsidP="00791A1C">
            <w:pPr>
              <w:pStyle w:val="Naslov1"/>
            </w:pPr>
          </w:p>
        </w:tc>
        <w:tc>
          <w:tcPr>
            <w:tcW w:w="493" w:type="pct"/>
            <w:tcBorders>
              <w:top w:val="single" w:sz="4" w:space="0" w:color="auto"/>
              <w:left w:val="single" w:sz="4" w:space="0" w:color="auto"/>
              <w:bottom w:val="single" w:sz="4" w:space="0" w:color="auto"/>
              <w:right w:val="single" w:sz="4" w:space="0" w:color="auto"/>
            </w:tcBorders>
            <w:vAlign w:val="center"/>
          </w:tcPr>
          <w:p w14:paraId="02FBE6D0" w14:textId="77777777" w:rsidR="007A7279" w:rsidRPr="008D1759" w:rsidRDefault="007A7279" w:rsidP="00791A1C">
            <w:pPr>
              <w:pStyle w:val="Naslov1"/>
            </w:pPr>
          </w:p>
        </w:tc>
        <w:tc>
          <w:tcPr>
            <w:tcW w:w="841" w:type="pct"/>
            <w:gridSpan w:val="3"/>
            <w:tcBorders>
              <w:top w:val="single" w:sz="4" w:space="0" w:color="auto"/>
              <w:left w:val="single" w:sz="4" w:space="0" w:color="auto"/>
              <w:bottom w:val="single" w:sz="4" w:space="0" w:color="auto"/>
              <w:right w:val="single" w:sz="4" w:space="0" w:color="auto"/>
            </w:tcBorders>
            <w:vAlign w:val="center"/>
          </w:tcPr>
          <w:p w14:paraId="14D25ECE" w14:textId="77777777" w:rsidR="007A7279" w:rsidRPr="008D1759" w:rsidRDefault="007A7279" w:rsidP="00791A1C">
            <w:pPr>
              <w:pStyle w:val="Naslov1"/>
            </w:pPr>
          </w:p>
        </w:tc>
      </w:tr>
      <w:tr w:rsidR="00CA441D" w:rsidRPr="008D1759" w14:paraId="3AD91A1D"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03" w:type="pct"/>
            <w:gridSpan w:val="4"/>
            <w:tcBorders>
              <w:top w:val="single" w:sz="4" w:space="0" w:color="auto"/>
              <w:left w:val="single" w:sz="4" w:space="0" w:color="auto"/>
              <w:bottom w:val="single" w:sz="4" w:space="0" w:color="auto"/>
              <w:right w:val="single" w:sz="4" w:space="0" w:color="auto"/>
            </w:tcBorders>
            <w:vAlign w:val="center"/>
          </w:tcPr>
          <w:p w14:paraId="3DC00B81"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596" w:type="pct"/>
            <w:gridSpan w:val="2"/>
            <w:tcBorders>
              <w:top w:val="single" w:sz="4" w:space="0" w:color="auto"/>
              <w:left w:val="single" w:sz="4" w:space="0" w:color="auto"/>
              <w:bottom w:val="single" w:sz="4" w:space="0" w:color="auto"/>
              <w:right w:val="single" w:sz="4" w:space="0" w:color="auto"/>
            </w:tcBorders>
            <w:vAlign w:val="center"/>
          </w:tcPr>
          <w:p w14:paraId="0B861E92" w14:textId="77777777" w:rsidR="007A7279" w:rsidRPr="008D1759" w:rsidRDefault="007A7279" w:rsidP="00524DE8">
            <w:pPr>
              <w:widowControl w:val="0"/>
              <w:jc w:val="center"/>
              <w:rPr>
                <w:rFonts w:cs="Arial"/>
                <w:szCs w:val="20"/>
              </w:rPr>
            </w:pPr>
          </w:p>
        </w:tc>
        <w:tc>
          <w:tcPr>
            <w:tcW w:w="167" w:type="pct"/>
            <w:gridSpan w:val="2"/>
            <w:tcBorders>
              <w:top w:val="single" w:sz="4" w:space="0" w:color="auto"/>
              <w:left w:val="single" w:sz="4" w:space="0" w:color="auto"/>
              <w:bottom w:val="single" w:sz="4" w:space="0" w:color="auto"/>
              <w:right w:val="single" w:sz="4" w:space="0" w:color="auto"/>
            </w:tcBorders>
            <w:vAlign w:val="center"/>
          </w:tcPr>
          <w:p w14:paraId="334F7E30" w14:textId="77777777" w:rsidR="007A7279" w:rsidRPr="008D1759" w:rsidRDefault="007A7279" w:rsidP="00D47099">
            <w:pPr>
              <w:widowControl w:val="0"/>
              <w:jc w:val="center"/>
              <w:rPr>
                <w:rFonts w:cs="Arial"/>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0BA8C54B" w14:textId="77777777" w:rsidR="007A7279" w:rsidRPr="008D1759" w:rsidRDefault="007A7279" w:rsidP="00D47099">
            <w:pPr>
              <w:widowControl w:val="0"/>
              <w:jc w:val="center"/>
              <w:rPr>
                <w:rFonts w:cs="Arial"/>
                <w:szCs w:val="20"/>
              </w:rPr>
            </w:pPr>
          </w:p>
        </w:tc>
        <w:tc>
          <w:tcPr>
            <w:tcW w:w="841" w:type="pct"/>
            <w:gridSpan w:val="3"/>
            <w:tcBorders>
              <w:top w:val="single" w:sz="4" w:space="0" w:color="auto"/>
              <w:left w:val="single" w:sz="4" w:space="0" w:color="auto"/>
              <w:bottom w:val="single" w:sz="4" w:space="0" w:color="auto"/>
              <w:right w:val="single" w:sz="4" w:space="0" w:color="auto"/>
            </w:tcBorders>
            <w:vAlign w:val="center"/>
          </w:tcPr>
          <w:p w14:paraId="64A57728" w14:textId="77777777" w:rsidR="00EA2BAE" w:rsidRPr="008D1759" w:rsidRDefault="00EA2BAE" w:rsidP="00D47099">
            <w:pPr>
              <w:widowControl w:val="0"/>
              <w:jc w:val="center"/>
              <w:rPr>
                <w:rFonts w:cs="Arial"/>
                <w:szCs w:val="20"/>
              </w:rPr>
            </w:pPr>
          </w:p>
        </w:tc>
      </w:tr>
      <w:tr w:rsidR="00CA441D" w:rsidRPr="008D1759" w14:paraId="5469AA6C"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903" w:type="pct"/>
            <w:gridSpan w:val="4"/>
            <w:tcBorders>
              <w:top w:val="single" w:sz="4" w:space="0" w:color="auto"/>
              <w:left w:val="single" w:sz="4" w:space="0" w:color="auto"/>
              <w:bottom w:val="single" w:sz="4" w:space="0" w:color="auto"/>
              <w:right w:val="single" w:sz="4" w:space="0" w:color="auto"/>
            </w:tcBorders>
            <w:vAlign w:val="center"/>
          </w:tcPr>
          <w:p w14:paraId="35CBA98C" w14:textId="77777777"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596" w:type="pct"/>
            <w:gridSpan w:val="2"/>
            <w:tcBorders>
              <w:top w:val="single" w:sz="4" w:space="0" w:color="auto"/>
              <w:left w:val="single" w:sz="4" w:space="0" w:color="auto"/>
              <w:bottom w:val="single" w:sz="4" w:space="0" w:color="auto"/>
              <w:right w:val="single" w:sz="4" w:space="0" w:color="auto"/>
            </w:tcBorders>
            <w:vAlign w:val="center"/>
          </w:tcPr>
          <w:p w14:paraId="61341F9F" w14:textId="77777777" w:rsidR="007A7279" w:rsidRPr="008D1759" w:rsidRDefault="007A7279" w:rsidP="00D47099">
            <w:pPr>
              <w:widowControl w:val="0"/>
              <w:jc w:val="center"/>
              <w:rPr>
                <w:rFonts w:cs="Arial"/>
                <w:szCs w:val="20"/>
              </w:rPr>
            </w:pPr>
          </w:p>
        </w:tc>
        <w:tc>
          <w:tcPr>
            <w:tcW w:w="167" w:type="pct"/>
            <w:gridSpan w:val="2"/>
            <w:tcBorders>
              <w:top w:val="single" w:sz="4" w:space="0" w:color="auto"/>
              <w:left w:val="single" w:sz="4" w:space="0" w:color="auto"/>
              <w:bottom w:val="single" w:sz="4" w:space="0" w:color="auto"/>
              <w:right w:val="single" w:sz="4" w:space="0" w:color="auto"/>
            </w:tcBorders>
            <w:vAlign w:val="center"/>
          </w:tcPr>
          <w:p w14:paraId="27AE06B5" w14:textId="77777777" w:rsidR="007A7279" w:rsidRPr="008D1759" w:rsidRDefault="007A7279" w:rsidP="00D47099">
            <w:pPr>
              <w:widowControl w:val="0"/>
              <w:jc w:val="center"/>
              <w:rPr>
                <w:rFonts w:cs="Arial"/>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5A440F77" w14:textId="77777777" w:rsidR="007A7279" w:rsidRPr="008D1759" w:rsidRDefault="007A7279" w:rsidP="00D47099">
            <w:pPr>
              <w:widowControl w:val="0"/>
              <w:jc w:val="center"/>
              <w:rPr>
                <w:rFonts w:cs="Arial"/>
                <w:szCs w:val="20"/>
              </w:rPr>
            </w:pPr>
          </w:p>
        </w:tc>
        <w:tc>
          <w:tcPr>
            <w:tcW w:w="841" w:type="pct"/>
            <w:gridSpan w:val="3"/>
            <w:tcBorders>
              <w:top w:val="single" w:sz="4" w:space="0" w:color="auto"/>
              <w:left w:val="single" w:sz="4" w:space="0" w:color="auto"/>
              <w:bottom w:val="single" w:sz="4" w:space="0" w:color="auto"/>
              <w:right w:val="single" w:sz="4" w:space="0" w:color="auto"/>
            </w:tcBorders>
            <w:vAlign w:val="center"/>
          </w:tcPr>
          <w:p w14:paraId="00122D8A" w14:textId="77777777" w:rsidR="007A7279" w:rsidRPr="008D1759" w:rsidRDefault="007A7279" w:rsidP="00D47099">
            <w:pPr>
              <w:widowControl w:val="0"/>
              <w:jc w:val="center"/>
              <w:rPr>
                <w:rFonts w:cs="Arial"/>
                <w:szCs w:val="20"/>
              </w:rPr>
            </w:pPr>
          </w:p>
        </w:tc>
      </w:tr>
      <w:tr w:rsidR="00CA441D" w:rsidRPr="008D1759" w14:paraId="74FA0D37"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03" w:type="pct"/>
            <w:gridSpan w:val="4"/>
            <w:tcBorders>
              <w:top w:val="single" w:sz="4" w:space="0" w:color="auto"/>
              <w:left w:val="single" w:sz="4" w:space="0" w:color="auto"/>
              <w:bottom w:val="single" w:sz="4" w:space="0" w:color="auto"/>
              <w:right w:val="single" w:sz="4" w:space="0" w:color="auto"/>
            </w:tcBorders>
            <w:vAlign w:val="center"/>
          </w:tcPr>
          <w:p w14:paraId="74BBE047"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596" w:type="pct"/>
            <w:gridSpan w:val="2"/>
            <w:tcBorders>
              <w:top w:val="single" w:sz="4" w:space="0" w:color="auto"/>
              <w:left w:val="single" w:sz="4" w:space="0" w:color="auto"/>
              <w:bottom w:val="single" w:sz="4" w:space="0" w:color="auto"/>
              <w:right w:val="single" w:sz="4" w:space="0" w:color="auto"/>
            </w:tcBorders>
            <w:vAlign w:val="center"/>
          </w:tcPr>
          <w:p w14:paraId="6697F29C" w14:textId="77777777" w:rsidR="007A7279" w:rsidRPr="008D1759" w:rsidRDefault="007A7279" w:rsidP="00791A1C">
            <w:pPr>
              <w:pStyle w:val="Naslov1"/>
            </w:pPr>
          </w:p>
        </w:tc>
        <w:tc>
          <w:tcPr>
            <w:tcW w:w="167" w:type="pct"/>
            <w:gridSpan w:val="2"/>
            <w:tcBorders>
              <w:top w:val="single" w:sz="4" w:space="0" w:color="auto"/>
              <w:left w:val="single" w:sz="4" w:space="0" w:color="auto"/>
              <w:bottom w:val="single" w:sz="4" w:space="0" w:color="auto"/>
              <w:right w:val="single" w:sz="4" w:space="0" w:color="auto"/>
            </w:tcBorders>
            <w:vAlign w:val="center"/>
          </w:tcPr>
          <w:p w14:paraId="6E433D62" w14:textId="77777777" w:rsidR="007A7279" w:rsidRPr="008D1759" w:rsidRDefault="007A7279" w:rsidP="00791A1C">
            <w:pPr>
              <w:pStyle w:val="Naslov1"/>
            </w:pPr>
          </w:p>
        </w:tc>
        <w:tc>
          <w:tcPr>
            <w:tcW w:w="493" w:type="pct"/>
            <w:tcBorders>
              <w:top w:val="single" w:sz="4" w:space="0" w:color="auto"/>
              <w:left w:val="single" w:sz="4" w:space="0" w:color="auto"/>
              <w:bottom w:val="single" w:sz="4" w:space="0" w:color="auto"/>
              <w:right w:val="single" w:sz="4" w:space="0" w:color="auto"/>
            </w:tcBorders>
            <w:vAlign w:val="center"/>
          </w:tcPr>
          <w:p w14:paraId="2496DC54" w14:textId="77777777" w:rsidR="007A7279" w:rsidRPr="008D1759" w:rsidRDefault="007A7279" w:rsidP="00791A1C">
            <w:pPr>
              <w:pStyle w:val="Naslov1"/>
            </w:pPr>
          </w:p>
        </w:tc>
        <w:tc>
          <w:tcPr>
            <w:tcW w:w="841" w:type="pct"/>
            <w:gridSpan w:val="3"/>
            <w:tcBorders>
              <w:top w:val="single" w:sz="4" w:space="0" w:color="auto"/>
              <w:left w:val="single" w:sz="4" w:space="0" w:color="auto"/>
              <w:bottom w:val="single" w:sz="4" w:space="0" w:color="auto"/>
              <w:right w:val="single" w:sz="4" w:space="0" w:color="auto"/>
            </w:tcBorders>
            <w:vAlign w:val="center"/>
          </w:tcPr>
          <w:p w14:paraId="4A8F4294" w14:textId="77777777" w:rsidR="007A7279" w:rsidRPr="008D1759" w:rsidRDefault="007A7279" w:rsidP="00791A1C">
            <w:pPr>
              <w:pStyle w:val="Naslov1"/>
            </w:pPr>
          </w:p>
        </w:tc>
      </w:tr>
      <w:tr w:rsidR="007A7279" w:rsidRPr="008D1759" w14:paraId="3F965BB3"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5000" w:type="pct"/>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7D9F4F0" w14:textId="77777777" w:rsidR="007A7279" w:rsidRPr="008D1759" w:rsidRDefault="007A7279" w:rsidP="00791A1C">
            <w:pPr>
              <w:pStyle w:val="Naslov1"/>
            </w:pPr>
            <w:r w:rsidRPr="008D1759">
              <w:t>II. Finančne posledice za državni proračun</w:t>
            </w:r>
          </w:p>
        </w:tc>
      </w:tr>
      <w:tr w:rsidR="007A7279" w:rsidRPr="008D1759" w14:paraId="319DCB54"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5000" w:type="pct"/>
            <w:gridSpan w:val="12"/>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vAlign w:val="center"/>
          </w:tcPr>
          <w:tbl>
            <w:tblPr>
              <w:tblW w:w="1019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4"/>
              <w:gridCol w:w="67"/>
              <w:gridCol w:w="19"/>
              <w:gridCol w:w="1528"/>
              <w:gridCol w:w="1350"/>
              <w:gridCol w:w="2775"/>
              <w:gridCol w:w="2997"/>
            </w:tblGrid>
            <w:tr w:rsidR="00335DBC" w:rsidRPr="00BD09A9" w14:paraId="00AD43E3" w14:textId="77777777" w:rsidTr="00E85180">
              <w:trPr>
                <w:cantSplit/>
                <w:trHeight w:val="257"/>
              </w:trPr>
              <w:tc>
                <w:tcPr>
                  <w:tcW w:w="10190" w:type="dxa"/>
                  <w:gridSpan w:val="7"/>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C0B82FF" w14:textId="77777777" w:rsidR="00335DBC" w:rsidRPr="00483B90" w:rsidRDefault="00335DBC" w:rsidP="00791A1C">
                  <w:pPr>
                    <w:pStyle w:val="Naslov1"/>
                  </w:pPr>
                  <w:r w:rsidRPr="000F38C3">
                    <w:lastRenderedPageBreak/>
                    <w:t>II.a Pravice porabe za izvedbo predlaganih rešitev so zagotovljene:</w:t>
                  </w:r>
                </w:p>
              </w:tc>
            </w:tr>
            <w:tr w:rsidR="000A4355" w:rsidRPr="00BD09A9" w14:paraId="26A142C0" w14:textId="77777777" w:rsidTr="00E85180">
              <w:trPr>
                <w:cantSplit/>
                <w:trHeight w:val="100"/>
              </w:trPr>
              <w:tc>
                <w:tcPr>
                  <w:tcW w:w="1540" w:type="dxa"/>
                  <w:gridSpan w:val="3"/>
                  <w:tcBorders>
                    <w:top w:val="single" w:sz="4" w:space="0" w:color="auto"/>
                    <w:left w:val="single" w:sz="4" w:space="0" w:color="auto"/>
                    <w:bottom w:val="single" w:sz="4" w:space="0" w:color="auto"/>
                    <w:right w:val="single" w:sz="4" w:space="0" w:color="auto"/>
                  </w:tcBorders>
                  <w:vAlign w:val="center"/>
                </w:tcPr>
                <w:p w14:paraId="12120760" w14:textId="77777777" w:rsidR="00335DBC" w:rsidRPr="00483B90" w:rsidRDefault="00335DBC" w:rsidP="00335DBC">
                  <w:pPr>
                    <w:widowControl w:val="0"/>
                    <w:jc w:val="center"/>
                    <w:rPr>
                      <w:rFonts w:cs="Arial"/>
                      <w:bCs/>
                      <w:szCs w:val="20"/>
                    </w:rPr>
                  </w:pPr>
                  <w:r w:rsidRPr="00483B90">
                    <w:rPr>
                      <w:rFonts w:cs="Arial"/>
                      <w:bCs/>
                      <w:szCs w:val="20"/>
                    </w:rPr>
                    <w:t xml:space="preserve">Ime proračunskega uporabnika </w:t>
                  </w:r>
                </w:p>
              </w:tc>
              <w:tc>
                <w:tcPr>
                  <w:tcW w:w="1528" w:type="dxa"/>
                  <w:tcBorders>
                    <w:top w:val="single" w:sz="4" w:space="0" w:color="auto"/>
                    <w:left w:val="single" w:sz="4" w:space="0" w:color="auto"/>
                    <w:bottom w:val="single" w:sz="4" w:space="0" w:color="auto"/>
                    <w:right w:val="single" w:sz="4" w:space="0" w:color="auto"/>
                  </w:tcBorders>
                  <w:vAlign w:val="center"/>
                </w:tcPr>
                <w:p w14:paraId="58B1B249" w14:textId="77777777" w:rsidR="00335DBC" w:rsidRPr="00483B90" w:rsidRDefault="00335DBC" w:rsidP="00335DBC">
                  <w:pPr>
                    <w:widowControl w:val="0"/>
                    <w:jc w:val="center"/>
                    <w:rPr>
                      <w:rFonts w:cs="Arial"/>
                      <w:bCs/>
                      <w:szCs w:val="20"/>
                    </w:rPr>
                  </w:pPr>
                  <w:r w:rsidRPr="00483B90">
                    <w:rPr>
                      <w:rFonts w:cs="Arial"/>
                      <w:bCs/>
                      <w:szCs w:val="20"/>
                    </w:rPr>
                    <w:t>Šifra in naziv ukrepa, projekta</w:t>
                  </w:r>
                </w:p>
              </w:tc>
              <w:tc>
                <w:tcPr>
                  <w:tcW w:w="1350" w:type="dxa"/>
                  <w:tcBorders>
                    <w:top w:val="single" w:sz="4" w:space="0" w:color="auto"/>
                    <w:left w:val="single" w:sz="4" w:space="0" w:color="auto"/>
                    <w:bottom w:val="single" w:sz="4" w:space="0" w:color="auto"/>
                    <w:right w:val="single" w:sz="4" w:space="0" w:color="auto"/>
                  </w:tcBorders>
                  <w:vAlign w:val="center"/>
                </w:tcPr>
                <w:p w14:paraId="341179A4" w14:textId="77777777" w:rsidR="00335DBC" w:rsidRPr="00483B90" w:rsidRDefault="00335DBC" w:rsidP="00335DBC">
                  <w:pPr>
                    <w:widowControl w:val="0"/>
                    <w:jc w:val="center"/>
                    <w:rPr>
                      <w:rFonts w:cs="Arial"/>
                      <w:bCs/>
                      <w:szCs w:val="20"/>
                    </w:rPr>
                  </w:pPr>
                  <w:r w:rsidRPr="00483B90">
                    <w:rPr>
                      <w:rFonts w:cs="Arial"/>
                      <w:bCs/>
                      <w:szCs w:val="20"/>
                    </w:rPr>
                    <w:t>Šifra in naziv proračunske postavke</w:t>
                  </w:r>
                </w:p>
              </w:tc>
              <w:tc>
                <w:tcPr>
                  <w:tcW w:w="2775" w:type="dxa"/>
                  <w:tcBorders>
                    <w:top w:val="single" w:sz="4" w:space="0" w:color="auto"/>
                    <w:left w:val="single" w:sz="4" w:space="0" w:color="auto"/>
                    <w:bottom w:val="single" w:sz="4" w:space="0" w:color="auto"/>
                    <w:right w:val="single" w:sz="4" w:space="0" w:color="auto"/>
                  </w:tcBorders>
                  <w:vAlign w:val="center"/>
                </w:tcPr>
                <w:p w14:paraId="1D7465F1" w14:textId="77777777" w:rsidR="00335DBC" w:rsidRPr="00483B90" w:rsidRDefault="00335DBC" w:rsidP="00335DBC">
                  <w:pPr>
                    <w:widowControl w:val="0"/>
                    <w:jc w:val="center"/>
                    <w:rPr>
                      <w:rFonts w:cs="Arial"/>
                      <w:bCs/>
                      <w:szCs w:val="20"/>
                    </w:rPr>
                  </w:pPr>
                  <w:r w:rsidRPr="00483B90">
                    <w:rPr>
                      <w:rFonts w:cs="Arial"/>
                      <w:bCs/>
                      <w:szCs w:val="20"/>
                    </w:rPr>
                    <w:t>Znesek za tekoče leto (t)</w:t>
                  </w:r>
                </w:p>
              </w:tc>
              <w:tc>
                <w:tcPr>
                  <w:tcW w:w="2997" w:type="dxa"/>
                  <w:tcBorders>
                    <w:top w:val="single" w:sz="4" w:space="0" w:color="auto"/>
                    <w:left w:val="single" w:sz="4" w:space="0" w:color="auto"/>
                    <w:bottom w:val="single" w:sz="4" w:space="0" w:color="auto"/>
                    <w:right w:val="single" w:sz="4" w:space="0" w:color="auto"/>
                  </w:tcBorders>
                  <w:vAlign w:val="center"/>
                </w:tcPr>
                <w:p w14:paraId="15778E78" w14:textId="77777777" w:rsidR="00335DBC" w:rsidRPr="00483B90" w:rsidRDefault="00335DBC" w:rsidP="00335DBC">
                  <w:pPr>
                    <w:widowControl w:val="0"/>
                    <w:jc w:val="center"/>
                    <w:rPr>
                      <w:rFonts w:cs="Arial"/>
                      <w:bCs/>
                      <w:szCs w:val="20"/>
                    </w:rPr>
                  </w:pPr>
                  <w:r w:rsidRPr="00483B90">
                    <w:rPr>
                      <w:rFonts w:cs="Arial"/>
                      <w:bCs/>
                      <w:szCs w:val="20"/>
                    </w:rPr>
                    <w:t>Znesek za t + 1</w:t>
                  </w:r>
                </w:p>
              </w:tc>
            </w:tr>
            <w:tr w:rsidR="000A4355" w:rsidRPr="00BD09A9" w14:paraId="4C882237"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vAlign w:val="center"/>
                </w:tcPr>
                <w:p w14:paraId="138A7939" w14:textId="77777777" w:rsidR="00335DBC" w:rsidRPr="00483B90" w:rsidRDefault="00335DBC" w:rsidP="00791A1C">
                  <w:pPr>
                    <w:pStyle w:val="Naslov1"/>
                  </w:pPr>
                  <w:r w:rsidRPr="00483B90">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42593F65" w14:textId="77777777" w:rsidR="00335DBC" w:rsidRPr="00483B90" w:rsidRDefault="00335DBC" w:rsidP="00791A1C">
                  <w:pPr>
                    <w:pStyle w:val="Naslov1"/>
                  </w:pPr>
                  <w:r w:rsidRPr="00483B90">
                    <w:t>2330-21-5119 Skupni strateški načrt 2023</w:t>
                  </w:r>
                  <w:r>
                    <w:t>–</w:t>
                  </w:r>
                  <w:r w:rsidRPr="00483B90">
                    <w:t>2027</w:t>
                  </w:r>
                </w:p>
              </w:tc>
              <w:tc>
                <w:tcPr>
                  <w:tcW w:w="1350" w:type="dxa"/>
                  <w:tcBorders>
                    <w:top w:val="single" w:sz="4" w:space="0" w:color="auto"/>
                    <w:left w:val="single" w:sz="4" w:space="0" w:color="auto"/>
                    <w:bottom w:val="single" w:sz="4" w:space="0" w:color="auto"/>
                    <w:right w:val="single" w:sz="4" w:space="0" w:color="auto"/>
                  </w:tcBorders>
                  <w:vAlign w:val="center"/>
                </w:tcPr>
                <w:p w14:paraId="74E1EEAA" w14:textId="77777777" w:rsidR="00335DBC" w:rsidRPr="00483B90" w:rsidRDefault="00335DBC"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1A8DDBF5" w14:textId="605DDA7D" w:rsidR="00335DBC" w:rsidRPr="00483B90" w:rsidRDefault="000D7E47" w:rsidP="00791A1C">
                  <w:pPr>
                    <w:pStyle w:val="Naslov1"/>
                  </w:pPr>
                  <w:r>
                    <w:t>2.658.232,56</w:t>
                  </w:r>
                </w:p>
              </w:tc>
              <w:tc>
                <w:tcPr>
                  <w:tcW w:w="2997" w:type="dxa"/>
                  <w:tcBorders>
                    <w:top w:val="single" w:sz="4" w:space="0" w:color="auto"/>
                    <w:left w:val="single" w:sz="4" w:space="0" w:color="auto"/>
                    <w:bottom w:val="single" w:sz="4" w:space="0" w:color="auto"/>
                    <w:right w:val="single" w:sz="4" w:space="0" w:color="auto"/>
                  </w:tcBorders>
                  <w:vAlign w:val="center"/>
                </w:tcPr>
                <w:p w14:paraId="4F3C0492" w14:textId="0B93CFAF" w:rsidR="00335DBC" w:rsidRPr="00483B90" w:rsidRDefault="006A25D5" w:rsidP="00791A1C">
                  <w:pPr>
                    <w:pStyle w:val="Naslov1"/>
                  </w:pPr>
                  <w:r>
                    <w:t>2.753.727,66</w:t>
                  </w:r>
                </w:p>
              </w:tc>
            </w:tr>
            <w:tr w:rsidR="000A4355" w:rsidRPr="00BD09A9" w14:paraId="31689231"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vAlign w:val="center"/>
                </w:tcPr>
                <w:p w14:paraId="1D957545" w14:textId="77777777" w:rsidR="00335DBC" w:rsidRPr="00483B90" w:rsidRDefault="00335DBC" w:rsidP="00791A1C">
                  <w:pPr>
                    <w:pStyle w:val="Naslov1"/>
                  </w:pPr>
                  <w:r w:rsidRPr="00483B90">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09C09104" w14:textId="77777777" w:rsidR="00335DBC" w:rsidRPr="00483B90" w:rsidRDefault="00335DBC" w:rsidP="00791A1C">
                  <w:pPr>
                    <w:pStyle w:val="Naslov1"/>
                  </w:pPr>
                  <w:r w:rsidRPr="00483B90">
                    <w:t>2330-21-5119 - Skupni strateški načrt 2023</w:t>
                  </w:r>
                  <w:r>
                    <w:t>–</w:t>
                  </w:r>
                  <w:r w:rsidRPr="00483B90">
                    <w:t>2027</w:t>
                  </w:r>
                </w:p>
              </w:tc>
              <w:tc>
                <w:tcPr>
                  <w:tcW w:w="1350" w:type="dxa"/>
                  <w:tcBorders>
                    <w:top w:val="single" w:sz="4" w:space="0" w:color="auto"/>
                    <w:left w:val="single" w:sz="4" w:space="0" w:color="auto"/>
                    <w:bottom w:val="single" w:sz="4" w:space="0" w:color="auto"/>
                    <w:right w:val="single" w:sz="4" w:space="0" w:color="auto"/>
                  </w:tcBorders>
                  <w:vAlign w:val="center"/>
                </w:tcPr>
                <w:p w14:paraId="3B87FBBA" w14:textId="77777777" w:rsidR="00335DBC" w:rsidRPr="00483B90" w:rsidRDefault="00335DBC" w:rsidP="00791A1C">
                  <w:pPr>
                    <w:pStyle w:val="Naslov1"/>
                  </w:pPr>
                  <w:r w:rsidRPr="00483B90">
                    <w:t>221065 – 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6AD0EE07" w14:textId="40931556" w:rsidR="00335DBC" w:rsidRPr="00483B90" w:rsidRDefault="000D7E47" w:rsidP="00791A1C">
                  <w:pPr>
                    <w:pStyle w:val="Naslov1"/>
                  </w:pPr>
                  <w:r>
                    <w:t>251.817,41</w:t>
                  </w:r>
                </w:p>
              </w:tc>
              <w:tc>
                <w:tcPr>
                  <w:tcW w:w="2997" w:type="dxa"/>
                  <w:tcBorders>
                    <w:top w:val="single" w:sz="4" w:space="0" w:color="auto"/>
                    <w:left w:val="single" w:sz="4" w:space="0" w:color="auto"/>
                    <w:bottom w:val="single" w:sz="4" w:space="0" w:color="auto"/>
                    <w:right w:val="single" w:sz="4" w:space="0" w:color="auto"/>
                  </w:tcBorders>
                  <w:vAlign w:val="center"/>
                </w:tcPr>
                <w:p w14:paraId="6C486C1D" w14:textId="65A656E3" w:rsidR="00335DBC" w:rsidRPr="00483B90" w:rsidRDefault="006A25D5" w:rsidP="00791A1C">
                  <w:pPr>
                    <w:pStyle w:val="Naslov1"/>
                  </w:pPr>
                  <w:r>
                    <w:t>773.431,92</w:t>
                  </w:r>
                </w:p>
              </w:tc>
            </w:tr>
            <w:tr w:rsidR="000A4355" w:rsidRPr="00BD09A9" w14:paraId="5044DE1E"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vAlign w:val="center"/>
                </w:tcPr>
                <w:p w14:paraId="3BDC6B48" w14:textId="77777777" w:rsidR="00335DBC" w:rsidRPr="00483B90" w:rsidRDefault="00335DBC" w:rsidP="00791A1C">
                  <w:pPr>
                    <w:pStyle w:val="Naslov1"/>
                  </w:pPr>
                  <w:r w:rsidRPr="00483B90">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120C864C" w14:textId="77777777" w:rsidR="00335DBC" w:rsidRPr="00483B90" w:rsidRDefault="00335DBC" w:rsidP="00791A1C">
                  <w:pPr>
                    <w:pStyle w:val="Naslov1"/>
                  </w:pPr>
                  <w:r w:rsidRPr="00483B90">
                    <w:t>2330-21-5119 Skupni strateški načrt 2023</w:t>
                  </w:r>
                  <w:r>
                    <w:t>–</w:t>
                  </w:r>
                  <w:r w:rsidRPr="00483B90">
                    <w:t>2027</w:t>
                  </w:r>
                </w:p>
              </w:tc>
              <w:tc>
                <w:tcPr>
                  <w:tcW w:w="1350" w:type="dxa"/>
                  <w:tcBorders>
                    <w:top w:val="single" w:sz="4" w:space="0" w:color="auto"/>
                    <w:left w:val="single" w:sz="4" w:space="0" w:color="auto"/>
                    <w:bottom w:val="single" w:sz="4" w:space="0" w:color="auto"/>
                    <w:right w:val="single" w:sz="4" w:space="0" w:color="auto"/>
                  </w:tcBorders>
                  <w:vAlign w:val="center"/>
                </w:tcPr>
                <w:p w14:paraId="0588BC9F" w14:textId="77777777" w:rsidR="00335DBC" w:rsidRPr="00483B90" w:rsidRDefault="00335DBC" w:rsidP="00791A1C">
                  <w:pPr>
                    <w:pStyle w:val="Naslov1"/>
                  </w:pPr>
                  <w:r w:rsidRPr="00483B90">
                    <w:t>221642 – Skupni strateški načrt 2023</w:t>
                  </w:r>
                  <w:r>
                    <w:t>–</w:t>
                  </w:r>
                  <w:r w:rsidRPr="00483B90">
                    <w:t>2027 – sektor čebelarskih proizvodov - EU</w:t>
                  </w:r>
                </w:p>
              </w:tc>
              <w:tc>
                <w:tcPr>
                  <w:tcW w:w="2775" w:type="dxa"/>
                  <w:tcBorders>
                    <w:top w:val="single" w:sz="4" w:space="0" w:color="auto"/>
                    <w:left w:val="single" w:sz="4" w:space="0" w:color="auto"/>
                    <w:bottom w:val="single" w:sz="4" w:space="0" w:color="auto"/>
                    <w:right w:val="single" w:sz="4" w:space="0" w:color="auto"/>
                  </w:tcBorders>
                  <w:vAlign w:val="center"/>
                </w:tcPr>
                <w:p w14:paraId="69B8DD47" w14:textId="77777777" w:rsidR="00335DBC" w:rsidRPr="00483B90" w:rsidRDefault="00335DBC" w:rsidP="00791A1C">
                  <w:pPr>
                    <w:pStyle w:val="Naslov1"/>
                  </w:pPr>
                  <w:r>
                    <w:t>0,00</w:t>
                  </w:r>
                </w:p>
              </w:tc>
              <w:tc>
                <w:tcPr>
                  <w:tcW w:w="2997" w:type="dxa"/>
                  <w:tcBorders>
                    <w:top w:val="single" w:sz="4" w:space="0" w:color="auto"/>
                    <w:left w:val="single" w:sz="4" w:space="0" w:color="auto"/>
                    <w:bottom w:val="single" w:sz="4" w:space="0" w:color="auto"/>
                    <w:right w:val="single" w:sz="4" w:space="0" w:color="auto"/>
                  </w:tcBorders>
                  <w:vAlign w:val="center"/>
                </w:tcPr>
                <w:p w14:paraId="740DCB80" w14:textId="77777777" w:rsidR="00335DBC" w:rsidRPr="00483B90" w:rsidRDefault="00335DBC" w:rsidP="00791A1C">
                  <w:pPr>
                    <w:pStyle w:val="Naslov1"/>
                  </w:pPr>
                  <w:r>
                    <w:t>0,00</w:t>
                  </w:r>
                </w:p>
              </w:tc>
            </w:tr>
            <w:tr w:rsidR="000A4355" w:rsidRPr="00BD09A9" w14:paraId="40574215"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vAlign w:val="center"/>
                </w:tcPr>
                <w:p w14:paraId="7D09FF09" w14:textId="77777777" w:rsidR="00335DBC" w:rsidRPr="00483B90" w:rsidRDefault="00335DBC" w:rsidP="00791A1C">
                  <w:pPr>
                    <w:pStyle w:val="Naslov1"/>
                  </w:pPr>
                  <w:r w:rsidRPr="00483B90">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0389E9D2" w14:textId="77777777" w:rsidR="00335DBC" w:rsidRPr="00483B90" w:rsidRDefault="00335DBC" w:rsidP="00791A1C">
                  <w:pPr>
                    <w:pStyle w:val="Naslov1"/>
                  </w:pPr>
                  <w:r w:rsidRPr="00483B90">
                    <w:t>2330-21-5119 Skupni strateški načrt 2023</w:t>
                  </w:r>
                  <w:r>
                    <w:t>–</w:t>
                  </w:r>
                  <w:r w:rsidRPr="00483B90">
                    <w:t>2027</w:t>
                  </w:r>
                </w:p>
              </w:tc>
              <w:tc>
                <w:tcPr>
                  <w:tcW w:w="1350" w:type="dxa"/>
                  <w:tcBorders>
                    <w:top w:val="single" w:sz="4" w:space="0" w:color="auto"/>
                    <w:left w:val="single" w:sz="4" w:space="0" w:color="auto"/>
                    <w:bottom w:val="single" w:sz="4" w:space="0" w:color="auto"/>
                    <w:right w:val="single" w:sz="4" w:space="0" w:color="auto"/>
                  </w:tcBorders>
                  <w:vAlign w:val="center"/>
                </w:tcPr>
                <w:p w14:paraId="5CDBBFFB" w14:textId="77777777" w:rsidR="00335DBC" w:rsidRPr="00483B90" w:rsidRDefault="00335DBC" w:rsidP="00791A1C">
                  <w:pPr>
                    <w:pStyle w:val="Naslov1"/>
                  </w:pPr>
                  <w:r w:rsidRPr="00483B90">
                    <w:t>221643 – Skupni strateški načrt 2023</w:t>
                  </w:r>
                  <w:r>
                    <w:t>–</w:t>
                  </w:r>
                  <w:r w:rsidRPr="00483B90">
                    <w:t>2027 – sektor čebelarskih proizvodov - SLO</w:t>
                  </w:r>
                </w:p>
              </w:tc>
              <w:tc>
                <w:tcPr>
                  <w:tcW w:w="2775" w:type="dxa"/>
                  <w:tcBorders>
                    <w:top w:val="single" w:sz="4" w:space="0" w:color="auto"/>
                    <w:left w:val="single" w:sz="4" w:space="0" w:color="auto"/>
                    <w:bottom w:val="single" w:sz="4" w:space="0" w:color="auto"/>
                    <w:right w:val="single" w:sz="4" w:space="0" w:color="auto"/>
                  </w:tcBorders>
                  <w:vAlign w:val="center"/>
                </w:tcPr>
                <w:p w14:paraId="7560DDD7" w14:textId="77777777" w:rsidR="00335DBC" w:rsidRPr="00483B90" w:rsidRDefault="00335DBC" w:rsidP="00791A1C">
                  <w:pPr>
                    <w:pStyle w:val="Naslov1"/>
                  </w:pPr>
                  <w:r>
                    <w:t>0,00</w:t>
                  </w:r>
                </w:p>
              </w:tc>
              <w:tc>
                <w:tcPr>
                  <w:tcW w:w="2997" w:type="dxa"/>
                  <w:tcBorders>
                    <w:top w:val="single" w:sz="4" w:space="0" w:color="auto"/>
                    <w:left w:val="single" w:sz="4" w:space="0" w:color="auto"/>
                    <w:bottom w:val="single" w:sz="4" w:space="0" w:color="auto"/>
                    <w:right w:val="single" w:sz="4" w:space="0" w:color="auto"/>
                  </w:tcBorders>
                  <w:vAlign w:val="center"/>
                </w:tcPr>
                <w:p w14:paraId="202B8342" w14:textId="77777777" w:rsidR="00335DBC" w:rsidRPr="00483B90" w:rsidRDefault="00335DBC" w:rsidP="00791A1C">
                  <w:pPr>
                    <w:pStyle w:val="Naslov1"/>
                  </w:pPr>
                  <w:r>
                    <w:t>0,00</w:t>
                  </w:r>
                </w:p>
              </w:tc>
            </w:tr>
            <w:tr w:rsidR="000A4355" w:rsidRPr="00BD09A9" w14:paraId="4D205C26"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vAlign w:val="center"/>
                </w:tcPr>
                <w:p w14:paraId="63EAE506" w14:textId="77777777" w:rsidR="00335DBC" w:rsidRPr="00483B90" w:rsidRDefault="00335DBC" w:rsidP="00791A1C">
                  <w:pPr>
                    <w:pStyle w:val="Naslov1"/>
                  </w:pPr>
                  <w:r w:rsidRPr="00483B90">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4560F524" w14:textId="77777777" w:rsidR="00335DBC" w:rsidRPr="00483B90" w:rsidRDefault="00335DBC" w:rsidP="00791A1C">
                  <w:pPr>
                    <w:pStyle w:val="Naslov1"/>
                  </w:pPr>
                  <w:r w:rsidRPr="00483B90">
                    <w:t>2330-21-5119 Skupni strateški načrt 2023</w:t>
                  </w:r>
                  <w:r>
                    <w:t>–</w:t>
                  </w:r>
                  <w:r w:rsidRPr="00483B90">
                    <w:t>2027</w:t>
                  </w:r>
                </w:p>
              </w:tc>
              <w:tc>
                <w:tcPr>
                  <w:tcW w:w="1350" w:type="dxa"/>
                  <w:tcBorders>
                    <w:top w:val="single" w:sz="4" w:space="0" w:color="auto"/>
                    <w:left w:val="single" w:sz="4" w:space="0" w:color="auto"/>
                    <w:bottom w:val="single" w:sz="4" w:space="0" w:color="auto"/>
                    <w:right w:val="single" w:sz="4" w:space="0" w:color="auto"/>
                  </w:tcBorders>
                  <w:vAlign w:val="center"/>
                </w:tcPr>
                <w:p w14:paraId="33A93760" w14:textId="77777777" w:rsidR="00335DBC" w:rsidRPr="00483B90" w:rsidRDefault="00335DBC" w:rsidP="00791A1C">
                  <w:pPr>
                    <w:pStyle w:val="Naslov1"/>
                  </w:pPr>
                  <w:r w:rsidRPr="00483B90">
                    <w:t>221645 – Skupni strateški načrt 2023</w:t>
                  </w:r>
                  <w:r>
                    <w:t>–</w:t>
                  </w:r>
                  <w:r w:rsidRPr="00483B90">
                    <w:t>2027 – neposredna plačila - EU</w:t>
                  </w:r>
                </w:p>
              </w:tc>
              <w:tc>
                <w:tcPr>
                  <w:tcW w:w="2775" w:type="dxa"/>
                  <w:tcBorders>
                    <w:top w:val="single" w:sz="4" w:space="0" w:color="auto"/>
                    <w:left w:val="single" w:sz="4" w:space="0" w:color="auto"/>
                    <w:bottom w:val="single" w:sz="4" w:space="0" w:color="auto"/>
                    <w:right w:val="single" w:sz="4" w:space="0" w:color="auto"/>
                  </w:tcBorders>
                  <w:vAlign w:val="center"/>
                </w:tcPr>
                <w:p w14:paraId="7DBE3AC8" w14:textId="77777777" w:rsidR="00335DBC" w:rsidRPr="00483B90" w:rsidRDefault="00335DBC" w:rsidP="00791A1C">
                  <w:pPr>
                    <w:pStyle w:val="Naslov1"/>
                  </w:pPr>
                  <w:r>
                    <w:t>0,00</w:t>
                  </w:r>
                </w:p>
              </w:tc>
              <w:tc>
                <w:tcPr>
                  <w:tcW w:w="2997" w:type="dxa"/>
                  <w:tcBorders>
                    <w:top w:val="single" w:sz="4" w:space="0" w:color="auto"/>
                    <w:left w:val="single" w:sz="4" w:space="0" w:color="auto"/>
                    <w:bottom w:val="single" w:sz="4" w:space="0" w:color="auto"/>
                    <w:right w:val="single" w:sz="4" w:space="0" w:color="auto"/>
                  </w:tcBorders>
                  <w:vAlign w:val="center"/>
                </w:tcPr>
                <w:p w14:paraId="05E213DB" w14:textId="77777777" w:rsidR="00335DBC" w:rsidRPr="00483B90" w:rsidRDefault="00335DBC" w:rsidP="00791A1C">
                  <w:pPr>
                    <w:pStyle w:val="Naslov1"/>
                  </w:pPr>
                  <w:r>
                    <w:t>0,00</w:t>
                  </w:r>
                </w:p>
              </w:tc>
            </w:tr>
            <w:tr w:rsidR="000A4355" w:rsidRPr="00BD09A9" w14:paraId="6E8F1494"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vAlign w:val="center"/>
                </w:tcPr>
                <w:p w14:paraId="6D7C025B" w14:textId="77777777" w:rsidR="00335DBC" w:rsidRPr="00483B90" w:rsidRDefault="00335DBC" w:rsidP="00791A1C">
                  <w:pPr>
                    <w:pStyle w:val="Naslov1"/>
                  </w:pPr>
                  <w:r w:rsidRPr="00483B90">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4973541F" w14:textId="77777777" w:rsidR="00335DBC" w:rsidRPr="00483B90" w:rsidRDefault="00335DBC" w:rsidP="00791A1C">
                  <w:pPr>
                    <w:pStyle w:val="Naslov1"/>
                  </w:pPr>
                  <w:r w:rsidRPr="00483B90">
                    <w:t>2330-23-0032 – SN 2023</w:t>
                  </w:r>
                  <w:r>
                    <w:t>–</w:t>
                  </w:r>
                  <w:r w:rsidRPr="00483B90">
                    <w:t>2027 Tehnična pomoč</w:t>
                  </w:r>
                </w:p>
              </w:tc>
              <w:tc>
                <w:tcPr>
                  <w:tcW w:w="1350" w:type="dxa"/>
                  <w:tcBorders>
                    <w:top w:val="single" w:sz="4" w:space="0" w:color="auto"/>
                    <w:left w:val="single" w:sz="4" w:space="0" w:color="auto"/>
                    <w:bottom w:val="single" w:sz="4" w:space="0" w:color="auto"/>
                    <w:right w:val="single" w:sz="4" w:space="0" w:color="auto"/>
                  </w:tcBorders>
                  <w:vAlign w:val="center"/>
                </w:tcPr>
                <w:p w14:paraId="686EF4DD" w14:textId="77777777" w:rsidR="00335DBC" w:rsidRPr="00483B90" w:rsidRDefault="00335DBC" w:rsidP="00791A1C">
                  <w:pPr>
                    <w:pStyle w:val="Naslov1"/>
                  </w:pPr>
                  <w:r w:rsidRPr="00483B90">
                    <w:t>221064 – Skupni strateški načrt 2023</w:t>
                  </w:r>
                  <w:r>
                    <w:t>–</w:t>
                  </w:r>
                  <w:r w:rsidRPr="00483B90">
                    <w:t xml:space="preserve">2027 – EKSRP - </w:t>
                  </w:r>
                  <w:r w:rsidRPr="00483B90">
                    <w:lastRenderedPageBreak/>
                    <w:t>EU</w:t>
                  </w:r>
                </w:p>
              </w:tc>
              <w:tc>
                <w:tcPr>
                  <w:tcW w:w="2775" w:type="dxa"/>
                  <w:tcBorders>
                    <w:top w:val="single" w:sz="4" w:space="0" w:color="auto"/>
                    <w:left w:val="single" w:sz="4" w:space="0" w:color="auto"/>
                    <w:bottom w:val="single" w:sz="4" w:space="0" w:color="auto"/>
                    <w:right w:val="single" w:sz="4" w:space="0" w:color="auto"/>
                  </w:tcBorders>
                  <w:vAlign w:val="center"/>
                </w:tcPr>
                <w:p w14:paraId="03B4A6B1" w14:textId="77777777" w:rsidR="00335DBC" w:rsidRPr="00483B90" w:rsidRDefault="00335DBC" w:rsidP="00791A1C">
                  <w:pPr>
                    <w:pStyle w:val="Naslov1"/>
                  </w:pPr>
                  <w:r>
                    <w:lastRenderedPageBreak/>
                    <w:t>7.300.000</w:t>
                  </w:r>
                </w:p>
              </w:tc>
              <w:tc>
                <w:tcPr>
                  <w:tcW w:w="2997" w:type="dxa"/>
                  <w:tcBorders>
                    <w:top w:val="single" w:sz="4" w:space="0" w:color="auto"/>
                    <w:left w:val="single" w:sz="4" w:space="0" w:color="auto"/>
                    <w:bottom w:val="single" w:sz="4" w:space="0" w:color="auto"/>
                    <w:right w:val="single" w:sz="4" w:space="0" w:color="auto"/>
                  </w:tcBorders>
                  <w:vAlign w:val="center"/>
                </w:tcPr>
                <w:p w14:paraId="446B9710" w14:textId="77777777" w:rsidR="00335DBC" w:rsidRPr="00483B90" w:rsidRDefault="00335DBC" w:rsidP="00791A1C">
                  <w:pPr>
                    <w:pStyle w:val="Naslov1"/>
                  </w:pPr>
                  <w:r>
                    <w:t>4.906.648,00</w:t>
                  </w:r>
                </w:p>
              </w:tc>
            </w:tr>
            <w:tr w:rsidR="000A4355" w:rsidRPr="00BD09A9" w14:paraId="6FEF8C9E"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vAlign w:val="center"/>
                </w:tcPr>
                <w:p w14:paraId="021574D2" w14:textId="77777777" w:rsidR="00335DBC" w:rsidRPr="00483B90" w:rsidRDefault="00335DBC" w:rsidP="00791A1C">
                  <w:pPr>
                    <w:pStyle w:val="Naslov1"/>
                  </w:pPr>
                  <w:r w:rsidRPr="00483B90">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0C2F43EE" w14:textId="77777777" w:rsidR="00335DBC" w:rsidRPr="00483B90" w:rsidRDefault="00335DBC" w:rsidP="00791A1C">
                  <w:pPr>
                    <w:pStyle w:val="Naslov1"/>
                  </w:pPr>
                  <w:r w:rsidRPr="00483B90">
                    <w:t>2330-23-0036 – Sektor čebelarskih proizvodov – SN 2023</w:t>
                  </w:r>
                  <w:r>
                    <w:t>–</w:t>
                  </w:r>
                  <w:r w:rsidRPr="00483B90">
                    <w:t>2027</w:t>
                  </w:r>
                </w:p>
              </w:tc>
              <w:tc>
                <w:tcPr>
                  <w:tcW w:w="1350" w:type="dxa"/>
                  <w:tcBorders>
                    <w:top w:val="single" w:sz="4" w:space="0" w:color="auto"/>
                    <w:left w:val="single" w:sz="4" w:space="0" w:color="auto"/>
                    <w:bottom w:val="single" w:sz="4" w:space="0" w:color="auto"/>
                    <w:right w:val="single" w:sz="4" w:space="0" w:color="auto"/>
                  </w:tcBorders>
                  <w:vAlign w:val="center"/>
                </w:tcPr>
                <w:p w14:paraId="0C4DB850" w14:textId="77777777" w:rsidR="00335DBC" w:rsidRPr="00483B90" w:rsidRDefault="00335DBC" w:rsidP="00791A1C">
                  <w:pPr>
                    <w:pStyle w:val="Naslov1"/>
                  </w:pPr>
                  <w:r w:rsidRPr="00483B90">
                    <w:t>221642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1CA49E09" w14:textId="77777777" w:rsidR="00335DBC" w:rsidRPr="00483B90" w:rsidRDefault="00335DBC" w:rsidP="00791A1C">
                  <w:pPr>
                    <w:pStyle w:val="Naslov1"/>
                  </w:pPr>
                  <w:r>
                    <w:t>649.455,00</w:t>
                  </w:r>
                </w:p>
              </w:tc>
              <w:tc>
                <w:tcPr>
                  <w:tcW w:w="2997" w:type="dxa"/>
                  <w:tcBorders>
                    <w:top w:val="single" w:sz="4" w:space="0" w:color="auto"/>
                    <w:left w:val="single" w:sz="4" w:space="0" w:color="auto"/>
                    <w:bottom w:val="single" w:sz="4" w:space="0" w:color="auto"/>
                    <w:right w:val="single" w:sz="4" w:space="0" w:color="auto"/>
                  </w:tcBorders>
                  <w:vAlign w:val="center"/>
                </w:tcPr>
                <w:p w14:paraId="724F86B4" w14:textId="77777777" w:rsidR="00335DBC" w:rsidRPr="00483B90" w:rsidRDefault="00335DBC" w:rsidP="00791A1C">
                  <w:pPr>
                    <w:pStyle w:val="Naslov1"/>
                  </w:pPr>
                  <w:r w:rsidRPr="00483B90">
                    <w:t>649.455,00</w:t>
                  </w:r>
                </w:p>
              </w:tc>
            </w:tr>
            <w:tr w:rsidR="000A4355" w:rsidRPr="00BD09A9" w14:paraId="3E36C8C3"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vAlign w:val="center"/>
                </w:tcPr>
                <w:p w14:paraId="53F27286" w14:textId="77777777" w:rsidR="00335DBC" w:rsidRPr="00483B90" w:rsidRDefault="00335DBC" w:rsidP="00791A1C">
                  <w:pPr>
                    <w:pStyle w:val="Naslov1"/>
                  </w:pPr>
                  <w:r w:rsidRPr="00483B90">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17205287" w14:textId="77777777" w:rsidR="00335DBC" w:rsidRPr="00483B90" w:rsidRDefault="00335DBC" w:rsidP="00791A1C">
                  <w:pPr>
                    <w:pStyle w:val="Naslov1"/>
                  </w:pPr>
                  <w:r w:rsidRPr="00483B90">
                    <w:t>2330-23-0036 – Sektor čebelarskih proizvodov – SN 2023</w:t>
                  </w:r>
                  <w:r>
                    <w:t>–</w:t>
                  </w:r>
                  <w:r w:rsidRPr="00483B90">
                    <w:t>2027</w:t>
                  </w:r>
                </w:p>
              </w:tc>
              <w:tc>
                <w:tcPr>
                  <w:tcW w:w="1350" w:type="dxa"/>
                  <w:tcBorders>
                    <w:top w:val="single" w:sz="4" w:space="0" w:color="auto"/>
                    <w:left w:val="single" w:sz="4" w:space="0" w:color="auto"/>
                    <w:bottom w:val="single" w:sz="4" w:space="0" w:color="auto"/>
                    <w:right w:val="single" w:sz="4" w:space="0" w:color="auto"/>
                  </w:tcBorders>
                  <w:vAlign w:val="center"/>
                </w:tcPr>
                <w:p w14:paraId="4E0AC255" w14:textId="77777777" w:rsidR="00335DBC" w:rsidRPr="00483B90" w:rsidRDefault="00335DBC" w:rsidP="00791A1C">
                  <w:pPr>
                    <w:pStyle w:val="Naslov1"/>
                  </w:pPr>
                  <w:r w:rsidRPr="00483B90">
                    <w:t>221643 – Skupni strateški načrt 2023</w:t>
                  </w:r>
                  <w:r>
                    <w:t>–</w:t>
                  </w:r>
                  <w:r w:rsidRPr="00483B90">
                    <w:t>2027 – EKSRP - SLO</w:t>
                  </w:r>
                </w:p>
              </w:tc>
              <w:tc>
                <w:tcPr>
                  <w:tcW w:w="2775" w:type="dxa"/>
                  <w:tcBorders>
                    <w:top w:val="single" w:sz="4" w:space="0" w:color="auto"/>
                    <w:left w:val="single" w:sz="4" w:space="0" w:color="auto"/>
                    <w:bottom w:val="single" w:sz="4" w:space="0" w:color="auto"/>
                    <w:right w:val="single" w:sz="4" w:space="0" w:color="auto"/>
                  </w:tcBorders>
                  <w:vAlign w:val="center"/>
                </w:tcPr>
                <w:p w14:paraId="0DCE270D" w14:textId="77777777" w:rsidR="00335DBC" w:rsidRPr="00483B90" w:rsidRDefault="00335DBC" w:rsidP="00791A1C">
                  <w:pPr>
                    <w:pStyle w:val="Naslov1"/>
                  </w:pPr>
                  <w:r w:rsidRPr="00483B90">
                    <w:t>649.455,00</w:t>
                  </w:r>
                </w:p>
              </w:tc>
              <w:tc>
                <w:tcPr>
                  <w:tcW w:w="2997" w:type="dxa"/>
                  <w:tcBorders>
                    <w:top w:val="single" w:sz="4" w:space="0" w:color="auto"/>
                    <w:left w:val="single" w:sz="4" w:space="0" w:color="auto"/>
                    <w:bottom w:val="single" w:sz="4" w:space="0" w:color="auto"/>
                    <w:right w:val="single" w:sz="4" w:space="0" w:color="auto"/>
                  </w:tcBorders>
                  <w:vAlign w:val="center"/>
                </w:tcPr>
                <w:p w14:paraId="38BCCDFA" w14:textId="77777777" w:rsidR="00335DBC" w:rsidRPr="00483B90" w:rsidRDefault="00335DBC" w:rsidP="00791A1C">
                  <w:pPr>
                    <w:pStyle w:val="Naslov1"/>
                  </w:pPr>
                  <w:r w:rsidRPr="00483B90">
                    <w:t>649.455,00</w:t>
                  </w:r>
                </w:p>
              </w:tc>
            </w:tr>
            <w:tr w:rsidR="000A4355" w:rsidRPr="00BD09A9" w14:paraId="6EDA07E5"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vAlign w:val="center"/>
                </w:tcPr>
                <w:p w14:paraId="56C0AB9E" w14:textId="77777777" w:rsidR="00335DBC" w:rsidRPr="00483B90" w:rsidRDefault="00335DBC" w:rsidP="00791A1C">
                  <w:pPr>
                    <w:pStyle w:val="Naslov1"/>
                  </w:pPr>
                  <w:r w:rsidRPr="00483B90">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3884B0E1" w14:textId="77777777" w:rsidR="00335DBC" w:rsidRPr="00483B90" w:rsidRDefault="00335DBC" w:rsidP="00791A1C">
                  <w:pPr>
                    <w:pStyle w:val="Naslov1"/>
                  </w:pPr>
                  <w:r w:rsidRPr="00483B90">
                    <w:t>2330-23-0041 – IRP 24 Podpora za vzpostavitev gospodarstev</w:t>
                  </w:r>
                </w:p>
              </w:tc>
              <w:tc>
                <w:tcPr>
                  <w:tcW w:w="1350" w:type="dxa"/>
                  <w:tcBorders>
                    <w:top w:val="single" w:sz="4" w:space="0" w:color="auto"/>
                    <w:left w:val="single" w:sz="4" w:space="0" w:color="auto"/>
                    <w:bottom w:val="single" w:sz="4" w:space="0" w:color="auto"/>
                    <w:right w:val="single" w:sz="4" w:space="0" w:color="auto"/>
                  </w:tcBorders>
                  <w:vAlign w:val="center"/>
                </w:tcPr>
                <w:p w14:paraId="55827177" w14:textId="77777777" w:rsidR="00335DBC" w:rsidRPr="00483B90" w:rsidRDefault="00335DBC"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0847D83F" w14:textId="77777777" w:rsidR="00335DBC" w:rsidRPr="00483B90" w:rsidRDefault="00335DBC" w:rsidP="00791A1C">
                  <w:pPr>
                    <w:pStyle w:val="Naslov1"/>
                  </w:pPr>
                  <w:r>
                    <w:t>5.504.057,00</w:t>
                  </w:r>
                </w:p>
              </w:tc>
              <w:tc>
                <w:tcPr>
                  <w:tcW w:w="2997" w:type="dxa"/>
                  <w:tcBorders>
                    <w:top w:val="single" w:sz="4" w:space="0" w:color="auto"/>
                    <w:left w:val="single" w:sz="4" w:space="0" w:color="auto"/>
                    <w:bottom w:val="single" w:sz="4" w:space="0" w:color="auto"/>
                    <w:right w:val="single" w:sz="4" w:space="0" w:color="auto"/>
                  </w:tcBorders>
                  <w:vAlign w:val="center"/>
                </w:tcPr>
                <w:p w14:paraId="473F9F96" w14:textId="77777777" w:rsidR="00335DBC" w:rsidRPr="00483B90" w:rsidRDefault="00335DBC" w:rsidP="00791A1C">
                  <w:pPr>
                    <w:pStyle w:val="Naslov1"/>
                  </w:pPr>
                  <w:r>
                    <w:t>3.641.436,00</w:t>
                  </w:r>
                </w:p>
              </w:tc>
            </w:tr>
            <w:tr w:rsidR="000A4355" w:rsidRPr="00BD09A9" w14:paraId="028D9F9A"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vAlign w:val="center"/>
                </w:tcPr>
                <w:p w14:paraId="3D6DC431" w14:textId="77777777" w:rsidR="00335DBC" w:rsidRPr="00483B90" w:rsidRDefault="00335DBC" w:rsidP="00791A1C">
                  <w:pPr>
                    <w:pStyle w:val="Naslov1"/>
                  </w:pPr>
                  <w:r w:rsidRPr="00483B90">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370C6A23" w14:textId="77777777" w:rsidR="00335DBC" w:rsidRPr="00483B90" w:rsidRDefault="00335DBC" w:rsidP="00791A1C">
                  <w:pPr>
                    <w:pStyle w:val="Naslov1"/>
                  </w:pPr>
                  <w:r w:rsidRPr="00483B90">
                    <w:t>2330-23-0041 – IRP 24 Podpora za vzpostavitev gospodarstev</w:t>
                  </w:r>
                </w:p>
              </w:tc>
              <w:tc>
                <w:tcPr>
                  <w:tcW w:w="1350" w:type="dxa"/>
                  <w:tcBorders>
                    <w:top w:val="single" w:sz="4" w:space="0" w:color="auto"/>
                    <w:left w:val="single" w:sz="4" w:space="0" w:color="auto"/>
                    <w:bottom w:val="single" w:sz="4" w:space="0" w:color="auto"/>
                    <w:right w:val="single" w:sz="4" w:space="0" w:color="auto"/>
                  </w:tcBorders>
                  <w:vAlign w:val="center"/>
                </w:tcPr>
                <w:p w14:paraId="72508E7D" w14:textId="77777777" w:rsidR="00335DBC" w:rsidRPr="00483B90" w:rsidRDefault="00335DBC" w:rsidP="00791A1C">
                  <w:pPr>
                    <w:pStyle w:val="Naslov1"/>
                  </w:pPr>
                  <w:r w:rsidRPr="00483B90">
                    <w:t>221065 – 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17774015" w14:textId="396029B7" w:rsidR="00335DBC" w:rsidRPr="00483B90" w:rsidRDefault="00AE6E2A" w:rsidP="00791A1C">
                  <w:pPr>
                    <w:pStyle w:val="Naslov1"/>
                  </w:pPr>
                  <w:r>
                    <w:t>5.290.423,00</w:t>
                  </w:r>
                </w:p>
              </w:tc>
              <w:tc>
                <w:tcPr>
                  <w:tcW w:w="2997" w:type="dxa"/>
                  <w:tcBorders>
                    <w:top w:val="single" w:sz="4" w:space="0" w:color="auto"/>
                    <w:left w:val="single" w:sz="4" w:space="0" w:color="auto"/>
                    <w:bottom w:val="single" w:sz="4" w:space="0" w:color="auto"/>
                    <w:right w:val="single" w:sz="4" w:space="0" w:color="auto"/>
                  </w:tcBorders>
                  <w:vAlign w:val="center"/>
                </w:tcPr>
                <w:p w14:paraId="54E2240B" w14:textId="77777777" w:rsidR="00335DBC" w:rsidRPr="00483B90" w:rsidRDefault="00335DBC" w:rsidP="00791A1C">
                  <w:pPr>
                    <w:pStyle w:val="Naslov1"/>
                  </w:pPr>
                  <w:r>
                    <w:t>7.100.264,00</w:t>
                  </w:r>
                </w:p>
              </w:tc>
            </w:tr>
            <w:tr w:rsidR="000A4355" w:rsidRPr="00BD09A9" w14:paraId="3A305EA5"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0E30961D" w14:textId="77777777" w:rsidR="00335DBC" w:rsidRPr="00483B90" w:rsidRDefault="00335DBC" w:rsidP="00791A1C">
                  <w:pPr>
                    <w:pStyle w:val="Naslov1"/>
                  </w:pPr>
                  <w:r w:rsidRPr="004039BE">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78FB8EBB" w14:textId="77777777" w:rsidR="00335DBC" w:rsidRPr="00483B90" w:rsidRDefault="00335DBC" w:rsidP="00791A1C">
                  <w:pPr>
                    <w:pStyle w:val="Naslov1"/>
                  </w:pPr>
                  <w:r>
                    <w:t>2330-24-0004 – Intervencije za pridelavo in predelavo SN 23-27</w:t>
                  </w:r>
                </w:p>
              </w:tc>
              <w:tc>
                <w:tcPr>
                  <w:tcW w:w="1350" w:type="dxa"/>
                  <w:tcBorders>
                    <w:top w:val="single" w:sz="4" w:space="0" w:color="auto"/>
                    <w:left w:val="single" w:sz="4" w:space="0" w:color="auto"/>
                    <w:bottom w:val="single" w:sz="4" w:space="0" w:color="auto"/>
                    <w:right w:val="single" w:sz="4" w:space="0" w:color="auto"/>
                  </w:tcBorders>
                  <w:vAlign w:val="center"/>
                </w:tcPr>
                <w:p w14:paraId="659F959D" w14:textId="77777777" w:rsidR="00335DBC" w:rsidRPr="00483B90" w:rsidRDefault="00335DBC"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363BA7A4" w14:textId="77777777" w:rsidR="00335DBC" w:rsidRPr="00483B90" w:rsidDel="00AC4295" w:rsidRDefault="00335DBC" w:rsidP="00791A1C">
                  <w:pPr>
                    <w:pStyle w:val="Naslov1"/>
                  </w:pPr>
                  <w:r>
                    <w:t>1.312.909,71</w:t>
                  </w:r>
                </w:p>
              </w:tc>
              <w:tc>
                <w:tcPr>
                  <w:tcW w:w="2997" w:type="dxa"/>
                  <w:tcBorders>
                    <w:top w:val="single" w:sz="4" w:space="0" w:color="auto"/>
                    <w:left w:val="single" w:sz="4" w:space="0" w:color="auto"/>
                    <w:bottom w:val="single" w:sz="4" w:space="0" w:color="auto"/>
                    <w:right w:val="single" w:sz="4" w:space="0" w:color="auto"/>
                  </w:tcBorders>
                  <w:vAlign w:val="center"/>
                </w:tcPr>
                <w:p w14:paraId="299AFEDE" w14:textId="77777777" w:rsidR="00335DBC" w:rsidRPr="00483B90" w:rsidRDefault="00335DBC" w:rsidP="00791A1C">
                  <w:pPr>
                    <w:pStyle w:val="Naslov1"/>
                  </w:pPr>
                  <w:r>
                    <w:t>19.032.757,94</w:t>
                  </w:r>
                </w:p>
              </w:tc>
            </w:tr>
            <w:tr w:rsidR="000A4355" w:rsidRPr="00BD09A9" w14:paraId="0022EC5A"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6CABAB2B" w14:textId="77777777" w:rsidR="00335DBC" w:rsidRPr="00483B90" w:rsidRDefault="00335DBC" w:rsidP="00791A1C">
                  <w:pPr>
                    <w:pStyle w:val="Naslov1"/>
                  </w:pPr>
                  <w:r w:rsidRPr="004039BE">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10D2788D" w14:textId="77777777" w:rsidR="00335DBC" w:rsidRPr="00483B90" w:rsidRDefault="00335DBC" w:rsidP="00791A1C">
                  <w:pPr>
                    <w:pStyle w:val="Naslov1"/>
                  </w:pPr>
                  <w:r>
                    <w:t>2330-24-0004 – Intervencije za pridelavo in predelavo SN 23-27</w:t>
                  </w:r>
                </w:p>
              </w:tc>
              <w:tc>
                <w:tcPr>
                  <w:tcW w:w="1350" w:type="dxa"/>
                  <w:tcBorders>
                    <w:top w:val="single" w:sz="4" w:space="0" w:color="auto"/>
                    <w:left w:val="single" w:sz="4" w:space="0" w:color="auto"/>
                    <w:bottom w:val="single" w:sz="4" w:space="0" w:color="auto"/>
                    <w:right w:val="single" w:sz="4" w:space="0" w:color="auto"/>
                  </w:tcBorders>
                  <w:vAlign w:val="center"/>
                </w:tcPr>
                <w:p w14:paraId="75676A4C" w14:textId="77777777" w:rsidR="00335DBC" w:rsidRPr="00483B90" w:rsidRDefault="00335DBC" w:rsidP="00791A1C">
                  <w:pPr>
                    <w:pStyle w:val="Naslov1"/>
                  </w:pPr>
                  <w:r w:rsidRPr="00483B90">
                    <w:t>221065 – 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1B65E4D7" w14:textId="392D36DC" w:rsidR="00335DBC" w:rsidRPr="00483B90" w:rsidDel="00AC4295" w:rsidRDefault="00AE6E2A" w:rsidP="00791A1C">
                  <w:pPr>
                    <w:pStyle w:val="Naslov1"/>
                  </w:pPr>
                  <w:r>
                    <w:t>0,00</w:t>
                  </w:r>
                </w:p>
              </w:tc>
              <w:tc>
                <w:tcPr>
                  <w:tcW w:w="2997" w:type="dxa"/>
                  <w:tcBorders>
                    <w:top w:val="single" w:sz="4" w:space="0" w:color="auto"/>
                    <w:left w:val="single" w:sz="4" w:space="0" w:color="auto"/>
                    <w:bottom w:val="single" w:sz="4" w:space="0" w:color="auto"/>
                    <w:right w:val="single" w:sz="4" w:space="0" w:color="auto"/>
                  </w:tcBorders>
                  <w:vAlign w:val="center"/>
                </w:tcPr>
                <w:p w14:paraId="2F08D011" w14:textId="77777777" w:rsidR="00335DBC" w:rsidRPr="00483B90" w:rsidRDefault="00335DBC" w:rsidP="00791A1C">
                  <w:pPr>
                    <w:pStyle w:val="Naslov1"/>
                  </w:pPr>
                  <w:r>
                    <w:t>36.205.547,43</w:t>
                  </w:r>
                </w:p>
              </w:tc>
            </w:tr>
            <w:tr w:rsidR="000A4355" w:rsidRPr="00BD09A9" w14:paraId="0B016163"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56D1F9CF" w14:textId="77777777" w:rsidR="00335DBC" w:rsidRPr="00483B90" w:rsidRDefault="00335DBC" w:rsidP="00791A1C">
                  <w:pPr>
                    <w:pStyle w:val="Naslov1"/>
                  </w:pPr>
                  <w:r w:rsidRPr="004039BE">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50694E1F" w14:textId="77777777" w:rsidR="00335DBC" w:rsidRPr="00483B90" w:rsidRDefault="00335DBC" w:rsidP="00791A1C">
                  <w:pPr>
                    <w:pStyle w:val="Naslov1"/>
                  </w:pPr>
                  <w:r>
                    <w:t>2330-24-0010 – Izmenjava znanja in informacij SN 23-27 MKGP</w:t>
                  </w:r>
                </w:p>
              </w:tc>
              <w:tc>
                <w:tcPr>
                  <w:tcW w:w="1350" w:type="dxa"/>
                  <w:tcBorders>
                    <w:top w:val="single" w:sz="4" w:space="0" w:color="auto"/>
                    <w:left w:val="single" w:sz="4" w:space="0" w:color="auto"/>
                    <w:bottom w:val="single" w:sz="4" w:space="0" w:color="auto"/>
                    <w:right w:val="single" w:sz="4" w:space="0" w:color="auto"/>
                  </w:tcBorders>
                  <w:vAlign w:val="center"/>
                </w:tcPr>
                <w:p w14:paraId="72E6CDE8" w14:textId="77777777" w:rsidR="00335DBC" w:rsidRPr="00483B90" w:rsidRDefault="00335DBC"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1B762489" w14:textId="77777777" w:rsidR="00335DBC" w:rsidRPr="00483B90" w:rsidDel="00AC4295" w:rsidRDefault="00335DBC" w:rsidP="00791A1C">
                  <w:pPr>
                    <w:pStyle w:val="Naslov1"/>
                  </w:pPr>
                  <w:r>
                    <w:t>328.152,00</w:t>
                  </w:r>
                </w:p>
              </w:tc>
              <w:tc>
                <w:tcPr>
                  <w:tcW w:w="2997" w:type="dxa"/>
                  <w:tcBorders>
                    <w:top w:val="single" w:sz="4" w:space="0" w:color="auto"/>
                    <w:left w:val="single" w:sz="4" w:space="0" w:color="auto"/>
                    <w:bottom w:val="single" w:sz="4" w:space="0" w:color="auto"/>
                    <w:right w:val="single" w:sz="4" w:space="0" w:color="auto"/>
                  </w:tcBorders>
                  <w:vAlign w:val="center"/>
                </w:tcPr>
                <w:p w14:paraId="1E645AF0" w14:textId="77777777" w:rsidR="00335DBC" w:rsidRPr="00483B90" w:rsidRDefault="00335DBC" w:rsidP="00791A1C">
                  <w:pPr>
                    <w:pStyle w:val="Naslov1"/>
                  </w:pPr>
                  <w:r>
                    <w:t>649.456,20</w:t>
                  </w:r>
                </w:p>
              </w:tc>
            </w:tr>
            <w:tr w:rsidR="000A4355" w:rsidRPr="00BD09A9" w14:paraId="40AC7E94"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4F01CF48" w14:textId="77777777" w:rsidR="00335DBC" w:rsidRPr="00483B90" w:rsidRDefault="00335DBC" w:rsidP="00791A1C">
                  <w:pPr>
                    <w:pStyle w:val="Naslov1"/>
                  </w:pPr>
                  <w:r w:rsidRPr="004039BE">
                    <w:lastRenderedPageBreak/>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1379DF77" w14:textId="77777777" w:rsidR="00335DBC" w:rsidRPr="00483B90" w:rsidRDefault="00335DBC" w:rsidP="00791A1C">
                  <w:pPr>
                    <w:pStyle w:val="Naslov1"/>
                  </w:pPr>
                  <w:r>
                    <w:t>2330-24-0010 – Izmenjava znanja in informacij SN 23-27 MKGP</w:t>
                  </w:r>
                </w:p>
              </w:tc>
              <w:tc>
                <w:tcPr>
                  <w:tcW w:w="1350" w:type="dxa"/>
                  <w:tcBorders>
                    <w:top w:val="single" w:sz="4" w:space="0" w:color="auto"/>
                    <w:left w:val="single" w:sz="4" w:space="0" w:color="auto"/>
                    <w:bottom w:val="single" w:sz="4" w:space="0" w:color="auto"/>
                    <w:right w:val="single" w:sz="4" w:space="0" w:color="auto"/>
                  </w:tcBorders>
                  <w:vAlign w:val="center"/>
                </w:tcPr>
                <w:p w14:paraId="457E97B2" w14:textId="77777777" w:rsidR="00335DBC" w:rsidRPr="00483B90" w:rsidRDefault="00335DBC" w:rsidP="00791A1C">
                  <w:pPr>
                    <w:pStyle w:val="Naslov1"/>
                  </w:pPr>
                  <w:r w:rsidRPr="00483B90">
                    <w:t>221065 – 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248E5BBC" w14:textId="169E668C" w:rsidR="00335DBC" w:rsidRPr="00483B90" w:rsidDel="00AC4295" w:rsidRDefault="00AE6E2A" w:rsidP="00791A1C">
                  <w:pPr>
                    <w:pStyle w:val="Naslov1"/>
                  </w:pPr>
                  <w:r>
                    <w:t>188.385,00</w:t>
                  </w:r>
                </w:p>
              </w:tc>
              <w:tc>
                <w:tcPr>
                  <w:tcW w:w="2997" w:type="dxa"/>
                  <w:tcBorders>
                    <w:top w:val="single" w:sz="4" w:space="0" w:color="auto"/>
                    <w:left w:val="single" w:sz="4" w:space="0" w:color="auto"/>
                    <w:bottom w:val="single" w:sz="4" w:space="0" w:color="auto"/>
                    <w:right w:val="single" w:sz="4" w:space="0" w:color="auto"/>
                  </w:tcBorders>
                  <w:vAlign w:val="center"/>
                </w:tcPr>
                <w:p w14:paraId="04620D7F" w14:textId="77777777" w:rsidR="00335DBC" w:rsidRPr="00483B90" w:rsidRDefault="00335DBC" w:rsidP="00791A1C">
                  <w:pPr>
                    <w:pStyle w:val="Naslov1"/>
                  </w:pPr>
                  <w:r>
                    <w:t>1.266.343,80</w:t>
                  </w:r>
                </w:p>
              </w:tc>
            </w:tr>
            <w:tr w:rsidR="000A4355" w:rsidRPr="00BD09A9" w14:paraId="3EC2D01F"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3480CB82" w14:textId="77777777" w:rsidR="00335DBC" w:rsidRPr="00483B90" w:rsidRDefault="00335DBC" w:rsidP="00791A1C">
                  <w:pPr>
                    <w:pStyle w:val="Naslov1"/>
                  </w:pPr>
                  <w:r w:rsidRPr="004039BE">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4C0C089A" w14:textId="77777777" w:rsidR="00335DBC" w:rsidRPr="00483B90" w:rsidRDefault="00335DBC" w:rsidP="00791A1C">
                  <w:pPr>
                    <w:pStyle w:val="Naslov1"/>
                  </w:pPr>
                  <w:r>
                    <w:t>2330-24-0011 – Sodelovanje SN 23-27 MKGP</w:t>
                  </w:r>
                </w:p>
              </w:tc>
              <w:tc>
                <w:tcPr>
                  <w:tcW w:w="1350" w:type="dxa"/>
                  <w:tcBorders>
                    <w:top w:val="single" w:sz="4" w:space="0" w:color="auto"/>
                    <w:left w:val="single" w:sz="4" w:space="0" w:color="auto"/>
                    <w:bottom w:val="single" w:sz="4" w:space="0" w:color="auto"/>
                    <w:right w:val="single" w:sz="4" w:space="0" w:color="auto"/>
                  </w:tcBorders>
                  <w:vAlign w:val="center"/>
                </w:tcPr>
                <w:p w14:paraId="04B2D5A3" w14:textId="77777777" w:rsidR="00335DBC" w:rsidRPr="00483B90" w:rsidRDefault="00335DBC"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5BBA91F3" w14:textId="77777777" w:rsidR="00335DBC" w:rsidRPr="00483B90" w:rsidDel="00AC4295" w:rsidRDefault="00335DBC" w:rsidP="00791A1C">
                  <w:pPr>
                    <w:pStyle w:val="Naslov1"/>
                  </w:pPr>
                  <w:r>
                    <w:t>259.517,99</w:t>
                  </w:r>
                </w:p>
              </w:tc>
              <w:tc>
                <w:tcPr>
                  <w:tcW w:w="2997" w:type="dxa"/>
                  <w:tcBorders>
                    <w:top w:val="single" w:sz="4" w:space="0" w:color="auto"/>
                    <w:left w:val="single" w:sz="4" w:space="0" w:color="auto"/>
                    <w:bottom w:val="single" w:sz="4" w:space="0" w:color="auto"/>
                    <w:right w:val="single" w:sz="4" w:space="0" w:color="auto"/>
                  </w:tcBorders>
                  <w:vAlign w:val="center"/>
                </w:tcPr>
                <w:p w14:paraId="1F7DF8E9" w14:textId="77777777" w:rsidR="00335DBC" w:rsidRPr="00483B90" w:rsidRDefault="00335DBC" w:rsidP="00791A1C">
                  <w:pPr>
                    <w:pStyle w:val="Naslov1"/>
                  </w:pPr>
                  <w:r>
                    <w:t>1.887.497,14</w:t>
                  </w:r>
                </w:p>
              </w:tc>
            </w:tr>
            <w:tr w:rsidR="000A4355" w:rsidRPr="00BD09A9" w14:paraId="280B76F2"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52B7080F" w14:textId="77777777" w:rsidR="00335DBC" w:rsidRPr="00483B90" w:rsidRDefault="00335DBC" w:rsidP="00791A1C">
                  <w:pPr>
                    <w:pStyle w:val="Naslov1"/>
                  </w:pPr>
                  <w:r w:rsidRPr="004039BE">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52BCF646" w14:textId="77777777" w:rsidR="00335DBC" w:rsidRPr="00483B90" w:rsidRDefault="00335DBC" w:rsidP="00791A1C">
                  <w:pPr>
                    <w:pStyle w:val="Naslov1"/>
                  </w:pPr>
                  <w:r>
                    <w:t>2330-24-0011 – Sodelovanje SN 23-27 MKGP</w:t>
                  </w:r>
                </w:p>
              </w:tc>
              <w:tc>
                <w:tcPr>
                  <w:tcW w:w="1350" w:type="dxa"/>
                  <w:tcBorders>
                    <w:top w:val="single" w:sz="4" w:space="0" w:color="auto"/>
                    <w:left w:val="single" w:sz="4" w:space="0" w:color="auto"/>
                    <w:bottom w:val="single" w:sz="4" w:space="0" w:color="auto"/>
                    <w:right w:val="single" w:sz="4" w:space="0" w:color="auto"/>
                  </w:tcBorders>
                  <w:vAlign w:val="center"/>
                </w:tcPr>
                <w:p w14:paraId="3640B891" w14:textId="77777777" w:rsidR="00335DBC" w:rsidRPr="00483B90" w:rsidRDefault="00335DBC" w:rsidP="00791A1C">
                  <w:pPr>
                    <w:pStyle w:val="Naslov1"/>
                  </w:pPr>
                  <w:r w:rsidRPr="00483B90">
                    <w:t>221065 – 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6BF5640C" w14:textId="77777777" w:rsidR="00335DBC" w:rsidRPr="00483B90" w:rsidDel="00AC4295" w:rsidRDefault="00335DBC" w:rsidP="00791A1C">
                  <w:pPr>
                    <w:pStyle w:val="Naslov1"/>
                  </w:pPr>
                  <w:r>
                    <w:t>506.021,81</w:t>
                  </w:r>
                </w:p>
              </w:tc>
              <w:tc>
                <w:tcPr>
                  <w:tcW w:w="2997" w:type="dxa"/>
                  <w:tcBorders>
                    <w:top w:val="single" w:sz="4" w:space="0" w:color="auto"/>
                    <w:left w:val="single" w:sz="4" w:space="0" w:color="auto"/>
                    <w:bottom w:val="single" w:sz="4" w:space="0" w:color="auto"/>
                    <w:right w:val="single" w:sz="4" w:space="0" w:color="auto"/>
                  </w:tcBorders>
                  <w:vAlign w:val="center"/>
                </w:tcPr>
                <w:p w14:paraId="400C043D" w14:textId="77777777" w:rsidR="00335DBC" w:rsidRPr="00483B90" w:rsidRDefault="00335DBC" w:rsidP="00791A1C">
                  <w:pPr>
                    <w:pStyle w:val="Naslov1"/>
                  </w:pPr>
                  <w:r>
                    <w:t>3.680.341,04</w:t>
                  </w:r>
                </w:p>
              </w:tc>
            </w:tr>
            <w:tr w:rsidR="000A4355" w:rsidRPr="00BD09A9" w14:paraId="56EAB470"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5ADEF323" w14:textId="77777777" w:rsidR="00335DBC" w:rsidRPr="00483B90" w:rsidRDefault="00335DBC" w:rsidP="00791A1C">
                  <w:pPr>
                    <w:pStyle w:val="Naslov1"/>
                  </w:pPr>
                  <w:r w:rsidRPr="004039BE">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36225BA9" w14:textId="77777777" w:rsidR="00335DBC" w:rsidRPr="00483B90" w:rsidRDefault="00335DBC" w:rsidP="00791A1C">
                  <w:pPr>
                    <w:pStyle w:val="Naslov1"/>
                  </w:pPr>
                  <w:r>
                    <w:t>2330-24-0017 Intervencije zemljiške politike SN 23-27</w:t>
                  </w:r>
                </w:p>
              </w:tc>
              <w:tc>
                <w:tcPr>
                  <w:tcW w:w="1350" w:type="dxa"/>
                  <w:tcBorders>
                    <w:top w:val="single" w:sz="4" w:space="0" w:color="auto"/>
                    <w:left w:val="single" w:sz="4" w:space="0" w:color="auto"/>
                    <w:bottom w:val="single" w:sz="4" w:space="0" w:color="auto"/>
                    <w:right w:val="single" w:sz="4" w:space="0" w:color="auto"/>
                  </w:tcBorders>
                  <w:vAlign w:val="center"/>
                </w:tcPr>
                <w:p w14:paraId="5F2322FB" w14:textId="77777777" w:rsidR="00335DBC" w:rsidRPr="00483B90" w:rsidRDefault="00335DBC"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6201E70D" w14:textId="77777777" w:rsidR="00335DBC" w:rsidRPr="00483B90" w:rsidDel="00AC4295" w:rsidRDefault="00335DBC" w:rsidP="00791A1C">
                  <w:pPr>
                    <w:pStyle w:val="Naslov1"/>
                  </w:pPr>
                  <w:r>
                    <w:t>339.000,00</w:t>
                  </w:r>
                </w:p>
              </w:tc>
              <w:tc>
                <w:tcPr>
                  <w:tcW w:w="2997" w:type="dxa"/>
                  <w:tcBorders>
                    <w:top w:val="single" w:sz="4" w:space="0" w:color="auto"/>
                    <w:left w:val="single" w:sz="4" w:space="0" w:color="auto"/>
                    <w:bottom w:val="single" w:sz="4" w:space="0" w:color="auto"/>
                    <w:right w:val="single" w:sz="4" w:space="0" w:color="auto"/>
                  </w:tcBorders>
                  <w:vAlign w:val="center"/>
                </w:tcPr>
                <w:p w14:paraId="7E09BED4" w14:textId="77777777" w:rsidR="00335DBC" w:rsidRPr="00483B90" w:rsidRDefault="00335DBC" w:rsidP="00791A1C">
                  <w:pPr>
                    <w:pStyle w:val="Naslov1"/>
                  </w:pPr>
                  <w:r>
                    <w:t>1.356.000,00</w:t>
                  </w:r>
                </w:p>
              </w:tc>
            </w:tr>
            <w:tr w:rsidR="000A4355" w:rsidRPr="00BD09A9" w14:paraId="41B874BE"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05191C69" w14:textId="77777777" w:rsidR="00335DBC" w:rsidRPr="00483B90" w:rsidRDefault="00335DBC" w:rsidP="00791A1C">
                  <w:pPr>
                    <w:pStyle w:val="Naslov1"/>
                  </w:pPr>
                  <w:r w:rsidRPr="004039BE">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2F6394F4" w14:textId="77777777" w:rsidR="00335DBC" w:rsidRPr="00483B90" w:rsidRDefault="00335DBC" w:rsidP="00791A1C">
                  <w:pPr>
                    <w:pStyle w:val="Naslov1"/>
                  </w:pPr>
                  <w:r>
                    <w:t>2330-24-0017 Intervencije zemljiške politike SN 23-27</w:t>
                  </w:r>
                </w:p>
              </w:tc>
              <w:tc>
                <w:tcPr>
                  <w:tcW w:w="1350" w:type="dxa"/>
                  <w:tcBorders>
                    <w:top w:val="single" w:sz="4" w:space="0" w:color="auto"/>
                    <w:left w:val="single" w:sz="4" w:space="0" w:color="auto"/>
                    <w:bottom w:val="single" w:sz="4" w:space="0" w:color="auto"/>
                    <w:right w:val="single" w:sz="4" w:space="0" w:color="auto"/>
                  </w:tcBorders>
                  <w:vAlign w:val="center"/>
                </w:tcPr>
                <w:p w14:paraId="1A561FF2" w14:textId="77777777" w:rsidR="00335DBC" w:rsidRPr="00483B90" w:rsidRDefault="00335DBC" w:rsidP="00791A1C">
                  <w:pPr>
                    <w:pStyle w:val="Naslov1"/>
                  </w:pPr>
                  <w:r w:rsidRPr="00483B90">
                    <w:t>221065 – 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75144F71" w14:textId="55D0CD6B" w:rsidR="00335DBC" w:rsidRPr="00483B90" w:rsidDel="00AC4295" w:rsidRDefault="00AE6E2A" w:rsidP="00791A1C">
                  <w:pPr>
                    <w:pStyle w:val="Naslov1"/>
                  </w:pPr>
                  <w:r>
                    <w:t>0,00</w:t>
                  </w:r>
                </w:p>
              </w:tc>
              <w:tc>
                <w:tcPr>
                  <w:tcW w:w="2997" w:type="dxa"/>
                  <w:tcBorders>
                    <w:top w:val="single" w:sz="4" w:space="0" w:color="auto"/>
                    <w:left w:val="single" w:sz="4" w:space="0" w:color="auto"/>
                    <w:bottom w:val="single" w:sz="4" w:space="0" w:color="auto"/>
                    <w:right w:val="single" w:sz="4" w:space="0" w:color="auto"/>
                  </w:tcBorders>
                  <w:vAlign w:val="center"/>
                </w:tcPr>
                <w:p w14:paraId="27389BA9" w14:textId="77777777" w:rsidR="00335DBC" w:rsidRPr="00483B90" w:rsidRDefault="00335DBC" w:rsidP="00791A1C">
                  <w:pPr>
                    <w:pStyle w:val="Naslov1"/>
                  </w:pPr>
                  <w:r>
                    <w:t>2.644.000,00</w:t>
                  </w:r>
                </w:p>
              </w:tc>
            </w:tr>
            <w:tr w:rsidR="000A4355" w:rsidRPr="00BD09A9" w14:paraId="42D8DAA9" w14:textId="77777777" w:rsidTr="00E85180">
              <w:trPr>
                <w:cantSplit/>
                <w:trHeight w:val="328"/>
              </w:trPr>
              <w:tc>
                <w:tcPr>
                  <w:tcW w:w="1454" w:type="dxa"/>
                  <w:tcBorders>
                    <w:top w:val="single" w:sz="4" w:space="0" w:color="auto"/>
                    <w:left w:val="single" w:sz="4" w:space="0" w:color="auto"/>
                    <w:bottom w:val="single" w:sz="4" w:space="0" w:color="auto"/>
                    <w:right w:val="single" w:sz="4" w:space="0" w:color="auto"/>
                  </w:tcBorders>
                </w:tcPr>
                <w:p w14:paraId="5C636866" w14:textId="77777777" w:rsidR="00335DBC" w:rsidRPr="004039BE" w:rsidRDefault="00335DBC" w:rsidP="00791A1C">
                  <w:pPr>
                    <w:pStyle w:val="Naslov1"/>
                  </w:pPr>
                  <w:r w:rsidRPr="00CB1BCA">
                    <w:t>Ministrstvo za kmetijstvo, gozdarstvo in prehrano</w:t>
                  </w:r>
                </w:p>
              </w:tc>
              <w:tc>
                <w:tcPr>
                  <w:tcW w:w="1614" w:type="dxa"/>
                  <w:gridSpan w:val="3"/>
                  <w:tcBorders>
                    <w:top w:val="single" w:sz="4" w:space="0" w:color="auto"/>
                    <w:left w:val="single" w:sz="4" w:space="0" w:color="auto"/>
                    <w:bottom w:val="single" w:sz="4" w:space="0" w:color="auto"/>
                    <w:right w:val="single" w:sz="4" w:space="0" w:color="auto"/>
                  </w:tcBorders>
                  <w:vAlign w:val="center"/>
                </w:tcPr>
                <w:p w14:paraId="6CA906EA" w14:textId="77777777" w:rsidR="00335DBC" w:rsidRPr="00483B90" w:rsidRDefault="00335DBC" w:rsidP="00791A1C">
                  <w:pPr>
                    <w:pStyle w:val="Naslov1"/>
                  </w:pPr>
                  <w:r>
                    <w:t>2330-24-0016 – Neposredna plačila SN 23-27</w:t>
                  </w:r>
                </w:p>
              </w:tc>
              <w:tc>
                <w:tcPr>
                  <w:tcW w:w="1350" w:type="dxa"/>
                  <w:tcBorders>
                    <w:top w:val="single" w:sz="4" w:space="0" w:color="auto"/>
                    <w:left w:val="single" w:sz="4" w:space="0" w:color="auto"/>
                    <w:bottom w:val="single" w:sz="4" w:space="0" w:color="auto"/>
                    <w:right w:val="single" w:sz="4" w:space="0" w:color="auto"/>
                  </w:tcBorders>
                  <w:vAlign w:val="center"/>
                </w:tcPr>
                <w:p w14:paraId="2B7B347F" w14:textId="77777777" w:rsidR="00335DBC" w:rsidRPr="00483B90" w:rsidRDefault="00335DBC" w:rsidP="00791A1C">
                  <w:pPr>
                    <w:pStyle w:val="Naslov1"/>
                  </w:pPr>
                  <w:r>
                    <w:t>221645 – Strateški načrt SKP 2023-2027 – neposredna plačila - EU</w:t>
                  </w:r>
                </w:p>
              </w:tc>
              <w:tc>
                <w:tcPr>
                  <w:tcW w:w="2775" w:type="dxa"/>
                  <w:tcBorders>
                    <w:top w:val="single" w:sz="4" w:space="0" w:color="auto"/>
                    <w:left w:val="single" w:sz="4" w:space="0" w:color="auto"/>
                    <w:bottom w:val="single" w:sz="4" w:space="0" w:color="auto"/>
                    <w:right w:val="single" w:sz="4" w:space="0" w:color="auto"/>
                  </w:tcBorders>
                  <w:vAlign w:val="center"/>
                </w:tcPr>
                <w:p w14:paraId="3099BEC9" w14:textId="77777777" w:rsidR="00335DBC" w:rsidRPr="00483B90" w:rsidDel="00AC4295" w:rsidRDefault="00335DBC" w:rsidP="00791A1C">
                  <w:pPr>
                    <w:pStyle w:val="Naslov1"/>
                  </w:pPr>
                  <w:r>
                    <w:t>131.580.052,00</w:t>
                  </w:r>
                </w:p>
              </w:tc>
              <w:tc>
                <w:tcPr>
                  <w:tcW w:w="2997" w:type="dxa"/>
                  <w:tcBorders>
                    <w:top w:val="single" w:sz="4" w:space="0" w:color="auto"/>
                    <w:left w:val="single" w:sz="4" w:space="0" w:color="auto"/>
                    <w:bottom w:val="single" w:sz="4" w:space="0" w:color="auto"/>
                    <w:right w:val="single" w:sz="4" w:space="0" w:color="auto"/>
                  </w:tcBorders>
                  <w:vAlign w:val="center"/>
                </w:tcPr>
                <w:p w14:paraId="1538E5E9" w14:textId="77777777" w:rsidR="00335DBC" w:rsidRPr="00483B90" w:rsidRDefault="00335DBC" w:rsidP="00791A1C">
                  <w:pPr>
                    <w:pStyle w:val="Naslov1"/>
                  </w:pPr>
                  <w:r>
                    <w:t>131.580.052,00</w:t>
                  </w:r>
                </w:p>
              </w:tc>
            </w:tr>
            <w:tr w:rsidR="000A4355" w:rsidRPr="00BD09A9" w14:paraId="34DF0A0F"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14495605" w14:textId="77777777" w:rsidR="00335DBC" w:rsidRPr="00483B90" w:rsidRDefault="00335DBC" w:rsidP="00791A1C">
                  <w:pPr>
                    <w:pStyle w:val="Naslov1"/>
                  </w:pPr>
                  <w:r w:rsidRPr="004039BE">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5C75C260" w14:textId="77777777" w:rsidR="00335DBC" w:rsidRPr="00483B90" w:rsidRDefault="00335DBC" w:rsidP="00791A1C">
                  <w:pPr>
                    <w:pStyle w:val="Naslov1"/>
                  </w:pPr>
                  <w:r>
                    <w:t>2330-24-0023 – Okoljske in podnebne obveznosti SN 23-27</w:t>
                  </w:r>
                </w:p>
              </w:tc>
              <w:tc>
                <w:tcPr>
                  <w:tcW w:w="1350" w:type="dxa"/>
                  <w:tcBorders>
                    <w:top w:val="single" w:sz="4" w:space="0" w:color="auto"/>
                    <w:left w:val="single" w:sz="4" w:space="0" w:color="auto"/>
                    <w:bottom w:val="single" w:sz="4" w:space="0" w:color="auto"/>
                    <w:right w:val="single" w:sz="4" w:space="0" w:color="auto"/>
                  </w:tcBorders>
                  <w:vAlign w:val="center"/>
                </w:tcPr>
                <w:p w14:paraId="2CAEBE6F" w14:textId="77777777" w:rsidR="00335DBC" w:rsidRPr="00483B90" w:rsidRDefault="00335DBC"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46CC6ED5" w14:textId="77777777" w:rsidR="00335DBC" w:rsidRPr="00483B90" w:rsidDel="00AC4295" w:rsidRDefault="00335DBC" w:rsidP="00791A1C">
                  <w:pPr>
                    <w:pStyle w:val="Naslov1"/>
                  </w:pPr>
                  <w:r>
                    <w:t>54.668.326,00</w:t>
                  </w:r>
                </w:p>
              </w:tc>
              <w:tc>
                <w:tcPr>
                  <w:tcW w:w="2997" w:type="dxa"/>
                  <w:tcBorders>
                    <w:top w:val="single" w:sz="4" w:space="0" w:color="auto"/>
                    <w:left w:val="single" w:sz="4" w:space="0" w:color="auto"/>
                    <w:bottom w:val="single" w:sz="4" w:space="0" w:color="auto"/>
                    <w:right w:val="single" w:sz="4" w:space="0" w:color="auto"/>
                  </w:tcBorders>
                  <w:vAlign w:val="center"/>
                </w:tcPr>
                <w:p w14:paraId="2BC4B84C" w14:textId="77777777" w:rsidR="00335DBC" w:rsidRPr="00483B90" w:rsidRDefault="00335DBC" w:rsidP="00791A1C">
                  <w:pPr>
                    <w:pStyle w:val="Naslov1"/>
                  </w:pPr>
                  <w:r>
                    <w:t>43.870.693,73</w:t>
                  </w:r>
                </w:p>
              </w:tc>
            </w:tr>
            <w:tr w:rsidR="000A4355" w:rsidRPr="00BD09A9" w14:paraId="4EC2C933"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6B91C21B" w14:textId="77777777" w:rsidR="00335DBC" w:rsidRPr="00483B90" w:rsidRDefault="00335DBC" w:rsidP="00791A1C">
                  <w:pPr>
                    <w:pStyle w:val="Naslov1"/>
                  </w:pPr>
                  <w:r w:rsidRPr="004039BE">
                    <w:t xml:space="preserve">Ministrstvo </w:t>
                  </w:r>
                  <w:r w:rsidRPr="004039BE">
                    <w:lastRenderedPageBreak/>
                    <w:t>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51D06BC9" w14:textId="77777777" w:rsidR="00335DBC" w:rsidRPr="00483B90" w:rsidRDefault="00335DBC" w:rsidP="00791A1C">
                  <w:pPr>
                    <w:pStyle w:val="Naslov1"/>
                  </w:pPr>
                  <w:r>
                    <w:lastRenderedPageBreak/>
                    <w:t xml:space="preserve">2330-24-0023 </w:t>
                  </w:r>
                  <w:r>
                    <w:lastRenderedPageBreak/>
                    <w:t>– Okoljske in podnebne obveznosti SN 23-27</w:t>
                  </w:r>
                </w:p>
              </w:tc>
              <w:tc>
                <w:tcPr>
                  <w:tcW w:w="1350" w:type="dxa"/>
                  <w:tcBorders>
                    <w:top w:val="single" w:sz="4" w:space="0" w:color="auto"/>
                    <w:left w:val="single" w:sz="4" w:space="0" w:color="auto"/>
                    <w:bottom w:val="single" w:sz="4" w:space="0" w:color="auto"/>
                    <w:right w:val="single" w:sz="4" w:space="0" w:color="auto"/>
                  </w:tcBorders>
                  <w:vAlign w:val="center"/>
                </w:tcPr>
                <w:p w14:paraId="43C3E01A" w14:textId="77777777" w:rsidR="00335DBC" w:rsidRPr="00483B90" w:rsidRDefault="00335DBC" w:rsidP="00791A1C">
                  <w:pPr>
                    <w:pStyle w:val="Naslov1"/>
                  </w:pPr>
                  <w:r w:rsidRPr="00483B90">
                    <w:lastRenderedPageBreak/>
                    <w:t xml:space="preserve">221065 – </w:t>
                  </w:r>
                  <w:r w:rsidRPr="00483B90">
                    <w:lastRenderedPageBreak/>
                    <w:t>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4C79165E" w14:textId="4665636D" w:rsidR="00335DBC" w:rsidRPr="00483B90" w:rsidDel="00AC4295" w:rsidRDefault="00AE6E2A" w:rsidP="00791A1C">
                  <w:pPr>
                    <w:pStyle w:val="Naslov1"/>
                  </w:pPr>
                  <w:r>
                    <w:lastRenderedPageBreak/>
                    <w:t>22.817.860,00</w:t>
                  </w:r>
                </w:p>
              </w:tc>
              <w:tc>
                <w:tcPr>
                  <w:tcW w:w="2997" w:type="dxa"/>
                  <w:tcBorders>
                    <w:top w:val="single" w:sz="4" w:space="0" w:color="auto"/>
                    <w:left w:val="single" w:sz="4" w:space="0" w:color="auto"/>
                    <w:bottom w:val="single" w:sz="4" w:space="0" w:color="auto"/>
                    <w:right w:val="single" w:sz="4" w:space="0" w:color="auto"/>
                  </w:tcBorders>
                  <w:vAlign w:val="center"/>
                </w:tcPr>
                <w:p w14:paraId="5C5BF494" w14:textId="77777777" w:rsidR="00335DBC" w:rsidRPr="00483B90" w:rsidRDefault="00335DBC" w:rsidP="00791A1C">
                  <w:pPr>
                    <w:pStyle w:val="Naslov1"/>
                  </w:pPr>
                  <w:r>
                    <w:t>18.369.877,89</w:t>
                  </w:r>
                </w:p>
              </w:tc>
            </w:tr>
            <w:tr w:rsidR="000A4355" w:rsidRPr="00BD09A9" w14:paraId="1CCF3765"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21AD97E6" w14:textId="77777777" w:rsidR="00335DBC" w:rsidRPr="00483B90" w:rsidRDefault="00335DBC" w:rsidP="00791A1C">
                  <w:pPr>
                    <w:pStyle w:val="Naslov1"/>
                  </w:pPr>
                  <w:r w:rsidRPr="004039BE">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1BA91B63" w14:textId="77777777" w:rsidR="00335DBC" w:rsidRPr="00483B90" w:rsidRDefault="00335DBC" w:rsidP="00791A1C">
                  <w:pPr>
                    <w:pStyle w:val="Naslov1"/>
                  </w:pPr>
                  <w:r>
                    <w:t>2330-24-0024 – Gozdarske intervencije SN 23-27</w:t>
                  </w:r>
                </w:p>
              </w:tc>
              <w:tc>
                <w:tcPr>
                  <w:tcW w:w="1350" w:type="dxa"/>
                  <w:tcBorders>
                    <w:top w:val="single" w:sz="4" w:space="0" w:color="auto"/>
                    <w:left w:val="single" w:sz="4" w:space="0" w:color="auto"/>
                    <w:bottom w:val="single" w:sz="4" w:space="0" w:color="auto"/>
                    <w:right w:val="single" w:sz="4" w:space="0" w:color="auto"/>
                  </w:tcBorders>
                  <w:vAlign w:val="center"/>
                </w:tcPr>
                <w:p w14:paraId="418C6DB8" w14:textId="77777777" w:rsidR="00335DBC" w:rsidRPr="00483B90" w:rsidRDefault="00335DBC"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435A13FF" w14:textId="77777777" w:rsidR="00335DBC" w:rsidRPr="00483B90" w:rsidDel="00AC4295" w:rsidRDefault="00335DBC" w:rsidP="00791A1C">
                  <w:pPr>
                    <w:pStyle w:val="Naslov1"/>
                  </w:pPr>
                  <w:r>
                    <w:t>237.300,00</w:t>
                  </w:r>
                </w:p>
              </w:tc>
              <w:tc>
                <w:tcPr>
                  <w:tcW w:w="2997" w:type="dxa"/>
                  <w:tcBorders>
                    <w:top w:val="single" w:sz="4" w:space="0" w:color="auto"/>
                    <w:left w:val="single" w:sz="4" w:space="0" w:color="auto"/>
                    <w:bottom w:val="single" w:sz="4" w:space="0" w:color="auto"/>
                    <w:right w:val="single" w:sz="4" w:space="0" w:color="auto"/>
                  </w:tcBorders>
                  <w:vAlign w:val="center"/>
                </w:tcPr>
                <w:p w14:paraId="71BDE38B" w14:textId="77777777" w:rsidR="00335DBC" w:rsidRPr="00483B90" w:rsidRDefault="00335DBC" w:rsidP="00791A1C">
                  <w:pPr>
                    <w:pStyle w:val="Naslov1"/>
                  </w:pPr>
                  <w:r>
                    <w:t>1.254.300,00</w:t>
                  </w:r>
                </w:p>
              </w:tc>
            </w:tr>
            <w:tr w:rsidR="000A4355" w:rsidRPr="00BD09A9" w14:paraId="169A72DF"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548CE6BF" w14:textId="77777777" w:rsidR="00335DBC" w:rsidRPr="00483B90" w:rsidRDefault="00335DBC" w:rsidP="00791A1C">
                  <w:pPr>
                    <w:pStyle w:val="Naslov1"/>
                  </w:pPr>
                  <w:r w:rsidRPr="004039BE">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3C7D0B0C" w14:textId="77777777" w:rsidR="00335DBC" w:rsidRPr="00483B90" w:rsidRDefault="00335DBC" w:rsidP="00791A1C">
                  <w:pPr>
                    <w:pStyle w:val="Naslov1"/>
                  </w:pPr>
                  <w:r>
                    <w:t>2330-24-0024 – Gozdarske intervencije SN 23-27</w:t>
                  </w:r>
                </w:p>
              </w:tc>
              <w:tc>
                <w:tcPr>
                  <w:tcW w:w="1350" w:type="dxa"/>
                  <w:tcBorders>
                    <w:top w:val="single" w:sz="4" w:space="0" w:color="auto"/>
                    <w:left w:val="single" w:sz="4" w:space="0" w:color="auto"/>
                    <w:bottom w:val="single" w:sz="4" w:space="0" w:color="auto"/>
                    <w:right w:val="single" w:sz="4" w:space="0" w:color="auto"/>
                  </w:tcBorders>
                  <w:vAlign w:val="center"/>
                </w:tcPr>
                <w:p w14:paraId="241DA726" w14:textId="77777777" w:rsidR="00335DBC" w:rsidRPr="00483B90" w:rsidRDefault="00335DBC" w:rsidP="00791A1C">
                  <w:pPr>
                    <w:pStyle w:val="Naslov1"/>
                  </w:pPr>
                  <w:r w:rsidRPr="00483B90">
                    <w:t>221065 – 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20A223D7" w14:textId="3AA43978" w:rsidR="00335DBC" w:rsidRPr="00483B90" w:rsidDel="00AC4295" w:rsidRDefault="00AE6E2A" w:rsidP="00791A1C">
                  <w:pPr>
                    <w:pStyle w:val="Naslov1"/>
                  </w:pPr>
                  <w:r>
                    <w:t>14.841,52</w:t>
                  </w:r>
                </w:p>
              </w:tc>
              <w:tc>
                <w:tcPr>
                  <w:tcW w:w="2997" w:type="dxa"/>
                  <w:tcBorders>
                    <w:top w:val="single" w:sz="4" w:space="0" w:color="auto"/>
                    <w:left w:val="single" w:sz="4" w:space="0" w:color="auto"/>
                    <w:bottom w:val="single" w:sz="4" w:space="0" w:color="auto"/>
                    <w:right w:val="single" w:sz="4" w:space="0" w:color="auto"/>
                  </w:tcBorders>
                  <w:vAlign w:val="center"/>
                </w:tcPr>
                <w:p w14:paraId="0745AA14" w14:textId="77777777" w:rsidR="00335DBC" w:rsidRPr="00483B90" w:rsidRDefault="00335DBC" w:rsidP="00791A1C">
                  <w:pPr>
                    <w:pStyle w:val="Naslov1"/>
                  </w:pPr>
                  <w:r>
                    <w:t>2.445.700,00</w:t>
                  </w:r>
                </w:p>
              </w:tc>
            </w:tr>
            <w:tr w:rsidR="000A4355" w:rsidRPr="00BD09A9" w14:paraId="571A7FEA"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3E3591EE" w14:textId="77777777" w:rsidR="00335DBC" w:rsidRPr="004039BE" w:rsidRDefault="00335DBC" w:rsidP="00791A1C">
                  <w:pPr>
                    <w:pStyle w:val="Naslov1"/>
                  </w:pPr>
                  <w:r w:rsidRPr="00CB1BCA">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282C24CA" w14:textId="77777777" w:rsidR="00335DBC" w:rsidRDefault="00335DBC" w:rsidP="00791A1C">
                  <w:pPr>
                    <w:pStyle w:val="Naslov1"/>
                  </w:pPr>
                  <w:r>
                    <w:t>2330-24-0025 – Intervencija Plačila Natura 2000 SN 23-27</w:t>
                  </w:r>
                </w:p>
                <w:p w14:paraId="408C1E3E" w14:textId="77777777" w:rsidR="00335DBC" w:rsidRPr="002E0603" w:rsidRDefault="00335DBC" w:rsidP="00335DBC"/>
              </w:tc>
              <w:tc>
                <w:tcPr>
                  <w:tcW w:w="1350" w:type="dxa"/>
                  <w:tcBorders>
                    <w:top w:val="single" w:sz="4" w:space="0" w:color="auto"/>
                    <w:left w:val="single" w:sz="4" w:space="0" w:color="auto"/>
                    <w:bottom w:val="single" w:sz="4" w:space="0" w:color="auto"/>
                    <w:right w:val="single" w:sz="4" w:space="0" w:color="auto"/>
                  </w:tcBorders>
                  <w:vAlign w:val="center"/>
                </w:tcPr>
                <w:p w14:paraId="5A710797" w14:textId="77777777" w:rsidR="00335DBC" w:rsidRPr="00483B90" w:rsidRDefault="00335DBC"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3D3D083E" w14:textId="77777777" w:rsidR="00335DBC" w:rsidRPr="00483B90" w:rsidDel="00AC4295" w:rsidRDefault="00335DBC" w:rsidP="00791A1C">
                  <w:pPr>
                    <w:pStyle w:val="Naslov1"/>
                  </w:pPr>
                  <w:r>
                    <w:t>104.000,00</w:t>
                  </w:r>
                </w:p>
              </w:tc>
              <w:tc>
                <w:tcPr>
                  <w:tcW w:w="2997" w:type="dxa"/>
                  <w:tcBorders>
                    <w:top w:val="single" w:sz="4" w:space="0" w:color="auto"/>
                    <w:left w:val="single" w:sz="4" w:space="0" w:color="auto"/>
                    <w:bottom w:val="single" w:sz="4" w:space="0" w:color="auto"/>
                    <w:right w:val="single" w:sz="4" w:space="0" w:color="auto"/>
                  </w:tcBorders>
                  <w:vAlign w:val="center"/>
                </w:tcPr>
                <w:p w14:paraId="69720AF0" w14:textId="77777777" w:rsidR="00335DBC" w:rsidRPr="00483B90" w:rsidRDefault="00335DBC" w:rsidP="00791A1C">
                  <w:pPr>
                    <w:pStyle w:val="Naslov1"/>
                  </w:pPr>
                  <w:r>
                    <w:t>0,00</w:t>
                  </w:r>
                </w:p>
              </w:tc>
            </w:tr>
            <w:tr w:rsidR="000A4355" w:rsidRPr="00BD09A9" w14:paraId="39A2F4C1"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2EAA0EF9" w14:textId="77777777" w:rsidR="00335DBC" w:rsidRPr="004039BE" w:rsidRDefault="00335DBC" w:rsidP="00791A1C">
                  <w:pPr>
                    <w:pStyle w:val="Naslov1"/>
                  </w:pPr>
                  <w:r w:rsidRPr="00CB1BCA">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4D0D2D90" w14:textId="77777777" w:rsidR="00335DBC" w:rsidRDefault="00335DBC" w:rsidP="00791A1C">
                  <w:pPr>
                    <w:pStyle w:val="Naslov1"/>
                  </w:pPr>
                  <w:r>
                    <w:t>2330-24-0025 – Intervencija Plačila Natura 2000 SN 23-27</w:t>
                  </w:r>
                </w:p>
                <w:p w14:paraId="0D99D59E" w14:textId="77777777" w:rsidR="00335DBC" w:rsidRPr="00483B90" w:rsidRDefault="00335DBC" w:rsidP="00791A1C">
                  <w:pPr>
                    <w:pStyle w:val="Naslov1"/>
                  </w:pPr>
                </w:p>
              </w:tc>
              <w:tc>
                <w:tcPr>
                  <w:tcW w:w="1350" w:type="dxa"/>
                  <w:tcBorders>
                    <w:top w:val="single" w:sz="4" w:space="0" w:color="auto"/>
                    <w:left w:val="single" w:sz="4" w:space="0" w:color="auto"/>
                    <w:bottom w:val="single" w:sz="4" w:space="0" w:color="auto"/>
                    <w:right w:val="single" w:sz="4" w:space="0" w:color="auto"/>
                  </w:tcBorders>
                  <w:vAlign w:val="center"/>
                </w:tcPr>
                <w:p w14:paraId="61A4BBE1" w14:textId="77777777" w:rsidR="00335DBC" w:rsidRPr="00483B90" w:rsidRDefault="00335DBC" w:rsidP="00791A1C">
                  <w:pPr>
                    <w:pStyle w:val="Naslov1"/>
                  </w:pPr>
                  <w:r w:rsidRPr="00483B90">
                    <w:t>221065 – 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07C88A66" w14:textId="77777777" w:rsidR="00335DBC" w:rsidRPr="00483B90" w:rsidDel="00AC4295" w:rsidRDefault="00335DBC" w:rsidP="00791A1C">
                  <w:pPr>
                    <w:pStyle w:val="Naslov1"/>
                  </w:pPr>
                  <w:r>
                    <w:t>26.000,00</w:t>
                  </w:r>
                </w:p>
              </w:tc>
              <w:tc>
                <w:tcPr>
                  <w:tcW w:w="2997" w:type="dxa"/>
                  <w:tcBorders>
                    <w:top w:val="single" w:sz="4" w:space="0" w:color="auto"/>
                    <w:left w:val="single" w:sz="4" w:space="0" w:color="auto"/>
                    <w:bottom w:val="single" w:sz="4" w:space="0" w:color="auto"/>
                    <w:right w:val="single" w:sz="4" w:space="0" w:color="auto"/>
                  </w:tcBorders>
                  <w:vAlign w:val="center"/>
                </w:tcPr>
                <w:p w14:paraId="33720E7F" w14:textId="77777777" w:rsidR="00335DBC" w:rsidRPr="00483B90" w:rsidRDefault="00335DBC" w:rsidP="00791A1C">
                  <w:pPr>
                    <w:pStyle w:val="Naslov1"/>
                  </w:pPr>
                  <w:r>
                    <w:t>0,00</w:t>
                  </w:r>
                </w:p>
              </w:tc>
            </w:tr>
            <w:tr w:rsidR="000A4355" w:rsidRPr="00BD09A9" w14:paraId="169E1905"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3B94690E" w14:textId="77777777" w:rsidR="00335DBC" w:rsidRPr="00CB1BCA" w:rsidRDefault="00335DBC" w:rsidP="00791A1C">
                  <w:pPr>
                    <w:pStyle w:val="Naslov1"/>
                  </w:pPr>
                  <w:r w:rsidRPr="00CB1BCA">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478F08DD" w14:textId="77777777" w:rsidR="00335DBC" w:rsidRDefault="00335DBC" w:rsidP="00791A1C">
                  <w:pPr>
                    <w:pStyle w:val="Naslov1"/>
                  </w:pPr>
                  <w:r>
                    <w:t>2330-24-0026 – Naravne ali druge omejitve SN 23-27</w:t>
                  </w:r>
                </w:p>
              </w:tc>
              <w:tc>
                <w:tcPr>
                  <w:tcW w:w="1350" w:type="dxa"/>
                  <w:tcBorders>
                    <w:top w:val="single" w:sz="4" w:space="0" w:color="auto"/>
                    <w:left w:val="single" w:sz="4" w:space="0" w:color="auto"/>
                    <w:bottom w:val="single" w:sz="4" w:space="0" w:color="auto"/>
                    <w:right w:val="single" w:sz="4" w:space="0" w:color="auto"/>
                  </w:tcBorders>
                  <w:vAlign w:val="center"/>
                </w:tcPr>
                <w:p w14:paraId="5553EAC3" w14:textId="77777777" w:rsidR="00335DBC" w:rsidRPr="00483B90" w:rsidRDefault="00335DBC"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0F622AF0" w14:textId="77777777" w:rsidR="00335DBC" w:rsidRDefault="00335DBC" w:rsidP="00791A1C">
                  <w:pPr>
                    <w:pStyle w:val="Naslov1"/>
                  </w:pPr>
                  <w:r>
                    <w:t>0,00</w:t>
                  </w:r>
                </w:p>
              </w:tc>
              <w:tc>
                <w:tcPr>
                  <w:tcW w:w="2997" w:type="dxa"/>
                  <w:tcBorders>
                    <w:top w:val="single" w:sz="4" w:space="0" w:color="auto"/>
                    <w:left w:val="single" w:sz="4" w:space="0" w:color="auto"/>
                    <w:bottom w:val="single" w:sz="4" w:space="0" w:color="auto"/>
                    <w:right w:val="single" w:sz="4" w:space="0" w:color="auto"/>
                  </w:tcBorders>
                  <w:vAlign w:val="center"/>
                </w:tcPr>
                <w:p w14:paraId="4415E279" w14:textId="77777777" w:rsidR="00335DBC" w:rsidRDefault="00335DBC" w:rsidP="00791A1C">
                  <w:pPr>
                    <w:pStyle w:val="Naslov1"/>
                  </w:pPr>
                  <w:r>
                    <w:t>22.004.844,93</w:t>
                  </w:r>
                </w:p>
              </w:tc>
            </w:tr>
            <w:tr w:rsidR="000A4355" w:rsidRPr="00BD09A9" w14:paraId="62712FCF"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4A329F38" w14:textId="77777777" w:rsidR="00335DBC" w:rsidRPr="00CB1BCA" w:rsidRDefault="00335DBC" w:rsidP="00791A1C">
                  <w:pPr>
                    <w:pStyle w:val="Naslov1"/>
                  </w:pPr>
                  <w:r w:rsidRPr="00CB1BCA">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13130F59" w14:textId="77777777" w:rsidR="00335DBC" w:rsidRDefault="00335DBC" w:rsidP="00791A1C">
                  <w:pPr>
                    <w:pStyle w:val="Naslov1"/>
                  </w:pPr>
                  <w:r>
                    <w:t>2330-24-0026 – Naravne ali druge omejitve SN 23-27</w:t>
                  </w:r>
                </w:p>
              </w:tc>
              <w:tc>
                <w:tcPr>
                  <w:tcW w:w="1350" w:type="dxa"/>
                  <w:tcBorders>
                    <w:top w:val="single" w:sz="4" w:space="0" w:color="auto"/>
                    <w:left w:val="single" w:sz="4" w:space="0" w:color="auto"/>
                    <w:bottom w:val="single" w:sz="4" w:space="0" w:color="auto"/>
                    <w:right w:val="single" w:sz="4" w:space="0" w:color="auto"/>
                  </w:tcBorders>
                  <w:vAlign w:val="center"/>
                </w:tcPr>
                <w:p w14:paraId="5D40814D" w14:textId="77777777" w:rsidR="00335DBC" w:rsidRPr="00483B90" w:rsidRDefault="00335DBC" w:rsidP="00791A1C">
                  <w:pPr>
                    <w:pStyle w:val="Naslov1"/>
                  </w:pPr>
                  <w:r w:rsidRPr="00483B90">
                    <w:t>221065 – 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0EAD5B1D" w14:textId="77777777" w:rsidR="00335DBC" w:rsidRDefault="00335DBC" w:rsidP="00791A1C">
                  <w:pPr>
                    <w:pStyle w:val="Naslov1"/>
                  </w:pPr>
                  <w:r>
                    <w:t>0,00</w:t>
                  </w:r>
                </w:p>
              </w:tc>
              <w:tc>
                <w:tcPr>
                  <w:tcW w:w="2997" w:type="dxa"/>
                  <w:tcBorders>
                    <w:top w:val="single" w:sz="4" w:space="0" w:color="auto"/>
                    <w:left w:val="single" w:sz="4" w:space="0" w:color="auto"/>
                    <w:bottom w:val="single" w:sz="4" w:space="0" w:color="auto"/>
                    <w:right w:val="single" w:sz="4" w:space="0" w:color="auto"/>
                  </w:tcBorders>
                  <w:vAlign w:val="center"/>
                </w:tcPr>
                <w:p w14:paraId="2B8D2FD8" w14:textId="77777777" w:rsidR="00335DBC" w:rsidRDefault="00335DBC" w:rsidP="00791A1C">
                  <w:pPr>
                    <w:pStyle w:val="Naslov1"/>
                  </w:pPr>
                  <w:r>
                    <w:t>36.596.606,28</w:t>
                  </w:r>
                </w:p>
              </w:tc>
            </w:tr>
            <w:tr w:rsidR="000A4355" w:rsidRPr="00BD09A9" w14:paraId="775F1A46"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2B43F6D6" w14:textId="77777777" w:rsidR="00335DBC" w:rsidRPr="00CB1BCA" w:rsidRDefault="00335DBC" w:rsidP="00791A1C">
                  <w:pPr>
                    <w:pStyle w:val="Naslov1"/>
                  </w:pPr>
                  <w:r w:rsidRPr="00CB1BCA">
                    <w:lastRenderedPageBreak/>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69613307" w14:textId="77777777" w:rsidR="00335DBC" w:rsidRDefault="00335DBC" w:rsidP="00791A1C">
                  <w:pPr>
                    <w:pStyle w:val="Naslov1"/>
                  </w:pPr>
                  <w:r>
                    <w:t>2330-24-0006 Sektor sadja in zelenjave – SN 23-27</w:t>
                  </w:r>
                </w:p>
              </w:tc>
              <w:tc>
                <w:tcPr>
                  <w:tcW w:w="1350" w:type="dxa"/>
                  <w:tcBorders>
                    <w:top w:val="single" w:sz="4" w:space="0" w:color="auto"/>
                    <w:left w:val="single" w:sz="4" w:space="0" w:color="auto"/>
                    <w:bottom w:val="single" w:sz="4" w:space="0" w:color="auto"/>
                    <w:right w:val="single" w:sz="4" w:space="0" w:color="auto"/>
                  </w:tcBorders>
                  <w:vAlign w:val="center"/>
                </w:tcPr>
                <w:p w14:paraId="50EF71BA" w14:textId="77777777" w:rsidR="00335DBC" w:rsidRPr="00483B90" w:rsidRDefault="00335DBC" w:rsidP="00791A1C">
                  <w:pPr>
                    <w:pStyle w:val="Naslov1"/>
                  </w:pPr>
                  <w:r w:rsidRPr="00046C61">
                    <w:t>221640 – Skupni strateški načrt 2023–2027 – sektor sadja in zelenjave - EU</w:t>
                  </w:r>
                </w:p>
              </w:tc>
              <w:tc>
                <w:tcPr>
                  <w:tcW w:w="2775" w:type="dxa"/>
                  <w:tcBorders>
                    <w:top w:val="single" w:sz="4" w:space="0" w:color="auto"/>
                    <w:left w:val="single" w:sz="4" w:space="0" w:color="auto"/>
                    <w:bottom w:val="single" w:sz="4" w:space="0" w:color="auto"/>
                    <w:right w:val="single" w:sz="4" w:space="0" w:color="auto"/>
                  </w:tcBorders>
                  <w:vAlign w:val="center"/>
                </w:tcPr>
                <w:p w14:paraId="0CEAD2C7" w14:textId="77777777" w:rsidR="00335DBC" w:rsidRDefault="00335DBC" w:rsidP="00791A1C">
                  <w:pPr>
                    <w:pStyle w:val="Naslov1"/>
                  </w:pPr>
                  <w:r>
                    <w:t>100.000,00</w:t>
                  </w:r>
                </w:p>
              </w:tc>
              <w:tc>
                <w:tcPr>
                  <w:tcW w:w="2997" w:type="dxa"/>
                  <w:tcBorders>
                    <w:top w:val="single" w:sz="4" w:space="0" w:color="auto"/>
                    <w:left w:val="single" w:sz="4" w:space="0" w:color="auto"/>
                    <w:bottom w:val="single" w:sz="4" w:space="0" w:color="auto"/>
                    <w:right w:val="single" w:sz="4" w:space="0" w:color="auto"/>
                  </w:tcBorders>
                  <w:vAlign w:val="center"/>
                </w:tcPr>
                <w:p w14:paraId="27A4C67B" w14:textId="77777777" w:rsidR="00335DBC" w:rsidRPr="00483B90" w:rsidRDefault="00335DBC" w:rsidP="00791A1C">
                  <w:pPr>
                    <w:pStyle w:val="Naslov1"/>
                  </w:pPr>
                  <w:r>
                    <w:t>100.000,00</w:t>
                  </w:r>
                </w:p>
              </w:tc>
            </w:tr>
            <w:tr w:rsidR="000A4355" w:rsidRPr="00BD09A9" w14:paraId="111C1879"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167FD51C" w14:textId="77777777" w:rsidR="00335DBC" w:rsidRPr="00CB1BCA" w:rsidRDefault="00335DBC" w:rsidP="00791A1C">
                  <w:pPr>
                    <w:pStyle w:val="Naslov1"/>
                  </w:pPr>
                  <w:r w:rsidRPr="00CB1BCA">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411F5961" w14:textId="77777777" w:rsidR="00335DBC" w:rsidRDefault="00335DBC" w:rsidP="00791A1C">
                  <w:pPr>
                    <w:pStyle w:val="Naslov1"/>
                  </w:pPr>
                  <w:r>
                    <w:t>2330-24-0006 Sektor sadja in zelenjave – SN 23-27</w:t>
                  </w:r>
                </w:p>
              </w:tc>
              <w:tc>
                <w:tcPr>
                  <w:tcW w:w="1350" w:type="dxa"/>
                  <w:tcBorders>
                    <w:top w:val="single" w:sz="4" w:space="0" w:color="auto"/>
                    <w:left w:val="single" w:sz="4" w:space="0" w:color="auto"/>
                    <w:bottom w:val="single" w:sz="4" w:space="0" w:color="auto"/>
                    <w:right w:val="single" w:sz="4" w:space="0" w:color="auto"/>
                  </w:tcBorders>
                  <w:vAlign w:val="center"/>
                </w:tcPr>
                <w:p w14:paraId="6AB4BFA5" w14:textId="77777777" w:rsidR="00335DBC" w:rsidRPr="00483B90" w:rsidRDefault="00335DBC" w:rsidP="00791A1C">
                  <w:pPr>
                    <w:pStyle w:val="Naslov1"/>
                  </w:pPr>
                  <w:r w:rsidRPr="00046C61">
                    <w:t>221641 – Skupni strateški načrt 2023–2027 – sektor sadja in zelenjave - SLO</w:t>
                  </w:r>
                </w:p>
              </w:tc>
              <w:tc>
                <w:tcPr>
                  <w:tcW w:w="2775" w:type="dxa"/>
                  <w:tcBorders>
                    <w:top w:val="single" w:sz="4" w:space="0" w:color="auto"/>
                    <w:left w:val="single" w:sz="4" w:space="0" w:color="auto"/>
                    <w:bottom w:val="single" w:sz="4" w:space="0" w:color="auto"/>
                    <w:right w:val="single" w:sz="4" w:space="0" w:color="auto"/>
                  </w:tcBorders>
                  <w:vAlign w:val="center"/>
                </w:tcPr>
                <w:p w14:paraId="3328FBE0" w14:textId="77777777" w:rsidR="00335DBC" w:rsidRDefault="00335DBC" w:rsidP="00791A1C">
                  <w:pPr>
                    <w:pStyle w:val="Naslov1"/>
                  </w:pPr>
                  <w:r>
                    <w:t>50.000,00</w:t>
                  </w:r>
                </w:p>
              </w:tc>
              <w:tc>
                <w:tcPr>
                  <w:tcW w:w="2997" w:type="dxa"/>
                  <w:tcBorders>
                    <w:top w:val="single" w:sz="4" w:space="0" w:color="auto"/>
                    <w:left w:val="single" w:sz="4" w:space="0" w:color="auto"/>
                    <w:bottom w:val="single" w:sz="4" w:space="0" w:color="auto"/>
                    <w:right w:val="single" w:sz="4" w:space="0" w:color="auto"/>
                  </w:tcBorders>
                  <w:vAlign w:val="center"/>
                </w:tcPr>
                <w:p w14:paraId="46539F89" w14:textId="77777777" w:rsidR="00335DBC" w:rsidRDefault="00335DBC" w:rsidP="00791A1C">
                  <w:pPr>
                    <w:pStyle w:val="Naslov1"/>
                  </w:pPr>
                  <w:r>
                    <w:t>50.000,00</w:t>
                  </w:r>
                </w:p>
              </w:tc>
            </w:tr>
            <w:tr w:rsidR="000A4355" w:rsidRPr="00BD09A9" w14:paraId="2A8812AA"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tcPr>
                <w:p w14:paraId="7DE39B4B" w14:textId="77777777" w:rsidR="00335DBC" w:rsidRPr="00CB1BCA" w:rsidRDefault="00335DBC" w:rsidP="00791A1C">
                  <w:pPr>
                    <w:pStyle w:val="Naslov1"/>
                  </w:pPr>
                  <w:r w:rsidRPr="00CB1BCA">
                    <w:t>Ministrstvo za kmetijstvo, gozdarstvo in prehrano</w:t>
                  </w:r>
                </w:p>
              </w:tc>
              <w:tc>
                <w:tcPr>
                  <w:tcW w:w="1528" w:type="dxa"/>
                  <w:tcBorders>
                    <w:top w:val="single" w:sz="4" w:space="0" w:color="auto"/>
                    <w:left w:val="single" w:sz="4" w:space="0" w:color="auto"/>
                    <w:bottom w:val="single" w:sz="4" w:space="0" w:color="auto"/>
                    <w:right w:val="single" w:sz="4" w:space="0" w:color="auto"/>
                  </w:tcBorders>
                  <w:vAlign w:val="center"/>
                </w:tcPr>
                <w:p w14:paraId="1FC97513" w14:textId="77777777" w:rsidR="00335DBC" w:rsidRDefault="00335DBC" w:rsidP="00791A1C">
                  <w:pPr>
                    <w:pStyle w:val="Naslov1"/>
                  </w:pPr>
                  <w:r>
                    <w:t xml:space="preserve">2330-24-0009 Vinski sektor: SN 2023-2027 </w:t>
                  </w:r>
                </w:p>
              </w:tc>
              <w:tc>
                <w:tcPr>
                  <w:tcW w:w="1350" w:type="dxa"/>
                  <w:tcBorders>
                    <w:top w:val="single" w:sz="4" w:space="0" w:color="auto"/>
                    <w:left w:val="single" w:sz="4" w:space="0" w:color="auto"/>
                    <w:bottom w:val="single" w:sz="4" w:space="0" w:color="auto"/>
                    <w:right w:val="single" w:sz="4" w:space="0" w:color="auto"/>
                  </w:tcBorders>
                  <w:vAlign w:val="center"/>
                </w:tcPr>
                <w:p w14:paraId="0E9D11E1" w14:textId="77777777" w:rsidR="00335DBC" w:rsidRPr="00483B90" w:rsidRDefault="00335DBC" w:rsidP="00791A1C">
                  <w:pPr>
                    <w:pStyle w:val="Naslov1"/>
                  </w:pPr>
                  <w:r w:rsidRPr="00483B90">
                    <w:t>221644 – Skupni strateški načrt 2023</w:t>
                  </w:r>
                  <w:r>
                    <w:t>–</w:t>
                  </w:r>
                  <w:r w:rsidRPr="00483B90">
                    <w:t>2027 – vinski sektor - EU</w:t>
                  </w:r>
                </w:p>
              </w:tc>
              <w:tc>
                <w:tcPr>
                  <w:tcW w:w="2775" w:type="dxa"/>
                  <w:tcBorders>
                    <w:top w:val="single" w:sz="4" w:space="0" w:color="auto"/>
                    <w:left w:val="single" w:sz="4" w:space="0" w:color="auto"/>
                    <w:bottom w:val="single" w:sz="4" w:space="0" w:color="auto"/>
                    <w:right w:val="single" w:sz="4" w:space="0" w:color="auto"/>
                  </w:tcBorders>
                  <w:vAlign w:val="center"/>
                </w:tcPr>
                <w:p w14:paraId="3AC38C27" w14:textId="77777777" w:rsidR="00335DBC" w:rsidRDefault="00335DBC" w:rsidP="00791A1C">
                  <w:pPr>
                    <w:pStyle w:val="Naslov1"/>
                  </w:pPr>
                  <w:r>
                    <w:t>4.849.000,00</w:t>
                  </w:r>
                </w:p>
              </w:tc>
              <w:tc>
                <w:tcPr>
                  <w:tcW w:w="2997" w:type="dxa"/>
                  <w:tcBorders>
                    <w:top w:val="single" w:sz="4" w:space="0" w:color="auto"/>
                    <w:left w:val="single" w:sz="4" w:space="0" w:color="auto"/>
                    <w:bottom w:val="single" w:sz="4" w:space="0" w:color="auto"/>
                    <w:right w:val="single" w:sz="4" w:space="0" w:color="auto"/>
                  </w:tcBorders>
                  <w:vAlign w:val="center"/>
                </w:tcPr>
                <w:p w14:paraId="7AE47C78" w14:textId="77777777" w:rsidR="00335DBC" w:rsidRDefault="00335DBC" w:rsidP="00791A1C">
                  <w:pPr>
                    <w:pStyle w:val="Naslov1"/>
                  </w:pPr>
                  <w:r>
                    <w:t>4.849.000,00</w:t>
                  </w:r>
                </w:p>
              </w:tc>
            </w:tr>
            <w:tr w:rsidR="00061D78" w:rsidRPr="00BD09A9" w14:paraId="3453FE28"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2FDAB9EC" w14:textId="027C630F" w:rsidR="000147B8" w:rsidRPr="00CB1BCA" w:rsidRDefault="000147B8" w:rsidP="00791A1C">
                  <w:pPr>
                    <w:pStyle w:val="Naslov1"/>
                  </w:pPr>
                  <w:r w:rsidRPr="008155BE">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vAlign w:val="center"/>
                </w:tcPr>
                <w:p w14:paraId="751B6860" w14:textId="01342B7F" w:rsidR="000147B8" w:rsidRDefault="000147B8" w:rsidP="00791A1C">
                  <w:pPr>
                    <w:pStyle w:val="Naslov1"/>
                  </w:pPr>
                  <w:r>
                    <w:t>1630-24-5102 – LAS med Snežnikom in Nanosom</w:t>
                  </w:r>
                </w:p>
              </w:tc>
              <w:tc>
                <w:tcPr>
                  <w:tcW w:w="1350" w:type="dxa"/>
                  <w:tcBorders>
                    <w:top w:val="single" w:sz="4" w:space="0" w:color="auto"/>
                    <w:left w:val="single" w:sz="4" w:space="0" w:color="auto"/>
                    <w:bottom w:val="single" w:sz="4" w:space="0" w:color="auto"/>
                    <w:right w:val="single" w:sz="4" w:space="0" w:color="auto"/>
                  </w:tcBorders>
                  <w:vAlign w:val="center"/>
                </w:tcPr>
                <w:p w14:paraId="37801C51" w14:textId="3648913B" w:rsidR="000147B8" w:rsidRPr="00483B90" w:rsidRDefault="000147B8"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48CB2990" w14:textId="17061660" w:rsidR="000147B8" w:rsidRDefault="000147B8" w:rsidP="00791A1C">
                  <w:pPr>
                    <w:pStyle w:val="Naslov1"/>
                  </w:pPr>
                  <w:r>
                    <w:t>35.564,00</w:t>
                  </w:r>
                </w:p>
              </w:tc>
              <w:tc>
                <w:tcPr>
                  <w:tcW w:w="2997" w:type="dxa"/>
                  <w:tcBorders>
                    <w:top w:val="single" w:sz="4" w:space="0" w:color="auto"/>
                    <w:left w:val="single" w:sz="4" w:space="0" w:color="auto"/>
                    <w:bottom w:val="single" w:sz="4" w:space="0" w:color="auto"/>
                    <w:right w:val="single" w:sz="4" w:space="0" w:color="auto"/>
                  </w:tcBorders>
                  <w:vAlign w:val="center"/>
                </w:tcPr>
                <w:p w14:paraId="350666DC" w14:textId="299C5446" w:rsidR="000147B8" w:rsidRDefault="009837B3" w:rsidP="00791A1C">
                  <w:pPr>
                    <w:pStyle w:val="Naslov1"/>
                  </w:pPr>
                  <w:r>
                    <w:t>315.564,00</w:t>
                  </w:r>
                </w:p>
              </w:tc>
            </w:tr>
            <w:tr w:rsidR="00061D78" w:rsidRPr="00BD09A9" w14:paraId="60F6F4AD"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16B8AF62" w14:textId="78F0F1F0" w:rsidR="000147B8" w:rsidRPr="00CB1BCA" w:rsidRDefault="000147B8" w:rsidP="00791A1C">
                  <w:pPr>
                    <w:pStyle w:val="Naslov1"/>
                  </w:pPr>
                  <w:r w:rsidRPr="008155BE">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vAlign w:val="center"/>
                </w:tcPr>
                <w:p w14:paraId="462D0CC8" w14:textId="7527CBE6" w:rsidR="000147B8" w:rsidRDefault="000147B8" w:rsidP="00791A1C">
                  <w:pPr>
                    <w:pStyle w:val="Naslov1"/>
                  </w:pPr>
                  <w:r>
                    <w:t>1630-24-5102 – LAS med Snežnikom in Nanosom</w:t>
                  </w:r>
                </w:p>
              </w:tc>
              <w:tc>
                <w:tcPr>
                  <w:tcW w:w="1350" w:type="dxa"/>
                  <w:tcBorders>
                    <w:top w:val="single" w:sz="4" w:space="0" w:color="auto"/>
                    <w:left w:val="single" w:sz="4" w:space="0" w:color="auto"/>
                    <w:bottom w:val="single" w:sz="4" w:space="0" w:color="auto"/>
                    <w:right w:val="single" w:sz="4" w:space="0" w:color="auto"/>
                  </w:tcBorders>
                  <w:vAlign w:val="center"/>
                </w:tcPr>
                <w:p w14:paraId="495027C0" w14:textId="18F85582" w:rsidR="000147B8" w:rsidRPr="00483B90" w:rsidRDefault="000147B8" w:rsidP="00791A1C">
                  <w:pPr>
                    <w:pStyle w:val="Naslov1"/>
                  </w:pPr>
                  <w:r w:rsidRPr="00483B90">
                    <w:t>221065 – 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2311DB73" w14:textId="2F349BB9" w:rsidR="000147B8" w:rsidRDefault="000147B8" w:rsidP="00791A1C">
                  <w:pPr>
                    <w:pStyle w:val="Naslov1"/>
                  </w:pPr>
                  <w:r>
                    <w:t>8.891,00</w:t>
                  </w:r>
                </w:p>
              </w:tc>
              <w:tc>
                <w:tcPr>
                  <w:tcW w:w="2997" w:type="dxa"/>
                  <w:tcBorders>
                    <w:top w:val="single" w:sz="4" w:space="0" w:color="auto"/>
                    <w:left w:val="single" w:sz="4" w:space="0" w:color="auto"/>
                    <w:bottom w:val="single" w:sz="4" w:space="0" w:color="auto"/>
                    <w:right w:val="single" w:sz="4" w:space="0" w:color="auto"/>
                  </w:tcBorders>
                  <w:vAlign w:val="center"/>
                </w:tcPr>
                <w:p w14:paraId="7F1C976D" w14:textId="1CF025CA" w:rsidR="000147B8" w:rsidRDefault="009837B3" w:rsidP="00791A1C">
                  <w:pPr>
                    <w:pStyle w:val="Naslov1"/>
                  </w:pPr>
                  <w:r>
                    <w:t>78.891,00</w:t>
                  </w:r>
                </w:p>
              </w:tc>
            </w:tr>
            <w:tr w:rsidR="00061D78" w:rsidRPr="00BD09A9" w14:paraId="3A3FEFA1"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311C13B7" w14:textId="4E7E8CEF" w:rsidR="000147B8" w:rsidRPr="00CB1BCA" w:rsidRDefault="000147B8" w:rsidP="00791A1C">
                  <w:pPr>
                    <w:pStyle w:val="Naslov1"/>
                  </w:pPr>
                  <w:r w:rsidRPr="008155BE">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vAlign w:val="center"/>
                </w:tcPr>
                <w:p w14:paraId="1D2D1FAF" w14:textId="1E97DE6D" w:rsidR="000147B8" w:rsidRDefault="000147B8" w:rsidP="00791A1C">
                  <w:pPr>
                    <w:pStyle w:val="Naslov1"/>
                  </w:pPr>
                  <w:r>
                    <w:t>1630-24-5106 – LAS V objemu sonca</w:t>
                  </w:r>
                </w:p>
              </w:tc>
              <w:tc>
                <w:tcPr>
                  <w:tcW w:w="1350" w:type="dxa"/>
                  <w:tcBorders>
                    <w:top w:val="single" w:sz="4" w:space="0" w:color="auto"/>
                    <w:left w:val="single" w:sz="4" w:space="0" w:color="auto"/>
                    <w:bottom w:val="single" w:sz="4" w:space="0" w:color="auto"/>
                    <w:right w:val="single" w:sz="4" w:space="0" w:color="auto"/>
                  </w:tcBorders>
                  <w:vAlign w:val="center"/>
                </w:tcPr>
                <w:p w14:paraId="67254BFF" w14:textId="29681490" w:rsidR="000147B8" w:rsidRPr="00483B90" w:rsidRDefault="000147B8"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1CE16429" w14:textId="5EA3A690" w:rsidR="000147B8" w:rsidRDefault="000147B8" w:rsidP="00791A1C">
                  <w:pPr>
                    <w:pStyle w:val="Naslov1"/>
                  </w:pPr>
                  <w:r>
                    <w:t>16.000,00</w:t>
                  </w:r>
                </w:p>
              </w:tc>
              <w:tc>
                <w:tcPr>
                  <w:tcW w:w="2997" w:type="dxa"/>
                  <w:tcBorders>
                    <w:top w:val="single" w:sz="4" w:space="0" w:color="auto"/>
                    <w:left w:val="single" w:sz="4" w:space="0" w:color="auto"/>
                    <w:bottom w:val="single" w:sz="4" w:space="0" w:color="auto"/>
                    <w:right w:val="single" w:sz="4" w:space="0" w:color="auto"/>
                  </w:tcBorders>
                  <w:vAlign w:val="center"/>
                </w:tcPr>
                <w:p w14:paraId="0DCC294D" w14:textId="3731BDAF" w:rsidR="000147B8" w:rsidRDefault="009837B3" w:rsidP="00791A1C">
                  <w:pPr>
                    <w:pStyle w:val="Naslov1"/>
                  </w:pPr>
                  <w:r>
                    <w:t>56.000,00</w:t>
                  </w:r>
                </w:p>
              </w:tc>
            </w:tr>
            <w:tr w:rsidR="00061D78" w:rsidRPr="00BD09A9" w14:paraId="4CFED341"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347F90F3" w14:textId="67F18A42" w:rsidR="000147B8" w:rsidRPr="00CB1BCA" w:rsidRDefault="000147B8" w:rsidP="00791A1C">
                  <w:pPr>
                    <w:pStyle w:val="Naslov1"/>
                  </w:pPr>
                  <w:r w:rsidRPr="008155BE">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vAlign w:val="center"/>
                </w:tcPr>
                <w:p w14:paraId="1CE87925" w14:textId="3251EDCD" w:rsidR="000147B8" w:rsidRDefault="000147B8" w:rsidP="00791A1C">
                  <w:pPr>
                    <w:pStyle w:val="Naslov1"/>
                  </w:pPr>
                  <w:r>
                    <w:t>1630-24-5106 – LAS V objemu sonca</w:t>
                  </w:r>
                </w:p>
              </w:tc>
              <w:tc>
                <w:tcPr>
                  <w:tcW w:w="1350" w:type="dxa"/>
                  <w:tcBorders>
                    <w:top w:val="single" w:sz="4" w:space="0" w:color="auto"/>
                    <w:left w:val="single" w:sz="4" w:space="0" w:color="auto"/>
                    <w:bottom w:val="single" w:sz="4" w:space="0" w:color="auto"/>
                    <w:right w:val="single" w:sz="4" w:space="0" w:color="auto"/>
                  </w:tcBorders>
                  <w:vAlign w:val="center"/>
                </w:tcPr>
                <w:p w14:paraId="1D7C4321" w14:textId="18E9A7E4" w:rsidR="000147B8" w:rsidRPr="00483B90" w:rsidRDefault="000147B8" w:rsidP="00791A1C">
                  <w:pPr>
                    <w:pStyle w:val="Naslov1"/>
                  </w:pPr>
                  <w:r w:rsidRPr="00483B90">
                    <w:t>221065 – Skupni strateški načrt 2023</w:t>
                  </w:r>
                  <w:r>
                    <w:t>–</w:t>
                  </w:r>
                  <w:r w:rsidRPr="00483B90">
                    <w:t xml:space="preserve">2027 – </w:t>
                  </w:r>
                  <w:r w:rsidRPr="00483B90">
                    <w:lastRenderedPageBreak/>
                    <w:t>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432815CA" w14:textId="3C8BD014" w:rsidR="000147B8" w:rsidRDefault="000147B8" w:rsidP="00791A1C">
                  <w:pPr>
                    <w:pStyle w:val="Naslov1"/>
                  </w:pPr>
                  <w:r>
                    <w:lastRenderedPageBreak/>
                    <w:t>4.000,00</w:t>
                  </w:r>
                </w:p>
              </w:tc>
              <w:tc>
                <w:tcPr>
                  <w:tcW w:w="2997" w:type="dxa"/>
                  <w:tcBorders>
                    <w:top w:val="single" w:sz="4" w:space="0" w:color="auto"/>
                    <w:left w:val="single" w:sz="4" w:space="0" w:color="auto"/>
                    <w:bottom w:val="single" w:sz="4" w:space="0" w:color="auto"/>
                    <w:right w:val="single" w:sz="4" w:space="0" w:color="auto"/>
                  </w:tcBorders>
                  <w:vAlign w:val="center"/>
                </w:tcPr>
                <w:p w14:paraId="73D8C730" w14:textId="379E092F" w:rsidR="000147B8" w:rsidRDefault="009837B3" w:rsidP="00791A1C">
                  <w:pPr>
                    <w:pStyle w:val="Naslov1"/>
                  </w:pPr>
                  <w:r>
                    <w:t>14.000,00</w:t>
                  </w:r>
                </w:p>
              </w:tc>
            </w:tr>
            <w:tr w:rsidR="00061D78" w:rsidRPr="00BD09A9" w14:paraId="4563131C"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08A19DD7" w14:textId="3851F339" w:rsidR="000147B8" w:rsidRPr="00CB1BCA" w:rsidRDefault="000147B8" w:rsidP="00791A1C">
                  <w:pPr>
                    <w:pStyle w:val="Naslov1"/>
                  </w:pPr>
                  <w:r w:rsidRPr="008155BE">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vAlign w:val="center"/>
                </w:tcPr>
                <w:p w14:paraId="3B30FBA0" w14:textId="20E28C4C" w:rsidR="000147B8" w:rsidRDefault="000147B8" w:rsidP="00791A1C">
                  <w:pPr>
                    <w:pStyle w:val="Naslov1"/>
                  </w:pPr>
                  <w:r>
                    <w:t>1630-24-5107 – LAS Gorenjska košarica za podeželje</w:t>
                  </w:r>
                </w:p>
              </w:tc>
              <w:tc>
                <w:tcPr>
                  <w:tcW w:w="1350" w:type="dxa"/>
                  <w:tcBorders>
                    <w:top w:val="single" w:sz="4" w:space="0" w:color="auto"/>
                    <w:left w:val="single" w:sz="4" w:space="0" w:color="auto"/>
                    <w:bottom w:val="single" w:sz="4" w:space="0" w:color="auto"/>
                    <w:right w:val="single" w:sz="4" w:space="0" w:color="auto"/>
                  </w:tcBorders>
                  <w:vAlign w:val="center"/>
                </w:tcPr>
                <w:p w14:paraId="6131FDA4" w14:textId="281A90CE" w:rsidR="000147B8" w:rsidRPr="00483B90" w:rsidRDefault="000147B8"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55DC7895" w14:textId="0B0F3BAC" w:rsidR="000147B8" w:rsidRDefault="000147B8" w:rsidP="00791A1C">
                  <w:pPr>
                    <w:pStyle w:val="Naslov1"/>
                  </w:pPr>
                  <w:r>
                    <w:t>24.000,00</w:t>
                  </w:r>
                </w:p>
              </w:tc>
              <w:tc>
                <w:tcPr>
                  <w:tcW w:w="2997" w:type="dxa"/>
                  <w:tcBorders>
                    <w:top w:val="single" w:sz="4" w:space="0" w:color="auto"/>
                    <w:left w:val="single" w:sz="4" w:space="0" w:color="auto"/>
                    <w:bottom w:val="single" w:sz="4" w:space="0" w:color="auto"/>
                    <w:right w:val="single" w:sz="4" w:space="0" w:color="auto"/>
                  </w:tcBorders>
                  <w:vAlign w:val="center"/>
                </w:tcPr>
                <w:p w14:paraId="060ADD93" w14:textId="281A531D" w:rsidR="000147B8" w:rsidRDefault="00BD0623" w:rsidP="00791A1C">
                  <w:pPr>
                    <w:pStyle w:val="Naslov1"/>
                  </w:pPr>
                  <w:r>
                    <w:t>164.000,00</w:t>
                  </w:r>
                </w:p>
              </w:tc>
            </w:tr>
            <w:tr w:rsidR="00061D78" w:rsidRPr="00BD09A9" w14:paraId="7B14D12A"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451E6027" w14:textId="3AECA51A" w:rsidR="000147B8" w:rsidRPr="00CB1BCA" w:rsidRDefault="000147B8" w:rsidP="00791A1C">
                  <w:pPr>
                    <w:pStyle w:val="Naslov1"/>
                  </w:pPr>
                  <w:r w:rsidRPr="008155BE">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vAlign w:val="center"/>
                </w:tcPr>
                <w:p w14:paraId="395B8951" w14:textId="157117F5" w:rsidR="000147B8" w:rsidRDefault="000147B8" w:rsidP="00791A1C">
                  <w:pPr>
                    <w:pStyle w:val="Naslov1"/>
                  </w:pPr>
                  <w:r>
                    <w:t>1630-24-5107 – LAS Gorenjska košarica za podeželje</w:t>
                  </w:r>
                </w:p>
              </w:tc>
              <w:tc>
                <w:tcPr>
                  <w:tcW w:w="1350" w:type="dxa"/>
                  <w:tcBorders>
                    <w:top w:val="single" w:sz="4" w:space="0" w:color="auto"/>
                    <w:left w:val="single" w:sz="4" w:space="0" w:color="auto"/>
                    <w:bottom w:val="single" w:sz="4" w:space="0" w:color="auto"/>
                    <w:right w:val="single" w:sz="4" w:space="0" w:color="auto"/>
                  </w:tcBorders>
                  <w:vAlign w:val="center"/>
                </w:tcPr>
                <w:p w14:paraId="07AFB767" w14:textId="1E31F20D" w:rsidR="000147B8" w:rsidRPr="00483B90" w:rsidRDefault="000147B8" w:rsidP="00791A1C">
                  <w:pPr>
                    <w:pStyle w:val="Naslov1"/>
                  </w:pPr>
                  <w:r w:rsidRPr="00483B90">
                    <w:t>221065 – 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7B1BAF20" w14:textId="1707B921" w:rsidR="000147B8" w:rsidRDefault="000147B8" w:rsidP="00791A1C">
                  <w:pPr>
                    <w:pStyle w:val="Naslov1"/>
                  </w:pPr>
                  <w:r>
                    <w:t>6.000,00</w:t>
                  </w:r>
                </w:p>
              </w:tc>
              <w:tc>
                <w:tcPr>
                  <w:tcW w:w="2997" w:type="dxa"/>
                  <w:tcBorders>
                    <w:top w:val="single" w:sz="4" w:space="0" w:color="auto"/>
                    <w:left w:val="single" w:sz="4" w:space="0" w:color="auto"/>
                    <w:bottom w:val="single" w:sz="4" w:space="0" w:color="auto"/>
                    <w:right w:val="single" w:sz="4" w:space="0" w:color="auto"/>
                  </w:tcBorders>
                  <w:vAlign w:val="center"/>
                </w:tcPr>
                <w:p w14:paraId="701A4E1E" w14:textId="64FAF1F3" w:rsidR="000147B8" w:rsidRDefault="00BD0623" w:rsidP="00791A1C">
                  <w:pPr>
                    <w:pStyle w:val="Naslov1"/>
                  </w:pPr>
                  <w:r>
                    <w:t>41.000,00</w:t>
                  </w:r>
                </w:p>
              </w:tc>
            </w:tr>
            <w:tr w:rsidR="00061D78" w:rsidRPr="00BD09A9" w14:paraId="4B7BE230"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276147C9" w14:textId="2386B6A8" w:rsidR="000147B8" w:rsidRPr="00CB1BCA" w:rsidRDefault="000147B8" w:rsidP="00791A1C">
                  <w:pPr>
                    <w:pStyle w:val="Naslov1"/>
                  </w:pPr>
                  <w:r w:rsidRPr="008155BE">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vAlign w:val="center"/>
                </w:tcPr>
                <w:p w14:paraId="5A0BB865" w14:textId="7714EA7F" w:rsidR="000147B8" w:rsidRDefault="000147B8" w:rsidP="00791A1C">
                  <w:pPr>
                    <w:pStyle w:val="Naslov1"/>
                  </w:pPr>
                  <w:r>
                    <w:t>1630-24-5109 – Las Zgornja Gorenjska - BOJA</w:t>
                  </w:r>
                </w:p>
              </w:tc>
              <w:tc>
                <w:tcPr>
                  <w:tcW w:w="1350" w:type="dxa"/>
                  <w:tcBorders>
                    <w:top w:val="single" w:sz="4" w:space="0" w:color="auto"/>
                    <w:left w:val="single" w:sz="4" w:space="0" w:color="auto"/>
                    <w:bottom w:val="single" w:sz="4" w:space="0" w:color="auto"/>
                    <w:right w:val="single" w:sz="4" w:space="0" w:color="auto"/>
                  </w:tcBorders>
                  <w:vAlign w:val="center"/>
                </w:tcPr>
                <w:p w14:paraId="0EADD462" w14:textId="13CA70E1" w:rsidR="000147B8" w:rsidRPr="00483B90" w:rsidRDefault="000147B8"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3DB97756" w14:textId="7BE2B8B3" w:rsidR="000147B8" w:rsidRDefault="000147B8" w:rsidP="00791A1C">
                  <w:pPr>
                    <w:pStyle w:val="Naslov1"/>
                  </w:pPr>
                  <w:r>
                    <w:t>16.000,00</w:t>
                  </w:r>
                </w:p>
              </w:tc>
              <w:tc>
                <w:tcPr>
                  <w:tcW w:w="2997" w:type="dxa"/>
                  <w:tcBorders>
                    <w:top w:val="single" w:sz="4" w:space="0" w:color="auto"/>
                    <w:left w:val="single" w:sz="4" w:space="0" w:color="auto"/>
                    <w:bottom w:val="single" w:sz="4" w:space="0" w:color="auto"/>
                    <w:right w:val="single" w:sz="4" w:space="0" w:color="auto"/>
                  </w:tcBorders>
                  <w:vAlign w:val="center"/>
                </w:tcPr>
                <w:p w14:paraId="0F23FFE1" w14:textId="5002ABA7" w:rsidR="000147B8" w:rsidRDefault="00BD0623" w:rsidP="00791A1C">
                  <w:pPr>
                    <w:pStyle w:val="Naslov1"/>
                  </w:pPr>
                  <w:r>
                    <w:t>52.000,00</w:t>
                  </w:r>
                </w:p>
              </w:tc>
            </w:tr>
            <w:tr w:rsidR="00061D78" w:rsidRPr="00BD09A9" w14:paraId="130BA3D1"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147FDAFE" w14:textId="021A0734" w:rsidR="000147B8" w:rsidRPr="00CB1BCA" w:rsidRDefault="000147B8" w:rsidP="00791A1C">
                  <w:pPr>
                    <w:pStyle w:val="Naslov1"/>
                  </w:pPr>
                  <w:r w:rsidRPr="008155BE">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vAlign w:val="center"/>
                </w:tcPr>
                <w:p w14:paraId="0801112D" w14:textId="3579B04C" w:rsidR="000147B8" w:rsidRDefault="000147B8" w:rsidP="00791A1C">
                  <w:pPr>
                    <w:pStyle w:val="Naslov1"/>
                  </w:pPr>
                  <w:r w:rsidRPr="000147B8">
                    <w:t>1630-24-5109 – Las Zgornja Gorenjska - BOJA</w:t>
                  </w:r>
                </w:p>
              </w:tc>
              <w:tc>
                <w:tcPr>
                  <w:tcW w:w="1350" w:type="dxa"/>
                  <w:tcBorders>
                    <w:top w:val="single" w:sz="4" w:space="0" w:color="auto"/>
                    <w:left w:val="single" w:sz="4" w:space="0" w:color="auto"/>
                    <w:bottom w:val="single" w:sz="4" w:space="0" w:color="auto"/>
                    <w:right w:val="single" w:sz="4" w:space="0" w:color="auto"/>
                  </w:tcBorders>
                  <w:vAlign w:val="center"/>
                </w:tcPr>
                <w:p w14:paraId="2BFCA917" w14:textId="58591B83" w:rsidR="000147B8" w:rsidRPr="00483B90" w:rsidRDefault="000147B8" w:rsidP="00791A1C">
                  <w:pPr>
                    <w:pStyle w:val="Naslov1"/>
                  </w:pPr>
                  <w:r w:rsidRPr="00483B90">
                    <w:t>221065 – 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16EFA49C" w14:textId="2389E48D" w:rsidR="000147B8" w:rsidRDefault="000147B8" w:rsidP="00791A1C">
                  <w:pPr>
                    <w:pStyle w:val="Naslov1"/>
                  </w:pPr>
                  <w:r>
                    <w:t>4.000,00</w:t>
                  </w:r>
                </w:p>
              </w:tc>
              <w:tc>
                <w:tcPr>
                  <w:tcW w:w="2997" w:type="dxa"/>
                  <w:tcBorders>
                    <w:top w:val="single" w:sz="4" w:space="0" w:color="auto"/>
                    <w:left w:val="single" w:sz="4" w:space="0" w:color="auto"/>
                    <w:bottom w:val="single" w:sz="4" w:space="0" w:color="auto"/>
                    <w:right w:val="single" w:sz="4" w:space="0" w:color="auto"/>
                  </w:tcBorders>
                  <w:vAlign w:val="center"/>
                </w:tcPr>
                <w:p w14:paraId="028AB291" w14:textId="596A3ABE" w:rsidR="000147B8" w:rsidRDefault="00BD0623" w:rsidP="00791A1C">
                  <w:pPr>
                    <w:pStyle w:val="Naslov1"/>
                  </w:pPr>
                  <w:r>
                    <w:t>13.000,00</w:t>
                  </w:r>
                </w:p>
              </w:tc>
            </w:tr>
            <w:tr w:rsidR="00061D78" w:rsidRPr="00BD09A9" w14:paraId="619F1E57"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3698DD1E" w14:textId="3B9303E6" w:rsidR="000147B8" w:rsidRPr="00CB1BCA" w:rsidRDefault="000147B8" w:rsidP="00791A1C">
                  <w:pPr>
                    <w:pStyle w:val="Naslov1"/>
                  </w:pPr>
                  <w:r w:rsidRPr="008155BE">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vAlign w:val="center"/>
                </w:tcPr>
                <w:p w14:paraId="21679680" w14:textId="4353CBC1" w:rsidR="000147B8" w:rsidRDefault="00B4574A" w:rsidP="00791A1C">
                  <w:pPr>
                    <w:pStyle w:val="Naslov1"/>
                  </w:pPr>
                  <w:r>
                    <w:t>1630-24-51</w:t>
                  </w:r>
                  <w:r w:rsidR="00D837C0">
                    <w:t>09</w:t>
                  </w:r>
                  <w:r>
                    <w:t xml:space="preserve"> – Partnerstvo LAS Zasavje</w:t>
                  </w:r>
                </w:p>
              </w:tc>
              <w:tc>
                <w:tcPr>
                  <w:tcW w:w="1350" w:type="dxa"/>
                  <w:tcBorders>
                    <w:top w:val="single" w:sz="4" w:space="0" w:color="auto"/>
                    <w:left w:val="single" w:sz="4" w:space="0" w:color="auto"/>
                    <w:bottom w:val="single" w:sz="4" w:space="0" w:color="auto"/>
                    <w:right w:val="single" w:sz="4" w:space="0" w:color="auto"/>
                  </w:tcBorders>
                  <w:vAlign w:val="center"/>
                </w:tcPr>
                <w:p w14:paraId="1E058033" w14:textId="79477137" w:rsidR="000147B8" w:rsidRPr="00483B90" w:rsidRDefault="000147B8"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5413D3E2" w14:textId="2378DB7B" w:rsidR="000147B8" w:rsidRDefault="00B4574A" w:rsidP="00791A1C">
                  <w:pPr>
                    <w:pStyle w:val="Naslov1"/>
                  </w:pPr>
                  <w:r>
                    <w:t>21.324,02</w:t>
                  </w:r>
                </w:p>
              </w:tc>
              <w:tc>
                <w:tcPr>
                  <w:tcW w:w="2997" w:type="dxa"/>
                  <w:tcBorders>
                    <w:top w:val="single" w:sz="4" w:space="0" w:color="auto"/>
                    <w:left w:val="single" w:sz="4" w:space="0" w:color="auto"/>
                    <w:bottom w:val="single" w:sz="4" w:space="0" w:color="auto"/>
                    <w:right w:val="single" w:sz="4" w:space="0" w:color="auto"/>
                  </w:tcBorders>
                  <w:vAlign w:val="center"/>
                </w:tcPr>
                <w:p w14:paraId="17B45727" w14:textId="18948F91" w:rsidR="000147B8" w:rsidRDefault="00BD0623" w:rsidP="00791A1C">
                  <w:pPr>
                    <w:pStyle w:val="Naslov1"/>
                  </w:pPr>
                  <w:r>
                    <w:t>179.202,14</w:t>
                  </w:r>
                </w:p>
              </w:tc>
            </w:tr>
            <w:tr w:rsidR="00061D78" w:rsidRPr="00BD09A9" w14:paraId="251E9904"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5ABF0077" w14:textId="12095644" w:rsidR="000147B8" w:rsidRPr="00CB1BCA" w:rsidRDefault="000147B8" w:rsidP="00791A1C">
                  <w:pPr>
                    <w:pStyle w:val="Naslov1"/>
                  </w:pPr>
                  <w:r w:rsidRPr="008155BE">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vAlign w:val="center"/>
                </w:tcPr>
                <w:p w14:paraId="6C81C94B" w14:textId="2612843B" w:rsidR="000147B8" w:rsidRDefault="00B4574A" w:rsidP="00791A1C">
                  <w:pPr>
                    <w:pStyle w:val="Naslov1"/>
                  </w:pPr>
                  <w:r w:rsidRPr="00B4574A">
                    <w:t>1630-24-51</w:t>
                  </w:r>
                  <w:r w:rsidR="00D837C0">
                    <w:t>09</w:t>
                  </w:r>
                  <w:r w:rsidRPr="00B4574A">
                    <w:t xml:space="preserve"> – Partnerstvo LAS Zasavje</w:t>
                  </w:r>
                </w:p>
              </w:tc>
              <w:tc>
                <w:tcPr>
                  <w:tcW w:w="1350" w:type="dxa"/>
                  <w:tcBorders>
                    <w:top w:val="single" w:sz="4" w:space="0" w:color="auto"/>
                    <w:left w:val="single" w:sz="4" w:space="0" w:color="auto"/>
                    <w:bottom w:val="single" w:sz="4" w:space="0" w:color="auto"/>
                    <w:right w:val="single" w:sz="4" w:space="0" w:color="auto"/>
                  </w:tcBorders>
                  <w:vAlign w:val="center"/>
                </w:tcPr>
                <w:p w14:paraId="4A1429F2" w14:textId="44CF52C0" w:rsidR="000147B8" w:rsidRPr="00483B90" w:rsidRDefault="000147B8" w:rsidP="00791A1C">
                  <w:pPr>
                    <w:pStyle w:val="Naslov1"/>
                  </w:pPr>
                  <w:r w:rsidRPr="00483B90">
                    <w:t>221065 – 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029A11BE" w14:textId="7094F7AF" w:rsidR="000147B8" w:rsidRDefault="00B4574A" w:rsidP="00791A1C">
                  <w:pPr>
                    <w:pStyle w:val="Naslov1"/>
                  </w:pPr>
                  <w:r>
                    <w:t>5.331,00</w:t>
                  </w:r>
                </w:p>
              </w:tc>
              <w:tc>
                <w:tcPr>
                  <w:tcW w:w="2997" w:type="dxa"/>
                  <w:tcBorders>
                    <w:top w:val="single" w:sz="4" w:space="0" w:color="auto"/>
                    <w:left w:val="single" w:sz="4" w:space="0" w:color="auto"/>
                    <w:bottom w:val="single" w:sz="4" w:space="0" w:color="auto"/>
                    <w:right w:val="single" w:sz="4" w:space="0" w:color="auto"/>
                  </w:tcBorders>
                  <w:vAlign w:val="center"/>
                </w:tcPr>
                <w:p w14:paraId="6BA75DEB" w14:textId="05ED99E1" w:rsidR="000147B8" w:rsidRDefault="00BD0623" w:rsidP="00791A1C">
                  <w:pPr>
                    <w:pStyle w:val="Naslov1"/>
                  </w:pPr>
                  <w:r>
                    <w:t>44.800,54</w:t>
                  </w:r>
                </w:p>
              </w:tc>
            </w:tr>
            <w:tr w:rsidR="00061D78" w:rsidRPr="00BD09A9" w14:paraId="7817428B"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1A07D0EE" w14:textId="0B3F32AB" w:rsidR="000147B8" w:rsidRPr="00CB1BCA" w:rsidRDefault="000147B8" w:rsidP="00791A1C">
                  <w:pPr>
                    <w:pStyle w:val="Naslov1"/>
                  </w:pPr>
                  <w:r w:rsidRPr="008155BE">
                    <w:t xml:space="preserve">Ministrstvo za kmetijstvo, gozdarstvo in </w:t>
                  </w:r>
                  <w:r w:rsidRPr="008155BE">
                    <w:lastRenderedPageBreak/>
                    <w:t>prehrano</w:t>
                  </w:r>
                </w:p>
              </w:tc>
              <w:tc>
                <w:tcPr>
                  <w:tcW w:w="1547" w:type="dxa"/>
                  <w:gridSpan w:val="2"/>
                  <w:tcBorders>
                    <w:top w:val="single" w:sz="4" w:space="0" w:color="auto"/>
                    <w:left w:val="single" w:sz="4" w:space="0" w:color="auto"/>
                    <w:bottom w:val="single" w:sz="4" w:space="0" w:color="auto"/>
                    <w:right w:val="single" w:sz="4" w:space="0" w:color="auto"/>
                  </w:tcBorders>
                  <w:vAlign w:val="center"/>
                </w:tcPr>
                <w:p w14:paraId="38E6EF5C" w14:textId="41564EAF" w:rsidR="000147B8" w:rsidRDefault="00D837C0" w:rsidP="00791A1C">
                  <w:pPr>
                    <w:pStyle w:val="Naslov1"/>
                  </w:pPr>
                  <w:r>
                    <w:lastRenderedPageBreak/>
                    <w:t xml:space="preserve">1630-24-5110 – LAS Mislinjske in Dravske </w:t>
                  </w:r>
                  <w:r>
                    <w:lastRenderedPageBreak/>
                    <w:t>doline 2027 (MDD 2027)</w:t>
                  </w:r>
                </w:p>
              </w:tc>
              <w:tc>
                <w:tcPr>
                  <w:tcW w:w="1350" w:type="dxa"/>
                  <w:tcBorders>
                    <w:top w:val="single" w:sz="4" w:space="0" w:color="auto"/>
                    <w:left w:val="single" w:sz="4" w:space="0" w:color="auto"/>
                    <w:bottom w:val="single" w:sz="4" w:space="0" w:color="auto"/>
                    <w:right w:val="single" w:sz="4" w:space="0" w:color="auto"/>
                  </w:tcBorders>
                  <w:vAlign w:val="center"/>
                </w:tcPr>
                <w:p w14:paraId="0E797F68" w14:textId="756CA84E" w:rsidR="000147B8" w:rsidRPr="00483B90" w:rsidRDefault="000147B8" w:rsidP="00791A1C">
                  <w:pPr>
                    <w:pStyle w:val="Naslov1"/>
                  </w:pPr>
                  <w:r w:rsidRPr="00483B90">
                    <w:lastRenderedPageBreak/>
                    <w:t>221064 – Skupni strateški načrt 2023</w:t>
                  </w:r>
                  <w:r>
                    <w:t>–</w:t>
                  </w:r>
                  <w:r w:rsidRPr="00483B90">
                    <w:lastRenderedPageBreak/>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66196A3B" w14:textId="3F02F324" w:rsidR="000147B8" w:rsidRDefault="00D837C0" w:rsidP="00791A1C">
                  <w:pPr>
                    <w:pStyle w:val="Naslov1"/>
                  </w:pPr>
                  <w:r>
                    <w:lastRenderedPageBreak/>
                    <w:t>24.000,00</w:t>
                  </w:r>
                </w:p>
              </w:tc>
              <w:tc>
                <w:tcPr>
                  <w:tcW w:w="2997" w:type="dxa"/>
                  <w:tcBorders>
                    <w:top w:val="single" w:sz="4" w:space="0" w:color="auto"/>
                    <w:left w:val="single" w:sz="4" w:space="0" w:color="auto"/>
                    <w:bottom w:val="single" w:sz="4" w:space="0" w:color="auto"/>
                    <w:right w:val="single" w:sz="4" w:space="0" w:color="auto"/>
                  </w:tcBorders>
                  <w:vAlign w:val="center"/>
                </w:tcPr>
                <w:p w14:paraId="780D5523" w14:textId="7982AA83" w:rsidR="000147B8" w:rsidRDefault="00F97C4C" w:rsidP="00791A1C">
                  <w:pPr>
                    <w:pStyle w:val="Naslov1"/>
                  </w:pPr>
                  <w:r>
                    <w:t>106.813,78</w:t>
                  </w:r>
                </w:p>
              </w:tc>
            </w:tr>
            <w:tr w:rsidR="00061D78" w:rsidRPr="00BD09A9" w14:paraId="277B7056"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2A997391" w14:textId="128773EF" w:rsidR="000147B8" w:rsidRPr="00CB1BCA" w:rsidRDefault="000147B8" w:rsidP="00791A1C">
                  <w:pPr>
                    <w:pStyle w:val="Naslov1"/>
                  </w:pPr>
                  <w:r w:rsidRPr="008155BE">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vAlign w:val="center"/>
                </w:tcPr>
                <w:p w14:paraId="5BF3475C" w14:textId="264010CA" w:rsidR="000147B8" w:rsidRDefault="00D837C0" w:rsidP="00791A1C">
                  <w:pPr>
                    <w:pStyle w:val="Naslov1"/>
                  </w:pPr>
                  <w:r>
                    <w:t>1630-24-5110 – LAS Mislinjske in Dravske doline 2027 (MDD 2027)</w:t>
                  </w:r>
                </w:p>
              </w:tc>
              <w:tc>
                <w:tcPr>
                  <w:tcW w:w="1350" w:type="dxa"/>
                  <w:tcBorders>
                    <w:top w:val="single" w:sz="4" w:space="0" w:color="auto"/>
                    <w:left w:val="single" w:sz="4" w:space="0" w:color="auto"/>
                    <w:bottom w:val="single" w:sz="4" w:space="0" w:color="auto"/>
                    <w:right w:val="single" w:sz="4" w:space="0" w:color="auto"/>
                  </w:tcBorders>
                  <w:vAlign w:val="center"/>
                </w:tcPr>
                <w:p w14:paraId="1F056B6A" w14:textId="6481BFE1" w:rsidR="000147B8" w:rsidRPr="00483B90" w:rsidRDefault="000147B8" w:rsidP="00791A1C">
                  <w:pPr>
                    <w:pStyle w:val="Naslov1"/>
                  </w:pPr>
                  <w:r w:rsidRPr="00483B90">
                    <w:t>221065 – 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2DF696ED" w14:textId="591B0E96" w:rsidR="000147B8" w:rsidRDefault="00D837C0" w:rsidP="00791A1C">
                  <w:pPr>
                    <w:pStyle w:val="Naslov1"/>
                  </w:pPr>
                  <w:r>
                    <w:t>6.000,00</w:t>
                  </w:r>
                </w:p>
              </w:tc>
              <w:tc>
                <w:tcPr>
                  <w:tcW w:w="2997" w:type="dxa"/>
                  <w:tcBorders>
                    <w:top w:val="single" w:sz="4" w:space="0" w:color="auto"/>
                    <w:left w:val="single" w:sz="4" w:space="0" w:color="auto"/>
                    <w:bottom w:val="single" w:sz="4" w:space="0" w:color="auto"/>
                    <w:right w:val="single" w:sz="4" w:space="0" w:color="auto"/>
                  </w:tcBorders>
                  <w:vAlign w:val="center"/>
                </w:tcPr>
                <w:p w14:paraId="6808DEA2" w14:textId="409AA16A" w:rsidR="000147B8" w:rsidRDefault="00F97C4C" w:rsidP="00791A1C">
                  <w:pPr>
                    <w:pStyle w:val="Naslov1"/>
                  </w:pPr>
                  <w:r>
                    <w:t>26.703,44</w:t>
                  </w:r>
                </w:p>
              </w:tc>
            </w:tr>
            <w:tr w:rsidR="00061D78" w:rsidRPr="00BD09A9" w14:paraId="726DF6C5"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59205060" w14:textId="717758EF" w:rsidR="000147B8" w:rsidRPr="00CB1BCA" w:rsidRDefault="000147B8" w:rsidP="00791A1C">
                  <w:pPr>
                    <w:pStyle w:val="Naslov1"/>
                  </w:pPr>
                  <w:r w:rsidRPr="008155BE">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vAlign w:val="center"/>
                </w:tcPr>
                <w:p w14:paraId="47B84E96" w14:textId="68B059F3" w:rsidR="000147B8" w:rsidRDefault="004B0E30" w:rsidP="00791A1C">
                  <w:pPr>
                    <w:pStyle w:val="Naslov1"/>
                  </w:pPr>
                  <w:r>
                    <w:t>1630-24-5115 – LAS Med Pohorjem in Bočem</w:t>
                  </w:r>
                </w:p>
              </w:tc>
              <w:tc>
                <w:tcPr>
                  <w:tcW w:w="1350" w:type="dxa"/>
                  <w:tcBorders>
                    <w:top w:val="single" w:sz="4" w:space="0" w:color="auto"/>
                    <w:left w:val="single" w:sz="4" w:space="0" w:color="auto"/>
                    <w:bottom w:val="single" w:sz="4" w:space="0" w:color="auto"/>
                    <w:right w:val="single" w:sz="4" w:space="0" w:color="auto"/>
                  </w:tcBorders>
                  <w:vAlign w:val="center"/>
                </w:tcPr>
                <w:p w14:paraId="04ABB6EC" w14:textId="60AB16BE" w:rsidR="000147B8" w:rsidRPr="00483B90" w:rsidRDefault="000147B8"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4A953AD3" w14:textId="0B31127F" w:rsidR="000147B8" w:rsidRDefault="004B0E30" w:rsidP="00791A1C">
                  <w:pPr>
                    <w:pStyle w:val="Naslov1"/>
                  </w:pPr>
                  <w:r>
                    <w:t>16.000,00</w:t>
                  </w:r>
                </w:p>
              </w:tc>
              <w:tc>
                <w:tcPr>
                  <w:tcW w:w="2997" w:type="dxa"/>
                  <w:tcBorders>
                    <w:top w:val="single" w:sz="4" w:space="0" w:color="auto"/>
                    <w:left w:val="single" w:sz="4" w:space="0" w:color="auto"/>
                    <w:bottom w:val="single" w:sz="4" w:space="0" w:color="auto"/>
                    <w:right w:val="single" w:sz="4" w:space="0" w:color="auto"/>
                  </w:tcBorders>
                  <w:vAlign w:val="center"/>
                </w:tcPr>
                <w:p w14:paraId="59FE883E" w14:textId="6EF9235D" w:rsidR="00F97C4C" w:rsidRPr="00F97C4C" w:rsidRDefault="00F97C4C" w:rsidP="00791A1C">
                  <w:pPr>
                    <w:pStyle w:val="Naslov1"/>
                  </w:pPr>
                  <w:r>
                    <w:t>112.000,00</w:t>
                  </w:r>
                </w:p>
              </w:tc>
            </w:tr>
            <w:tr w:rsidR="00061D78" w:rsidRPr="00BD09A9" w14:paraId="3E7D0099"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48AFE715" w14:textId="0A9BC31C" w:rsidR="000147B8" w:rsidRPr="00CB1BCA" w:rsidRDefault="000147B8" w:rsidP="00791A1C">
                  <w:pPr>
                    <w:pStyle w:val="Naslov1"/>
                  </w:pPr>
                  <w:r w:rsidRPr="008155BE">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vAlign w:val="center"/>
                </w:tcPr>
                <w:p w14:paraId="1F40F9FB" w14:textId="1F20A971" w:rsidR="000147B8" w:rsidRDefault="004B0E30" w:rsidP="00791A1C">
                  <w:pPr>
                    <w:pStyle w:val="Naslov1"/>
                  </w:pPr>
                  <w:r w:rsidRPr="004B0E30">
                    <w:t>1630-24-5115 – LAS Med Pohorjem in Bočem</w:t>
                  </w:r>
                </w:p>
              </w:tc>
              <w:tc>
                <w:tcPr>
                  <w:tcW w:w="1350" w:type="dxa"/>
                  <w:tcBorders>
                    <w:top w:val="single" w:sz="4" w:space="0" w:color="auto"/>
                    <w:left w:val="single" w:sz="4" w:space="0" w:color="auto"/>
                    <w:bottom w:val="single" w:sz="4" w:space="0" w:color="auto"/>
                    <w:right w:val="single" w:sz="4" w:space="0" w:color="auto"/>
                  </w:tcBorders>
                  <w:vAlign w:val="center"/>
                </w:tcPr>
                <w:p w14:paraId="1AC2D47F" w14:textId="1E946878" w:rsidR="000147B8" w:rsidRPr="00483B90" w:rsidRDefault="000147B8" w:rsidP="00791A1C">
                  <w:pPr>
                    <w:pStyle w:val="Naslov1"/>
                  </w:pPr>
                  <w:r w:rsidRPr="00483B90">
                    <w:t>221065 – 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3F5EDC76" w14:textId="1B1BB022" w:rsidR="000147B8" w:rsidRDefault="004B0E30" w:rsidP="00791A1C">
                  <w:pPr>
                    <w:pStyle w:val="Naslov1"/>
                  </w:pPr>
                  <w:r>
                    <w:t>4.000,00</w:t>
                  </w:r>
                </w:p>
              </w:tc>
              <w:tc>
                <w:tcPr>
                  <w:tcW w:w="2997" w:type="dxa"/>
                  <w:tcBorders>
                    <w:top w:val="single" w:sz="4" w:space="0" w:color="auto"/>
                    <w:left w:val="single" w:sz="4" w:space="0" w:color="auto"/>
                    <w:bottom w:val="single" w:sz="4" w:space="0" w:color="auto"/>
                    <w:right w:val="single" w:sz="4" w:space="0" w:color="auto"/>
                  </w:tcBorders>
                  <w:vAlign w:val="center"/>
                </w:tcPr>
                <w:p w14:paraId="353C69EB" w14:textId="47C21B4E" w:rsidR="000147B8" w:rsidRDefault="00F97C4C" w:rsidP="00791A1C">
                  <w:pPr>
                    <w:pStyle w:val="Naslov1"/>
                  </w:pPr>
                  <w:r>
                    <w:t>28.000,00</w:t>
                  </w:r>
                </w:p>
              </w:tc>
            </w:tr>
            <w:tr w:rsidR="00061D78" w:rsidRPr="00BD09A9" w14:paraId="14616CE3"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58E53FBB" w14:textId="1498CD6F" w:rsidR="000147B8" w:rsidRPr="00CB1BCA" w:rsidRDefault="000147B8" w:rsidP="00791A1C">
                  <w:pPr>
                    <w:pStyle w:val="Naslov1"/>
                  </w:pPr>
                  <w:r w:rsidRPr="008155BE">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vAlign w:val="center"/>
                </w:tcPr>
                <w:p w14:paraId="6DCACDEF" w14:textId="462A08FF" w:rsidR="000147B8" w:rsidRDefault="00A96735" w:rsidP="00791A1C">
                  <w:pPr>
                    <w:pStyle w:val="Naslov1"/>
                  </w:pPr>
                  <w:r>
                    <w:t xml:space="preserve">1630-24-5116 – Las Srce Štajerske </w:t>
                  </w:r>
                </w:p>
              </w:tc>
              <w:tc>
                <w:tcPr>
                  <w:tcW w:w="1350" w:type="dxa"/>
                  <w:tcBorders>
                    <w:top w:val="single" w:sz="4" w:space="0" w:color="auto"/>
                    <w:left w:val="single" w:sz="4" w:space="0" w:color="auto"/>
                    <w:bottom w:val="single" w:sz="4" w:space="0" w:color="auto"/>
                    <w:right w:val="single" w:sz="4" w:space="0" w:color="auto"/>
                  </w:tcBorders>
                  <w:vAlign w:val="center"/>
                </w:tcPr>
                <w:p w14:paraId="184B4456" w14:textId="3E787738" w:rsidR="000147B8" w:rsidRPr="00483B90" w:rsidRDefault="000147B8" w:rsidP="00791A1C">
                  <w:pPr>
                    <w:pStyle w:val="Naslov1"/>
                  </w:pPr>
                  <w:r w:rsidRPr="00483B90">
                    <w:t>221064 – Skupni strateški načrt 2023</w:t>
                  </w:r>
                  <w:r>
                    <w:t>–</w:t>
                  </w:r>
                  <w:r w:rsidRPr="00483B90">
                    <w:t>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1A894A1F" w14:textId="126905BC" w:rsidR="000147B8" w:rsidRDefault="00A96735" w:rsidP="00791A1C">
                  <w:pPr>
                    <w:pStyle w:val="Naslov1"/>
                  </w:pPr>
                  <w:r>
                    <w:t>15.200,00</w:t>
                  </w:r>
                </w:p>
              </w:tc>
              <w:tc>
                <w:tcPr>
                  <w:tcW w:w="2997" w:type="dxa"/>
                  <w:tcBorders>
                    <w:top w:val="single" w:sz="4" w:space="0" w:color="auto"/>
                    <w:left w:val="single" w:sz="4" w:space="0" w:color="auto"/>
                    <w:bottom w:val="single" w:sz="4" w:space="0" w:color="auto"/>
                    <w:right w:val="single" w:sz="4" w:space="0" w:color="auto"/>
                  </w:tcBorders>
                  <w:vAlign w:val="center"/>
                </w:tcPr>
                <w:p w14:paraId="1FED478D" w14:textId="11ADFDA3" w:rsidR="000147B8" w:rsidRDefault="00F97C4C" w:rsidP="00791A1C">
                  <w:pPr>
                    <w:pStyle w:val="Naslov1"/>
                  </w:pPr>
                  <w:r>
                    <w:t>104.747,68</w:t>
                  </w:r>
                </w:p>
              </w:tc>
            </w:tr>
            <w:tr w:rsidR="00061D78" w:rsidRPr="00BD09A9" w14:paraId="1A00742D"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3880EF93" w14:textId="450DE102" w:rsidR="000147B8" w:rsidRPr="00CB1BCA" w:rsidRDefault="000147B8" w:rsidP="00791A1C">
                  <w:pPr>
                    <w:pStyle w:val="Naslov1"/>
                  </w:pPr>
                  <w:r w:rsidRPr="008155BE">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vAlign w:val="center"/>
                </w:tcPr>
                <w:p w14:paraId="45739BF7" w14:textId="31C82B1E" w:rsidR="000147B8" w:rsidRDefault="00A96735" w:rsidP="00791A1C">
                  <w:pPr>
                    <w:pStyle w:val="Naslov1"/>
                  </w:pPr>
                  <w:r w:rsidRPr="00A96735">
                    <w:t>1630-24-5116 – Las Srce Štajerske</w:t>
                  </w:r>
                </w:p>
              </w:tc>
              <w:tc>
                <w:tcPr>
                  <w:tcW w:w="1350" w:type="dxa"/>
                  <w:tcBorders>
                    <w:top w:val="single" w:sz="4" w:space="0" w:color="auto"/>
                    <w:left w:val="single" w:sz="4" w:space="0" w:color="auto"/>
                    <w:bottom w:val="single" w:sz="4" w:space="0" w:color="auto"/>
                    <w:right w:val="single" w:sz="4" w:space="0" w:color="auto"/>
                  </w:tcBorders>
                  <w:vAlign w:val="center"/>
                </w:tcPr>
                <w:p w14:paraId="7F332A18" w14:textId="2E827EF4" w:rsidR="000147B8" w:rsidRPr="00483B90" w:rsidRDefault="000147B8" w:rsidP="00791A1C">
                  <w:pPr>
                    <w:pStyle w:val="Naslov1"/>
                  </w:pPr>
                  <w:r w:rsidRPr="00483B90">
                    <w:t>221065 – Skupni strateški načrt 2023</w:t>
                  </w:r>
                  <w:r>
                    <w:t>–</w:t>
                  </w:r>
                  <w:r w:rsidRPr="00483B90">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68E2D2FA" w14:textId="3F5EAB59" w:rsidR="000147B8" w:rsidRDefault="00A96735" w:rsidP="00791A1C">
                  <w:pPr>
                    <w:pStyle w:val="Naslov1"/>
                  </w:pPr>
                  <w:r>
                    <w:t>3.800,00</w:t>
                  </w:r>
                </w:p>
              </w:tc>
              <w:tc>
                <w:tcPr>
                  <w:tcW w:w="2997" w:type="dxa"/>
                  <w:tcBorders>
                    <w:top w:val="single" w:sz="4" w:space="0" w:color="auto"/>
                    <w:left w:val="single" w:sz="4" w:space="0" w:color="auto"/>
                    <w:bottom w:val="single" w:sz="4" w:space="0" w:color="auto"/>
                    <w:right w:val="single" w:sz="4" w:space="0" w:color="auto"/>
                  </w:tcBorders>
                  <w:vAlign w:val="center"/>
                </w:tcPr>
                <w:p w14:paraId="60C4AF30" w14:textId="30EFC690" w:rsidR="000147B8" w:rsidRDefault="00F97C4C" w:rsidP="00791A1C">
                  <w:pPr>
                    <w:pStyle w:val="Naslov1"/>
                  </w:pPr>
                  <w:r>
                    <w:t>26.186,92</w:t>
                  </w:r>
                </w:p>
              </w:tc>
            </w:tr>
            <w:tr w:rsidR="00061D78" w:rsidRPr="00BD09A9" w14:paraId="12DA30B4"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5E634B74" w14:textId="7E13ADAC" w:rsidR="00A96735" w:rsidRPr="008155BE" w:rsidRDefault="00A96735"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22527C1B" w14:textId="6762E9E7" w:rsidR="00A96735" w:rsidRDefault="00535BCA" w:rsidP="00791A1C">
                  <w:pPr>
                    <w:pStyle w:val="Naslov1"/>
                  </w:pPr>
                  <w:r>
                    <w:t>1630-24-5118 – LAS Povezani med Dravo in goricami</w:t>
                  </w:r>
                </w:p>
              </w:tc>
              <w:tc>
                <w:tcPr>
                  <w:tcW w:w="1350" w:type="dxa"/>
                  <w:tcBorders>
                    <w:top w:val="single" w:sz="4" w:space="0" w:color="auto"/>
                    <w:left w:val="single" w:sz="4" w:space="0" w:color="auto"/>
                    <w:bottom w:val="single" w:sz="4" w:space="0" w:color="auto"/>
                    <w:right w:val="single" w:sz="4" w:space="0" w:color="auto"/>
                  </w:tcBorders>
                </w:tcPr>
                <w:p w14:paraId="516FDEEA" w14:textId="53FA962B" w:rsidR="00A96735" w:rsidRPr="00483B90" w:rsidRDefault="00A96735" w:rsidP="00791A1C">
                  <w:pPr>
                    <w:pStyle w:val="Naslov1"/>
                  </w:pPr>
                  <w:r w:rsidRPr="00C101EA">
                    <w:t>221064 – Skupni strateški načrt 2023–2027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4BC79F4F" w14:textId="2D792138" w:rsidR="00A96735" w:rsidRDefault="00535BCA" w:rsidP="00791A1C">
                  <w:pPr>
                    <w:pStyle w:val="Naslov1"/>
                  </w:pPr>
                  <w:r>
                    <w:t>29.282,60</w:t>
                  </w:r>
                </w:p>
              </w:tc>
              <w:tc>
                <w:tcPr>
                  <w:tcW w:w="2997" w:type="dxa"/>
                  <w:tcBorders>
                    <w:top w:val="single" w:sz="4" w:space="0" w:color="auto"/>
                    <w:left w:val="single" w:sz="4" w:space="0" w:color="auto"/>
                    <w:bottom w:val="single" w:sz="4" w:space="0" w:color="auto"/>
                    <w:right w:val="single" w:sz="4" w:space="0" w:color="auto"/>
                  </w:tcBorders>
                  <w:vAlign w:val="center"/>
                </w:tcPr>
                <w:p w14:paraId="44376D8B" w14:textId="24491D32" w:rsidR="00A96735" w:rsidRDefault="00F97C4C" w:rsidP="00791A1C">
                  <w:pPr>
                    <w:pStyle w:val="Naslov1"/>
                  </w:pPr>
                  <w:r>
                    <w:t>147.118,24</w:t>
                  </w:r>
                </w:p>
              </w:tc>
            </w:tr>
            <w:tr w:rsidR="00061D78" w:rsidRPr="00BD09A9" w14:paraId="776C41BF"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45A00EF9" w14:textId="4F5FE508" w:rsidR="00A96735" w:rsidRPr="008155BE" w:rsidRDefault="00A96735" w:rsidP="00791A1C">
                  <w:pPr>
                    <w:pStyle w:val="Naslov1"/>
                  </w:pPr>
                  <w:r w:rsidRPr="00C101EA">
                    <w:t xml:space="preserve">Ministrstvo za kmetijstvo, gozdarstvo in </w:t>
                  </w:r>
                  <w:r w:rsidRPr="00C101EA">
                    <w:lastRenderedPageBreak/>
                    <w:t>prehrano</w:t>
                  </w:r>
                </w:p>
              </w:tc>
              <w:tc>
                <w:tcPr>
                  <w:tcW w:w="1547" w:type="dxa"/>
                  <w:gridSpan w:val="2"/>
                  <w:tcBorders>
                    <w:top w:val="single" w:sz="4" w:space="0" w:color="auto"/>
                    <w:left w:val="single" w:sz="4" w:space="0" w:color="auto"/>
                    <w:bottom w:val="single" w:sz="4" w:space="0" w:color="auto"/>
                    <w:right w:val="single" w:sz="4" w:space="0" w:color="auto"/>
                  </w:tcBorders>
                </w:tcPr>
                <w:p w14:paraId="286B3D13" w14:textId="620DAF40" w:rsidR="00A96735" w:rsidRDefault="00535BCA" w:rsidP="00791A1C">
                  <w:pPr>
                    <w:pStyle w:val="Naslov1"/>
                  </w:pPr>
                  <w:r w:rsidRPr="00535BCA">
                    <w:lastRenderedPageBreak/>
                    <w:t xml:space="preserve">1630-24-5118 – LAS Povezani med Dravo in </w:t>
                  </w:r>
                  <w:r w:rsidRPr="00535BCA">
                    <w:lastRenderedPageBreak/>
                    <w:t>goricami</w:t>
                  </w:r>
                </w:p>
              </w:tc>
              <w:tc>
                <w:tcPr>
                  <w:tcW w:w="1350" w:type="dxa"/>
                  <w:tcBorders>
                    <w:top w:val="single" w:sz="4" w:space="0" w:color="auto"/>
                    <w:left w:val="single" w:sz="4" w:space="0" w:color="auto"/>
                    <w:bottom w:val="single" w:sz="4" w:space="0" w:color="auto"/>
                    <w:right w:val="single" w:sz="4" w:space="0" w:color="auto"/>
                  </w:tcBorders>
                </w:tcPr>
                <w:p w14:paraId="3512DAD8" w14:textId="2CE255F3" w:rsidR="00A96735" w:rsidRPr="00483B90" w:rsidRDefault="00A96735" w:rsidP="00791A1C">
                  <w:pPr>
                    <w:pStyle w:val="Naslov1"/>
                  </w:pPr>
                  <w:r w:rsidRPr="00C101EA">
                    <w:lastRenderedPageBreak/>
                    <w:t>221065 – Skupni strateški načrt 2023–</w:t>
                  </w:r>
                  <w:r w:rsidRPr="00C101EA">
                    <w:lastRenderedPageBreak/>
                    <w:t>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2F625B40" w14:textId="759CDC7B" w:rsidR="00A96735" w:rsidRDefault="00535BCA" w:rsidP="00791A1C">
                  <w:pPr>
                    <w:pStyle w:val="Naslov1"/>
                  </w:pPr>
                  <w:r>
                    <w:lastRenderedPageBreak/>
                    <w:t>7.320,65</w:t>
                  </w:r>
                </w:p>
              </w:tc>
              <w:tc>
                <w:tcPr>
                  <w:tcW w:w="2997" w:type="dxa"/>
                  <w:tcBorders>
                    <w:top w:val="single" w:sz="4" w:space="0" w:color="auto"/>
                    <w:left w:val="single" w:sz="4" w:space="0" w:color="auto"/>
                    <w:bottom w:val="single" w:sz="4" w:space="0" w:color="auto"/>
                    <w:right w:val="single" w:sz="4" w:space="0" w:color="auto"/>
                  </w:tcBorders>
                  <w:vAlign w:val="center"/>
                </w:tcPr>
                <w:p w14:paraId="6B53645D" w14:textId="5FA4469A" w:rsidR="00A96735" w:rsidRDefault="00F97C4C" w:rsidP="00791A1C">
                  <w:pPr>
                    <w:pStyle w:val="Naslov1"/>
                  </w:pPr>
                  <w:r>
                    <w:t>36.779,56</w:t>
                  </w:r>
                </w:p>
              </w:tc>
            </w:tr>
            <w:tr w:rsidR="00061D78" w:rsidRPr="00BD09A9" w14:paraId="4840DA30"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62590E63" w14:textId="0208104A" w:rsidR="00A96735" w:rsidRPr="008155BE" w:rsidRDefault="00A96735"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0D89C91B" w14:textId="2B3057BF" w:rsidR="00A96735" w:rsidRDefault="00B10D37" w:rsidP="00791A1C">
                  <w:pPr>
                    <w:pStyle w:val="Naslov1"/>
                  </w:pPr>
                  <w:r>
                    <w:t>1630-24-5119 – LAS Od Pohorja do Bohorja</w:t>
                  </w:r>
                </w:p>
              </w:tc>
              <w:tc>
                <w:tcPr>
                  <w:tcW w:w="1350" w:type="dxa"/>
                  <w:tcBorders>
                    <w:top w:val="single" w:sz="4" w:space="0" w:color="auto"/>
                    <w:left w:val="single" w:sz="4" w:space="0" w:color="auto"/>
                    <w:bottom w:val="single" w:sz="4" w:space="0" w:color="auto"/>
                    <w:right w:val="single" w:sz="4" w:space="0" w:color="auto"/>
                  </w:tcBorders>
                </w:tcPr>
                <w:p w14:paraId="79F4BBD0" w14:textId="0A65A587" w:rsidR="00A96735" w:rsidRPr="00483B90" w:rsidRDefault="00A96735" w:rsidP="00791A1C">
                  <w:pPr>
                    <w:pStyle w:val="Naslov1"/>
                  </w:pPr>
                  <w:r w:rsidRPr="00C101EA">
                    <w:t>221064 – Skupni strateški načrt 2023–2027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3CD624CE" w14:textId="52C89EEA" w:rsidR="00A96735" w:rsidRDefault="00B10D37" w:rsidP="00791A1C">
                  <w:pPr>
                    <w:pStyle w:val="Naslov1"/>
                  </w:pPr>
                  <w:r>
                    <w:t>38.400,00</w:t>
                  </w:r>
                </w:p>
              </w:tc>
              <w:tc>
                <w:tcPr>
                  <w:tcW w:w="2997" w:type="dxa"/>
                  <w:tcBorders>
                    <w:top w:val="single" w:sz="4" w:space="0" w:color="auto"/>
                    <w:left w:val="single" w:sz="4" w:space="0" w:color="auto"/>
                    <w:bottom w:val="single" w:sz="4" w:space="0" w:color="auto"/>
                    <w:right w:val="single" w:sz="4" w:space="0" w:color="auto"/>
                  </w:tcBorders>
                  <w:vAlign w:val="center"/>
                </w:tcPr>
                <w:p w14:paraId="7E4ED19E" w14:textId="399D2A9B" w:rsidR="00A96735" w:rsidRDefault="006704E2" w:rsidP="00791A1C">
                  <w:pPr>
                    <w:pStyle w:val="Naslov1"/>
                  </w:pPr>
                  <w:r>
                    <w:t>206.400,00</w:t>
                  </w:r>
                </w:p>
              </w:tc>
            </w:tr>
            <w:tr w:rsidR="00061D78" w:rsidRPr="00BD09A9" w14:paraId="6D94493A"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3309467E" w14:textId="788BD9D3" w:rsidR="00A96735" w:rsidRPr="008155BE" w:rsidRDefault="00A96735"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05E2105E" w14:textId="26B30556" w:rsidR="00A96735" w:rsidRDefault="00B10D37" w:rsidP="00791A1C">
                  <w:pPr>
                    <w:pStyle w:val="Naslov1"/>
                  </w:pPr>
                  <w:r w:rsidRPr="00B10D37">
                    <w:t>1630-24-5119 – LAS Od Pohorja do Bohorja</w:t>
                  </w:r>
                </w:p>
              </w:tc>
              <w:tc>
                <w:tcPr>
                  <w:tcW w:w="1350" w:type="dxa"/>
                  <w:tcBorders>
                    <w:top w:val="single" w:sz="4" w:space="0" w:color="auto"/>
                    <w:left w:val="single" w:sz="4" w:space="0" w:color="auto"/>
                    <w:bottom w:val="single" w:sz="4" w:space="0" w:color="auto"/>
                    <w:right w:val="single" w:sz="4" w:space="0" w:color="auto"/>
                  </w:tcBorders>
                </w:tcPr>
                <w:p w14:paraId="4C9A894A" w14:textId="283063D0" w:rsidR="00A96735" w:rsidRPr="00483B90" w:rsidRDefault="00A96735" w:rsidP="00791A1C">
                  <w:pPr>
                    <w:pStyle w:val="Naslov1"/>
                  </w:pPr>
                  <w:r w:rsidRPr="00C101EA">
                    <w:t>221065 – Skupni strateški načrt 2023–2027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5F91BCFD" w14:textId="51657744" w:rsidR="00A96735" w:rsidRDefault="00B10D37" w:rsidP="00791A1C">
                  <w:pPr>
                    <w:pStyle w:val="Naslov1"/>
                  </w:pPr>
                  <w:r>
                    <w:t>9.600,00</w:t>
                  </w:r>
                </w:p>
              </w:tc>
              <w:tc>
                <w:tcPr>
                  <w:tcW w:w="2997" w:type="dxa"/>
                  <w:tcBorders>
                    <w:top w:val="single" w:sz="4" w:space="0" w:color="auto"/>
                    <w:left w:val="single" w:sz="4" w:space="0" w:color="auto"/>
                    <w:bottom w:val="single" w:sz="4" w:space="0" w:color="auto"/>
                    <w:right w:val="single" w:sz="4" w:space="0" w:color="auto"/>
                  </w:tcBorders>
                  <w:vAlign w:val="center"/>
                </w:tcPr>
                <w:p w14:paraId="750C1F55" w14:textId="581E9CC5" w:rsidR="00A96735" w:rsidRDefault="006704E2" w:rsidP="00791A1C">
                  <w:pPr>
                    <w:pStyle w:val="Naslov1"/>
                  </w:pPr>
                  <w:r>
                    <w:t>51.600,00</w:t>
                  </w:r>
                </w:p>
              </w:tc>
            </w:tr>
            <w:tr w:rsidR="00061D78" w:rsidRPr="00BD09A9" w14:paraId="16FEE4C6"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3D63B408" w14:textId="6371E9F8" w:rsidR="00A96735" w:rsidRPr="008155BE" w:rsidRDefault="00A96735"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34FE7458" w14:textId="2C2D9D23" w:rsidR="00A96735" w:rsidRDefault="00B10D37" w:rsidP="00791A1C">
                  <w:pPr>
                    <w:pStyle w:val="Naslov1"/>
                  </w:pPr>
                  <w:r>
                    <w:t>1630-24-5120 – LAS loškega pogorja</w:t>
                  </w:r>
                </w:p>
              </w:tc>
              <w:tc>
                <w:tcPr>
                  <w:tcW w:w="1350" w:type="dxa"/>
                  <w:tcBorders>
                    <w:top w:val="single" w:sz="4" w:space="0" w:color="auto"/>
                    <w:left w:val="single" w:sz="4" w:space="0" w:color="auto"/>
                    <w:bottom w:val="single" w:sz="4" w:space="0" w:color="auto"/>
                    <w:right w:val="single" w:sz="4" w:space="0" w:color="auto"/>
                  </w:tcBorders>
                </w:tcPr>
                <w:p w14:paraId="20C21ADA" w14:textId="2429ACE8" w:rsidR="00A96735" w:rsidRPr="00483B90" w:rsidRDefault="00A96735" w:rsidP="00791A1C">
                  <w:pPr>
                    <w:pStyle w:val="Naslov1"/>
                  </w:pPr>
                  <w:r w:rsidRPr="00C101EA">
                    <w:t>221064 – Skupni strateški načrt 2023–2027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518CF097" w14:textId="146B59BF" w:rsidR="00A96735" w:rsidRDefault="00B10D37" w:rsidP="00791A1C">
                  <w:pPr>
                    <w:pStyle w:val="Naslov1"/>
                  </w:pPr>
                  <w:r>
                    <w:t>23.730,25</w:t>
                  </w:r>
                </w:p>
              </w:tc>
              <w:tc>
                <w:tcPr>
                  <w:tcW w:w="2997" w:type="dxa"/>
                  <w:tcBorders>
                    <w:top w:val="single" w:sz="4" w:space="0" w:color="auto"/>
                    <w:left w:val="single" w:sz="4" w:space="0" w:color="auto"/>
                    <w:bottom w:val="single" w:sz="4" w:space="0" w:color="auto"/>
                    <w:right w:val="single" w:sz="4" w:space="0" w:color="auto"/>
                  </w:tcBorders>
                  <w:vAlign w:val="center"/>
                </w:tcPr>
                <w:p w14:paraId="26F6B111" w14:textId="62911E07" w:rsidR="00A96735" w:rsidRDefault="006704E2" w:rsidP="00791A1C">
                  <w:pPr>
                    <w:pStyle w:val="Naslov1"/>
                  </w:pPr>
                  <w:r>
                    <w:t>124.625,17</w:t>
                  </w:r>
                </w:p>
              </w:tc>
            </w:tr>
            <w:tr w:rsidR="00061D78" w:rsidRPr="00BD09A9" w14:paraId="20562E7F"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7BB52556" w14:textId="6DDB03A4" w:rsidR="00A96735" w:rsidRPr="008155BE" w:rsidRDefault="00A96735"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6F66424F" w14:textId="36A8F504" w:rsidR="00A96735" w:rsidRDefault="00B10D37" w:rsidP="00791A1C">
                  <w:pPr>
                    <w:pStyle w:val="Naslov1"/>
                  </w:pPr>
                  <w:r w:rsidRPr="00B10D37">
                    <w:t>1630-24-5120 – LAS loškega pogorja</w:t>
                  </w:r>
                </w:p>
              </w:tc>
              <w:tc>
                <w:tcPr>
                  <w:tcW w:w="1350" w:type="dxa"/>
                  <w:tcBorders>
                    <w:top w:val="single" w:sz="4" w:space="0" w:color="auto"/>
                    <w:left w:val="single" w:sz="4" w:space="0" w:color="auto"/>
                    <w:bottom w:val="single" w:sz="4" w:space="0" w:color="auto"/>
                    <w:right w:val="single" w:sz="4" w:space="0" w:color="auto"/>
                  </w:tcBorders>
                </w:tcPr>
                <w:p w14:paraId="410ACA75" w14:textId="06278FBC" w:rsidR="00A96735" w:rsidRPr="00483B90" w:rsidRDefault="00A96735" w:rsidP="00791A1C">
                  <w:pPr>
                    <w:pStyle w:val="Naslov1"/>
                  </w:pPr>
                  <w:r w:rsidRPr="00C101EA">
                    <w:t>221065 – Skupni strateški načrt 2023–2027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5605CAC9" w14:textId="2E8986C6" w:rsidR="00A96735" w:rsidRDefault="00B10D37" w:rsidP="00791A1C">
                  <w:pPr>
                    <w:pStyle w:val="Naslov1"/>
                  </w:pPr>
                  <w:r>
                    <w:t>5.932,56</w:t>
                  </w:r>
                </w:p>
              </w:tc>
              <w:tc>
                <w:tcPr>
                  <w:tcW w:w="2997" w:type="dxa"/>
                  <w:tcBorders>
                    <w:top w:val="single" w:sz="4" w:space="0" w:color="auto"/>
                    <w:left w:val="single" w:sz="4" w:space="0" w:color="auto"/>
                    <w:bottom w:val="single" w:sz="4" w:space="0" w:color="auto"/>
                    <w:right w:val="single" w:sz="4" w:space="0" w:color="auto"/>
                  </w:tcBorders>
                  <w:vAlign w:val="center"/>
                </w:tcPr>
                <w:p w14:paraId="37416A85" w14:textId="7A56FB7E" w:rsidR="00A96735" w:rsidRDefault="006704E2" w:rsidP="00791A1C">
                  <w:pPr>
                    <w:pStyle w:val="Naslov1"/>
                  </w:pPr>
                  <w:r>
                    <w:t>31.156,29</w:t>
                  </w:r>
                </w:p>
              </w:tc>
            </w:tr>
            <w:tr w:rsidR="00061D78" w:rsidRPr="00BD09A9" w14:paraId="11A15EC2"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15D9C2C2" w14:textId="36C1DB2A" w:rsidR="00A96735" w:rsidRPr="008155BE" w:rsidRDefault="00A96735"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5E115C46" w14:textId="18266B23" w:rsidR="00A96735" w:rsidRDefault="00B10D37" w:rsidP="00791A1C">
                  <w:pPr>
                    <w:pStyle w:val="Naslov1"/>
                  </w:pPr>
                  <w:r>
                    <w:t>1630-24-5121 – LAS s CILjem</w:t>
                  </w:r>
                </w:p>
              </w:tc>
              <w:tc>
                <w:tcPr>
                  <w:tcW w:w="1350" w:type="dxa"/>
                  <w:tcBorders>
                    <w:top w:val="single" w:sz="4" w:space="0" w:color="auto"/>
                    <w:left w:val="single" w:sz="4" w:space="0" w:color="auto"/>
                    <w:bottom w:val="single" w:sz="4" w:space="0" w:color="auto"/>
                    <w:right w:val="single" w:sz="4" w:space="0" w:color="auto"/>
                  </w:tcBorders>
                </w:tcPr>
                <w:p w14:paraId="5B0DD46D" w14:textId="4601B91E" w:rsidR="00A96735" w:rsidRPr="00483B90" w:rsidRDefault="00A96735" w:rsidP="00791A1C">
                  <w:pPr>
                    <w:pStyle w:val="Naslov1"/>
                  </w:pPr>
                  <w:r w:rsidRPr="00C101EA">
                    <w:t>221064 – Skupni strateški načrt 2023–2027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3C9B4220" w14:textId="6F5BCE23" w:rsidR="00A96735" w:rsidRDefault="00B10D37" w:rsidP="00791A1C">
                  <w:pPr>
                    <w:pStyle w:val="Naslov1"/>
                  </w:pPr>
                  <w:r>
                    <w:t>15.169,</w:t>
                  </w:r>
                  <w:r w:rsidR="0073787D">
                    <w:t>50</w:t>
                  </w:r>
                </w:p>
              </w:tc>
              <w:tc>
                <w:tcPr>
                  <w:tcW w:w="2997" w:type="dxa"/>
                  <w:tcBorders>
                    <w:top w:val="single" w:sz="4" w:space="0" w:color="auto"/>
                    <w:left w:val="single" w:sz="4" w:space="0" w:color="auto"/>
                    <w:bottom w:val="single" w:sz="4" w:space="0" w:color="auto"/>
                    <w:right w:val="single" w:sz="4" w:space="0" w:color="auto"/>
                  </w:tcBorders>
                  <w:vAlign w:val="center"/>
                </w:tcPr>
                <w:p w14:paraId="2B448803" w14:textId="3A506CD8" w:rsidR="00A96735" w:rsidRDefault="006704E2" w:rsidP="00791A1C">
                  <w:pPr>
                    <w:pStyle w:val="Naslov1"/>
                  </w:pPr>
                  <w:r>
                    <w:t>30.338,99</w:t>
                  </w:r>
                </w:p>
              </w:tc>
            </w:tr>
            <w:tr w:rsidR="00061D78" w:rsidRPr="00BD09A9" w14:paraId="1B7FD8D5"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71222487" w14:textId="4B278C17" w:rsidR="00A96735" w:rsidRPr="008155BE" w:rsidRDefault="00A96735"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45E04175" w14:textId="73C8ACA6" w:rsidR="00A96735" w:rsidRDefault="00B10D37" w:rsidP="00791A1C">
                  <w:pPr>
                    <w:pStyle w:val="Naslov1"/>
                  </w:pPr>
                  <w:r w:rsidRPr="00B10D37">
                    <w:t>1630-24-5121 – LAS s CILjem</w:t>
                  </w:r>
                </w:p>
              </w:tc>
              <w:tc>
                <w:tcPr>
                  <w:tcW w:w="1350" w:type="dxa"/>
                  <w:tcBorders>
                    <w:top w:val="single" w:sz="4" w:space="0" w:color="auto"/>
                    <w:left w:val="single" w:sz="4" w:space="0" w:color="auto"/>
                    <w:bottom w:val="single" w:sz="4" w:space="0" w:color="auto"/>
                    <w:right w:val="single" w:sz="4" w:space="0" w:color="auto"/>
                  </w:tcBorders>
                </w:tcPr>
                <w:p w14:paraId="473C0D6E" w14:textId="4736202D" w:rsidR="00A96735" w:rsidRPr="00483B90" w:rsidRDefault="00A96735" w:rsidP="00791A1C">
                  <w:pPr>
                    <w:pStyle w:val="Naslov1"/>
                  </w:pPr>
                  <w:r w:rsidRPr="00C101EA">
                    <w:t>221065 – Skupni strateški načrt 2023–2027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65DC0C53" w14:textId="391F145E" w:rsidR="00A96735" w:rsidRDefault="00B10D37" w:rsidP="00791A1C">
                  <w:pPr>
                    <w:pStyle w:val="Naslov1"/>
                  </w:pPr>
                  <w:r>
                    <w:t>3.792,37</w:t>
                  </w:r>
                </w:p>
              </w:tc>
              <w:tc>
                <w:tcPr>
                  <w:tcW w:w="2997" w:type="dxa"/>
                  <w:tcBorders>
                    <w:top w:val="single" w:sz="4" w:space="0" w:color="auto"/>
                    <w:left w:val="single" w:sz="4" w:space="0" w:color="auto"/>
                    <w:bottom w:val="single" w:sz="4" w:space="0" w:color="auto"/>
                    <w:right w:val="single" w:sz="4" w:space="0" w:color="auto"/>
                  </w:tcBorders>
                  <w:vAlign w:val="center"/>
                </w:tcPr>
                <w:p w14:paraId="45D1C46A" w14:textId="33B56352" w:rsidR="00A96735" w:rsidRDefault="006704E2" w:rsidP="00791A1C">
                  <w:pPr>
                    <w:pStyle w:val="Naslov1"/>
                  </w:pPr>
                  <w:r>
                    <w:t>7.584,75</w:t>
                  </w:r>
                </w:p>
              </w:tc>
            </w:tr>
            <w:tr w:rsidR="00061D78" w:rsidRPr="00BD09A9" w14:paraId="1E70668A"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212A56EA" w14:textId="027D45AE" w:rsidR="00A96735" w:rsidRPr="008155BE" w:rsidRDefault="00A96735" w:rsidP="00791A1C">
                  <w:pPr>
                    <w:pStyle w:val="Naslov1"/>
                  </w:pPr>
                  <w:r w:rsidRPr="00C101EA">
                    <w:t xml:space="preserve">Ministrstvo za kmetijstvo, </w:t>
                  </w:r>
                  <w:r w:rsidRPr="00C101EA">
                    <w:lastRenderedPageBreak/>
                    <w:t>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70551BE2" w14:textId="2A8C8AC9" w:rsidR="00A96735" w:rsidRDefault="00D6731D" w:rsidP="00791A1C">
                  <w:pPr>
                    <w:pStyle w:val="Naslov1"/>
                  </w:pPr>
                  <w:r>
                    <w:lastRenderedPageBreak/>
                    <w:t xml:space="preserve">1630-24-5123 – LAS Dolenjska in </w:t>
                  </w:r>
                  <w:r>
                    <w:lastRenderedPageBreak/>
                    <w:t>Bela krajina</w:t>
                  </w:r>
                </w:p>
              </w:tc>
              <w:tc>
                <w:tcPr>
                  <w:tcW w:w="1350" w:type="dxa"/>
                  <w:tcBorders>
                    <w:top w:val="single" w:sz="4" w:space="0" w:color="auto"/>
                    <w:left w:val="single" w:sz="4" w:space="0" w:color="auto"/>
                    <w:bottom w:val="single" w:sz="4" w:space="0" w:color="auto"/>
                    <w:right w:val="single" w:sz="4" w:space="0" w:color="auto"/>
                  </w:tcBorders>
                </w:tcPr>
                <w:p w14:paraId="0C1B94E1" w14:textId="1AE6C3D5" w:rsidR="00A96735" w:rsidRPr="00483B90" w:rsidRDefault="00A96735" w:rsidP="00791A1C">
                  <w:pPr>
                    <w:pStyle w:val="Naslov1"/>
                  </w:pPr>
                  <w:r w:rsidRPr="00C101EA">
                    <w:lastRenderedPageBreak/>
                    <w:t xml:space="preserve">221064 – Skupni strateški </w:t>
                  </w:r>
                  <w:r w:rsidRPr="00C101EA">
                    <w:lastRenderedPageBreak/>
                    <w:t>načrt 2023–2027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192B453F" w14:textId="7C7E918C" w:rsidR="00A96735" w:rsidRDefault="00D6731D" w:rsidP="00791A1C">
                  <w:pPr>
                    <w:pStyle w:val="Naslov1"/>
                  </w:pPr>
                  <w:r>
                    <w:lastRenderedPageBreak/>
                    <w:t>7.200,00</w:t>
                  </w:r>
                </w:p>
              </w:tc>
              <w:tc>
                <w:tcPr>
                  <w:tcW w:w="2997" w:type="dxa"/>
                  <w:tcBorders>
                    <w:top w:val="single" w:sz="4" w:space="0" w:color="auto"/>
                    <w:left w:val="single" w:sz="4" w:space="0" w:color="auto"/>
                    <w:bottom w:val="single" w:sz="4" w:space="0" w:color="auto"/>
                    <w:right w:val="single" w:sz="4" w:space="0" w:color="auto"/>
                  </w:tcBorders>
                  <w:vAlign w:val="center"/>
                </w:tcPr>
                <w:p w14:paraId="2C0C3CA2" w14:textId="58848F55" w:rsidR="00A96735" w:rsidRDefault="006704E2" w:rsidP="00791A1C">
                  <w:pPr>
                    <w:pStyle w:val="Naslov1"/>
                  </w:pPr>
                  <w:r>
                    <w:t>47.200,00</w:t>
                  </w:r>
                </w:p>
              </w:tc>
            </w:tr>
            <w:tr w:rsidR="00061D78" w:rsidRPr="00BD09A9" w14:paraId="339B83F8"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58E13B49" w14:textId="21F38EE3" w:rsidR="00A96735" w:rsidRPr="008155BE" w:rsidRDefault="00A96735"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53AC523C" w14:textId="7B2EB908" w:rsidR="00A96735" w:rsidRDefault="00D6731D" w:rsidP="00791A1C">
                  <w:pPr>
                    <w:pStyle w:val="Naslov1"/>
                  </w:pPr>
                  <w:r w:rsidRPr="00D6731D">
                    <w:t>1630-24-5123 – LAS Dolenjska in Bela krajina</w:t>
                  </w:r>
                </w:p>
              </w:tc>
              <w:tc>
                <w:tcPr>
                  <w:tcW w:w="1350" w:type="dxa"/>
                  <w:tcBorders>
                    <w:top w:val="single" w:sz="4" w:space="0" w:color="auto"/>
                    <w:left w:val="single" w:sz="4" w:space="0" w:color="auto"/>
                    <w:bottom w:val="single" w:sz="4" w:space="0" w:color="auto"/>
                    <w:right w:val="single" w:sz="4" w:space="0" w:color="auto"/>
                  </w:tcBorders>
                </w:tcPr>
                <w:p w14:paraId="14DBA529" w14:textId="17BD500B" w:rsidR="00A96735" w:rsidRPr="00483B90" w:rsidRDefault="00A96735" w:rsidP="00791A1C">
                  <w:pPr>
                    <w:pStyle w:val="Naslov1"/>
                  </w:pPr>
                  <w:r w:rsidRPr="00C101EA">
                    <w:t>221065 – Skupni strateški načrt 2023–2027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495BD5CF" w14:textId="7459332E" w:rsidR="00A96735" w:rsidRDefault="00D6731D" w:rsidP="00791A1C">
                  <w:pPr>
                    <w:pStyle w:val="Naslov1"/>
                  </w:pPr>
                  <w:r>
                    <w:t>1.800,00</w:t>
                  </w:r>
                </w:p>
              </w:tc>
              <w:tc>
                <w:tcPr>
                  <w:tcW w:w="2997" w:type="dxa"/>
                  <w:tcBorders>
                    <w:top w:val="single" w:sz="4" w:space="0" w:color="auto"/>
                    <w:left w:val="single" w:sz="4" w:space="0" w:color="auto"/>
                    <w:bottom w:val="single" w:sz="4" w:space="0" w:color="auto"/>
                    <w:right w:val="single" w:sz="4" w:space="0" w:color="auto"/>
                  </w:tcBorders>
                  <w:vAlign w:val="center"/>
                </w:tcPr>
                <w:p w14:paraId="63263DB7" w14:textId="4466978A" w:rsidR="00A96735" w:rsidRDefault="006704E2" w:rsidP="00791A1C">
                  <w:pPr>
                    <w:pStyle w:val="Naslov1"/>
                  </w:pPr>
                  <w:r>
                    <w:t>11.800,00</w:t>
                  </w:r>
                </w:p>
              </w:tc>
            </w:tr>
            <w:tr w:rsidR="00061D78" w:rsidRPr="00BD09A9" w14:paraId="1F026FCF"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0B13641E" w14:textId="54B4649A" w:rsidR="00A96735" w:rsidRPr="008155BE" w:rsidRDefault="00A96735"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01F49584" w14:textId="65C51B45" w:rsidR="00A96735" w:rsidRDefault="00D6731D" w:rsidP="00791A1C">
                  <w:pPr>
                    <w:pStyle w:val="Naslov1"/>
                  </w:pPr>
                  <w:r>
                    <w:t>1630-24-5125 – LAS Od Turjaka do Kolpe</w:t>
                  </w:r>
                </w:p>
              </w:tc>
              <w:tc>
                <w:tcPr>
                  <w:tcW w:w="1350" w:type="dxa"/>
                  <w:tcBorders>
                    <w:top w:val="single" w:sz="4" w:space="0" w:color="auto"/>
                    <w:left w:val="single" w:sz="4" w:space="0" w:color="auto"/>
                    <w:bottom w:val="single" w:sz="4" w:space="0" w:color="auto"/>
                    <w:right w:val="single" w:sz="4" w:space="0" w:color="auto"/>
                  </w:tcBorders>
                </w:tcPr>
                <w:p w14:paraId="1F18886D" w14:textId="27844109" w:rsidR="00A96735" w:rsidRPr="00483B90" w:rsidRDefault="00A96735" w:rsidP="00791A1C">
                  <w:pPr>
                    <w:pStyle w:val="Naslov1"/>
                  </w:pPr>
                  <w:r w:rsidRPr="00C101EA">
                    <w:t>221064 – Skupni strateški načrt 2023–2027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0B367C2B" w14:textId="76C82CDD" w:rsidR="00A96735" w:rsidRDefault="00D6731D" w:rsidP="00791A1C">
                  <w:pPr>
                    <w:pStyle w:val="Naslov1"/>
                  </w:pPr>
                  <w:r>
                    <w:t>20.000,00</w:t>
                  </w:r>
                </w:p>
              </w:tc>
              <w:tc>
                <w:tcPr>
                  <w:tcW w:w="2997" w:type="dxa"/>
                  <w:tcBorders>
                    <w:top w:val="single" w:sz="4" w:space="0" w:color="auto"/>
                    <w:left w:val="single" w:sz="4" w:space="0" w:color="auto"/>
                    <w:bottom w:val="single" w:sz="4" w:space="0" w:color="auto"/>
                    <w:right w:val="single" w:sz="4" w:space="0" w:color="auto"/>
                  </w:tcBorders>
                  <w:vAlign w:val="center"/>
                </w:tcPr>
                <w:p w14:paraId="44463B70" w14:textId="45CEBB40" w:rsidR="00A96735" w:rsidRDefault="00DD77AB" w:rsidP="00791A1C">
                  <w:pPr>
                    <w:pStyle w:val="Naslov1"/>
                  </w:pPr>
                  <w:r>
                    <w:t>38.400,00</w:t>
                  </w:r>
                </w:p>
              </w:tc>
            </w:tr>
            <w:tr w:rsidR="00061D78" w:rsidRPr="00BD09A9" w14:paraId="57A289D8"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53CCA36A" w14:textId="17BFCEFD" w:rsidR="00A96735" w:rsidRPr="008155BE" w:rsidRDefault="00A96735"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6CA5F511" w14:textId="33837023" w:rsidR="00A96735" w:rsidRDefault="00D6731D" w:rsidP="00791A1C">
                  <w:pPr>
                    <w:pStyle w:val="Naslov1"/>
                  </w:pPr>
                  <w:r w:rsidRPr="00D6731D">
                    <w:t>1630-24-5125 – LAS Od Turjaka do Kolpe</w:t>
                  </w:r>
                </w:p>
              </w:tc>
              <w:tc>
                <w:tcPr>
                  <w:tcW w:w="1350" w:type="dxa"/>
                  <w:tcBorders>
                    <w:top w:val="single" w:sz="4" w:space="0" w:color="auto"/>
                    <w:left w:val="single" w:sz="4" w:space="0" w:color="auto"/>
                    <w:bottom w:val="single" w:sz="4" w:space="0" w:color="auto"/>
                    <w:right w:val="single" w:sz="4" w:space="0" w:color="auto"/>
                  </w:tcBorders>
                </w:tcPr>
                <w:p w14:paraId="35B78C08" w14:textId="347475C9" w:rsidR="00A96735" w:rsidRPr="00483B90" w:rsidRDefault="00A96735" w:rsidP="00791A1C">
                  <w:pPr>
                    <w:pStyle w:val="Naslov1"/>
                  </w:pPr>
                  <w:r w:rsidRPr="00C101EA">
                    <w:t>221065 – Skupni strateški načrt 2023–2027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5D83D650" w14:textId="15518F47" w:rsidR="00A96735" w:rsidRDefault="00D6731D" w:rsidP="00791A1C">
                  <w:pPr>
                    <w:pStyle w:val="Naslov1"/>
                  </w:pPr>
                  <w:r>
                    <w:t>5.000,00</w:t>
                  </w:r>
                </w:p>
              </w:tc>
              <w:tc>
                <w:tcPr>
                  <w:tcW w:w="2997" w:type="dxa"/>
                  <w:tcBorders>
                    <w:top w:val="single" w:sz="4" w:space="0" w:color="auto"/>
                    <w:left w:val="single" w:sz="4" w:space="0" w:color="auto"/>
                    <w:bottom w:val="single" w:sz="4" w:space="0" w:color="auto"/>
                    <w:right w:val="single" w:sz="4" w:space="0" w:color="auto"/>
                  </w:tcBorders>
                  <w:vAlign w:val="center"/>
                </w:tcPr>
                <w:p w14:paraId="25C198E0" w14:textId="2803EFC2" w:rsidR="00A96735" w:rsidRDefault="00DD77AB" w:rsidP="00791A1C">
                  <w:pPr>
                    <w:pStyle w:val="Naslov1"/>
                  </w:pPr>
                  <w:r>
                    <w:t>9.600,00</w:t>
                  </w:r>
                </w:p>
              </w:tc>
            </w:tr>
            <w:tr w:rsidR="00061D78" w:rsidRPr="00BD09A9" w14:paraId="3076BD1E"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55ADED73" w14:textId="72D76A7F" w:rsidR="00A96735" w:rsidRPr="008155BE" w:rsidRDefault="00A96735"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0C7B36DD" w14:textId="0186FBEB" w:rsidR="00A96735" w:rsidRDefault="0013382B" w:rsidP="00791A1C">
                  <w:pPr>
                    <w:pStyle w:val="Naslov1"/>
                  </w:pPr>
                  <w:r>
                    <w:t>1630-24-5127 – LAS Vipavska dolina</w:t>
                  </w:r>
                </w:p>
              </w:tc>
              <w:tc>
                <w:tcPr>
                  <w:tcW w:w="1350" w:type="dxa"/>
                  <w:tcBorders>
                    <w:top w:val="single" w:sz="4" w:space="0" w:color="auto"/>
                    <w:left w:val="single" w:sz="4" w:space="0" w:color="auto"/>
                    <w:bottom w:val="single" w:sz="4" w:space="0" w:color="auto"/>
                    <w:right w:val="single" w:sz="4" w:space="0" w:color="auto"/>
                  </w:tcBorders>
                </w:tcPr>
                <w:p w14:paraId="6DF466D8" w14:textId="4D1D791B" w:rsidR="00A96735" w:rsidRPr="00483B90" w:rsidRDefault="00A96735" w:rsidP="00791A1C">
                  <w:pPr>
                    <w:pStyle w:val="Naslov1"/>
                  </w:pPr>
                  <w:r w:rsidRPr="00C101EA">
                    <w:t>221064 – Skupni strateški načrt 2023–2027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541A4CE7" w14:textId="24D73484" w:rsidR="00A96735" w:rsidRDefault="0013382B" w:rsidP="00791A1C">
                  <w:pPr>
                    <w:pStyle w:val="Naslov1"/>
                  </w:pPr>
                  <w:r>
                    <w:t>4.400,00</w:t>
                  </w:r>
                </w:p>
              </w:tc>
              <w:tc>
                <w:tcPr>
                  <w:tcW w:w="2997" w:type="dxa"/>
                  <w:tcBorders>
                    <w:top w:val="single" w:sz="4" w:space="0" w:color="auto"/>
                    <w:left w:val="single" w:sz="4" w:space="0" w:color="auto"/>
                    <w:bottom w:val="single" w:sz="4" w:space="0" w:color="auto"/>
                    <w:right w:val="single" w:sz="4" w:space="0" w:color="auto"/>
                  </w:tcBorders>
                  <w:vAlign w:val="center"/>
                </w:tcPr>
                <w:p w14:paraId="10050B12" w14:textId="6C44E95F" w:rsidR="00A96735" w:rsidRDefault="00D5156C" w:rsidP="00791A1C">
                  <w:pPr>
                    <w:pStyle w:val="Naslov1"/>
                  </w:pPr>
                  <w:r>
                    <w:t>62.000,00</w:t>
                  </w:r>
                </w:p>
              </w:tc>
            </w:tr>
            <w:tr w:rsidR="00061D78" w:rsidRPr="00BD09A9" w14:paraId="5E90BDC3"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393D4EE1" w14:textId="7EBBDB18" w:rsidR="00A96735" w:rsidRPr="008155BE" w:rsidRDefault="00A96735"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0007D6DF" w14:textId="3A0452C4" w:rsidR="00A96735" w:rsidRDefault="0013382B" w:rsidP="00791A1C">
                  <w:pPr>
                    <w:pStyle w:val="Naslov1"/>
                  </w:pPr>
                  <w:r w:rsidRPr="0013382B">
                    <w:t>1630-24-5127 – LAS Vipavska dolina</w:t>
                  </w:r>
                </w:p>
              </w:tc>
              <w:tc>
                <w:tcPr>
                  <w:tcW w:w="1350" w:type="dxa"/>
                  <w:tcBorders>
                    <w:top w:val="single" w:sz="4" w:space="0" w:color="auto"/>
                    <w:left w:val="single" w:sz="4" w:space="0" w:color="auto"/>
                    <w:bottom w:val="single" w:sz="4" w:space="0" w:color="auto"/>
                    <w:right w:val="single" w:sz="4" w:space="0" w:color="auto"/>
                  </w:tcBorders>
                </w:tcPr>
                <w:p w14:paraId="47CAE747" w14:textId="07D12334" w:rsidR="00A96735" w:rsidRPr="00483B90" w:rsidRDefault="00A96735" w:rsidP="00791A1C">
                  <w:pPr>
                    <w:pStyle w:val="Naslov1"/>
                  </w:pPr>
                  <w:r w:rsidRPr="00C101EA">
                    <w:t>221065 – Skupni strateški načrt 2023–2027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4E176676" w14:textId="41D4610C" w:rsidR="00A96735" w:rsidRDefault="0013382B" w:rsidP="00791A1C">
                  <w:pPr>
                    <w:pStyle w:val="Naslov1"/>
                  </w:pPr>
                  <w:r>
                    <w:t>1.100,00</w:t>
                  </w:r>
                </w:p>
              </w:tc>
              <w:tc>
                <w:tcPr>
                  <w:tcW w:w="2997" w:type="dxa"/>
                  <w:tcBorders>
                    <w:top w:val="single" w:sz="4" w:space="0" w:color="auto"/>
                    <w:left w:val="single" w:sz="4" w:space="0" w:color="auto"/>
                    <w:bottom w:val="single" w:sz="4" w:space="0" w:color="auto"/>
                    <w:right w:val="single" w:sz="4" w:space="0" w:color="auto"/>
                  </w:tcBorders>
                  <w:vAlign w:val="center"/>
                </w:tcPr>
                <w:p w14:paraId="72C291E8" w14:textId="5324BC35" w:rsidR="00A96735" w:rsidRDefault="00D5156C" w:rsidP="00791A1C">
                  <w:pPr>
                    <w:pStyle w:val="Naslov1"/>
                  </w:pPr>
                  <w:r>
                    <w:t>15.500,00</w:t>
                  </w:r>
                </w:p>
              </w:tc>
            </w:tr>
            <w:tr w:rsidR="00061D78" w14:paraId="56E573C9"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66FF6EAD" w14:textId="77777777" w:rsidR="0013382B" w:rsidRPr="008155BE" w:rsidRDefault="0013382B"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7045C932" w14:textId="1399E69B" w:rsidR="0013382B" w:rsidRDefault="00E6792E" w:rsidP="00791A1C">
                  <w:pPr>
                    <w:pStyle w:val="Naslov1"/>
                  </w:pPr>
                  <w:r>
                    <w:t>1630-24-5128 – LAS Goričko</w:t>
                  </w:r>
                </w:p>
              </w:tc>
              <w:tc>
                <w:tcPr>
                  <w:tcW w:w="1350" w:type="dxa"/>
                  <w:tcBorders>
                    <w:top w:val="single" w:sz="4" w:space="0" w:color="auto"/>
                    <w:left w:val="single" w:sz="4" w:space="0" w:color="auto"/>
                    <w:bottom w:val="single" w:sz="4" w:space="0" w:color="auto"/>
                    <w:right w:val="single" w:sz="4" w:space="0" w:color="auto"/>
                  </w:tcBorders>
                </w:tcPr>
                <w:p w14:paraId="40448803" w14:textId="77777777" w:rsidR="0013382B" w:rsidRPr="00483B90" w:rsidRDefault="0013382B" w:rsidP="00791A1C">
                  <w:pPr>
                    <w:pStyle w:val="Naslov1"/>
                  </w:pPr>
                  <w:r w:rsidRPr="00C101EA">
                    <w:t>221064 – Skupni strateški načrt 2023–2027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2022B6E1" w14:textId="736F52E1" w:rsidR="0013382B" w:rsidRDefault="00E6792E" w:rsidP="00791A1C">
                  <w:pPr>
                    <w:pStyle w:val="Naslov1"/>
                  </w:pPr>
                  <w:r>
                    <w:t>16.000,00</w:t>
                  </w:r>
                </w:p>
              </w:tc>
              <w:tc>
                <w:tcPr>
                  <w:tcW w:w="2997" w:type="dxa"/>
                  <w:tcBorders>
                    <w:top w:val="single" w:sz="4" w:space="0" w:color="auto"/>
                    <w:left w:val="single" w:sz="4" w:space="0" w:color="auto"/>
                    <w:bottom w:val="single" w:sz="4" w:space="0" w:color="auto"/>
                    <w:right w:val="single" w:sz="4" w:space="0" w:color="auto"/>
                  </w:tcBorders>
                  <w:vAlign w:val="center"/>
                </w:tcPr>
                <w:p w14:paraId="6ECE9CC5" w14:textId="4325F8D6" w:rsidR="0013382B" w:rsidRDefault="00D5156C" w:rsidP="00791A1C">
                  <w:pPr>
                    <w:pStyle w:val="Naslov1"/>
                  </w:pPr>
                  <w:r>
                    <w:t>174.530,43</w:t>
                  </w:r>
                </w:p>
              </w:tc>
            </w:tr>
            <w:tr w:rsidR="00061D78" w14:paraId="3AE61DFB"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321ED999" w14:textId="77777777" w:rsidR="0013382B" w:rsidRPr="008155BE" w:rsidRDefault="0013382B" w:rsidP="00791A1C">
                  <w:pPr>
                    <w:pStyle w:val="Naslov1"/>
                  </w:pPr>
                  <w:r w:rsidRPr="00C101EA">
                    <w:t xml:space="preserve">Ministrstvo za kmetijstvo, </w:t>
                  </w:r>
                  <w:r w:rsidRPr="00C101EA">
                    <w:lastRenderedPageBreak/>
                    <w:t>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648E8677" w14:textId="529B9796" w:rsidR="0013382B" w:rsidRDefault="00E6792E" w:rsidP="00791A1C">
                  <w:pPr>
                    <w:pStyle w:val="Naslov1"/>
                  </w:pPr>
                  <w:r w:rsidRPr="00E6792E">
                    <w:lastRenderedPageBreak/>
                    <w:t>1630-24-5128 – LAS Goričko</w:t>
                  </w:r>
                </w:p>
              </w:tc>
              <w:tc>
                <w:tcPr>
                  <w:tcW w:w="1350" w:type="dxa"/>
                  <w:tcBorders>
                    <w:top w:val="single" w:sz="4" w:space="0" w:color="auto"/>
                    <w:left w:val="single" w:sz="4" w:space="0" w:color="auto"/>
                    <w:bottom w:val="single" w:sz="4" w:space="0" w:color="auto"/>
                    <w:right w:val="single" w:sz="4" w:space="0" w:color="auto"/>
                  </w:tcBorders>
                </w:tcPr>
                <w:p w14:paraId="4AC972CC" w14:textId="77777777" w:rsidR="0013382B" w:rsidRPr="00483B90" w:rsidRDefault="0013382B" w:rsidP="00791A1C">
                  <w:pPr>
                    <w:pStyle w:val="Naslov1"/>
                  </w:pPr>
                  <w:r w:rsidRPr="00C101EA">
                    <w:t xml:space="preserve">221065 – Skupni strateški </w:t>
                  </w:r>
                  <w:r w:rsidRPr="00C101EA">
                    <w:lastRenderedPageBreak/>
                    <w:t>načrt 2023–2027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2D45E7B5" w14:textId="4F6404BA" w:rsidR="0013382B" w:rsidRDefault="00E6792E" w:rsidP="00791A1C">
                  <w:pPr>
                    <w:pStyle w:val="Naslov1"/>
                  </w:pPr>
                  <w:r>
                    <w:lastRenderedPageBreak/>
                    <w:t>4.000,00</w:t>
                  </w:r>
                </w:p>
              </w:tc>
              <w:tc>
                <w:tcPr>
                  <w:tcW w:w="2997" w:type="dxa"/>
                  <w:tcBorders>
                    <w:top w:val="single" w:sz="4" w:space="0" w:color="auto"/>
                    <w:left w:val="single" w:sz="4" w:space="0" w:color="auto"/>
                    <w:bottom w:val="single" w:sz="4" w:space="0" w:color="auto"/>
                    <w:right w:val="single" w:sz="4" w:space="0" w:color="auto"/>
                  </w:tcBorders>
                  <w:vAlign w:val="center"/>
                </w:tcPr>
                <w:p w14:paraId="6DD6DE4C" w14:textId="3F85AC89" w:rsidR="0013382B" w:rsidRDefault="00D5156C" w:rsidP="00791A1C">
                  <w:pPr>
                    <w:pStyle w:val="Naslov1"/>
                  </w:pPr>
                  <w:r>
                    <w:t>43.632,61</w:t>
                  </w:r>
                </w:p>
              </w:tc>
            </w:tr>
            <w:tr w:rsidR="00061D78" w14:paraId="42D1058E"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1A98FB7D" w14:textId="77777777" w:rsidR="0013382B" w:rsidRPr="008155BE" w:rsidRDefault="0013382B"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79F4BD21" w14:textId="7C880FFC" w:rsidR="0013382B" w:rsidRDefault="008B6B37" w:rsidP="00791A1C">
                  <w:pPr>
                    <w:pStyle w:val="Naslov1"/>
                  </w:pPr>
                  <w:r>
                    <w:t>1630-24-5131 – LAS Pri dobrih ljudeh</w:t>
                  </w:r>
                </w:p>
              </w:tc>
              <w:tc>
                <w:tcPr>
                  <w:tcW w:w="1350" w:type="dxa"/>
                  <w:tcBorders>
                    <w:top w:val="single" w:sz="4" w:space="0" w:color="auto"/>
                    <w:left w:val="single" w:sz="4" w:space="0" w:color="auto"/>
                    <w:bottom w:val="single" w:sz="4" w:space="0" w:color="auto"/>
                    <w:right w:val="single" w:sz="4" w:space="0" w:color="auto"/>
                  </w:tcBorders>
                </w:tcPr>
                <w:p w14:paraId="3D088935" w14:textId="77777777" w:rsidR="0013382B" w:rsidRPr="00483B90" w:rsidRDefault="0013382B" w:rsidP="00791A1C">
                  <w:pPr>
                    <w:pStyle w:val="Naslov1"/>
                  </w:pPr>
                  <w:r w:rsidRPr="00C101EA">
                    <w:t>221064 – Skupni strateški načrt 2023–2027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0B849797" w14:textId="153D425F" w:rsidR="0013382B" w:rsidRDefault="008B6B37" w:rsidP="00791A1C">
                  <w:pPr>
                    <w:pStyle w:val="Naslov1"/>
                  </w:pPr>
                  <w:r>
                    <w:t>12.800,00</w:t>
                  </w:r>
                </w:p>
              </w:tc>
              <w:tc>
                <w:tcPr>
                  <w:tcW w:w="2997" w:type="dxa"/>
                  <w:tcBorders>
                    <w:top w:val="single" w:sz="4" w:space="0" w:color="auto"/>
                    <w:left w:val="single" w:sz="4" w:space="0" w:color="auto"/>
                    <w:bottom w:val="single" w:sz="4" w:space="0" w:color="auto"/>
                    <w:right w:val="single" w:sz="4" w:space="0" w:color="auto"/>
                  </w:tcBorders>
                  <w:vAlign w:val="center"/>
                </w:tcPr>
                <w:p w14:paraId="78B82D74" w14:textId="720BEBC7" w:rsidR="0013382B" w:rsidRDefault="00D5156C" w:rsidP="00791A1C">
                  <w:pPr>
                    <w:pStyle w:val="Naslov1"/>
                  </w:pPr>
                  <w:r>
                    <w:t>104.027,66</w:t>
                  </w:r>
                </w:p>
              </w:tc>
            </w:tr>
            <w:tr w:rsidR="00061D78" w14:paraId="185E41F5"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4DEE206C" w14:textId="77777777" w:rsidR="0013382B" w:rsidRPr="008155BE" w:rsidRDefault="0013382B"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435E9B10" w14:textId="1EB2C28E" w:rsidR="0013382B" w:rsidRDefault="008B6B37" w:rsidP="00791A1C">
                  <w:pPr>
                    <w:pStyle w:val="Naslov1"/>
                  </w:pPr>
                  <w:r w:rsidRPr="008B6B37">
                    <w:t>1630-24-5131 – LAS Pri dobrih ljudeh</w:t>
                  </w:r>
                </w:p>
              </w:tc>
              <w:tc>
                <w:tcPr>
                  <w:tcW w:w="1350" w:type="dxa"/>
                  <w:tcBorders>
                    <w:top w:val="single" w:sz="4" w:space="0" w:color="auto"/>
                    <w:left w:val="single" w:sz="4" w:space="0" w:color="auto"/>
                    <w:bottom w:val="single" w:sz="4" w:space="0" w:color="auto"/>
                    <w:right w:val="single" w:sz="4" w:space="0" w:color="auto"/>
                  </w:tcBorders>
                </w:tcPr>
                <w:p w14:paraId="1F6F87C3" w14:textId="77777777" w:rsidR="0013382B" w:rsidRPr="00483B90" w:rsidRDefault="0013382B" w:rsidP="00791A1C">
                  <w:pPr>
                    <w:pStyle w:val="Naslov1"/>
                  </w:pPr>
                  <w:r w:rsidRPr="00C101EA">
                    <w:t>221065 – Skupni strateški načrt 2023–2027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14B7FA3E" w14:textId="57444E8B" w:rsidR="0013382B" w:rsidRDefault="008B6B37" w:rsidP="00791A1C">
                  <w:pPr>
                    <w:pStyle w:val="Naslov1"/>
                  </w:pPr>
                  <w:r>
                    <w:t>3.200,00</w:t>
                  </w:r>
                </w:p>
              </w:tc>
              <w:tc>
                <w:tcPr>
                  <w:tcW w:w="2997" w:type="dxa"/>
                  <w:tcBorders>
                    <w:top w:val="single" w:sz="4" w:space="0" w:color="auto"/>
                    <w:left w:val="single" w:sz="4" w:space="0" w:color="auto"/>
                    <w:bottom w:val="single" w:sz="4" w:space="0" w:color="auto"/>
                    <w:right w:val="single" w:sz="4" w:space="0" w:color="auto"/>
                  </w:tcBorders>
                  <w:vAlign w:val="center"/>
                </w:tcPr>
                <w:p w14:paraId="7107CB0D" w14:textId="4E64D892" w:rsidR="0013382B" w:rsidRDefault="006858F4" w:rsidP="00791A1C">
                  <w:pPr>
                    <w:pStyle w:val="Naslov1"/>
                  </w:pPr>
                  <w:r>
                    <w:t>26.006,91</w:t>
                  </w:r>
                </w:p>
              </w:tc>
            </w:tr>
            <w:tr w:rsidR="00061D78" w:rsidRPr="00BD09A9" w14:paraId="78502A2F"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02510923" w14:textId="7D40428D" w:rsidR="00A96735" w:rsidRPr="008155BE" w:rsidRDefault="00A96735"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79D847E5" w14:textId="7A72E6CB" w:rsidR="00A96735" w:rsidRDefault="008B6B37" w:rsidP="00791A1C">
                  <w:pPr>
                    <w:pStyle w:val="Naslov1"/>
                  </w:pPr>
                  <w:r>
                    <w:t>1630-24-5136 – LAS Zelena Istra</w:t>
                  </w:r>
                </w:p>
              </w:tc>
              <w:tc>
                <w:tcPr>
                  <w:tcW w:w="1350" w:type="dxa"/>
                  <w:tcBorders>
                    <w:top w:val="single" w:sz="4" w:space="0" w:color="auto"/>
                    <w:left w:val="single" w:sz="4" w:space="0" w:color="auto"/>
                    <w:bottom w:val="single" w:sz="4" w:space="0" w:color="auto"/>
                    <w:right w:val="single" w:sz="4" w:space="0" w:color="auto"/>
                  </w:tcBorders>
                </w:tcPr>
                <w:p w14:paraId="794B27A2" w14:textId="25461210" w:rsidR="00A96735" w:rsidRPr="00483B90" w:rsidRDefault="00A96735" w:rsidP="00791A1C">
                  <w:pPr>
                    <w:pStyle w:val="Naslov1"/>
                  </w:pPr>
                  <w:r w:rsidRPr="00C101EA">
                    <w:t>221064 – Skupni strateški načrt 2023–2027 – EKSRP – EU</w:t>
                  </w:r>
                </w:p>
              </w:tc>
              <w:tc>
                <w:tcPr>
                  <w:tcW w:w="2775" w:type="dxa"/>
                  <w:tcBorders>
                    <w:top w:val="single" w:sz="4" w:space="0" w:color="auto"/>
                    <w:left w:val="single" w:sz="4" w:space="0" w:color="auto"/>
                    <w:bottom w:val="single" w:sz="4" w:space="0" w:color="auto"/>
                    <w:right w:val="single" w:sz="4" w:space="0" w:color="auto"/>
                  </w:tcBorders>
                  <w:vAlign w:val="center"/>
                </w:tcPr>
                <w:p w14:paraId="533C63F7" w14:textId="34514CFF" w:rsidR="00A96735" w:rsidRDefault="008B6B37" w:rsidP="00791A1C">
                  <w:pPr>
                    <w:pStyle w:val="Naslov1"/>
                  </w:pPr>
                  <w:r>
                    <w:t>25.776,04</w:t>
                  </w:r>
                </w:p>
              </w:tc>
              <w:tc>
                <w:tcPr>
                  <w:tcW w:w="2997" w:type="dxa"/>
                  <w:tcBorders>
                    <w:top w:val="single" w:sz="4" w:space="0" w:color="auto"/>
                    <w:left w:val="single" w:sz="4" w:space="0" w:color="auto"/>
                    <w:bottom w:val="single" w:sz="4" w:space="0" w:color="auto"/>
                    <w:right w:val="single" w:sz="4" w:space="0" w:color="auto"/>
                  </w:tcBorders>
                  <w:vAlign w:val="center"/>
                </w:tcPr>
                <w:p w14:paraId="4ED3ED25" w14:textId="05762CAD" w:rsidR="00A96735" w:rsidRDefault="0019142B" w:rsidP="00791A1C">
                  <w:pPr>
                    <w:pStyle w:val="Naslov1"/>
                  </w:pPr>
                  <w:r>
                    <w:t>81.304,25</w:t>
                  </w:r>
                </w:p>
              </w:tc>
            </w:tr>
            <w:tr w:rsidR="00061D78" w:rsidRPr="00BD09A9" w14:paraId="5B27FBB0" w14:textId="77777777" w:rsidTr="00E85180">
              <w:trPr>
                <w:cantSplit/>
                <w:trHeight w:val="328"/>
              </w:trPr>
              <w:tc>
                <w:tcPr>
                  <w:tcW w:w="1521" w:type="dxa"/>
                  <w:gridSpan w:val="2"/>
                  <w:tcBorders>
                    <w:top w:val="single" w:sz="4" w:space="0" w:color="auto"/>
                    <w:left w:val="single" w:sz="4" w:space="0" w:color="auto"/>
                    <w:bottom w:val="single" w:sz="4" w:space="0" w:color="auto"/>
                    <w:right w:val="single" w:sz="4" w:space="0" w:color="auto"/>
                  </w:tcBorders>
                </w:tcPr>
                <w:p w14:paraId="5B3BE9A5" w14:textId="0C2FA697" w:rsidR="00A96735" w:rsidRPr="008155BE" w:rsidRDefault="00A96735" w:rsidP="00791A1C">
                  <w:pPr>
                    <w:pStyle w:val="Naslov1"/>
                  </w:pPr>
                  <w:r w:rsidRPr="00C101EA">
                    <w:t>Ministrstvo za kmetijstvo, gozdarstvo in prehrano</w:t>
                  </w:r>
                </w:p>
              </w:tc>
              <w:tc>
                <w:tcPr>
                  <w:tcW w:w="1547" w:type="dxa"/>
                  <w:gridSpan w:val="2"/>
                  <w:tcBorders>
                    <w:top w:val="single" w:sz="4" w:space="0" w:color="auto"/>
                    <w:left w:val="single" w:sz="4" w:space="0" w:color="auto"/>
                    <w:bottom w:val="single" w:sz="4" w:space="0" w:color="auto"/>
                    <w:right w:val="single" w:sz="4" w:space="0" w:color="auto"/>
                  </w:tcBorders>
                </w:tcPr>
                <w:p w14:paraId="247F34F6" w14:textId="41428C35" w:rsidR="00A96735" w:rsidRDefault="008B6B37" w:rsidP="00791A1C">
                  <w:pPr>
                    <w:pStyle w:val="Naslov1"/>
                  </w:pPr>
                  <w:r w:rsidRPr="008B6B37">
                    <w:t>1630-24-5136 – LAS Zelena Istra</w:t>
                  </w:r>
                </w:p>
              </w:tc>
              <w:tc>
                <w:tcPr>
                  <w:tcW w:w="1350" w:type="dxa"/>
                  <w:tcBorders>
                    <w:top w:val="single" w:sz="4" w:space="0" w:color="auto"/>
                    <w:left w:val="single" w:sz="4" w:space="0" w:color="auto"/>
                    <w:bottom w:val="single" w:sz="4" w:space="0" w:color="auto"/>
                    <w:right w:val="single" w:sz="4" w:space="0" w:color="auto"/>
                  </w:tcBorders>
                </w:tcPr>
                <w:p w14:paraId="3F1F88ED" w14:textId="1B1699DE" w:rsidR="00A96735" w:rsidRPr="00483B90" w:rsidRDefault="00A96735" w:rsidP="00791A1C">
                  <w:pPr>
                    <w:pStyle w:val="Naslov1"/>
                  </w:pPr>
                  <w:r w:rsidRPr="00C101EA">
                    <w:t>221065 – Skupni strateški načrt 2023–2027 – EKSRP – slovenska udeležba</w:t>
                  </w:r>
                </w:p>
              </w:tc>
              <w:tc>
                <w:tcPr>
                  <w:tcW w:w="2775" w:type="dxa"/>
                  <w:tcBorders>
                    <w:top w:val="single" w:sz="4" w:space="0" w:color="auto"/>
                    <w:left w:val="single" w:sz="4" w:space="0" w:color="auto"/>
                    <w:bottom w:val="single" w:sz="4" w:space="0" w:color="auto"/>
                    <w:right w:val="single" w:sz="4" w:space="0" w:color="auto"/>
                  </w:tcBorders>
                  <w:vAlign w:val="center"/>
                </w:tcPr>
                <w:p w14:paraId="37D4B17B" w14:textId="246700CC" w:rsidR="00A96735" w:rsidRDefault="008B6B37" w:rsidP="00791A1C">
                  <w:pPr>
                    <w:pStyle w:val="Naslov1"/>
                  </w:pPr>
                  <w:r>
                    <w:t>6.444,01</w:t>
                  </w:r>
                </w:p>
              </w:tc>
              <w:tc>
                <w:tcPr>
                  <w:tcW w:w="2997" w:type="dxa"/>
                  <w:tcBorders>
                    <w:top w:val="single" w:sz="4" w:space="0" w:color="auto"/>
                    <w:left w:val="single" w:sz="4" w:space="0" w:color="auto"/>
                    <w:bottom w:val="single" w:sz="4" w:space="0" w:color="auto"/>
                    <w:right w:val="single" w:sz="4" w:space="0" w:color="auto"/>
                  </w:tcBorders>
                  <w:vAlign w:val="center"/>
                </w:tcPr>
                <w:p w14:paraId="75A99D2A" w14:textId="19ED0362" w:rsidR="00A96735" w:rsidRDefault="0019142B" w:rsidP="00791A1C">
                  <w:pPr>
                    <w:pStyle w:val="Naslov1"/>
                  </w:pPr>
                  <w:r w:rsidRPr="0019142B">
                    <w:t>20.326,06</w:t>
                  </w:r>
                </w:p>
              </w:tc>
            </w:tr>
            <w:tr w:rsidR="000A4355" w:rsidRPr="00BD09A9" w14:paraId="1B74CB75"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vAlign w:val="center"/>
                </w:tcPr>
                <w:p w14:paraId="4140BC07" w14:textId="77777777" w:rsidR="000147B8" w:rsidRPr="004039BE" w:rsidRDefault="000147B8" w:rsidP="00791A1C">
                  <w:pPr>
                    <w:pStyle w:val="Naslov1"/>
                  </w:pPr>
                  <w:r w:rsidRPr="00BD09A9">
                    <w:t>SKUPAJ</w:t>
                  </w:r>
                </w:p>
              </w:tc>
              <w:tc>
                <w:tcPr>
                  <w:tcW w:w="1528" w:type="dxa"/>
                  <w:tcBorders>
                    <w:top w:val="single" w:sz="4" w:space="0" w:color="auto"/>
                    <w:left w:val="single" w:sz="4" w:space="0" w:color="auto"/>
                    <w:bottom w:val="single" w:sz="4" w:space="0" w:color="auto"/>
                    <w:right w:val="single" w:sz="4" w:space="0" w:color="auto"/>
                  </w:tcBorders>
                  <w:vAlign w:val="center"/>
                </w:tcPr>
                <w:p w14:paraId="6B7A4231" w14:textId="77777777" w:rsidR="000147B8" w:rsidRPr="00483B90" w:rsidRDefault="000147B8" w:rsidP="00791A1C">
                  <w:pPr>
                    <w:pStyle w:val="Naslov1"/>
                  </w:pPr>
                </w:p>
              </w:tc>
              <w:tc>
                <w:tcPr>
                  <w:tcW w:w="1350" w:type="dxa"/>
                  <w:tcBorders>
                    <w:top w:val="single" w:sz="4" w:space="0" w:color="auto"/>
                    <w:left w:val="single" w:sz="4" w:space="0" w:color="auto"/>
                    <w:bottom w:val="single" w:sz="4" w:space="0" w:color="auto"/>
                    <w:right w:val="single" w:sz="4" w:space="0" w:color="auto"/>
                  </w:tcBorders>
                  <w:vAlign w:val="center"/>
                </w:tcPr>
                <w:p w14:paraId="4C4A2FFC" w14:textId="77777777" w:rsidR="000147B8" w:rsidRPr="00483B90" w:rsidRDefault="000147B8" w:rsidP="00791A1C">
                  <w:pPr>
                    <w:pStyle w:val="Naslov1"/>
                  </w:pPr>
                </w:p>
              </w:tc>
              <w:tc>
                <w:tcPr>
                  <w:tcW w:w="2775" w:type="dxa"/>
                </w:tcPr>
                <w:p w14:paraId="551FBCD3" w14:textId="493D8783" w:rsidR="000147B8" w:rsidRPr="00483B90" w:rsidDel="00AC4295" w:rsidRDefault="000147B8" w:rsidP="00791A1C">
                  <w:pPr>
                    <w:pStyle w:val="Naslov1"/>
                  </w:pPr>
                  <w:r>
                    <w:t>240.135.864,</w:t>
                  </w:r>
                  <w:r w:rsidR="0073787D">
                    <w:t>00</w:t>
                  </w:r>
                </w:p>
              </w:tc>
              <w:tc>
                <w:tcPr>
                  <w:tcW w:w="2997" w:type="dxa"/>
                  <w:tcBorders>
                    <w:top w:val="single" w:sz="4" w:space="0" w:color="auto"/>
                    <w:left w:val="single" w:sz="4" w:space="0" w:color="auto"/>
                    <w:bottom w:val="single" w:sz="4" w:space="0" w:color="auto"/>
                    <w:right w:val="single" w:sz="4" w:space="0" w:color="auto"/>
                  </w:tcBorders>
                  <w:vAlign w:val="center"/>
                </w:tcPr>
                <w:p w14:paraId="3D9BC22B" w14:textId="58847B0A" w:rsidR="000147B8" w:rsidRPr="009F4835" w:rsidRDefault="00D155A6" w:rsidP="00791A1C">
                  <w:pPr>
                    <w:pStyle w:val="Naslov1"/>
                  </w:pPr>
                  <w:r>
                    <w:t>350.950.276,38</w:t>
                  </w:r>
                </w:p>
              </w:tc>
            </w:tr>
            <w:tr w:rsidR="000A4355" w:rsidRPr="00BD09A9" w14:paraId="4F743D20" w14:textId="77777777" w:rsidTr="00E85180">
              <w:trPr>
                <w:cantSplit/>
                <w:trHeight w:val="328"/>
              </w:trPr>
              <w:tc>
                <w:tcPr>
                  <w:tcW w:w="1540" w:type="dxa"/>
                  <w:gridSpan w:val="3"/>
                  <w:tcBorders>
                    <w:top w:val="single" w:sz="4" w:space="0" w:color="auto"/>
                    <w:left w:val="single" w:sz="4" w:space="0" w:color="auto"/>
                    <w:bottom w:val="single" w:sz="4" w:space="0" w:color="auto"/>
                    <w:right w:val="single" w:sz="4" w:space="0" w:color="auto"/>
                  </w:tcBorders>
                  <w:vAlign w:val="center"/>
                </w:tcPr>
                <w:p w14:paraId="6AAE0731" w14:textId="77777777" w:rsidR="000147B8" w:rsidRPr="004039BE" w:rsidRDefault="000147B8" w:rsidP="00791A1C">
                  <w:pPr>
                    <w:pStyle w:val="Naslov1"/>
                  </w:pPr>
                </w:p>
              </w:tc>
              <w:tc>
                <w:tcPr>
                  <w:tcW w:w="1528" w:type="dxa"/>
                  <w:tcBorders>
                    <w:top w:val="single" w:sz="4" w:space="0" w:color="auto"/>
                    <w:left w:val="single" w:sz="4" w:space="0" w:color="auto"/>
                    <w:bottom w:val="single" w:sz="4" w:space="0" w:color="auto"/>
                    <w:right w:val="single" w:sz="4" w:space="0" w:color="auto"/>
                  </w:tcBorders>
                  <w:vAlign w:val="center"/>
                </w:tcPr>
                <w:p w14:paraId="3156CBC7" w14:textId="77777777" w:rsidR="000147B8" w:rsidRPr="00483B90" w:rsidRDefault="000147B8" w:rsidP="00791A1C">
                  <w:pPr>
                    <w:pStyle w:val="Naslov1"/>
                  </w:pPr>
                </w:p>
              </w:tc>
              <w:tc>
                <w:tcPr>
                  <w:tcW w:w="1350" w:type="dxa"/>
                  <w:tcBorders>
                    <w:top w:val="single" w:sz="4" w:space="0" w:color="auto"/>
                    <w:left w:val="single" w:sz="4" w:space="0" w:color="auto"/>
                    <w:bottom w:val="single" w:sz="4" w:space="0" w:color="auto"/>
                    <w:right w:val="single" w:sz="4" w:space="0" w:color="auto"/>
                  </w:tcBorders>
                  <w:vAlign w:val="center"/>
                </w:tcPr>
                <w:p w14:paraId="69D45720" w14:textId="77777777" w:rsidR="000147B8" w:rsidRPr="00483B90" w:rsidRDefault="000147B8" w:rsidP="00791A1C">
                  <w:pPr>
                    <w:pStyle w:val="Naslov1"/>
                  </w:pPr>
                </w:p>
              </w:tc>
              <w:tc>
                <w:tcPr>
                  <w:tcW w:w="2775" w:type="dxa"/>
                </w:tcPr>
                <w:p w14:paraId="121F4B8E" w14:textId="77777777" w:rsidR="000147B8" w:rsidRPr="00483B90" w:rsidDel="00AC4295" w:rsidRDefault="000147B8" w:rsidP="00791A1C">
                  <w:pPr>
                    <w:pStyle w:val="Naslov1"/>
                  </w:pPr>
                </w:p>
              </w:tc>
              <w:tc>
                <w:tcPr>
                  <w:tcW w:w="2997" w:type="dxa"/>
                  <w:tcBorders>
                    <w:top w:val="single" w:sz="4" w:space="0" w:color="auto"/>
                    <w:left w:val="single" w:sz="4" w:space="0" w:color="auto"/>
                    <w:bottom w:val="single" w:sz="4" w:space="0" w:color="auto"/>
                    <w:right w:val="single" w:sz="4" w:space="0" w:color="auto"/>
                  </w:tcBorders>
                  <w:vAlign w:val="center"/>
                </w:tcPr>
                <w:p w14:paraId="55A253C3" w14:textId="77777777" w:rsidR="000147B8" w:rsidRPr="00483B90" w:rsidRDefault="000147B8" w:rsidP="00791A1C">
                  <w:pPr>
                    <w:pStyle w:val="Naslov1"/>
                  </w:pPr>
                </w:p>
              </w:tc>
            </w:tr>
          </w:tbl>
          <w:p w14:paraId="0648CAEE" w14:textId="29ED0A4C" w:rsidR="007A7279" w:rsidRPr="00483B90" w:rsidRDefault="007A7279" w:rsidP="00791A1C">
            <w:pPr>
              <w:pStyle w:val="Naslov1"/>
            </w:pPr>
          </w:p>
        </w:tc>
      </w:tr>
      <w:tr w:rsidR="00CA441D" w:rsidRPr="008D1759" w14:paraId="3C32BE1B"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041" w:type="pct"/>
            <w:tcBorders>
              <w:top w:val="single" w:sz="4" w:space="0" w:color="auto"/>
              <w:left w:val="single" w:sz="4" w:space="0" w:color="auto"/>
              <w:bottom w:val="single" w:sz="4" w:space="0" w:color="auto"/>
              <w:right w:val="single" w:sz="4" w:space="0" w:color="auto"/>
            </w:tcBorders>
            <w:vAlign w:val="center"/>
          </w:tcPr>
          <w:p w14:paraId="0D8E1835" w14:textId="05B0D184" w:rsidR="007A7279" w:rsidRPr="008D1759" w:rsidRDefault="007A7279" w:rsidP="00D47099">
            <w:pPr>
              <w:widowControl w:val="0"/>
              <w:jc w:val="center"/>
              <w:rPr>
                <w:rFonts w:cs="Arial"/>
                <w:szCs w:val="20"/>
              </w:rPr>
            </w:pPr>
          </w:p>
        </w:tc>
        <w:tc>
          <w:tcPr>
            <w:tcW w:w="1257" w:type="pct"/>
            <w:tcBorders>
              <w:top w:val="single" w:sz="4" w:space="0" w:color="auto"/>
              <w:left w:val="single" w:sz="4" w:space="0" w:color="auto"/>
              <w:bottom w:val="single" w:sz="4" w:space="0" w:color="auto"/>
              <w:right w:val="single" w:sz="4" w:space="0" w:color="auto"/>
            </w:tcBorders>
            <w:vAlign w:val="center"/>
          </w:tcPr>
          <w:p w14:paraId="1F434FB2" w14:textId="394FF581" w:rsidR="007A7279" w:rsidRPr="008D1759" w:rsidRDefault="007A7279" w:rsidP="00D47099">
            <w:pPr>
              <w:widowControl w:val="0"/>
              <w:jc w:val="center"/>
              <w:rPr>
                <w:rFonts w:cs="Arial"/>
                <w:szCs w:val="20"/>
              </w:rPr>
            </w:pPr>
          </w:p>
        </w:tc>
        <w:tc>
          <w:tcPr>
            <w:tcW w:w="1060" w:type="pct"/>
            <w:gridSpan w:val="3"/>
            <w:tcBorders>
              <w:top w:val="single" w:sz="4" w:space="0" w:color="auto"/>
              <w:left w:val="single" w:sz="4" w:space="0" w:color="auto"/>
              <w:bottom w:val="single" w:sz="4" w:space="0" w:color="auto"/>
              <w:right w:val="single" w:sz="4" w:space="0" w:color="auto"/>
            </w:tcBorders>
            <w:vAlign w:val="center"/>
          </w:tcPr>
          <w:p w14:paraId="74551A1B" w14:textId="4B8A2B35" w:rsidR="007A7279" w:rsidRPr="008D1759" w:rsidRDefault="007A7279" w:rsidP="00D47099">
            <w:pPr>
              <w:widowControl w:val="0"/>
              <w:jc w:val="center"/>
              <w:rPr>
                <w:rFonts w:cs="Arial"/>
                <w:szCs w:val="20"/>
              </w:rPr>
            </w:pPr>
          </w:p>
        </w:tc>
        <w:tc>
          <w:tcPr>
            <w:tcW w:w="801" w:type="pct"/>
            <w:gridSpan w:val="4"/>
            <w:tcBorders>
              <w:top w:val="single" w:sz="4" w:space="0" w:color="auto"/>
              <w:left w:val="single" w:sz="4" w:space="0" w:color="auto"/>
              <w:bottom w:val="single" w:sz="4" w:space="0" w:color="auto"/>
              <w:right w:val="single" w:sz="4" w:space="0" w:color="auto"/>
            </w:tcBorders>
            <w:vAlign w:val="center"/>
          </w:tcPr>
          <w:p w14:paraId="7FD771B8" w14:textId="0EA865D3" w:rsidR="007A7279" w:rsidRPr="008D1759" w:rsidRDefault="007A7279" w:rsidP="00D47099">
            <w:pPr>
              <w:widowControl w:val="0"/>
              <w:jc w:val="center"/>
              <w:rPr>
                <w:rFonts w:cs="Arial"/>
                <w:szCs w:val="20"/>
              </w:rPr>
            </w:pPr>
          </w:p>
        </w:tc>
        <w:tc>
          <w:tcPr>
            <w:tcW w:w="841" w:type="pct"/>
            <w:gridSpan w:val="3"/>
            <w:tcBorders>
              <w:top w:val="single" w:sz="4" w:space="0" w:color="auto"/>
              <w:left w:val="single" w:sz="4" w:space="0" w:color="auto"/>
              <w:bottom w:val="single" w:sz="4" w:space="0" w:color="auto"/>
              <w:right w:val="single" w:sz="4" w:space="0" w:color="auto"/>
            </w:tcBorders>
            <w:vAlign w:val="center"/>
          </w:tcPr>
          <w:p w14:paraId="0732A00D" w14:textId="32BAE78F" w:rsidR="007A7279" w:rsidRPr="008D1759" w:rsidRDefault="007A7279" w:rsidP="00D47099">
            <w:pPr>
              <w:widowControl w:val="0"/>
              <w:jc w:val="center"/>
              <w:rPr>
                <w:rFonts w:cs="Arial"/>
                <w:szCs w:val="20"/>
              </w:rPr>
            </w:pPr>
          </w:p>
        </w:tc>
      </w:tr>
      <w:tr w:rsidR="00CA441D" w:rsidRPr="008D1759" w14:paraId="2A4728DF"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041" w:type="pct"/>
            <w:tcBorders>
              <w:top w:val="single" w:sz="4" w:space="0" w:color="auto"/>
              <w:left w:val="single" w:sz="4" w:space="0" w:color="auto"/>
              <w:bottom w:val="single" w:sz="4" w:space="0" w:color="auto"/>
              <w:right w:val="single" w:sz="4" w:space="0" w:color="auto"/>
            </w:tcBorders>
            <w:vAlign w:val="center"/>
          </w:tcPr>
          <w:p w14:paraId="01B3F22C" w14:textId="77777777" w:rsidR="007A7279" w:rsidRPr="008D1759" w:rsidRDefault="007A7279" w:rsidP="00791A1C">
            <w:pPr>
              <w:pStyle w:val="Naslov1"/>
            </w:pPr>
          </w:p>
        </w:tc>
        <w:tc>
          <w:tcPr>
            <w:tcW w:w="1257" w:type="pct"/>
            <w:tcBorders>
              <w:top w:val="single" w:sz="4" w:space="0" w:color="auto"/>
              <w:left w:val="single" w:sz="4" w:space="0" w:color="auto"/>
              <w:bottom w:val="single" w:sz="4" w:space="0" w:color="auto"/>
              <w:right w:val="single" w:sz="4" w:space="0" w:color="auto"/>
            </w:tcBorders>
            <w:vAlign w:val="center"/>
          </w:tcPr>
          <w:p w14:paraId="6F5E25B9" w14:textId="77777777" w:rsidR="007A7279" w:rsidRPr="008D1759" w:rsidRDefault="007A7279" w:rsidP="00791A1C">
            <w:pPr>
              <w:pStyle w:val="Naslov1"/>
            </w:pPr>
          </w:p>
        </w:tc>
        <w:tc>
          <w:tcPr>
            <w:tcW w:w="1060" w:type="pct"/>
            <w:gridSpan w:val="3"/>
            <w:tcBorders>
              <w:top w:val="single" w:sz="4" w:space="0" w:color="auto"/>
              <w:left w:val="single" w:sz="4" w:space="0" w:color="auto"/>
              <w:bottom w:val="single" w:sz="4" w:space="0" w:color="auto"/>
              <w:right w:val="single" w:sz="4" w:space="0" w:color="auto"/>
            </w:tcBorders>
            <w:vAlign w:val="center"/>
          </w:tcPr>
          <w:p w14:paraId="09DA1CB4" w14:textId="77777777" w:rsidR="007A7279" w:rsidRPr="008D1759" w:rsidRDefault="007A7279" w:rsidP="00791A1C">
            <w:pPr>
              <w:pStyle w:val="Naslov1"/>
            </w:pPr>
          </w:p>
        </w:tc>
        <w:tc>
          <w:tcPr>
            <w:tcW w:w="801" w:type="pct"/>
            <w:gridSpan w:val="4"/>
            <w:tcBorders>
              <w:top w:val="single" w:sz="4" w:space="0" w:color="auto"/>
              <w:left w:val="single" w:sz="4" w:space="0" w:color="auto"/>
              <w:bottom w:val="single" w:sz="4" w:space="0" w:color="auto"/>
              <w:right w:val="single" w:sz="4" w:space="0" w:color="auto"/>
            </w:tcBorders>
            <w:vAlign w:val="center"/>
          </w:tcPr>
          <w:p w14:paraId="0F8BDE90" w14:textId="77777777" w:rsidR="007A7279" w:rsidRPr="008D1759" w:rsidRDefault="007A7279" w:rsidP="00791A1C">
            <w:pPr>
              <w:pStyle w:val="Naslov1"/>
            </w:pPr>
          </w:p>
        </w:tc>
        <w:tc>
          <w:tcPr>
            <w:tcW w:w="841" w:type="pct"/>
            <w:gridSpan w:val="3"/>
            <w:tcBorders>
              <w:top w:val="single" w:sz="4" w:space="0" w:color="auto"/>
              <w:left w:val="single" w:sz="4" w:space="0" w:color="auto"/>
              <w:bottom w:val="single" w:sz="4" w:space="0" w:color="auto"/>
              <w:right w:val="single" w:sz="4" w:space="0" w:color="auto"/>
            </w:tcBorders>
            <w:vAlign w:val="center"/>
          </w:tcPr>
          <w:p w14:paraId="03E6047F" w14:textId="77777777" w:rsidR="007A7279" w:rsidRPr="008D1759" w:rsidRDefault="007A7279" w:rsidP="00791A1C">
            <w:pPr>
              <w:pStyle w:val="Naslov1"/>
            </w:pPr>
          </w:p>
        </w:tc>
      </w:tr>
      <w:tr w:rsidR="00CA441D" w:rsidRPr="008D1759" w14:paraId="36BBB0AD"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041" w:type="pct"/>
            <w:tcBorders>
              <w:top w:val="single" w:sz="4" w:space="0" w:color="auto"/>
              <w:left w:val="single" w:sz="4" w:space="0" w:color="auto"/>
              <w:bottom w:val="single" w:sz="4" w:space="0" w:color="auto"/>
              <w:right w:val="single" w:sz="4" w:space="0" w:color="auto"/>
            </w:tcBorders>
            <w:vAlign w:val="center"/>
          </w:tcPr>
          <w:p w14:paraId="06F7B75A" w14:textId="77777777" w:rsidR="007A7279" w:rsidRPr="008D1759" w:rsidRDefault="007A7279" w:rsidP="00791A1C">
            <w:pPr>
              <w:pStyle w:val="Naslov1"/>
            </w:pPr>
          </w:p>
        </w:tc>
        <w:tc>
          <w:tcPr>
            <w:tcW w:w="1257" w:type="pct"/>
            <w:tcBorders>
              <w:top w:val="single" w:sz="4" w:space="0" w:color="auto"/>
              <w:left w:val="single" w:sz="4" w:space="0" w:color="auto"/>
              <w:bottom w:val="single" w:sz="4" w:space="0" w:color="auto"/>
              <w:right w:val="single" w:sz="4" w:space="0" w:color="auto"/>
            </w:tcBorders>
            <w:vAlign w:val="center"/>
          </w:tcPr>
          <w:p w14:paraId="68419DFB" w14:textId="77777777" w:rsidR="007A7279" w:rsidRPr="008D1759" w:rsidRDefault="007A7279" w:rsidP="00791A1C">
            <w:pPr>
              <w:pStyle w:val="Naslov1"/>
            </w:pPr>
          </w:p>
        </w:tc>
        <w:tc>
          <w:tcPr>
            <w:tcW w:w="1060" w:type="pct"/>
            <w:gridSpan w:val="3"/>
            <w:tcBorders>
              <w:top w:val="single" w:sz="4" w:space="0" w:color="auto"/>
              <w:left w:val="single" w:sz="4" w:space="0" w:color="auto"/>
              <w:bottom w:val="single" w:sz="4" w:space="0" w:color="auto"/>
              <w:right w:val="single" w:sz="4" w:space="0" w:color="auto"/>
            </w:tcBorders>
            <w:vAlign w:val="center"/>
          </w:tcPr>
          <w:p w14:paraId="38569F6B" w14:textId="77777777" w:rsidR="007A7279" w:rsidRPr="008D1759" w:rsidRDefault="007A7279" w:rsidP="00791A1C">
            <w:pPr>
              <w:pStyle w:val="Naslov1"/>
            </w:pPr>
          </w:p>
        </w:tc>
        <w:tc>
          <w:tcPr>
            <w:tcW w:w="801" w:type="pct"/>
            <w:gridSpan w:val="4"/>
            <w:tcBorders>
              <w:top w:val="single" w:sz="4" w:space="0" w:color="auto"/>
              <w:left w:val="single" w:sz="4" w:space="0" w:color="auto"/>
              <w:bottom w:val="single" w:sz="4" w:space="0" w:color="auto"/>
              <w:right w:val="single" w:sz="4" w:space="0" w:color="auto"/>
            </w:tcBorders>
            <w:vAlign w:val="center"/>
          </w:tcPr>
          <w:p w14:paraId="6E2EA1A9" w14:textId="77777777" w:rsidR="007A7279" w:rsidRPr="008D1759" w:rsidRDefault="007A7279" w:rsidP="00791A1C">
            <w:pPr>
              <w:pStyle w:val="Naslov1"/>
            </w:pPr>
          </w:p>
        </w:tc>
        <w:tc>
          <w:tcPr>
            <w:tcW w:w="841" w:type="pct"/>
            <w:gridSpan w:val="3"/>
            <w:tcBorders>
              <w:top w:val="single" w:sz="4" w:space="0" w:color="auto"/>
              <w:left w:val="single" w:sz="4" w:space="0" w:color="auto"/>
              <w:bottom w:val="single" w:sz="4" w:space="0" w:color="auto"/>
              <w:right w:val="single" w:sz="4" w:space="0" w:color="auto"/>
            </w:tcBorders>
            <w:vAlign w:val="center"/>
          </w:tcPr>
          <w:p w14:paraId="0DFCCFC7" w14:textId="77777777" w:rsidR="007A7279" w:rsidRPr="008D1759" w:rsidRDefault="007A7279" w:rsidP="00791A1C">
            <w:pPr>
              <w:pStyle w:val="Naslov1"/>
            </w:pPr>
          </w:p>
        </w:tc>
      </w:tr>
      <w:tr w:rsidR="00CA441D" w:rsidRPr="008D1759" w14:paraId="7E328EAD"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3358" w:type="pct"/>
            <w:gridSpan w:val="5"/>
            <w:tcBorders>
              <w:top w:val="single" w:sz="4" w:space="0" w:color="auto"/>
              <w:left w:val="single" w:sz="4" w:space="0" w:color="auto"/>
              <w:bottom w:val="single" w:sz="4" w:space="0" w:color="auto"/>
              <w:right w:val="single" w:sz="4" w:space="0" w:color="auto"/>
            </w:tcBorders>
            <w:vAlign w:val="center"/>
          </w:tcPr>
          <w:p w14:paraId="5975BD34" w14:textId="47521BDC" w:rsidR="007A7279" w:rsidRPr="008D1759" w:rsidRDefault="007A7279" w:rsidP="00791A1C">
            <w:pPr>
              <w:pStyle w:val="Naslov1"/>
            </w:pPr>
          </w:p>
        </w:tc>
        <w:tc>
          <w:tcPr>
            <w:tcW w:w="801" w:type="pct"/>
            <w:gridSpan w:val="4"/>
            <w:tcBorders>
              <w:top w:val="single" w:sz="4" w:space="0" w:color="auto"/>
              <w:left w:val="single" w:sz="4" w:space="0" w:color="auto"/>
              <w:bottom w:val="single" w:sz="4" w:space="0" w:color="auto"/>
              <w:right w:val="single" w:sz="4" w:space="0" w:color="auto"/>
            </w:tcBorders>
            <w:vAlign w:val="center"/>
          </w:tcPr>
          <w:p w14:paraId="14E8645C" w14:textId="77777777" w:rsidR="007A7279" w:rsidRPr="008D1759" w:rsidRDefault="007A7279" w:rsidP="00D47099">
            <w:pPr>
              <w:widowControl w:val="0"/>
              <w:jc w:val="center"/>
              <w:rPr>
                <w:rFonts w:cs="Arial"/>
                <w:b/>
                <w:szCs w:val="20"/>
              </w:rPr>
            </w:pPr>
          </w:p>
        </w:tc>
        <w:tc>
          <w:tcPr>
            <w:tcW w:w="841" w:type="pct"/>
            <w:gridSpan w:val="3"/>
            <w:tcBorders>
              <w:top w:val="single" w:sz="4" w:space="0" w:color="auto"/>
              <w:left w:val="single" w:sz="4" w:space="0" w:color="auto"/>
              <w:bottom w:val="single" w:sz="4" w:space="0" w:color="auto"/>
              <w:right w:val="single" w:sz="4" w:space="0" w:color="auto"/>
            </w:tcBorders>
            <w:vAlign w:val="center"/>
          </w:tcPr>
          <w:p w14:paraId="325EE98D" w14:textId="77777777" w:rsidR="007A7279" w:rsidRPr="008D1759" w:rsidRDefault="007A7279" w:rsidP="00791A1C">
            <w:pPr>
              <w:pStyle w:val="Naslov1"/>
            </w:pPr>
          </w:p>
        </w:tc>
      </w:tr>
      <w:tr w:rsidR="007A7279" w:rsidRPr="008D1759" w14:paraId="17E012F5"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5000" w:type="pct"/>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498757C" w14:textId="77777777" w:rsidR="007A7279" w:rsidRPr="008D1759" w:rsidRDefault="007A7279" w:rsidP="00791A1C">
            <w:pPr>
              <w:pStyle w:val="Naslov1"/>
            </w:pPr>
            <w:r>
              <w:t>II.b</w:t>
            </w:r>
            <w:r w:rsidRPr="008D1759">
              <w:t xml:space="preserve"> Manjkajoče pravice porabe bodo za</w:t>
            </w:r>
            <w:r>
              <w:t>gotovljene s prerazporeditvijo</w:t>
            </w:r>
            <w:r w:rsidRPr="00697AD9">
              <w:t>:</w:t>
            </w:r>
          </w:p>
        </w:tc>
      </w:tr>
      <w:tr w:rsidR="00CA441D" w:rsidRPr="008D1759" w14:paraId="3124DA7F"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041" w:type="pct"/>
            <w:tcBorders>
              <w:top w:val="single" w:sz="4" w:space="0" w:color="auto"/>
              <w:left w:val="single" w:sz="4" w:space="0" w:color="auto"/>
              <w:bottom w:val="single" w:sz="4" w:space="0" w:color="auto"/>
              <w:right w:val="single" w:sz="4" w:space="0" w:color="auto"/>
            </w:tcBorders>
            <w:vAlign w:val="center"/>
          </w:tcPr>
          <w:p w14:paraId="0A43ECB1"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1257" w:type="pct"/>
            <w:tcBorders>
              <w:top w:val="single" w:sz="4" w:space="0" w:color="auto"/>
              <w:left w:val="single" w:sz="4" w:space="0" w:color="auto"/>
              <w:bottom w:val="single" w:sz="4" w:space="0" w:color="auto"/>
              <w:right w:val="single" w:sz="4" w:space="0" w:color="auto"/>
            </w:tcBorders>
            <w:vAlign w:val="center"/>
          </w:tcPr>
          <w:p w14:paraId="6ADBF1CE" w14:textId="77777777" w:rsidR="007A7279" w:rsidRPr="008D1759" w:rsidRDefault="007A7279" w:rsidP="00D47099">
            <w:pPr>
              <w:widowControl w:val="0"/>
              <w:jc w:val="center"/>
              <w:rPr>
                <w:rFonts w:cs="Arial"/>
                <w:szCs w:val="20"/>
              </w:rPr>
            </w:pPr>
            <w:r>
              <w:rPr>
                <w:rFonts w:cs="Arial"/>
                <w:szCs w:val="20"/>
              </w:rPr>
              <w:t>Šifra in naziv ukrepa, projekta</w:t>
            </w:r>
          </w:p>
        </w:tc>
        <w:tc>
          <w:tcPr>
            <w:tcW w:w="1060" w:type="pct"/>
            <w:gridSpan w:val="3"/>
            <w:tcBorders>
              <w:top w:val="single" w:sz="4" w:space="0" w:color="auto"/>
              <w:left w:val="single" w:sz="4" w:space="0" w:color="auto"/>
              <w:bottom w:val="single" w:sz="4" w:space="0" w:color="auto"/>
              <w:right w:val="single" w:sz="4" w:space="0" w:color="auto"/>
            </w:tcBorders>
            <w:vAlign w:val="center"/>
          </w:tcPr>
          <w:p w14:paraId="12D84BD2" w14:textId="77777777" w:rsidR="007A7279" w:rsidRPr="008D1759" w:rsidRDefault="007A7279"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801" w:type="pct"/>
            <w:gridSpan w:val="4"/>
            <w:tcBorders>
              <w:top w:val="single" w:sz="4" w:space="0" w:color="auto"/>
              <w:left w:val="single" w:sz="4" w:space="0" w:color="auto"/>
              <w:bottom w:val="single" w:sz="4" w:space="0" w:color="auto"/>
              <w:right w:val="single" w:sz="4" w:space="0" w:color="auto"/>
            </w:tcBorders>
            <w:vAlign w:val="center"/>
          </w:tcPr>
          <w:p w14:paraId="0EE184FE"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841" w:type="pct"/>
            <w:gridSpan w:val="3"/>
            <w:tcBorders>
              <w:top w:val="single" w:sz="4" w:space="0" w:color="auto"/>
              <w:left w:val="single" w:sz="4" w:space="0" w:color="auto"/>
              <w:bottom w:val="single" w:sz="4" w:space="0" w:color="auto"/>
              <w:right w:val="single" w:sz="4" w:space="0" w:color="auto"/>
            </w:tcBorders>
            <w:vAlign w:val="center"/>
          </w:tcPr>
          <w:p w14:paraId="7CB7C59C"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CA441D" w:rsidRPr="008D1759" w14:paraId="740F19FB"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041" w:type="pct"/>
            <w:tcBorders>
              <w:top w:val="single" w:sz="4" w:space="0" w:color="auto"/>
              <w:left w:val="single" w:sz="4" w:space="0" w:color="auto"/>
              <w:bottom w:val="single" w:sz="4" w:space="0" w:color="auto"/>
              <w:right w:val="single" w:sz="4" w:space="0" w:color="auto"/>
            </w:tcBorders>
            <w:vAlign w:val="center"/>
          </w:tcPr>
          <w:p w14:paraId="6DDF1878" w14:textId="77777777" w:rsidR="007A7279" w:rsidRPr="008D1759" w:rsidRDefault="007A7279" w:rsidP="00791A1C">
            <w:pPr>
              <w:pStyle w:val="Naslov1"/>
            </w:pPr>
          </w:p>
        </w:tc>
        <w:tc>
          <w:tcPr>
            <w:tcW w:w="1257" w:type="pct"/>
            <w:tcBorders>
              <w:top w:val="single" w:sz="4" w:space="0" w:color="auto"/>
              <w:left w:val="single" w:sz="4" w:space="0" w:color="auto"/>
              <w:bottom w:val="single" w:sz="4" w:space="0" w:color="auto"/>
              <w:right w:val="single" w:sz="4" w:space="0" w:color="auto"/>
            </w:tcBorders>
            <w:vAlign w:val="center"/>
          </w:tcPr>
          <w:p w14:paraId="22BAA7BC" w14:textId="77777777" w:rsidR="007A7279" w:rsidRPr="008D1759" w:rsidRDefault="007A7279" w:rsidP="00791A1C">
            <w:pPr>
              <w:pStyle w:val="Naslov1"/>
            </w:pPr>
          </w:p>
        </w:tc>
        <w:tc>
          <w:tcPr>
            <w:tcW w:w="1060" w:type="pct"/>
            <w:gridSpan w:val="3"/>
            <w:tcBorders>
              <w:top w:val="single" w:sz="4" w:space="0" w:color="auto"/>
              <w:left w:val="single" w:sz="4" w:space="0" w:color="auto"/>
              <w:bottom w:val="single" w:sz="4" w:space="0" w:color="auto"/>
              <w:right w:val="single" w:sz="4" w:space="0" w:color="auto"/>
            </w:tcBorders>
            <w:vAlign w:val="center"/>
          </w:tcPr>
          <w:p w14:paraId="6DC19FC0" w14:textId="77777777" w:rsidR="007A7279" w:rsidRPr="008D1759" w:rsidRDefault="007A7279" w:rsidP="00791A1C">
            <w:pPr>
              <w:pStyle w:val="Naslov1"/>
            </w:pPr>
          </w:p>
        </w:tc>
        <w:tc>
          <w:tcPr>
            <w:tcW w:w="801" w:type="pct"/>
            <w:gridSpan w:val="4"/>
            <w:tcBorders>
              <w:top w:val="single" w:sz="4" w:space="0" w:color="auto"/>
              <w:left w:val="single" w:sz="4" w:space="0" w:color="auto"/>
              <w:bottom w:val="single" w:sz="4" w:space="0" w:color="auto"/>
              <w:right w:val="single" w:sz="4" w:space="0" w:color="auto"/>
            </w:tcBorders>
            <w:vAlign w:val="center"/>
          </w:tcPr>
          <w:p w14:paraId="381A7B64" w14:textId="77777777" w:rsidR="007A7279" w:rsidRPr="008D1759" w:rsidRDefault="007A7279" w:rsidP="00791A1C">
            <w:pPr>
              <w:pStyle w:val="Naslov1"/>
            </w:pPr>
          </w:p>
        </w:tc>
        <w:tc>
          <w:tcPr>
            <w:tcW w:w="841" w:type="pct"/>
            <w:gridSpan w:val="3"/>
            <w:tcBorders>
              <w:top w:val="single" w:sz="4" w:space="0" w:color="auto"/>
              <w:left w:val="single" w:sz="4" w:space="0" w:color="auto"/>
              <w:bottom w:val="single" w:sz="4" w:space="0" w:color="auto"/>
              <w:right w:val="single" w:sz="4" w:space="0" w:color="auto"/>
            </w:tcBorders>
            <w:vAlign w:val="center"/>
          </w:tcPr>
          <w:p w14:paraId="6AFC81DE" w14:textId="77777777" w:rsidR="007A7279" w:rsidRPr="008D1759" w:rsidRDefault="007A7279" w:rsidP="00791A1C">
            <w:pPr>
              <w:pStyle w:val="Naslov1"/>
            </w:pPr>
          </w:p>
        </w:tc>
      </w:tr>
      <w:tr w:rsidR="00CA441D" w:rsidRPr="008D1759" w14:paraId="756BFFEE"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041" w:type="pct"/>
            <w:tcBorders>
              <w:top w:val="single" w:sz="4" w:space="0" w:color="auto"/>
              <w:left w:val="single" w:sz="4" w:space="0" w:color="auto"/>
              <w:bottom w:val="single" w:sz="4" w:space="0" w:color="auto"/>
              <w:right w:val="single" w:sz="4" w:space="0" w:color="auto"/>
            </w:tcBorders>
            <w:vAlign w:val="center"/>
          </w:tcPr>
          <w:p w14:paraId="0264A79A" w14:textId="77777777" w:rsidR="007A7279" w:rsidRPr="008D1759" w:rsidRDefault="007A7279" w:rsidP="00791A1C">
            <w:pPr>
              <w:pStyle w:val="Naslov1"/>
            </w:pPr>
          </w:p>
        </w:tc>
        <w:tc>
          <w:tcPr>
            <w:tcW w:w="1257" w:type="pct"/>
            <w:tcBorders>
              <w:top w:val="single" w:sz="4" w:space="0" w:color="auto"/>
              <w:left w:val="single" w:sz="4" w:space="0" w:color="auto"/>
              <w:bottom w:val="single" w:sz="4" w:space="0" w:color="auto"/>
              <w:right w:val="single" w:sz="4" w:space="0" w:color="auto"/>
            </w:tcBorders>
            <w:vAlign w:val="center"/>
          </w:tcPr>
          <w:p w14:paraId="6A7E6455" w14:textId="77777777" w:rsidR="007A7279" w:rsidRPr="008D1759" w:rsidRDefault="007A7279" w:rsidP="00791A1C">
            <w:pPr>
              <w:pStyle w:val="Naslov1"/>
            </w:pPr>
          </w:p>
        </w:tc>
        <w:tc>
          <w:tcPr>
            <w:tcW w:w="1060" w:type="pct"/>
            <w:gridSpan w:val="3"/>
            <w:tcBorders>
              <w:top w:val="single" w:sz="4" w:space="0" w:color="auto"/>
              <w:left w:val="single" w:sz="4" w:space="0" w:color="auto"/>
              <w:bottom w:val="single" w:sz="4" w:space="0" w:color="auto"/>
              <w:right w:val="single" w:sz="4" w:space="0" w:color="auto"/>
            </w:tcBorders>
            <w:vAlign w:val="center"/>
          </w:tcPr>
          <w:p w14:paraId="0DDC033A" w14:textId="77777777" w:rsidR="007A7279" w:rsidRPr="008D1759" w:rsidRDefault="007A7279" w:rsidP="00791A1C">
            <w:pPr>
              <w:pStyle w:val="Naslov1"/>
            </w:pPr>
          </w:p>
        </w:tc>
        <w:tc>
          <w:tcPr>
            <w:tcW w:w="801" w:type="pct"/>
            <w:gridSpan w:val="4"/>
            <w:tcBorders>
              <w:top w:val="single" w:sz="4" w:space="0" w:color="auto"/>
              <w:left w:val="single" w:sz="4" w:space="0" w:color="auto"/>
              <w:bottom w:val="single" w:sz="4" w:space="0" w:color="auto"/>
              <w:right w:val="single" w:sz="4" w:space="0" w:color="auto"/>
            </w:tcBorders>
            <w:vAlign w:val="center"/>
          </w:tcPr>
          <w:p w14:paraId="4C74733B" w14:textId="77777777" w:rsidR="007A7279" w:rsidRPr="008D1759" w:rsidRDefault="007A7279" w:rsidP="00791A1C">
            <w:pPr>
              <w:pStyle w:val="Naslov1"/>
            </w:pPr>
          </w:p>
        </w:tc>
        <w:tc>
          <w:tcPr>
            <w:tcW w:w="841" w:type="pct"/>
            <w:gridSpan w:val="3"/>
            <w:tcBorders>
              <w:top w:val="single" w:sz="4" w:space="0" w:color="auto"/>
              <w:left w:val="single" w:sz="4" w:space="0" w:color="auto"/>
              <w:bottom w:val="single" w:sz="4" w:space="0" w:color="auto"/>
              <w:right w:val="single" w:sz="4" w:space="0" w:color="auto"/>
            </w:tcBorders>
            <w:vAlign w:val="center"/>
          </w:tcPr>
          <w:p w14:paraId="2A7569E3" w14:textId="77777777" w:rsidR="007A7279" w:rsidRPr="008D1759" w:rsidRDefault="007A7279" w:rsidP="00791A1C">
            <w:pPr>
              <w:pStyle w:val="Naslov1"/>
            </w:pPr>
          </w:p>
        </w:tc>
      </w:tr>
      <w:tr w:rsidR="00CA441D" w:rsidRPr="008D1759" w14:paraId="1797F1AB"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3358" w:type="pct"/>
            <w:gridSpan w:val="5"/>
            <w:tcBorders>
              <w:top w:val="single" w:sz="4" w:space="0" w:color="auto"/>
              <w:left w:val="single" w:sz="4" w:space="0" w:color="auto"/>
              <w:bottom w:val="single" w:sz="4" w:space="0" w:color="auto"/>
              <w:right w:val="single" w:sz="4" w:space="0" w:color="auto"/>
            </w:tcBorders>
            <w:vAlign w:val="center"/>
          </w:tcPr>
          <w:p w14:paraId="4B463ED4" w14:textId="77777777" w:rsidR="007A7279" w:rsidRPr="008D1759" w:rsidRDefault="007A7279" w:rsidP="00791A1C">
            <w:pPr>
              <w:pStyle w:val="Naslov1"/>
            </w:pPr>
            <w:r w:rsidRPr="008D1759">
              <w:t>SKUPAJ</w:t>
            </w:r>
          </w:p>
        </w:tc>
        <w:tc>
          <w:tcPr>
            <w:tcW w:w="801" w:type="pct"/>
            <w:gridSpan w:val="4"/>
            <w:tcBorders>
              <w:top w:val="single" w:sz="4" w:space="0" w:color="auto"/>
              <w:left w:val="single" w:sz="4" w:space="0" w:color="auto"/>
              <w:bottom w:val="single" w:sz="4" w:space="0" w:color="auto"/>
              <w:right w:val="single" w:sz="4" w:space="0" w:color="auto"/>
            </w:tcBorders>
            <w:vAlign w:val="center"/>
          </w:tcPr>
          <w:p w14:paraId="60E51E1C" w14:textId="77777777" w:rsidR="007A7279" w:rsidRPr="008D1759" w:rsidRDefault="007A7279" w:rsidP="00791A1C">
            <w:pPr>
              <w:pStyle w:val="Naslov1"/>
            </w:pPr>
          </w:p>
        </w:tc>
        <w:tc>
          <w:tcPr>
            <w:tcW w:w="841" w:type="pct"/>
            <w:gridSpan w:val="3"/>
            <w:tcBorders>
              <w:top w:val="single" w:sz="4" w:space="0" w:color="auto"/>
              <w:left w:val="single" w:sz="4" w:space="0" w:color="auto"/>
              <w:bottom w:val="single" w:sz="4" w:space="0" w:color="auto"/>
              <w:right w:val="single" w:sz="4" w:space="0" w:color="auto"/>
            </w:tcBorders>
            <w:vAlign w:val="center"/>
          </w:tcPr>
          <w:p w14:paraId="50C102DE" w14:textId="77777777" w:rsidR="007A7279" w:rsidRPr="008D1759" w:rsidRDefault="007A7279" w:rsidP="00791A1C">
            <w:pPr>
              <w:pStyle w:val="Naslov1"/>
            </w:pPr>
          </w:p>
        </w:tc>
      </w:tr>
      <w:tr w:rsidR="007A7279" w:rsidRPr="008D1759" w14:paraId="298FCB48"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5000" w:type="pct"/>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B1ED9A1" w14:textId="77777777" w:rsidR="007A7279" w:rsidRPr="008D1759" w:rsidRDefault="007A7279" w:rsidP="00791A1C">
            <w:pPr>
              <w:pStyle w:val="Naslov1"/>
            </w:pPr>
            <w:r>
              <w:t>II.c</w:t>
            </w:r>
            <w:r w:rsidRPr="008D1759">
              <w:t xml:space="preserve"> Načrtovana nad</w:t>
            </w:r>
            <w:r>
              <w:t>omestitev zmanjšanih prihodkov in povečanih odhodkov proračuna</w:t>
            </w:r>
            <w:r w:rsidRPr="00697AD9">
              <w:t>:</w:t>
            </w:r>
          </w:p>
        </w:tc>
      </w:tr>
      <w:tr w:rsidR="00CA441D" w:rsidRPr="008D1759" w14:paraId="79B9F059"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299" w:type="pct"/>
            <w:gridSpan w:val="2"/>
            <w:tcBorders>
              <w:top w:val="single" w:sz="4" w:space="0" w:color="auto"/>
              <w:left w:val="single" w:sz="4" w:space="0" w:color="auto"/>
              <w:bottom w:val="single" w:sz="4" w:space="0" w:color="auto"/>
              <w:right w:val="single" w:sz="4" w:space="0" w:color="auto"/>
            </w:tcBorders>
            <w:vAlign w:val="center"/>
          </w:tcPr>
          <w:p w14:paraId="0C76622D" w14:textId="77777777" w:rsidR="007A7279" w:rsidRPr="008D1759" w:rsidRDefault="007A7279" w:rsidP="00D47099">
            <w:pPr>
              <w:widowControl w:val="0"/>
              <w:ind w:left="-122" w:right="-112"/>
              <w:jc w:val="center"/>
              <w:rPr>
                <w:rFonts w:cs="Arial"/>
                <w:szCs w:val="20"/>
              </w:rPr>
            </w:pPr>
            <w:r w:rsidRPr="008D1759">
              <w:rPr>
                <w:rFonts w:cs="Arial"/>
                <w:szCs w:val="20"/>
              </w:rPr>
              <w:t>Novi prihodki</w:t>
            </w:r>
          </w:p>
        </w:tc>
        <w:tc>
          <w:tcPr>
            <w:tcW w:w="1310" w:type="pct"/>
            <w:gridSpan w:val="5"/>
            <w:tcBorders>
              <w:top w:val="single" w:sz="4" w:space="0" w:color="auto"/>
              <w:left w:val="single" w:sz="4" w:space="0" w:color="auto"/>
              <w:bottom w:val="single" w:sz="4" w:space="0" w:color="auto"/>
              <w:right w:val="single" w:sz="4" w:space="0" w:color="auto"/>
            </w:tcBorders>
            <w:vAlign w:val="center"/>
          </w:tcPr>
          <w:p w14:paraId="34A103BB" w14:textId="77777777" w:rsidR="007A7279" w:rsidRPr="008D1759" w:rsidRDefault="007A7279" w:rsidP="00D47099">
            <w:pPr>
              <w:widowControl w:val="0"/>
              <w:ind w:left="-122" w:right="-112"/>
              <w:jc w:val="center"/>
              <w:rPr>
                <w:rFonts w:cs="Arial"/>
                <w:szCs w:val="20"/>
              </w:rPr>
            </w:pPr>
            <w:r w:rsidRPr="008D1759">
              <w:rPr>
                <w:rFonts w:cs="Arial"/>
                <w:szCs w:val="20"/>
              </w:rPr>
              <w:t>Znesek za tekoče leto (t)</w:t>
            </w:r>
          </w:p>
        </w:tc>
        <w:tc>
          <w:tcPr>
            <w:tcW w:w="1391" w:type="pct"/>
            <w:gridSpan w:val="5"/>
            <w:tcBorders>
              <w:top w:val="single" w:sz="4" w:space="0" w:color="auto"/>
              <w:left w:val="single" w:sz="4" w:space="0" w:color="auto"/>
              <w:bottom w:val="single" w:sz="4" w:space="0" w:color="auto"/>
              <w:right w:val="single" w:sz="4" w:space="0" w:color="auto"/>
            </w:tcBorders>
            <w:vAlign w:val="center"/>
          </w:tcPr>
          <w:p w14:paraId="2018FD4B" w14:textId="77777777" w:rsidR="007A7279" w:rsidRPr="008D1759" w:rsidRDefault="007A7279" w:rsidP="00D47099">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CA441D" w:rsidRPr="008D1759" w14:paraId="05096F0B"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299" w:type="pct"/>
            <w:gridSpan w:val="2"/>
            <w:tcBorders>
              <w:top w:val="single" w:sz="4" w:space="0" w:color="auto"/>
              <w:left w:val="single" w:sz="4" w:space="0" w:color="auto"/>
              <w:bottom w:val="single" w:sz="4" w:space="0" w:color="auto"/>
              <w:right w:val="single" w:sz="4" w:space="0" w:color="auto"/>
            </w:tcBorders>
            <w:vAlign w:val="center"/>
          </w:tcPr>
          <w:p w14:paraId="6D4678D2" w14:textId="77777777" w:rsidR="007A7279" w:rsidRPr="008D1759" w:rsidRDefault="007A7279" w:rsidP="00791A1C">
            <w:pPr>
              <w:pStyle w:val="Naslov1"/>
            </w:pPr>
          </w:p>
        </w:tc>
        <w:tc>
          <w:tcPr>
            <w:tcW w:w="1310" w:type="pct"/>
            <w:gridSpan w:val="5"/>
            <w:tcBorders>
              <w:top w:val="single" w:sz="4" w:space="0" w:color="auto"/>
              <w:left w:val="single" w:sz="4" w:space="0" w:color="auto"/>
              <w:bottom w:val="single" w:sz="4" w:space="0" w:color="auto"/>
              <w:right w:val="single" w:sz="4" w:space="0" w:color="auto"/>
            </w:tcBorders>
            <w:vAlign w:val="center"/>
          </w:tcPr>
          <w:p w14:paraId="4395FF1C" w14:textId="77777777" w:rsidR="007A7279" w:rsidRPr="008D1759" w:rsidRDefault="007A7279" w:rsidP="00791A1C">
            <w:pPr>
              <w:pStyle w:val="Naslov1"/>
            </w:pPr>
          </w:p>
        </w:tc>
        <w:tc>
          <w:tcPr>
            <w:tcW w:w="1391" w:type="pct"/>
            <w:gridSpan w:val="5"/>
            <w:tcBorders>
              <w:top w:val="single" w:sz="4" w:space="0" w:color="auto"/>
              <w:left w:val="single" w:sz="4" w:space="0" w:color="auto"/>
              <w:bottom w:val="single" w:sz="4" w:space="0" w:color="auto"/>
              <w:right w:val="single" w:sz="4" w:space="0" w:color="auto"/>
            </w:tcBorders>
            <w:vAlign w:val="center"/>
          </w:tcPr>
          <w:p w14:paraId="6C68A185" w14:textId="77777777" w:rsidR="007A7279" w:rsidRPr="008D1759" w:rsidRDefault="007A7279" w:rsidP="00791A1C">
            <w:pPr>
              <w:pStyle w:val="Naslov1"/>
            </w:pPr>
          </w:p>
        </w:tc>
      </w:tr>
      <w:tr w:rsidR="00CA441D" w:rsidRPr="008D1759" w14:paraId="7087C407"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299" w:type="pct"/>
            <w:gridSpan w:val="2"/>
            <w:tcBorders>
              <w:top w:val="single" w:sz="4" w:space="0" w:color="auto"/>
              <w:left w:val="single" w:sz="4" w:space="0" w:color="auto"/>
              <w:bottom w:val="single" w:sz="4" w:space="0" w:color="auto"/>
              <w:right w:val="single" w:sz="4" w:space="0" w:color="auto"/>
            </w:tcBorders>
            <w:vAlign w:val="center"/>
          </w:tcPr>
          <w:p w14:paraId="55F5B90F" w14:textId="77777777" w:rsidR="007A7279" w:rsidRPr="008D1759" w:rsidRDefault="007A7279" w:rsidP="00791A1C">
            <w:pPr>
              <w:pStyle w:val="Naslov1"/>
            </w:pPr>
          </w:p>
        </w:tc>
        <w:tc>
          <w:tcPr>
            <w:tcW w:w="1310" w:type="pct"/>
            <w:gridSpan w:val="5"/>
            <w:tcBorders>
              <w:top w:val="single" w:sz="4" w:space="0" w:color="auto"/>
              <w:left w:val="single" w:sz="4" w:space="0" w:color="auto"/>
              <w:bottom w:val="single" w:sz="4" w:space="0" w:color="auto"/>
              <w:right w:val="single" w:sz="4" w:space="0" w:color="auto"/>
            </w:tcBorders>
            <w:vAlign w:val="center"/>
          </w:tcPr>
          <w:p w14:paraId="4EC959E7" w14:textId="77777777" w:rsidR="007A7279" w:rsidRPr="008D1759" w:rsidRDefault="007A7279" w:rsidP="00791A1C">
            <w:pPr>
              <w:pStyle w:val="Naslov1"/>
            </w:pPr>
          </w:p>
        </w:tc>
        <w:tc>
          <w:tcPr>
            <w:tcW w:w="1391" w:type="pct"/>
            <w:gridSpan w:val="5"/>
            <w:tcBorders>
              <w:top w:val="single" w:sz="4" w:space="0" w:color="auto"/>
              <w:left w:val="single" w:sz="4" w:space="0" w:color="auto"/>
              <w:bottom w:val="single" w:sz="4" w:space="0" w:color="auto"/>
              <w:right w:val="single" w:sz="4" w:space="0" w:color="auto"/>
            </w:tcBorders>
            <w:vAlign w:val="center"/>
          </w:tcPr>
          <w:p w14:paraId="1D8ACA83" w14:textId="77777777" w:rsidR="007A7279" w:rsidRPr="008D1759" w:rsidRDefault="007A7279" w:rsidP="00791A1C">
            <w:pPr>
              <w:pStyle w:val="Naslov1"/>
            </w:pPr>
          </w:p>
        </w:tc>
      </w:tr>
      <w:tr w:rsidR="00CA441D" w:rsidRPr="008D1759" w14:paraId="05608F4F"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299" w:type="pct"/>
            <w:gridSpan w:val="2"/>
            <w:tcBorders>
              <w:top w:val="single" w:sz="4" w:space="0" w:color="auto"/>
              <w:left w:val="single" w:sz="4" w:space="0" w:color="auto"/>
              <w:bottom w:val="single" w:sz="4" w:space="0" w:color="auto"/>
              <w:right w:val="single" w:sz="4" w:space="0" w:color="auto"/>
            </w:tcBorders>
            <w:vAlign w:val="center"/>
          </w:tcPr>
          <w:p w14:paraId="2378227A" w14:textId="77777777" w:rsidR="007A7279" w:rsidRPr="008D1759" w:rsidRDefault="007A7279" w:rsidP="00791A1C">
            <w:pPr>
              <w:pStyle w:val="Naslov1"/>
            </w:pPr>
          </w:p>
        </w:tc>
        <w:tc>
          <w:tcPr>
            <w:tcW w:w="1310" w:type="pct"/>
            <w:gridSpan w:val="5"/>
            <w:tcBorders>
              <w:top w:val="single" w:sz="4" w:space="0" w:color="auto"/>
              <w:left w:val="single" w:sz="4" w:space="0" w:color="auto"/>
              <w:bottom w:val="single" w:sz="4" w:space="0" w:color="auto"/>
              <w:right w:val="single" w:sz="4" w:space="0" w:color="auto"/>
            </w:tcBorders>
            <w:vAlign w:val="center"/>
          </w:tcPr>
          <w:p w14:paraId="52CF6561" w14:textId="77777777" w:rsidR="007A7279" w:rsidRPr="008D1759" w:rsidRDefault="007A7279" w:rsidP="00791A1C">
            <w:pPr>
              <w:pStyle w:val="Naslov1"/>
            </w:pPr>
          </w:p>
        </w:tc>
        <w:tc>
          <w:tcPr>
            <w:tcW w:w="1391" w:type="pct"/>
            <w:gridSpan w:val="5"/>
            <w:tcBorders>
              <w:top w:val="single" w:sz="4" w:space="0" w:color="auto"/>
              <w:left w:val="single" w:sz="4" w:space="0" w:color="auto"/>
              <w:bottom w:val="single" w:sz="4" w:space="0" w:color="auto"/>
              <w:right w:val="single" w:sz="4" w:space="0" w:color="auto"/>
            </w:tcBorders>
            <w:vAlign w:val="center"/>
          </w:tcPr>
          <w:p w14:paraId="797129E1" w14:textId="77777777" w:rsidR="007A7279" w:rsidRPr="008D1759" w:rsidRDefault="007A7279" w:rsidP="00791A1C">
            <w:pPr>
              <w:pStyle w:val="Naslov1"/>
            </w:pPr>
          </w:p>
        </w:tc>
      </w:tr>
      <w:tr w:rsidR="00CA441D" w:rsidRPr="008D1759" w14:paraId="5EEC997F" w14:textId="77777777" w:rsidTr="00E851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299" w:type="pct"/>
            <w:gridSpan w:val="2"/>
            <w:tcBorders>
              <w:top w:val="single" w:sz="4" w:space="0" w:color="auto"/>
              <w:left w:val="single" w:sz="4" w:space="0" w:color="auto"/>
              <w:bottom w:val="single" w:sz="4" w:space="0" w:color="auto"/>
              <w:right w:val="single" w:sz="4" w:space="0" w:color="auto"/>
            </w:tcBorders>
            <w:vAlign w:val="center"/>
          </w:tcPr>
          <w:p w14:paraId="646672D5" w14:textId="77777777" w:rsidR="007A7279" w:rsidRPr="008D1759" w:rsidRDefault="007A7279" w:rsidP="00791A1C">
            <w:pPr>
              <w:pStyle w:val="Naslov1"/>
            </w:pPr>
            <w:r w:rsidRPr="008D1759">
              <w:t>SKUPAJ</w:t>
            </w:r>
          </w:p>
        </w:tc>
        <w:tc>
          <w:tcPr>
            <w:tcW w:w="1310" w:type="pct"/>
            <w:gridSpan w:val="5"/>
            <w:tcBorders>
              <w:top w:val="single" w:sz="4" w:space="0" w:color="auto"/>
              <w:left w:val="single" w:sz="4" w:space="0" w:color="auto"/>
              <w:bottom w:val="single" w:sz="4" w:space="0" w:color="auto"/>
              <w:right w:val="single" w:sz="4" w:space="0" w:color="auto"/>
            </w:tcBorders>
            <w:vAlign w:val="center"/>
          </w:tcPr>
          <w:p w14:paraId="49504ADE" w14:textId="77777777" w:rsidR="007A7279" w:rsidRPr="008D1759" w:rsidRDefault="007A7279" w:rsidP="00791A1C">
            <w:pPr>
              <w:pStyle w:val="Naslov1"/>
            </w:pPr>
          </w:p>
        </w:tc>
        <w:tc>
          <w:tcPr>
            <w:tcW w:w="1391" w:type="pct"/>
            <w:gridSpan w:val="5"/>
            <w:tcBorders>
              <w:top w:val="single" w:sz="4" w:space="0" w:color="auto"/>
              <w:left w:val="single" w:sz="4" w:space="0" w:color="auto"/>
              <w:bottom w:val="single" w:sz="4" w:space="0" w:color="auto"/>
              <w:right w:val="single" w:sz="4" w:space="0" w:color="auto"/>
            </w:tcBorders>
            <w:vAlign w:val="center"/>
          </w:tcPr>
          <w:p w14:paraId="2854F94C" w14:textId="77777777" w:rsidR="007A7279" w:rsidRPr="008D1759" w:rsidRDefault="007A7279" w:rsidP="00791A1C">
            <w:pPr>
              <w:pStyle w:val="Naslov1"/>
            </w:pPr>
          </w:p>
        </w:tc>
      </w:tr>
      <w:tr w:rsidR="007A7279" w:rsidRPr="008D1759" w14:paraId="4DD20D80" w14:textId="77777777" w:rsidTr="00E85180">
        <w:trPr>
          <w:trHeight w:val="1910"/>
        </w:trPr>
        <w:tc>
          <w:tcPr>
            <w:tcW w:w="5000" w:type="pct"/>
            <w:gridSpan w:val="12"/>
          </w:tcPr>
          <w:p w14:paraId="35C98284" w14:textId="77777777" w:rsidR="007A7279" w:rsidRPr="008D1759" w:rsidRDefault="007A7279" w:rsidP="00D47099">
            <w:pPr>
              <w:widowControl w:val="0"/>
              <w:rPr>
                <w:rFonts w:cs="Arial"/>
                <w:b/>
                <w:szCs w:val="20"/>
              </w:rPr>
            </w:pPr>
          </w:p>
          <w:p w14:paraId="0EA0D294" w14:textId="77777777" w:rsidR="007A7279" w:rsidRDefault="007A7279" w:rsidP="00D47099">
            <w:pPr>
              <w:widowControl w:val="0"/>
              <w:rPr>
                <w:rFonts w:cs="Arial"/>
                <w:b/>
                <w:szCs w:val="20"/>
              </w:rPr>
            </w:pPr>
            <w:r w:rsidRPr="008D1759">
              <w:rPr>
                <w:rFonts w:cs="Arial"/>
                <w:b/>
                <w:szCs w:val="20"/>
              </w:rPr>
              <w:t>OBRAZLOŽITEV:</w:t>
            </w:r>
          </w:p>
          <w:p w14:paraId="4ABB3C53" w14:textId="77777777" w:rsidR="00D75BB3" w:rsidRDefault="00D75BB3" w:rsidP="00D47099">
            <w:pPr>
              <w:widowControl w:val="0"/>
              <w:rPr>
                <w:rFonts w:cs="Arial"/>
                <w:b/>
                <w:szCs w:val="20"/>
              </w:rPr>
            </w:pPr>
          </w:p>
          <w:p w14:paraId="0C061DB6" w14:textId="77777777" w:rsidR="007A7279" w:rsidRPr="008D1759" w:rsidRDefault="007A7279" w:rsidP="00DA0A15">
            <w:pPr>
              <w:widowControl w:val="0"/>
              <w:numPr>
                <w:ilvl w:val="0"/>
                <w:numId w:val="9"/>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61AE959F" w14:textId="77777777" w:rsidR="007A7279" w:rsidRPr="00F10D16" w:rsidRDefault="007A7279" w:rsidP="00D47099">
            <w:pPr>
              <w:widowControl w:val="0"/>
              <w:ind w:left="360" w:hanging="76"/>
              <w:jc w:val="both"/>
              <w:rPr>
                <w:rFonts w:cs="Arial"/>
                <w:szCs w:val="20"/>
                <w:lang w:eastAsia="sl-SI"/>
              </w:rPr>
            </w:pPr>
            <w:r w:rsidRPr="00F10D16">
              <w:rPr>
                <w:rFonts w:cs="Arial"/>
                <w:szCs w:val="20"/>
                <w:lang w:eastAsia="sl-SI"/>
              </w:rPr>
              <w:t>V zvezi s predlaganim vladnim gradivom se navedejo predvidene spremembe (povečanje, zmanjšanje):</w:t>
            </w:r>
          </w:p>
          <w:p w14:paraId="01AEF20C" w14:textId="77777777" w:rsidR="007A7279" w:rsidRPr="008D1759" w:rsidRDefault="007A7279" w:rsidP="00DA0A15">
            <w:pPr>
              <w:widowControl w:val="0"/>
              <w:numPr>
                <w:ilvl w:val="0"/>
                <w:numId w:val="9"/>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2F885E73"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1D9C1C14" w14:textId="77777777" w:rsidR="007A7279" w:rsidRPr="008D1759" w:rsidRDefault="007A7279" w:rsidP="00D47099">
            <w:pPr>
              <w:widowControl w:val="0"/>
              <w:suppressAutoHyphens/>
              <w:ind w:left="720"/>
              <w:jc w:val="both"/>
              <w:rPr>
                <w:rFonts w:cs="Arial"/>
                <w:b/>
                <w:szCs w:val="20"/>
                <w:lang w:eastAsia="sl-SI"/>
              </w:rPr>
            </w:pPr>
            <w:r>
              <w:rPr>
                <w:rFonts w:cs="Arial"/>
                <w:b/>
                <w:szCs w:val="20"/>
                <w:lang w:eastAsia="sl-SI"/>
              </w:rPr>
              <w:t>II.a</w:t>
            </w:r>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08EDDB86"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II.b</w:t>
            </w:r>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280B5642" w14:textId="77777777" w:rsidR="007A7279" w:rsidRPr="008D1759" w:rsidRDefault="007A7279" w:rsidP="00DA0A15">
            <w:pPr>
              <w:widowControl w:val="0"/>
              <w:numPr>
                <w:ilvl w:val="0"/>
                <w:numId w:val="11"/>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55F8ECC1" w14:textId="77777777" w:rsidR="007A7279" w:rsidRPr="008D1759" w:rsidRDefault="007A7279" w:rsidP="00DA0A15">
            <w:pPr>
              <w:widowControl w:val="0"/>
              <w:numPr>
                <w:ilvl w:val="0"/>
                <w:numId w:val="11"/>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499F8C98" w14:textId="77777777" w:rsidR="007A7279" w:rsidRPr="008D1759" w:rsidRDefault="007A7279" w:rsidP="00DA0A15">
            <w:pPr>
              <w:widowControl w:val="0"/>
              <w:numPr>
                <w:ilvl w:val="0"/>
                <w:numId w:val="11"/>
              </w:numPr>
              <w:suppressAutoHyphens/>
              <w:jc w:val="both"/>
              <w:rPr>
                <w:rFonts w:cs="Arial"/>
                <w:szCs w:val="20"/>
                <w:lang w:eastAsia="sl-SI"/>
              </w:rPr>
            </w:pPr>
            <w:r w:rsidRPr="008D1759">
              <w:rPr>
                <w:rFonts w:cs="Arial"/>
                <w:szCs w:val="20"/>
                <w:lang w:eastAsia="sl-SI"/>
              </w:rPr>
              <w:t>proračunske postavke.</w:t>
            </w:r>
          </w:p>
          <w:p w14:paraId="08E16CF4"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je treba izpolniti tudi točko II.b</w:t>
            </w:r>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4B1D75ED" w14:textId="77777777" w:rsidR="007A7279" w:rsidRPr="008D1759" w:rsidRDefault="007A7279" w:rsidP="00D47099">
            <w:pPr>
              <w:widowControl w:val="0"/>
              <w:suppressAutoHyphens/>
              <w:ind w:left="714"/>
              <w:jc w:val="both"/>
              <w:rPr>
                <w:rFonts w:cs="Arial"/>
                <w:b/>
                <w:szCs w:val="20"/>
                <w:lang w:eastAsia="sl-SI"/>
              </w:rPr>
            </w:pPr>
            <w:r>
              <w:rPr>
                <w:rFonts w:cs="Arial"/>
                <w:b/>
                <w:szCs w:val="20"/>
                <w:lang w:eastAsia="sl-SI"/>
              </w:rPr>
              <w:t>II.b</w:t>
            </w:r>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4441E229"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14:paraId="2E8E094D" w14:textId="77777777" w:rsidR="007A7279" w:rsidRPr="008D1759" w:rsidRDefault="007A7279" w:rsidP="00D47099">
            <w:pPr>
              <w:widowControl w:val="0"/>
              <w:suppressAutoHyphens/>
              <w:ind w:left="714"/>
              <w:jc w:val="both"/>
              <w:rPr>
                <w:rFonts w:cs="Arial"/>
                <w:b/>
                <w:szCs w:val="20"/>
                <w:lang w:eastAsia="sl-SI"/>
              </w:rPr>
            </w:pPr>
            <w:r>
              <w:rPr>
                <w:rFonts w:cs="Arial"/>
                <w:b/>
                <w:szCs w:val="20"/>
                <w:lang w:eastAsia="sl-SI"/>
              </w:rPr>
              <w:t>II.c</w:t>
            </w:r>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2F438F02" w14:textId="1765FE6B" w:rsidR="007A7279" w:rsidRPr="008D1759" w:rsidRDefault="007A7279" w:rsidP="00FB3FBE">
            <w:pPr>
              <w:widowControl w:val="0"/>
              <w:ind w:left="284"/>
              <w:jc w:val="both"/>
              <w:rPr>
                <w:szCs w:val="20"/>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tako, kot je določeno v točkah II.a in II.b,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tc>
      </w:tr>
      <w:tr w:rsidR="007A7279" w:rsidRPr="00D063BD" w14:paraId="4AC592C9" w14:textId="77777777" w:rsidTr="00E85180">
        <w:trPr>
          <w:trHeight w:val="569"/>
        </w:trPr>
        <w:tc>
          <w:tcPr>
            <w:tcW w:w="5000" w:type="pct"/>
            <w:gridSpan w:val="12"/>
            <w:tcBorders>
              <w:top w:val="single" w:sz="4" w:space="0" w:color="000000"/>
              <w:left w:val="single" w:sz="4" w:space="0" w:color="000000"/>
              <w:bottom w:val="single" w:sz="4" w:space="0" w:color="000000"/>
              <w:right w:val="single" w:sz="4" w:space="0" w:color="000000"/>
            </w:tcBorders>
          </w:tcPr>
          <w:p w14:paraId="0E5CD62C" w14:textId="77777777" w:rsidR="007A7279" w:rsidRPr="00483B90" w:rsidRDefault="007A7279" w:rsidP="00D47099">
            <w:pPr>
              <w:rPr>
                <w:rFonts w:cs="Arial"/>
                <w:b/>
                <w:szCs w:val="20"/>
              </w:rPr>
            </w:pPr>
            <w:r w:rsidRPr="00483B90">
              <w:rPr>
                <w:rFonts w:cs="Arial"/>
                <w:b/>
                <w:szCs w:val="20"/>
              </w:rPr>
              <w:t>7.b Predstavitev ocene finančnih posledic pod 40.000 EUR:</w:t>
            </w:r>
          </w:p>
          <w:p w14:paraId="1A911454" w14:textId="77777777" w:rsidR="007A7279" w:rsidRPr="00C83816" w:rsidRDefault="002B0315" w:rsidP="002B0315">
            <w:pPr>
              <w:rPr>
                <w:rFonts w:cs="Arial"/>
                <w:szCs w:val="20"/>
              </w:rPr>
            </w:pPr>
            <w:r w:rsidRPr="00BD09A9">
              <w:rPr>
                <w:rFonts w:cs="Arial"/>
                <w:szCs w:val="20"/>
              </w:rPr>
              <w:t>/</w:t>
            </w:r>
          </w:p>
        </w:tc>
      </w:tr>
      <w:bookmarkEnd w:id="1"/>
      <w:tr w:rsidR="007A7279" w:rsidRPr="00D063BD" w14:paraId="5CE2084E" w14:textId="77777777" w:rsidTr="00E85180">
        <w:trPr>
          <w:trHeight w:val="371"/>
        </w:trPr>
        <w:tc>
          <w:tcPr>
            <w:tcW w:w="5000" w:type="pct"/>
            <w:gridSpan w:val="12"/>
            <w:tcBorders>
              <w:top w:val="single" w:sz="4" w:space="0" w:color="000000"/>
              <w:left w:val="single" w:sz="4" w:space="0" w:color="000000"/>
              <w:bottom w:val="single" w:sz="4" w:space="0" w:color="000000"/>
              <w:right w:val="single" w:sz="4" w:space="0" w:color="000000"/>
            </w:tcBorders>
          </w:tcPr>
          <w:p w14:paraId="189D12AC" w14:textId="77777777" w:rsidR="007A7279" w:rsidRPr="009F2955" w:rsidRDefault="007A7279" w:rsidP="00D47099">
            <w:pPr>
              <w:rPr>
                <w:rFonts w:cs="Arial"/>
                <w:b/>
                <w:szCs w:val="20"/>
                <w:highlight w:val="red"/>
              </w:rPr>
            </w:pPr>
            <w:r w:rsidRPr="0044079D">
              <w:rPr>
                <w:rFonts w:cs="Arial"/>
                <w:b/>
                <w:szCs w:val="20"/>
              </w:rPr>
              <w:t>8. Predstavitev sodelovanja z združenji občin:</w:t>
            </w:r>
          </w:p>
        </w:tc>
      </w:tr>
      <w:tr w:rsidR="007A7279" w:rsidRPr="00D063BD" w14:paraId="1A409821" w14:textId="77777777" w:rsidTr="00E85180">
        <w:tc>
          <w:tcPr>
            <w:tcW w:w="4378" w:type="pct"/>
            <w:gridSpan w:val="10"/>
          </w:tcPr>
          <w:p w14:paraId="66657E89"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5EB444AE" w14:textId="77777777" w:rsidR="007A7279" w:rsidRDefault="007A7279" w:rsidP="00DA0A15">
            <w:pPr>
              <w:pStyle w:val="Neotevilenodstavek"/>
              <w:widowControl w:val="0"/>
              <w:numPr>
                <w:ilvl w:val="1"/>
                <w:numId w:val="10"/>
              </w:numPr>
              <w:spacing w:before="0" w:after="0" w:line="260" w:lineRule="exact"/>
              <w:rPr>
                <w:iCs/>
                <w:sz w:val="20"/>
                <w:szCs w:val="20"/>
              </w:rPr>
            </w:pPr>
            <w:r w:rsidRPr="00171E3B">
              <w:rPr>
                <w:iCs/>
                <w:sz w:val="20"/>
                <w:szCs w:val="20"/>
              </w:rPr>
              <w:t>pristojnosti občin,</w:t>
            </w:r>
          </w:p>
          <w:p w14:paraId="44BBAB2A" w14:textId="77777777" w:rsidR="007A7279" w:rsidRPr="00171E3B" w:rsidRDefault="007A7279" w:rsidP="00DA0A15">
            <w:pPr>
              <w:pStyle w:val="Neotevilenodstavek"/>
              <w:widowControl w:val="0"/>
              <w:numPr>
                <w:ilvl w:val="1"/>
                <w:numId w:val="10"/>
              </w:numPr>
              <w:spacing w:before="0" w:after="0" w:line="260" w:lineRule="exact"/>
              <w:rPr>
                <w:iCs/>
                <w:sz w:val="20"/>
                <w:szCs w:val="20"/>
              </w:rPr>
            </w:pPr>
            <w:r>
              <w:rPr>
                <w:iCs/>
                <w:sz w:val="20"/>
                <w:szCs w:val="20"/>
              </w:rPr>
              <w:t>delovanje občin,</w:t>
            </w:r>
          </w:p>
          <w:p w14:paraId="6EA24FEF" w14:textId="77777777" w:rsidR="007A7279" w:rsidRPr="00171E3B" w:rsidRDefault="007A7279" w:rsidP="00DA0A15">
            <w:pPr>
              <w:pStyle w:val="Neotevilenodstavek"/>
              <w:widowControl w:val="0"/>
              <w:numPr>
                <w:ilvl w:val="1"/>
                <w:numId w:val="10"/>
              </w:numPr>
              <w:spacing w:before="0" w:after="0" w:line="260" w:lineRule="exact"/>
              <w:rPr>
                <w:iCs/>
                <w:sz w:val="20"/>
                <w:szCs w:val="20"/>
              </w:rPr>
            </w:pPr>
            <w:r>
              <w:rPr>
                <w:iCs/>
                <w:sz w:val="20"/>
                <w:szCs w:val="20"/>
              </w:rPr>
              <w:t>financiranje občin.</w:t>
            </w:r>
          </w:p>
          <w:p w14:paraId="63E17052" w14:textId="77777777" w:rsidR="007A7279" w:rsidRPr="00171E3B" w:rsidRDefault="007A7279" w:rsidP="00D47099">
            <w:pPr>
              <w:pStyle w:val="Neotevilenodstavek"/>
              <w:widowControl w:val="0"/>
              <w:spacing w:before="0" w:after="0" w:line="260" w:lineRule="exact"/>
              <w:ind w:left="1440"/>
              <w:rPr>
                <w:iCs/>
                <w:sz w:val="20"/>
                <w:szCs w:val="20"/>
              </w:rPr>
            </w:pPr>
          </w:p>
        </w:tc>
        <w:tc>
          <w:tcPr>
            <w:tcW w:w="622" w:type="pct"/>
            <w:gridSpan w:val="2"/>
          </w:tcPr>
          <w:p w14:paraId="5A9ED43A" w14:textId="77777777" w:rsidR="007A7279" w:rsidRPr="00670C45" w:rsidRDefault="007A7279" w:rsidP="00D47099">
            <w:pPr>
              <w:pStyle w:val="Neotevilenodstavek"/>
              <w:widowControl w:val="0"/>
              <w:spacing w:before="0" w:after="0" w:line="260" w:lineRule="exact"/>
              <w:jc w:val="center"/>
              <w:rPr>
                <w:sz w:val="20"/>
                <w:szCs w:val="20"/>
              </w:rPr>
            </w:pPr>
            <w:r w:rsidRPr="0044079D">
              <w:rPr>
                <w:sz w:val="20"/>
                <w:szCs w:val="20"/>
              </w:rPr>
              <w:t>NE</w:t>
            </w:r>
          </w:p>
        </w:tc>
      </w:tr>
      <w:tr w:rsidR="007A7279" w:rsidRPr="00D063BD" w14:paraId="18A1AC6C" w14:textId="77777777" w:rsidTr="00E85180">
        <w:trPr>
          <w:trHeight w:val="274"/>
        </w:trPr>
        <w:tc>
          <w:tcPr>
            <w:tcW w:w="5000" w:type="pct"/>
            <w:gridSpan w:val="12"/>
          </w:tcPr>
          <w:p w14:paraId="3B18E269" w14:textId="77777777" w:rsidR="007A7279" w:rsidRPr="000A3257" w:rsidRDefault="007A7279" w:rsidP="00D47099">
            <w:pPr>
              <w:pStyle w:val="Neotevilenodstavek"/>
              <w:widowControl w:val="0"/>
              <w:spacing w:before="0" w:after="0" w:line="260" w:lineRule="exact"/>
              <w:rPr>
                <w:iCs/>
                <w:sz w:val="20"/>
                <w:szCs w:val="20"/>
              </w:rPr>
            </w:pPr>
            <w:r>
              <w:rPr>
                <w:iCs/>
                <w:sz w:val="20"/>
                <w:szCs w:val="20"/>
              </w:rPr>
              <w:t>Gradivo (predpis</w:t>
            </w:r>
            <w:r w:rsidRPr="000A3257">
              <w:rPr>
                <w:iCs/>
                <w:sz w:val="20"/>
                <w:szCs w:val="20"/>
              </w:rPr>
              <w:t xml:space="preserve">) je bilo poslano v mnenje: </w:t>
            </w:r>
          </w:p>
          <w:p w14:paraId="44B2A75E" w14:textId="645B0601" w:rsidR="007A7279" w:rsidRPr="000A3257" w:rsidRDefault="007A7279" w:rsidP="00DA0A15">
            <w:pPr>
              <w:pStyle w:val="Neotevilenodstavek"/>
              <w:widowControl w:val="0"/>
              <w:numPr>
                <w:ilvl w:val="0"/>
                <w:numId w:val="12"/>
              </w:numPr>
              <w:spacing w:before="0" w:after="0" w:line="260" w:lineRule="exact"/>
              <w:rPr>
                <w:iCs/>
                <w:sz w:val="20"/>
                <w:szCs w:val="20"/>
              </w:rPr>
            </w:pPr>
            <w:r w:rsidRPr="000A3257">
              <w:rPr>
                <w:iCs/>
                <w:sz w:val="20"/>
                <w:szCs w:val="20"/>
              </w:rPr>
              <w:t>Skupnosti</w:t>
            </w:r>
            <w:r w:rsidR="00670C45" w:rsidRPr="000A3257">
              <w:rPr>
                <w:iCs/>
                <w:sz w:val="20"/>
                <w:szCs w:val="20"/>
              </w:rPr>
              <w:t xml:space="preserve"> občin Slovenije SOS: </w:t>
            </w:r>
            <w:r w:rsidR="00B5437E">
              <w:rPr>
                <w:iCs/>
                <w:sz w:val="20"/>
                <w:szCs w:val="20"/>
              </w:rPr>
              <w:t>DA</w:t>
            </w:r>
            <w:r w:rsidR="00C326AB">
              <w:rPr>
                <w:iCs/>
                <w:sz w:val="20"/>
                <w:szCs w:val="20"/>
              </w:rPr>
              <w:t xml:space="preserve"> (v okviru Odbora za spremljanje izvajanja skupne kmetijske politike)</w:t>
            </w:r>
          </w:p>
          <w:p w14:paraId="14CB9718" w14:textId="0745C539" w:rsidR="007A7279" w:rsidRPr="00917F9C" w:rsidRDefault="007A7279" w:rsidP="00917F9C">
            <w:pPr>
              <w:pStyle w:val="Odstavekseznama"/>
              <w:numPr>
                <w:ilvl w:val="0"/>
                <w:numId w:val="12"/>
              </w:numPr>
              <w:rPr>
                <w:iCs/>
                <w:sz w:val="20"/>
              </w:rPr>
            </w:pPr>
            <w:r w:rsidRPr="00C326AB">
              <w:rPr>
                <w:rFonts w:ascii="Arial" w:hAnsi="Arial" w:cs="Arial"/>
                <w:iCs/>
                <w:sz w:val="20"/>
              </w:rPr>
              <w:t>Združenju</w:t>
            </w:r>
            <w:r w:rsidR="00670C45" w:rsidRPr="00C326AB">
              <w:rPr>
                <w:rFonts w:ascii="Arial" w:hAnsi="Arial" w:cs="Arial"/>
                <w:iCs/>
                <w:sz w:val="20"/>
              </w:rPr>
              <w:t xml:space="preserve"> občin Slovenije ZOS: </w:t>
            </w:r>
            <w:r w:rsidR="00B5437E" w:rsidRPr="00C326AB">
              <w:rPr>
                <w:rFonts w:ascii="Arial" w:hAnsi="Arial" w:cs="Arial"/>
                <w:iCs/>
                <w:sz w:val="20"/>
              </w:rPr>
              <w:t>DA</w:t>
            </w:r>
            <w:r w:rsidR="00C326AB" w:rsidRPr="00C326AB">
              <w:rPr>
                <w:iCs/>
                <w:sz w:val="20"/>
              </w:rPr>
              <w:t xml:space="preserve"> </w:t>
            </w:r>
            <w:r w:rsidR="00C326AB" w:rsidRPr="00C326AB">
              <w:rPr>
                <w:rFonts w:ascii="Arial" w:hAnsi="Arial" w:cs="Arial"/>
                <w:iCs/>
                <w:sz w:val="20"/>
              </w:rPr>
              <w:t>(v okviru Odbora za spremljanje izvajanja skupne kmetijske politike)</w:t>
            </w:r>
          </w:p>
          <w:p w14:paraId="6170344E" w14:textId="71591F28" w:rsidR="007A7279" w:rsidRPr="00917F9C" w:rsidRDefault="007A7279" w:rsidP="00917F9C">
            <w:pPr>
              <w:pStyle w:val="Neotevilenodstavek"/>
              <w:numPr>
                <w:ilvl w:val="0"/>
                <w:numId w:val="12"/>
              </w:numPr>
              <w:rPr>
                <w:iCs/>
                <w:sz w:val="20"/>
                <w:szCs w:val="20"/>
              </w:rPr>
            </w:pPr>
            <w:r w:rsidRPr="000A3257">
              <w:rPr>
                <w:iCs/>
                <w:sz w:val="20"/>
                <w:szCs w:val="20"/>
              </w:rPr>
              <w:t>Združenju m</w:t>
            </w:r>
            <w:r w:rsidR="00670C45" w:rsidRPr="000A3257">
              <w:rPr>
                <w:iCs/>
                <w:sz w:val="20"/>
                <w:szCs w:val="20"/>
              </w:rPr>
              <w:t xml:space="preserve">estnih občin Slovenije ZMOS: </w:t>
            </w:r>
            <w:r w:rsidR="00B5437E">
              <w:rPr>
                <w:iCs/>
                <w:sz w:val="20"/>
                <w:szCs w:val="20"/>
              </w:rPr>
              <w:t>DA</w:t>
            </w:r>
            <w:r w:rsidR="00C326AB">
              <w:rPr>
                <w:iCs/>
                <w:sz w:val="20"/>
                <w:szCs w:val="20"/>
              </w:rPr>
              <w:t xml:space="preserve"> </w:t>
            </w:r>
            <w:r w:rsidR="00C326AB" w:rsidRPr="00C326AB">
              <w:rPr>
                <w:iCs/>
                <w:szCs w:val="20"/>
              </w:rPr>
              <w:t>(</w:t>
            </w:r>
            <w:r w:rsidR="00C326AB" w:rsidRPr="00917F9C">
              <w:rPr>
                <w:iCs/>
                <w:sz w:val="20"/>
                <w:szCs w:val="20"/>
              </w:rPr>
              <w:t>v okviru Odbora za spremljanje izvajanja skupne kmetijske politike)</w:t>
            </w:r>
          </w:p>
          <w:p w14:paraId="28938435" w14:textId="77777777" w:rsidR="007A7279" w:rsidRPr="00171E3B" w:rsidRDefault="007A7279" w:rsidP="00D47099">
            <w:pPr>
              <w:pStyle w:val="Neotevilenodstavek"/>
              <w:widowControl w:val="0"/>
              <w:spacing w:before="0" w:after="0" w:line="260" w:lineRule="exact"/>
              <w:rPr>
                <w:iCs/>
                <w:sz w:val="20"/>
                <w:szCs w:val="20"/>
              </w:rPr>
            </w:pPr>
          </w:p>
          <w:p w14:paraId="3E43A000" w14:textId="77777777" w:rsidR="007A7279" w:rsidRPr="0044079D" w:rsidRDefault="007A7279" w:rsidP="00D47099">
            <w:pPr>
              <w:pStyle w:val="Neotevilenodstavek"/>
              <w:widowControl w:val="0"/>
              <w:spacing w:before="0" w:after="0" w:line="260" w:lineRule="exact"/>
              <w:rPr>
                <w:iCs/>
                <w:sz w:val="20"/>
                <w:szCs w:val="20"/>
              </w:rPr>
            </w:pPr>
            <w:r w:rsidRPr="0044079D">
              <w:rPr>
                <w:iCs/>
                <w:sz w:val="20"/>
                <w:szCs w:val="20"/>
              </w:rPr>
              <w:t>Predlogi in pripombe združenj so bili upoštevani:</w:t>
            </w:r>
          </w:p>
          <w:p w14:paraId="435DE310" w14:textId="77777777" w:rsidR="007A7279" w:rsidRPr="00917F9C" w:rsidRDefault="007A7279" w:rsidP="00DA0A15">
            <w:pPr>
              <w:pStyle w:val="Neotevilenodstavek"/>
              <w:widowControl w:val="0"/>
              <w:numPr>
                <w:ilvl w:val="0"/>
                <w:numId w:val="13"/>
              </w:numPr>
              <w:spacing w:before="0" w:after="0" w:line="260" w:lineRule="exact"/>
              <w:rPr>
                <w:b/>
                <w:iCs/>
                <w:sz w:val="20"/>
                <w:szCs w:val="20"/>
              </w:rPr>
            </w:pPr>
            <w:r w:rsidRPr="00917F9C">
              <w:rPr>
                <w:b/>
                <w:iCs/>
                <w:sz w:val="20"/>
                <w:szCs w:val="20"/>
              </w:rPr>
              <w:t>v celoti,</w:t>
            </w:r>
          </w:p>
          <w:p w14:paraId="03DCA619" w14:textId="77777777" w:rsidR="007A7279" w:rsidRPr="0044079D" w:rsidRDefault="007A7279" w:rsidP="00DA0A15">
            <w:pPr>
              <w:pStyle w:val="Neotevilenodstavek"/>
              <w:widowControl w:val="0"/>
              <w:numPr>
                <w:ilvl w:val="0"/>
                <w:numId w:val="13"/>
              </w:numPr>
              <w:spacing w:before="0" w:after="0" w:line="260" w:lineRule="exact"/>
              <w:rPr>
                <w:iCs/>
                <w:sz w:val="20"/>
                <w:szCs w:val="20"/>
              </w:rPr>
            </w:pPr>
            <w:r w:rsidRPr="0044079D">
              <w:rPr>
                <w:iCs/>
                <w:sz w:val="20"/>
                <w:szCs w:val="20"/>
              </w:rPr>
              <w:t>večinoma,</w:t>
            </w:r>
          </w:p>
          <w:p w14:paraId="42DCB2EC" w14:textId="77777777" w:rsidR="007A7279" w:rsidRPr="0044079D" w:rsidRDefault="007A7279" w:rsidP="00DA0A15">
            <w:pPr>
              <w:pStyle w:val="Neotevilenodstavek"/>
              <w:widowControl w:val="0"/>
              <w:numPr>
                <w:ilvl w:val="0"/>
                <w:numId w:val="13"/>
              </w:numPr>
              <w:spacing w:before="0" w:after="0" w:line="260" w:lineRule="exact"/>
              <w:rPr>
                <w:iCs/>
                <w:sz w:val="20"/>
                <w:szCs w:val="20"/>
              </w:rPr>
            </w:pPr>
            <w:r w:rsidRPr="0044079D">
              <w:rPr>
                <w:iCs/>
                <w:sz w:val="20"/>
                <w:szCs w:val="20"/>
              </w:rPr>
              <w:t>delno,</w:t>
            </w:r>
          </w:p>
          <w:p w14:paraId="27C8D729" w14:textId="77777777" w:rsidR="007A7279" w:rsidRPr="0044079D" w:rsidRDefault="007A7279" w:rsidP="00DA0A15">
            <w:pPr>
              <w:pStyle w:val="Neotevilenodstavek"/>
              <w:widowControl w:val="0"/>
              <w:numPr>
                <w:ilvl w:val="0"/>
                <w:numId w:val="13"/>
              </w:numPr>
              <w:spacing w:before="0" w:after="0" w:line="260" w:lineRule="exact"/>
              <w:rPr>
                <w:iCs/>
                <w:sz w:val="20"/>
                <w:szCs w:val="20"/>
              </w:rPr>
            </w:pPr>
            <w:r w:rsidRPr="0044079D">
              <w:rPr>
                <w:iCs/>
                <w:sz w:val="20"/>
                <w:szCs w:val="20"/>
              </w:rPr>
              <w:t>niso bili upoštevani.</w:t>
            </w:r>
          </w:p>
          <w:p w14:paraId="5EF3080D" w14:textId="77777777" w:rsidR="007A7279" w:rsidRPr="0044079D" w:rsidRDefault="007A7279" w:rsidP="00D47099">
            <w:pPr>
              <w:pStyle w:val="Neotevilenodstavek"/>
              <w:widowControl w:val="0"/>
              <w:spacing w:before="0" w:after="0" w:line="260" w:lineRule="exact"/>
              <w:ind w:left="360"/>
              <w:rPr>
                <w:iCs/>
                <w:sz w:val="20"/>
                <w:szCs w:val="20"/>
              </w:rPr>
            </w:pPr>
          </w:p>
          <w:p w14:paraId="2C88B17E" w14:textId="77777777" w:rsidR="007A7279" w:rsidRPr="00171E3B" w:rsidRDefault="007A7279" w:rsidP="00D47099">
            <w:pPr>
              <w:pStyle w:val="Neotevilenodstavek"/>
              <w:widowControl w:val="0"/>
              <w:spacing w:before="0" w:after="0" w:line="260" w:lineRule="exact"/>
              <w:rPr>
                <w:iCs/>
                <w:sz w:val="20"/>
                <w:szCs w:val="20"/>
              </w:rPr>
            </w:pPr>
            <w:r w:rsidRPr="0044079D">
              <w:rPr>
                <w:iCs/>
                <w:sz w:val="20"/>
                <w:szCs w:val="20"/>
              </w:rPr>
              <w:lastRenderedPageBreak/>
              <w:t>Bistveni predlogi in pripombe, ki niso bili upoštevani.</w:t>
            </w:r>
          </w:p>
          <w:p w14:paraId="130DEF4A" w14:textId="77777777" w:rsidR="007A7279" w:rsidRPr="00171E3B" w:rsidRDefault="0044079D" w:rsidP="00D47099">
            <w:pPr>
              <w:pStyle w:val="Neotevilenodstavek"/>
              <w:widowControl w:val="0"/>
              <w:spacing w:before="0" w:after="0" w:line="260" w:lineRule="exact"/>
              <w:rPr>
                <w:iCs/>
                <w:sz w:val="20"/>
                <w:szCs w:val="20"/>
              </w:rPr>
            </w:pPr>
            <w:r>
              <w:rPr>
                <w:iCs/>
                <w:sz w:val="20"/>
                <w:szCs w:val="20"/>
              </w:rPr>
              <w:t>/</w:t>
            </w:r>
          </w:p>
        </w:tc>
      </w:tr>
      <w:tr w:rsidR="007A7279" w:rsidRPr="00D063BD" w14:paraId="46D32A22" w14:textId="77777777" w:rsidTr="00E85180">
        <w:tc>
          <w:tcPr>
            <w:tcW w:w="5000" w:type="pct"/>
            <w:gridSpan w:val="12"/>
            <w:vAlign w:val="center"/>
          </w:tcPr>
          <w:p w14:paraId="0D606A1A" w14:textId="77777777" w:rsidR="007A7279" w:rsidRPr="00D063BD" w:rsidRDefault="007A7279" w:rsidP="00D47099">
            <w:pPr>
              <w:pStyle w:val="Neotevilenodstavek"/>
              <w:widowControl w:val="0"/>
              <w:spacing w:before="0" w:after="0" w:line="260" w:lineRule="exact"/>
              <w:jc w:val="left"/>
              <w:rPr>
                <w:b/>
                <w:sz w:val="20"/>
                <w:szCs w:val="20"/>
              </w:rPr>
            </w:pPr>
            <w:bookmarkStart w:id="2" w:name="_Hlk141170406"/>
            <w:r w:rsidRPr="00D063BD">
              <w:rPr>
                <w:b/>
                <w:sz w:val="20"/>
                <w:szCs w:val="20"/>
              </w:rPr>
              <w:lastRenderedPageBreak/>
              <w:t>9. Predstavitev sodelovanja javnosti:</w:t>
            </w:r>
          </w:p>
        </w:tc>
      </w:tr>
      <w:tr w:rsidR="007A7279" w:rsidRPr="00D063BD" w14:paraId="035CBB60" w14:textId="77777777" w:rsidTr="00E85180">
        <w:trPr>
          <w:trHeight w:val="318"/>
        </w:trPr>
        <w:tc>
          <w:tcPr>
            <w:tcW w:w="4378" w:type="pct"/>
            <w:gridSpan w:val="10"/>
          </w:tcPr>
          <w:p w14:paraId="2E042728" w14:textId="77777777" w:rsidR="007A7279" w:rsidRPr="00D063BD" w:rsidRDefault="007A7279"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622" w:type="pct"/>
            <w:gridSpan w:val="2"/>
          </w:tcPr>
          <w:p w14:paraId="705EE3F9" w14:textId="40A6060E" w:rsidR="007A7279" w:rsidRPr="00670C45" w:rsidRDefault="00B85488" w:rsidP="00D47099">
            <w:pPr>
              <w:pStyle w:val="Neotevilenodstavek"/>
              <w:widowControl w:val="0"/>
              <w:spacing w:before="0" w:after="0" w:line="260" w:lineRule="exact"/>
              <w:jc w:val="center"/>
              <w:rPr>
                <w:iCs/>
                <w:sz w:val="20"/>
                <w:szCs w:val="20"/>
              </w:rPr>
            </w:pPr>
            <w:r>
              <w:rPr>
                <w:sz w:val="20"/>
                <w:szCs w:val="20"/>
              </w:rPr>
              <w:t>NE</w:t>
            </w:r>
          </w:p>
        </w:tc>
      </w:tr>
      <w:tr w:rsidR="007A7279" w:rsidRPr="00D063BD" w14:paraId="3185619F" w14:textId="77777777" w:rsidTr="00E85180">
        <w:tc>
          <w:tcPr>
            <w:tcW w:w="5000" w:type="pct"/>
            <w:gridSpan w:val="12"/>
          </w:tcPr>
          <w:p w14:paraId="178D055B" w14:textId="77777777" w:rsidR="00DE14D1" w:rsidRDefault="00DE14D1" w:rsidP="000E2B0D">
            <w:pPr>
              <w:jc w:val="both"/>
              <w:rPr>
                <w:rFonts w:cs="Arial"/>
                <w:color w:val="000000"/>
                <w:szCs w:val="20"/>
              </w:rPr>
            </w:pPr>
          </w:p>
          <w:p w14:paraId="18131F5F" w14:textId="5CEA506B" w:rsidR="00DE14D1" w:rsidRPr="00B85488" w:rsidRDefault="000E2B0D" w:rsidP="00DE14D1">
            <w:pPr>
              <w:jc w:val="both"/>
              <w:rPr>
                <w:rFonts w:cs="Arial"/>
                <w:color w:val="000000"/>
                <w:szCs w:val="20"/>
              </w:rPr>
            </w:pPr>
            <w:r w:rsidRPr="00B85488">
              <w:rPr>
                <w:rFonts w:cs="Arial"/>
                <w:color w:val="000000"/>
                <w:szCs w:val="20"/>
              </w:rPr>
              <w:t xml:space="preserve">Predlog </w:t>
            </w:r>
            <w:r w:rsidR="00B85488" w:rsidRPr="00B85488">
              <w:rPr>
                <w:rFonts w:cs="Arial"/>
                <w:color w:val="000000"/>
                <w:szCs w:val="20"/>
              </w:rPr>
              <w:t>3</w:t>
            </w:r>
            <w:r w:rsidR="00DD7551" w:rsidRPr="00B85488">
              <w:rPr>
                <w:rFonts w:cs="Arial"/>
                <w:color w:val="000000"/>
                <w:szCs w:val="20"/>
              </w:rPr>
              <w:t xml:space="preserve">. spremembe </w:t>
            </w:r>
            <w:r w:rsidRPr="00B85488">
              <w:rPr>
                <w:rFonts w:cs="Arial"/>
                <w:color w:val="000000"/>
                <w:szCs w:val="20"/>
              </w:rPr>
              <w:t xml:space="preserve">SN 2023–2027 je bil pripravljen v sodelovanju s </w:t>
            </w:r>
            <w:r w:rsidR="002215AE" w:rsidRPr="00B85488">
              <w:rPr>
                <w:rFonts w:cs="Arial"/>
                <w:color w:val="000000"/>
                <w:szCs w:val="20"/>
              </w:rPr>
              <w:t>strokovnjaki</w:t>
            </w:r>
            <w:r w:rsidR="00DD7551" w:rsidRPr="00B85488">
              <w:rPr>
                <w:rFonts w:cs="Arial"/>
                <w:color w:val="000000"/>
                <w:szCs w:val="20"/>
              </w:rPr>
              <w:t xml:space="preserve"> in</w:t>
            </w:r>
            <w:r w:rsidR="002215AE" w:rsidRPr="00B85488">
              <w:rPr>
                <w:rFonts w:cs="Arial"/>
                <w:color w:val="000000"/>
                <w:szCs w:val="20"/>
              </w:rPr>
              <w:t xml:space="preserve"> </w:t>
            </w:r>
            <w:r w:rsidRPr="00B85488">
              <w:rPr>
                <w:rFonts w:cs="Arial"/>
                <w:color w:val="000000"/>
                <w:szCs w:val="20"/>
              </w:rPr>
              <w:t xml:space="preserve">ključnimi </w:t>
            </w:r>
            <w:r w:rsidR="00DD7551" w:rsidRPr="00B85488">
              <w:rPr>
                <w:rFonts w:cs="Arial"/>
                <w:color w:val="000000"/>
                <w:szCs w:val="20"/>
              </w:rPr>
              <w:t>deležniki</w:t>
            </w:r>
            <w:r w:rsidRPr="00B85488">
              <w:rPr>
                <w:rFonts w:cs="Arial"/>
                <w:color w:val="000000"/>
                <w:szCs w:val="20"/>
              </w:rPr>
              <w:t xml:space="preserve">. Potekalo je </w:t>
            </w:r>
            <w:r w:rsidR="002215AE" w:rsidRPr="00B85488">
              <w:rPr>
                <w:rFonts w:cs="Arial"/>
                <w:color w:val="000000"/>
                <w:szCs w:val="20"/>
              </w:rPr>
              <w:t xml:space="preserve">intenzivno </w:t>
            </w:r>
            <w:r w:rsidRPr="00B85488">
              <w:rPr>
                <w:rFonts w:cs="Arial"/>
                <w:color w:val="000000"/>
                <w:szCs w:val="20"/>
              </w:rPr>
              <w:t xml:space="preserve">neformalno usklajevanje </w:t>
            </w:r>
            <w:r w:rsidR="00DD7551" w:rsidRPr="00B85488">
              <w:rPr>
                <w:rFonts w:cs="Arial"/>
                <w:color w:val="000000"/>
                <w:szCs w:val="20"/>
              </w:rPr>
              <w:t>predlogov sprememb</w:t>
            </w:r>
            <w:r w:rsidRPr="00B85488">
              <w:rPr>
                <w:rFonts w:cs="Arial"/>
                <w:color w:val="000000"/>
                <w:szCs w:val="20"/>
              </w:rPr>
              <w:t xml:space="preserve"> SN 2023–2027 z </w:t>
            </w:r>
            <w:r w:rsidR="002215AE" w:rsidRPr="00B85488">
              <w:rPr>
                <w:rFonts w:cs="Arial"/>
                <w:color w:val="000000"/>
                <w:szCs w:val="20"/>
              </w:rPr>
              <w:t>E</w:t>
            </w:r>
            <w:r w:rsidR="00DD7551" w:rsidRPr="00B85488">
              <w:rPr>
                <w:rFonts w:cs="Arial"/>
                <w:color w:val="000000"/>
                <w:szCs w:val="20"/>
              </w:rPr>
              <w:t xml:space="preserve">vropsko komisijo. Izvedeni so bili </w:t>
            </w:r>
            <w:r w:rsidR="00DE14D1" w:rsidRPr="00B85488">
              <w:rPr>
                <w:rFonts w:cs="Arial"/>
                <w:color w:val="000000"/>
                <w:szCs w:val="20"/>
              </w:rPr>
              <w:t xml:space="preserve">usklajevalni </w:t>
            </w:r>
            <w:r w:rsidR="00DD7551" w:rsidRPr="00B85488">
              <w:rPr>
                <w:rFonts w:cs="Arial"/>
                <w:color w:val="000000"/>
                <w:szCs w:val="20"/>
              </w:rPr>
              <w:t xml:space="preserve">sestanki na strokovni ravni kot tudi na ravni </w:t>
            </w:r>
            <w:r w:rsidR="00DE14D1" w:rsidRPr="00B85488">
              <w:rPr>
                <w:rFonts w:cs="Arial"/>
                <w:color w:val="000000"/>
                <w:szCs w:val="20"/>
              </w:rPr>
              <w:t xml:space="preserve">vodstva </w:t>
            </w:r>
            <w:r w:rsidR="00DE14D1" w:rsidRPr="00B85488">
              <w:rPr>
                <w:rFonts w:cs="Arial"/>
                <w:szCs w:val="20"/>
              </w:rPr>
              <w:t>Ministrstva za kmetijstvo, gozdarstvo in prehrano</w:t>
            </w:r>
            <w:r w:rsidR="00DE14D1" w:rsidRPr="00B85488">
              <w:rPr>
                <w:rFonts w:cs="Arial"/>
                <w:color w:val="000000"/>
                <w:szCs w:val="20"/>
              </w:rPr>
              <w:t xml:space="preserve">. </w:t>
            </w:r>
          </w:p>
          <w:p w14:paraId="30A7328A" w14:textId="77777777" w:rsidR="00C459F1" w:rsidRPr="00B85488" w:rsidRDefault="00C459F1" w:rsidP="000E2B0D">
            <w:pPr>
              <w:jc w:val="both"/>
              <w:rPr>
                <w:rFonts w:cs="Arial"/>
                <w:color w:val="000000"/>
                <w:szCs w:val="20"/>
              </w:rPr>
            </w:pPr>
          </w:p>
          <w:p w14:paraId="7F43205F" w14:textId="6331B423" w:rsidR="00FB3FBE" w:rsidRDefault="00C459F1" w:rsidP="00B85488">
            <w:pPr>
              <w:jc w:val="both"/>
              <w:rPr>
                <w:rFonts w:cs="Arial"/>
                <w:iCs/>
                <w:color w:val="000000"/>
                <w:szCs w:val="20"/>
              </w:rPr>
            </w:pPr>
            <w:r w:rsidRPr="00B85488">
              <w:rPr>
                <w:rFonts w:cs="Arial"/>
                <w:color w:val="000000"/>
                <w:szCs w:val="20"/>
              </w:rPr>
              <w:t xml:space="preserve">Na predlog </w:t>
            </w:r>
            <w:r w:rsidR="00B85488" w:rsidRPr="00B85488">
              <w:rPr>
                <w:rFonts w:cs="Arial"/>
                <w:color w:val="000000"/>
                <w:szCs w:val="20"/>
              </w:rPr>
              <w:t>3</w:t>
            </w:r>
            <w:r w:rsidR="002F516A" w:rsidRPr="00B85488">
              <w:rPr>
                <w:rFonts w:cs="Arial"/>
                <w:color w:val="000000"/>
                <w:szCs w:val="20"/>
              </w:rPr>
              <w:t>.</w:t>
            </w:r>
            <w:r w:rsidRPr="00B85488">
              <w:rPr>
                <w:rFonts w:cs="Arial"/>
                <w:color w:val="000000"/>
                <w:szCs w:val="20"/>
              </w:rPr>
              <w:t xml:space="preserve"> spremembe SN 2023</w:t>
            </w:r>
            <w:r w:rsidR="004B24CD" w:rsidRPr="00B85488">
              <w:rPr>
                <w:rFonts w:cs="Arial"/>
                <w:color w:val="000000"/>
                <w:szCs w:val="20"/>
              </w:rPr>
              <w:t>–</w:t>
            </w:r>
            <w:r w:rsidRPr="00B85488">
              <w:rPr>
                <w:rFonts w:cs="Arial"/>
                <w:color w:val="000000"/>
                <w:szCs w:val="20"/>
              </w:rPr>
              <w:t xml:space="preserve">2027 je </w:t>
            </w:r>
            <w:r w:rsidR="00B85488" w:rsidRPr="00B85488">
              <w:rPr>
                <w:rFonts w:cs="Arial"/>
                <w:color w:val="000000"/>
                <w:szCs w:val="20"/>
              </w:rPr>
              <w:t>4</w:t>
            </w:r>
            <w:r w:rsidR="00F8329F" w:rsidRPr="00B85488">
              <w:rPr>
                <w:rFonts w:cs="Arial"/>
                <w:color w:val="000000"/>
                <w:szCs w:val="20"/>
              </w:rPr>
              <w:t>.</w:t>
            </w:r>
            <w:r w:rsidR="00EC1CB9" w:rsidRPr="00B85488">
              <w:rPr>
                <w:rFonts w:cs="Arial"/>
                <w:color w:val="000000"/>
                <w:szCs w:val="20"/>
              </w:rPr>
              <w:t> </w:t>
            </w:r>
            <w:r w:rsidR="00B85488" w:rsidRPr="00B85488">
              <w:rPr>
                <w:rFonts w:cs="Arial"/>
                <w:color w:val="000000"/>
                <w:szCs w:val="20"/>
              </w:rPr>
              <w:t>9</w:t>
            </w:r>
            <w:r w:rsidR="00F8329F" w:rsidRPr="00B85488">
              <w:rPr>
                <w:rFonts w:cs="Arial"/>
                <w:color w:val="000000"/>
                <w:szCs w:val="20"/>
              </w:rPr>
              <w:t>.</w:t>
            </w:r>
            <w:r w:rsidR="00EC1CB9" w:rsidRPr="00B85488">
              <w:rPr>
                <w:rFonts w:cs="Arial"/>
                <w:color w:val="000000"/>
                <w:szCs w:val="20"/>
              </w:rPr>
              <w:t> </w:t>
            </w:r>
            <w:r w:rsidR="00F8329F" w:rsidRPr="00B85488">
              <w:rPr>
                <w:rFonts w:cs="Arial"/>
                <w:color w:val="000000"/>
                <w:szCs w:val="20"/>
              </w:rPr>
              <w:t>202</w:t>
            </w:r>
            <w:r w:rsidR="00B85488" w:rsidRPr="00B85488">
              <w:rPr>
                <w:rFonts w:cs="Arial"/>
                <w:color w:val="000000"/>
                <w:szCs w:val="20"/>
              </w:rPr>
              <w:t>4</w:t>
            </w:r>
            <w:r w:rsidR="00F8329F" w:rsidRPr="00B85488">
              <w:rPr>
                <w:rFonts w:cs="Arial"/>
                <w:color w:val="000000"/>
                <w:szCs w:val="20"/>
              </w:rPr>
              <w:t xml:space="preserve"> </w:t>
            </w:r>
            <w:r w:rsidRPr="00B85488">
              <w:rPr>
                <w:rFonts w:cs="Arial"/>
                <w:color w:val="000000"/>
                <w:szCs w:val="20"/>
              </w:rPr>
              <w:t xml:space="preserve">Odbor za spremljanje </w:t>
            </w:r>
            <w:r w:rsidR="009B7DC1" w:rsidRPr="00B85488">
              <w:rPr>
                <w:rFonts w:cs="Arial"/>
                <w:color w:val="000000"/>
                <w:szCs w:val="20"/>
              </w:rPr>
              <w:t>izvajanja skupne kmetijske politike</w:t>
            </w:r>
            <w:r w:rsidR="00020DC8" w:rsidRPr="00B85488">
              <w:rPr>
                <w:rFonts w:cs="Arial"/>
                <w:color w:val="000000"/>
                <w:szCs w:val="20"/>
              </w:rPr>
              <w:t xml:space="preserve"> </w:t>
            </w:r>
            <w:r w:rsidR="00020DC8" w:rsidRPr="00B85488">
              <w:rPr>
                <w:rFonts w:cs="Arial"/>
                <w:iCs/>
                <w:color w:val="000000"/>
                <w:szCs w:val="20"/>
              </w:rPr>
              <w:t>sprejel sklep</w:t>
            </w:r>
            <w:r w:rsidR="00B26D31" w:rsidRPr="00B85488">
              <w:rPr>
                <w:rFonts w:cs="Arial"/>
                <w:iCs/>
                <w:color w:val="000000"/>
                <w:szCs w:val="20"/>
              </w:rPr>
              <w:t>, da se strinja</w:t>
            </w:r>
            <w:r w:rsidR="00020DC8" w:rsidRPr="00B85488">
              <w:rPr>
                <w:rFonts w:cs="Arial"/>
                <w:iCs/>
                <w:color w:val="000000"/>
                <w:szCs w:val="20"/>
              </w:rPr>
              <w:t xml:space="preserve"> </w:t>
            </w:r>
            <w:r w:rsidR="00B85488" w:rsidRPr="00B85488">
              <w:rPr>
                <w:rFonts w:cs="Arial"/>
                <w:iCs/>
                <w:color w:val="000000"/>
                <w:szCs w:val="20"/>
              </w:rPr>
              <w:t>s predlogom 3. spremembe Strateškega načrta skupne kmetijske politike 2023</w:t>
            </w:r>
            <w:r w:rsidR="00864B90" w:rsidRPr="00B85488">
              <w:rPr>
                <w:rFonts w:cs="Arial"/>
                <w:color w:val="000000"/>
                <w:szCs w:val="20"/>
              </w:rPr>
              <w:t>–</w:t>
            </w:r>
            <w:r w:rsidR="00B85488" w:rsidRPr="00B85488">
              <w:rPr>
                <w:rFonts w:cs="Arial"/>
                <w:iCs/>
                <w:color w:val="000000"/>
                <w:szCs w:val="20"/>
              </w:rPr>
              <w:t>2027 za Slovenijo, kot je bil predstavljen na seji odbora za spremljanje SKP, ter se strinjajo, da ga Organ upravljanja</w:t>
            </w:r>
            <w:r w:rsidR="00864B90">
              <w:rPr>
                <w:rFonts w:cs="Arial"/>
                <w:iCs/>
                <w:color w:val="000000"/>
                <w:szCs w:val="20"/>
              </w:rPr>
              <w:t xml:space="preserve"> </w:t>
            </w:r>
            <w:r w:rsidR="00B85488" w:rsidRPr="00B85488">
              <w:rPr>
                <w:rFonts w:cs="Arial"/>
                <w:iCs/>
                <w:color w:val="000000"/>
                <w:szCs w:val="20"/>
              </w:rPr>
              <w:t>– tj. Ministrstvo za kmetijstvo, gozdarstvo in prehrano</w:t>
            </w:r>
            <w:r w:rsidR="002E78E0">
              <w:rPr>
                <w:rFonts w:cs="Arial"/>
                <w:iCs/>
                <w:color w:val="000000"/>
                <w:szCs w:val="20"/>
              </w:rPr>
              <w:t>, Direktorat za kmetijstvo</w:t>
            </w:r>
            <w:r w:rsidR="00B85488" w:rsidRPr="00B85488">
              <w:rPr>
                <w:rFonts w:cs="Arial"/>
                <w:iCs/>
                <w:color w:val="000000"/>
                <w:szCs w:val="20"/>
              </w:rPr>
              <w:t xml:space="preserve"> – z Evropsko komisijo dokončno neformalno uskladi ter po potrebi tehnično in redakcijsko uredi, ga pošlje Evropski komisiji v potrditev ter ga po potrebi uskladi z morebitnimi pripombami Evropske komisije ter tehnično in redakcijsko uredi.</w:t>
            </w:r>
          </w:p>
          <w:p w14:paraId="78A1ABE5" w14:textId="4DB04577" w:rsidR="00A00FC2" w:rsidRDefault="00A00FC2" w:rsidP="00B85488">
            <w:pPr>
              <w:jc w:val="both"/>
              <w:rPr>
                <w:rFonts w:cs="Arial"/>
                <w:iCs/>
                <w:color w:val="000000"/>
                <w:szCs w:val="20"/>
              </w:rPr>
            </w:pPr>
          </w:p>
          <w:p w14:paraId="7E65BC65" w14:textId="2B6954FB" w:rsidR="00A00FC2" w:rsidRDefault="00A00FC2" w:rsidP="00B85488">
            <w:pPr>
              <w:jc w:val="both"/>
              <w:rPr>
                <w:rFonts w:cs="Arial"/>
                <w:iCs/>
                <w:color w:val="000000"/>
                <w:szCs w:val="20"/>
              </w:rPr>
            </w:pPr>
            <w:r>
              <w:rPr>
                <w:rFonts w:cs="Arial"/>
                <w:iCs/>
                <w:color w:val="000000"/>
                <w:szCs w:val="20"/>
              </w:rPr>
              <w:t xml:space="preserve">V zvezi s predlogom </w:t>
            </w:r>
            <w:r w:rsidR="00573828">
              <w:rPr>
                <w:rFonts w:cs="Arial"/>
                <w:iCs/>
                <w:color w:val="000000"/>
                <w:szCs w:val="20"/>
              </w:rPr>
              <w:t>3.</w:t>
            </w:r>
            <w:r>
              <w:rPr>
                <w:rFonts w:cs="Arial"/>
                <w:iCs/>
                <w:color w:val="000000"/>
                <w:szCs w:val="20"/>
              </w:rPr>
              <w:t xml:space="preserve"> sprememb</w:t>
            </w:r>
            <w:r w:rsidR="00573828">
              <w:rPr>
                <w:rFonts w:cs="Arial"/>
                <w:iCs/>
                <w:color w:val="000000"/>
                <w:szCs w:val="20"/>
              </w:rPr>
              <w:t>e</w:t>
            </w:r>
            <w:r>
              <w:rPr>
                <w:rFonts w:cs="Arial"/>
                <w:iCs/>
                <w:color w:val="000000"/>
                <w:szCs w:val="20"/>
              </w:rPr>
              <w:t xml:space="preserve"> </w:t>
            </w:r>
            <w:r w:rsidRPr="00B85488">
              <w:rPr>
                <w:rFonts w:cs="Arial"/>
                <w:color w:val="000000"/>
                <w:szCs w:val="20"/>
              </w:rPr>
              <w:t>SN 2023–2027</w:t>
            </w:r>
            <w:r>
              <w:rPr>
                <w:rFonts w:cs="Arial"/>
                <w:color w:val="000000"/>
                <w:szCs w:val="20"/>
              </w:rPr>
              <w:t xml:space="preserve"> je </w:t>
            </w:r>
            <w:r>
              <w:rPr>
                <w:rFonts w:cs="Arial"/>
                <w:iCs/>
                <w:color w:val="000000"/>
                <w:szCs w:val="20"/>
              </w:rPr>
              <w:t>Ministrstvo za okolje, podnebje in energijo izdalo odločbo št. 35409-39/2024-7 z dne 10. april</w:t>
            </w:r>
            <w:r w:rsidR="009800B1">
              <w:rPr>
                <w:rFonts w:cs="Arial"/>
                <w:iCs/>
                <w:color w:val="000000"/>
                <w:szCs w:val="20"/>
              </w:rPr>
              <w:t>a</w:t>
            </w:r>
            <w:r>
              <w:rPr>
                <w:rFonts w:cs="Arial"/>
                <w:iCs/>
                <w:color w:val="000000"/>
                <w:szCs w:val="20"/>
              </w:rPr>
              <w:t xml:space="preserve"> 2024, in sicer da v postopku priprave spremembe Strateškega načrta skupne kmetijske politike za Slovenijo 2023–2027 v letu 2024 ni treba izvesti celovite presoje vplivov na okolje.</w:t>
            </w:r>
          </w:p>
          <w:p w14:paraId="7C891206" w14:textId="49D48290" w:rsidR="00A00FC2" w:rsidRPr="00647607" w:rsidRDefault="00A00FC2" w:rsidP="00B85488">
            <w:pPr>
              <w:jc w:val="both"/>
              <w:rPr>
                <w:rFonts w:cs="Arial"/>
                <w:color w:val="000000"/>
                <w:szCs w:val="20"/>
              </w:rPr>
            </w:pPr>
          </w:p>
        </w:tc>
      </w:tr>
      <w:bookmarkEnd w:id="2"/>
      <w:tr w:rsidR="007A7279" w:rsidRPr="00D063BD" w14:paraId="5AB86F49" w14:textId="77777777" w:rsidTr="00E85180">
        <w:tc>
          <w:tcPr>
            <w:tcW w:w="5000" w:type="pct"/>
            <w:gridSpan w:val="12"/>
          </w:tcPr>
          <w:p w14:paraId="64FEEAE6"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DA, navedite:</w:t>
            </w:r>
          </w:p>
          <w:p w14:paraId="2286671A" w14:textId="02F470BC" w:rsidR="00A65192" w:rsidRDefault="007A7279" w:rsidP="00D47099">
            <w:pPr>
              <w:pStyle w:val="Neotevilenodstavek"/>
              <w:widowControl w:val="0"/>
              <w:spacing w:before="0" w:after="0" w:line="260" w:lineRule="exact"/>
              <w:rPr>
                <w:iCs/>
                <w:sz w:val="20"/>
                <w:szCs w:val="20"/>
              </w:rPr>
            </w:pPr>
            <w:r w:rsidRPr="00D063BD">
              <w:rPr>
                <w:iCs/>
                <w:sz w:val="20"/>
                <w:szCs w:val="20"/>
              </w:rPr>
              <w:t xml:space="preserve">Datum objave: </w:t>
            </w:r>
          </w:p>
          <w:p w14:paraId="192E195A" w14:textId="77777777" w:rsidR="004B1BD8" w:rsidRPr="00F37AC8" w:rsidRDefault="007A7279" w:rsidP="00F37AC8">
            <w:pPr>
              <w:pStyle w:val="Neotevilenodstavek"/>
              <w:widowControl w:val="0"/>
              <w:spacing w:before="0" w:after="0" w:line="260" w:lineRule="exact"/>
              <w:rPr>
                <w:iCs/>
                <w:sz w:val="20"/>
                <w:szCs w:val="20"/>
              </w:rPr>
            </w:pPr>
            <w:r w:rsidRPr="00F37AC8">
              <w:rPr>
                <w:iCs/>
                <w:sz w:val="20"/>
                <w:szCs w:val="20"/>
              </w:rPr>
              <w:t xml:space="preserve">V razpravo so bili vključeni: </w:t>
            </w:r>
          </w:p>
          <w:p w14:paraId="188F616C" w14:textId="77777777" w:rsidR="004B1BD8" w:rsidRPr="00D063BD" w:rsidRDefault="004B1BD8" w:rsidP="00D47099">
            <w:pPr>
              <w:pStyle w:val="Neotevilenodstavek"/>
              <w:widowControl w:val="0"/>
              <w:spacing w:before="0" w:after="0" w:line="260" w:lineRule="exact"/>
              <w:rPr>
                <w:iCs/>
                <w:sz w:val="20"/>
                <w:szCs w:val="20"/>
              </w:rPr>
            </w:pPr>
          </w:p>
          <w:p w14:paraId="4F9929E6" w14:textId="77777777" w:rsidR="007A7279" w:rsidRPr="0024366A" w:rsidRDefault="007A7279" w:rsidP="00D47099">
            <w:pPr>
              <w:pStyle w:val="Neotevilenodstavek"/>
              <w:widowControl w:val="0"/>
              <w:spacing w:before="0" w:after="0" w:line="260" w:lineRule="exact"/>
              <w:rPr>
                <w:iCs/>
                <w:sz w:val="20"/>
                <w:szCs w:val="20"/>
              </w:rPr>
            </w:pPr>
            <w:r w:rsidRPr="0024366A">
              <w:rPr>
                <w:iCs/>
                <w:sz w:val="20"/>
                <w:szCs w:val="20"/>
              </w:rPr>
              <w:t>Upoštevani so bili:</w:t>
            </w:r>
          </w:p>
          <w:p w14:paraId="41E94933" w14:textId="77777777" w:rsidR="007A7279" w:rsidRPr="0024366A" w:rsidRDefault="007A7279" w:rsidP="00DA0A15">
            <w:pPr>
              <w:pStyle w:val="Neotevilenodstavek"/>
              <w:widowControl w:val="0"/>
              <w:numPr>
                <w:ilvl w:val="0"/>
                <w:numId w:val="13"/>
              </w:numPr>
              <w:spacing w:before="0" w:after="0" w:line="260" w:lineRule="exact"/>
              <w:rPr>
                <w:iCs/>
                <w:sz w:val="20"/>
                <w:szCs w:val="20"/>
              </w:rPr>
            </w:pPr>
            <w:r w:rsidRPr="0024366A">
              <w:rPr>
                <w:iCs/>
                <w:sz w:val="20"/>
                <w:szCs w:val="20"/>
              </w:rPr>
              <w:t>v celoti,</w:t>
            </w:r>
          </w:p>
          <w:p w14:paraId="2DAA11E7" w14:textId="77777777" w:rsidR="007A7279" w:rsidRPr="008369EF" w:rsidRDefault="007A7279" w:rsidP="00DA0A15">
            <w:pPr>
              <w:pStyle w:val="Neotevilenodstavek"/>
              <w:widowControl w:val="0"/>
              <w:numPr>
                <w:ilvl w:val="0"/>
                <w:numId w:val="13"/>
              </w:numPr>
              <w:spacing w:before="0" w:after="0" w:line="260" w:lineRule="exact"/>
              <w:rPr>
                <w:bCs/>
                <w:iCs/>
                <w:sz w:val="20"/>
                <w:szCs w:val="20"/>
              </w:rPr>
            </w:pPr>
            <w:r w:rsidRPr="008369EF">
              <w:rPr>
                <w:bCs/>
                <w:iCs/>
                <w:sz w:val="20"/>
                <w:szCs w:val="20"/>
              </w:rPr>
              <w:t>večinoma,</w:t>
            </w:r>
          </w:p>
          <w:p w14:paraId="707DA5BA" w14:textId="77777777" w:rsidR="007A7279" w:rsidRPr="0024366A" w:rsidRDefault="007A7279" w:rsidP="00DA0A15">
            <w:pPr>
              <w:pStyle w:val="Neotevilenodstavek"/>
              <w:widowControl w:val="0"/>
              <w:numPr>
                <w:ilvl w:val="0"/>
                <w:numId w:val="13"/>
              </w:numPr>
              <w:spacing w:before="0" w:after="0" w:line="260" w:lineRule="exact"/>
              <w:rPr>
                <w:iCs/>
                <w:sz w:val="20"/>
                <w:szCs w:val="20"/>
              </w:rPr>
            </w:pPr>
            <w:r w:rsidRPr="0024366A">
              <w:rPr>
                <w:iCs/>
                <w:sz w:val="20"/>
                <w:szCs w:val="20"/>
              </w:rPr>
              <w:t>delno,</w:t>
            </w:r>
          </w:p>
          <w:p w14:paraId="1F4BD678" w14:textId="77777777" w:rsidR="007A7279" w:rsidRPr="0024366A" w:rsidRDefault="007A7279" w:rsidP="00DA0A15">
            <w:pPr>
              <w:pStyle w:val="Neotevilenodstavek"/>
              <w:widowControl w:val="0"/>
              <w:numPr>
                <w:ilvl w:val="0"/>
                <w:numId w:val="13"/>
              </w:numPr>
              <w:spacing w:before="0" w:after="0" w:line="260" w:lineRule="exact"/>
              <w:rPr>
                <w:iCs/>
                <w:sz w:val="20"/>
                <w:szCs w:val="20"/>
              </w:rPr>
            </w:pPr>
            <w:r w:rsidRPr="0024366A">
              <w:rPr>
                <w:iCs/>
                <w:sz w:val="20"/>
                <w:szCs w:val="20"/>
              </w:rPr>
              <w:t>niso bili upoštevani.</w:t>
            </w:r>
          </w:p>
          <w:p w14:paraId="3B6F83D9" w14:textId="77777777" w:rsidR="007A7279" w:rsidRPr="0024366A" w:rsidRDefault="007A7279" w:rsidP="00D47099">
            <w:pPr>
              <w:pStyle w:val="Neotevilenodstavek"/>
              <w:widowControl w:val="0"/>
              <w:spacing w:before="0" w:after="0" w:line="260" w:lineRule="exact"/>
              <w:rPr>
                <w:iCs/>
                <w:sz w:val="20"/>
                <w:szCs w:val="20"/>
              </w:rPr>
            </w:pPr>
          </w:p>
          <w:p w14:paraId="4021F5E5" w14:textId="77777777" w:rsidR="007A7279" w:rsidRPr="006E7432" w:rsidRDefault="007A7279" w:rsidP="00D47099">
            <w:pPr>
              <w:pStyle w:val="Neotevilenodstavek"/>
              <w:widowControl w:val="0"/>
              <w:spacing w:before="0" w:after="0" w:line="260" w:lineRule="exact"/>
              <w:rPr>
                <w:iCs/>
                <w:sz w:val="20"/>
                <w:szCs w:val="20"/>
              </w:rPr>
            </w:pPr>
            <w:r w:rsidRPr="006E7432">
              <w:rPr>
                <w:iCs/>
                <w:sz w:val="20"/>
                <w:szCs w:val="20"/>
              </w:rPr>
              <w:t>Bistvena mnenja, predlogi in pripombe, ki niso bili upoštevani, ter razlogi za neupoštevanje:</w:t>
            </w:r>
          </w:p>
          <w:p w14:paraId="71E338C4" w14:textId="77777777" w:rsidR="007A7279" w:rsidRPr="006E7432" w:rsidRDefault="007A7279" w:rsidP="00D47099">
            <w:pPr>
              <w:pStyle w:val="Neotevilenodstavek"/>
              <w:widowControl w:val="0"/>
              <w:spacing w:before="0" w:after="0" w:line="260" w:lineRule="exact"/>
              <w:rPr>
                <w:iCs/>
                <w:sz w:val="20"/>
                <w:szCs w:val="20"/>
              </w:rPr>
            </w:pPr>
          </w:p>
          <w:p w14:paraId="3505AA98" w14:textId="77777777" w:rsidR="007A7279" w:rsidRPr="006E7432" w:rsidRDefault="007A7279" w:rsidP="00D47099">
            <w:pPr>
              <w:pStyle w:val="Neotevilenodstavek"/>
              <w:widowControl w:val="0"/>
              <w:spacing w:before="0" w:after="0" w:line="260" w:lineRule="exact"/>
              <w:rPr>
                <w:iCs/>
                <w:sz w:val="20"/>
                <w:szCs w:val="20"/>
              </w:rPr>
            </w:pPr>
            <w:r w:rsidRPr="006E7432">
              <w:rPr>
                <w:iCs/>
                <w:sz w:val="20"/>
                <w:szCs w:val="20"/>
              </w:rPr>
              <w:t>Poročilo je bilo dano ……………..</w:t>
            </w:r>
            <w:r w:rsidR="00D548CA" w:rsidRPr="006E7432">
              <w:rPr>
                <w:iCs/>
                <w:sz w:val="20"/>
                <w:szCs w:val="20"/>
              </w:rPr>
              <w:t xml:space="preserve"> </w:t>
            </w:r>
          </w:p>
          <w:p w14:paraId="356E5892" w14:textId="77777777" w:rsidR="007A7279" w:rsidRPr="009F2955" w:rsidRDefault="007A7279" w:rsidP="00D47099">
            <w:pPr>
              <w:pStyle w:val="Neotevilenodstavek"/>
              <w:widowControl w:val="0"/>
              <w:spacing w:before="0" w:after="0" w:line="260" w:lineRule="exact"/>
              <w:rPr>
                <w:iCs/>
                <w:sz w:val="20"/>
                <w:szCs w:val="20"/>
                <w:highlight w:val="red"/>
              </w:rPr>
            </w:pPr>
          </w:p>
          <w:p w14:paraId="65489A3A" w14:textId="77777777" w:rsidR="007A7279" w:rsidRPr="006E7432" w:rsidRDefault="007A7279" w:rsidP="00D47099">
            <w:pPr>
              <w:pStyle w:val="Neotevilenodstavek"/>
              <w:widowControl w:val="0"/>
              <w:spacing w:before="0" w:after="0" w:line="260" w:lineRule="exact"/>
              <w:rPr>
                <w:iCs/>
                <w:sz w:val="20"/>
                <w:szCs w:val="20"/>
              </w:rPr>
            </w:pPr>
            <w:r w:rsidRPr="006E7432">
              <w:rPr>
                <w:iCs/>
                <w:sz w:val="20"/>
                <w:szCs w:val="20"/>
              </w:rPr>
              <w:t>Javnost je bila vključena v pripravo gradiva v skladu z Zakonom o …, kar je navedeno v predlogu predpisa.)</w:t>
            </w:r>
          </w:p>
          <w:p w14:paraId="2D517DF6" w14:textId="77777777" w:rsidR="004B1BD8" w:rsidRPr="00ED01F2" w:rsidRDefault="00511D22" w:rsidP="00D47099">
            <w:pPr>
              <w:pStyle w:val="Neotevilenodstavek"/>
              <w:widowControl w:val="0"/>
              <w:spacing w:before="0" w:after="0" w:line="260" w:lineRule="exact"/>
              <w:rPr>
                <w:iCs/>
                <w:sz w:val="20"/>
                <w:szCs w:val="20"/>
              </w:rPr>
            </w:pPr>
            <w:r w:rsidRPr="00ED01F2">
              <w:rPr>
                <w:iCs/>
                <w:sz w:val="20"/>
                <w:szCs w:val="20"/>
              </w:rPr>
              <w:t>Javnost je bila vključena v skladu</w:t>
            </w:r>
            <w:r w:rsidR="005E4D0B" w:rsidRPr="00ED01F2">
              <w:rPr>
                <w:iCs/>
                <w:sz w:val="20"/>
                <w:szCs w:val="20"/>
              </w:rPr>
              <w:t>:</w:t>
            </w:r>
          </w:p>
          <w:p w14:paraId="2A5A0682" w14:textId="77777777" w:rsidR="007A7279" w:rsidRPr="00D063BD" w:rsidRDefault="007A7279" w:rsidP="006D4D99">
            <w:pPr>
              <w:pStyle w:val="Neotevilenodstavek"/>
              <w:widowControl w:val="0"/>
              <w:spacing w:before="0" w:after="0" w:line="260" w:lineRule="exact"/>
              <w:rPr>
                <w:iCs/>
                <w:sz w:val="20"/>
                <w:szCs w:val="20"/>
              </w:rPr>
            </w:pPr>
          </w:p>
        </w:tc>
      </w:tr>
      <w:tr w:rsidR="007A7279" w:rsidRPr="00D063BD" w14:paraId="2E7D5D7A" w14:textId="77777777" w:rsidTr="00E85180">
        <w:tc>
          <w:tcPr>
            <w:tcW w:w="4378" w:type="pct"/>
            <w:gridSpan w:val="10"/>
            <w:vAlign w:val="center"/>
          </w:tcPr>
          <w:p w14:paraId="709216FD" w14:textId="77777777" w:rsidR="007A7279" w:rsidRPr="00D063BD" w:rsidRDefault="007A7279" w:rsidP="00D47099">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622" w:type="pct"/>
            <w:gridSpan w:val="2"/>
            <w:vAlign w:val="center"/>
          </w:tcPr>
          <w:p w14:paraId="2F88CF16" w14:textId="77777777" w:rsidR="007A7279" w:rsidRPr="00630069" w:rsidRDefault="005B6BF6" w:rsidP="00630069">
            <w:pPr>
              <w:pStyle w:val="Neotevilenodstavek"/>
              <w:widowControl w:val="0"/>
              <w:spacing w:before="0" w:after="0" w:line="260" w:lineRule="exact"/>
              <w:jc w:val="center"/>
              <w:rPr>
                <w:iCs/>
                <w:sz w:val="20"/>
                <w:szCs w:val="20"/>
              </w:rPr>
            </w:pPr>
            <w:r>
              <w:rPr>
                <w:sz w:val="20"/>
                <w:szCs w:val="20"/>
              </w:rPr>
              <w:t>DA</w:t>
            </w:r>
          </w:p>
        </w:tc>
      </w:tr>
      <w:tr w:rsidR="007A7279" w:rsidRPr="00D063BD" w14:paraId="2C10CC55" w14:textId="77777777" w:rsidTr="00E85180">
        <w:tc>
          <w:tcPr>
            <w:tcW w:w="4378" w:type="pct"/>
            <w:gridSpan w:val="10"/>
            <w:vAlign w:val="center"/>
          </w:tcPr>
          <w:p w14:paraId="1A77ED09"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622" w:type="pct"/>
            <w:gridSpan w:val="2"/>
            <w:vAlign w:val="center"/>
          </w:tcPr>
          <w:p w14:paraId="05CD3256" w14:textId="77777777" w:rsidR="007A7279" w:rsidRPr="00630069" w:rsidRDefault="007A7279" w:rsidP="00D47099">
            <w:pPr>
              <w:pStyle w:val="Neotevilenodstavek"/>
              <w:widowControl w:val="0"/>
              <w:spacing w:before="0" w:after="0" w:line="260" w:lineRule="exact"/>
              <w:jc w:val="center"/>
              <w:rPr>
                <w:sz w:val="20"/>
                <w:szCs w:val="20"/>
              </w:rPr>
            </w:pPr>
            <w:r w:rsidRPr="00630069">
              <w:rPr>
                <w:sz w:val="20"/>
                <w:szCs w:val="20"/>
              </w:rPr>
              <w:t>NE</w:t>
            </w:r>
          </w:p>
        </w:tc>
      </w:tr>
      <w:tr w:rsidR="007A7279" w:rsidRPr="00D063BD" w14:paraId="0162E1B9" w14:textId="77777777" w:rsidTr="00E85180">
        <w:tc>
          <w:tcPr>
            <w:tcW w:w="5000" w:type="pct"/>
            <w:gridSpan w:val="12"/>
            <w:tcBorders>
              <w:top w:val="single" w:sz="4" w:space="0" w:color="000000"/>
              <w:left w:val="single" w:sz="4" w:space="0" w:color="000000"/>
              <w:bottom w:val="single" w:sz="4" w:space="0" w:color="000000"/>
              <w:right w:val="single" w:sz="4" w:space="0" w:color="000000"/>
            </w:tcBorders>
          </w:tcPr>
          <w:p w14:paraId="1B7BB079"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70A5CE50" w14:textId="77777777" w:rsidR="00335E77" w:rsidRDefault="007A7279" w:rsidP="00335E77">
            <w:pPr>
              <w:autoSpaceDE w:val="0"/>
              <w:autoSpaceDN w:val="0"/>
              <w:adjustRightInd w:val="0"/>
              <w:spacing w:line="240" w:lineRule="auto"/>
              <w:jc w:val="center"/>
              <w:rPr>
                <w:rFonts w:ascii="Helv" w:hAnsi="Helv" w:cs="Helv"/>
                <w:color w:val="000000"/>
                <w:szCs w:val="20"/>
              </w:rPr>
            </w:pPr>
            <w:r>
              <w:rPr>
                <w:rFonts w:cs="Arial"/>
                <w:szCs w:val="20"/>
                <w:lang w:eastAsia="sl-SI"/>
              </w:rPr>
              <w:t xml:space="preserve">                                 </w:t>
            </w:r>
            <w:r w:rsidR="00034FEF">
              <w:rPr>
                <w:rFonts w:cs="Arial"/>
                <w:szCs w:val="20"/>
                <w:lang w:eastAsia="sl-SI"/>
              </w:rPr>
              <w:t xml:space="preserve">        </w:t>
            </w:r>
            <w:r>
              <w:rPr>
                <w:rFonts w:cs="Arial"/>
                <w:szCs w:val="20"/>
                <w:lang w:eastAsia="sl-SI"/>
              </w:rPr>
              <w:t xml:space="preserve"> </w:t>
            </w:r>
            <w:r w:rsidR="00335E77">
              <w:rPr>
                <w:rFonts w:ascii="Helv" w:hAnsi="Helv" w:cs="Helv"/>
                <w:color w:val="000000"/>
                <w:szCs w:val="20"/>
              </w:rPr>
              <w:t>mag. Ervin Kosi</w:t>
            </w:r>
          </w:p>
          <w:p w14:paraId="23E8C45B" w14:textId="0FAB9F18" w:rsidR="00335E77" w:rsidRDefault="00335E77" w:rsidP="00335E77">
            <w:pPr>
              <w:spacing w:line="240" w:lineRule="auto"/>
              <w:ind w:left="2832" w:firstLine="708"/>
            </w:pPr>
            <w:r>
              <w:rPr>
                <w:rFonts w:ascii="Helv" w:hAnsi="Helv" w:cs="Helv"/>
                <w:color w:val="000000"/>
                <w:szCs w:val="20"/>
              </w:rPr>
              <w:t xml:space="preserve">    </w:t>
            </w:r>
            <w:r>
              <w:rPr>
                <w:rFonts w:ascii="Helv" w:hAnsi="Helv" w:cs="Helv"/>
                <w:color w:val="000000"/>
                <w:szCs w:val="20"/>
              </w:rPr>
              <w:t xml:space="preserve">                               </w:t>
            </w:r>
            <w:r>
              <w:rPr>
                <w:rFonts w:ascii="Helv" w:hAnsi="Helv" w:cs="Helv"/>
                <w:color w:val="000000"/>
                <w:szCs w:val="20"/>
              </w:rPr>
              <w:t xml:space="preserve">  državni sekretar</w:t>
            </w:r>
          </w:p>
          <w:p w14:paraId="33C1A31D" w14:textId="1859A9D9" w:rsidR="00335E77" w:rsidRDefault="00335E77" w:rsidP="00335E77">
            <w:pPr>
              <w:spacing w:line="240" w:lineRule="auto"/>
              <w:ind w:left="2124" w:firstLine="708"/>
            </w:pPr>
            <w:r>
              <w:t xml:space="preserve">po pooblastilu št. </w:t>
            </w:r>
            <w:r w:rsidRPr="004916F0">
              <w:t>1002-28/2024/8 z dne 21. 5. 2024</w:t>
            </w:r>
          </w:p>
          <w:p w14:paraId="42D5AA0C" w14:textId="77777777" w:rsidR="00335E77" w:rsidRDefault="00335E77" w:rsidP="00335E77">
            <w:pPr>
              <w:spacing w:line="240" w:lineRule="auto"/>
              <w:ind w:left="2124" w:firstLine="708"/>
            </w:pPr>
            <w:bookmarkStart w:id="3" w:name="_GoBack"/>
            <w:bookmarkEnd w:id="3"/>
          </w:p>
          <w:p w14:paraId="0DEE1330" w14:textId="1F97C378" w:rsidR="007A7279" w:rsidRPr="00D063BD" w:rsidRDefault="007A7279" w:rsidP="00335E77">
            <w:pPr>
              <w:widowControl w:val="0"/>
              <w:suppressAutoHyphens/>
              <w:overflowPunct w:val="0"/>
              <w:autoSpaceDE w:val="0"/>
              <w:autoSpaceDN w:val="0"/>
              <w:adjustRightInd w:val="0"/>
              <w:ind w:left="3400"/>
              <w:textAlignment w:val="baseline"/>
              <w:outlineLvl w:val="3"/>
              <w:rPr>
                <w:szCs w:val="20"/>
              </w:rPr>
            </w:pPr>
          </w:p>
        </w:tc>
      </w:tr>
      <w:tr w:rsidR="00034FEF" w:rsidRPr="00D063BD" w14:paraId="6C92C7C8" w14:textId="77777777" w:rsidTr="00E85180">
        <w:tc>
          <w:tcPr>
            <w:tcW w:w="5000" w:type="pct"/>
            <w:gridSpan w:val="12"/>
            <w:tcBorders>
              <w:top w:val="single" w:sz="4" w:space="0" w:color="000000"/>
              <w:left w:val="single" w:sz="4" w:space="0" w:color="000000"/>
              <w:bottom w:val="single" w:sz="4" w:space="0" w:color="000000"/>
              <w:right w:val="single" w:sz="4" w:space="0" w:color="000000"/>
            </w:tcBorders>
          </w:tcPr>
          <w:p w14:paraId="497A1C0C" w14:textId="77777777" w:rsidR="00034FEF" w:rsidRPr="00D063BD" w:rsidRDefault="00034FEF" w:rsidP="00D47099">
            <w:pPr>
              <w:pStyle w:val="Poglavje"/>
              <w:widowControl w:val="0"/>
              <w:spacing w:before="0" w:after="0" w:line="260" w:lineRule="exact"/>
              <w:ind w:left="3400"/>
              <w:jc w:val="left"/>
              <w:rPr>
                <w:sz w:val="20"/>
                <w:szCs w:val="20"/>
              </w:rPr>
            </w:pPr>
          </w:p>
        </w:tc>
      </w:tr>
    </w:tbl>
    <w:p w14:paraId="56073DA3" w14:textId="77777777" w:rsidR="0036293A" w:rsidRPr="001E5470" w:rsidRDefault="0036293A" w:rsidP="001E5470">
      <w:pPr>
        <w:rPr>
          <w:rFonts w:eastAsia="Calibri" w:cs="Arial"/>
          <w:vanish/>
          <w:szCs w:val="20"/>
        </w:rPr>
      </w:pPr>
    </w:p>
    <w:p w14:paraId="6ED48B53" w14:textId="77777777" w:rsidR="000C6525" w:rsidRPr="006249C6" w:rsidRDefault="000C6525" w:rsidP="006249C6">
      <w:pPr>
        <w:rPr>
          <w:rFonts w:cs="Arial"/>
          <w:szCs w:val="20"/>
        </w:rPr>
        <w:sectPr w:rsidR="000C6525" w:rsidRPr="006249C6" w:rsidSect="00990D2C">
          <w:headerReference w:type="default" r:id="rId12"/>
          <w:footerReference w:type="even" r:id="rId13"/>
          <w:footerReference w:type="default" r:id="rId14"/>
          <w:headerReference w:type="first" r:id="rId15"/>
          <w:pgSz w:w="11900" w:h="16840" w:code="9"/>
          <w:pgMar w:top="1701" w:right="1701" w:bottom="851" w:left="1701" w:header="993" w:footer="794" w:gutter="0"/>
          <w:cols w:space="708"/>
          <w:titlePg/>
          <w:docGrid w:linePitch="272"/>
        </w:sectPr>
      </w:pPr>
    </w:p>
    <w:p w14:paraId="1A7BC5D2" w14:textId="77777777" w:rsidR="001C28D0" w:rsidRPr="007210D9" w:rsidRDefault="003103A6" w:rsidP="001C28D0">
      <w:pPr>
        <w:overflowPunct w:val="0"/>
        <w:autoSpaceDE w:val="0"/>
        <w:autoSpaceDN w:val="0"/>
        <w:adjustRightInd w:val="0"/>
        <w:jc w:val="both"/>
        <w:textAlignment w:val="baseline"/>
        <w:rPr>
          <w:rFonts w:cs="Arial"/>
          <w:iCs/>
          <w:szCs w:val="20"/>
          <w:lang w:eastAsia="sl-SI"/>
        </w:rPr>
      </w:pPr>
      <w:r>
        <w:rPr>
          <w:rFonts w:cs="Arial"/>
          <w:iCs/>
          <w:szCs w:val="20"/>
          <w:lang w:eastAsia="sl-SI"/>
        </w:rPr>
        <w:lastRenderedPageBreak/>
        <w:t xml:space="preserve">Na podlagi 9.a člena </w:t>
      </w:r>
      <w:r w:rsidRPr="00673D7D">
        <w:rPr>
          <w:rFonts w:cs="Arial"/>
          <w:iCs/>
          <w:szCs w:val="20"/>
          <w:lang w:eastAsia="sl-SI"/>
        </w:rPr>
        <w:t>Zakon</w:t>
      </w:r>
      <w:r>
        <w:rPr>
          <w:rFonts w:cs="Arial"/>
          <w:iCs/>
          <w:szCs w:val="20"/>
          <w:lang w:eastAsia="sl-SI"/>
        </w:rPr>
        <w:t>a</w:t>
      </w:r>
      <w:r w:rsidRPr="00673D7D">
        <w:rPr>
          <w:rFonts w:cs="Arial"/>
          <w:iCs/>
          <w:szCs w:val="20"/>
          <w:lang w:eastAsia="sl-SI"/>
        </w:rPr>
        <w:t xml:space="preserve"> o kmetijstvu </w:t>
      </w:r>
      <w:r w:rsidR="00673D7D" w:rsidRPr="00673D7D">
        <w:rPr>
          <w:rFonts w:cs="Arial"/>
          <w:iCs/>
          <w:szCs w:val="20"/>
          <w:lang w:eastAsia="sl-SI"/>
        </w:rPr>
        <w:t>(Uradni list RS, št. 45/08, 57/12, 90/12 – ZdZPVHVVR, 26/14, 32/15, 27/17, 22/18, 86/21 – odl. US, 123/21</w:t>
      </w:r>
      <w:r w:rsidR="001C28D0">
        <w:rPr>
          <w:rFonts w:cs="Arial"/>
          <w:iCs/>
          <w:szCs w:val="20"/>
          <w:lang w:eastAsia="sl-SI"/>
        </w:rPr>
        <w:t>,</w:t>
      </w:r>
      <w:r w:rsidR="00673D7D" w:rsidRPr="00673D7D">
        <w:rPr>
          <w:rFonts w:cs="Arial"/>
          <w:iCs/>
          <w:szCs w:val="20"/>
          <w:lang w:eastAsia="sl-SI"/>
        </w:rPr>
        <w:t xml:space="preserve"> 44/22</w:t>
      </w:r>
      <w:r w:rsidR="001C28D0" w:rsidRPr="00DC2093">
        <w:rPr>
          <w:rFonts w:cs="Arial"/>
          <w:iCs/>
          <w:szCs w:val="20"/>
          <w:lang w:eastAsia="sl-SI"/>
        </w:rPr>
        <w:t>, 130/22 – ZPOmK-2, 18/23 in 78/23</w:t>
      </w:r>
      <w:r w:rsidR="001C28D0" w:rsidRPr="007210D9">
        <w:rPr>
          <w:rFonts w:cs="Arial"/>
          <w:iCs/>
          <w:szCs w:val="20"/>
          <w:lang w:eastAsia="sl-SI"/>
        </w:rPr>
        <w:t xml:space="preserve">) </w:t>
      </w:r>
      <w:r w:rsidR="001C28D0" w:rsidRPr="00DC2093">
        <w:rPr>
          <w:rFonts w:cs="Arial"/>
          <w:iCs/>
          <w:szCs w:val="20"/>
          <w:lang w:eastAsia="sl-SI"/>
        </w:rPr>
        <w:t>in šestega odstavka 21. člena Zakona o Vladi Republike Slovenije (Uradni list RS, št. 24/05 – uradno prečiščeno besedilo, 109/08, 38/10 – ZUKN, 8/12, 21/13, 47/13 – ZDU-1G, 65/14, 55/17 in 163/22)</w:t>
      </w:r>
      <w:r w:rsidR="00C94933">
        <w:rPr>
          <w:rFonts w:cs="Arial"/>
          <w:iCs/>
          <w:szCs w:val="20"/>
          <w:lang w:eastAsia="sl-SI"/>
        </w:rPr>
        <w:t xml:space="preserve"> je Vlada Republike Slovenije na …….. seji dne …….. </w:t>
      </w:r>
      <w:r w:rsidR="000D7DC2">
        <w:rPr>
          <w:rFonts w:cs="Arial"/>
          <w:iCs/>
          <w:szCs w:val="20"/>
          <w:lang w:eastAsia="sl-SI"/>
        </w:rPr>
        <w:t>sp</w:t>
      </w:r>
      <w:r w:rsidR="00C94933">
        <w:rPr>
          <w:rFonts w:cs="Arial"/>
          <w:iCs/>
          <w:szCs w:val="20"/>
          <w:lang w:eastAsia="sl-SI"/>
        </w:rPr>
        <w:t xml:space="preserve">rejela naslednji </w:t>
      </w:r>
    </w:p>
    <w:p w14:paraId="1960C1CA" w14:textId="77777777" w:rsidR="001C28D0" w:rsidRPr="007210D9" w:rsidRDefault="001C28D0" w:rsidP="001C28D0">
      <w:pPr>
        <w:overflowPunct w:val="0"/>
        <w:autoSpaceDE w:val="0"/>
        <w:autoSpaceDN w:val="0"/>
        <w:adjustRightInd w:val="0"/>
        <w:jc w:val="both"/>
        <w:textAlignment w:val="baseline"/>
        <w:rPr>
          <w:rFonts w:cs="Arial"/>
          <w:iCs/>
          <w:szCs w:val="20"/>
          <w:lang w:eastAsia="sl-SI"/>
        </w:rPr>
      </w:pPr>
    </w:p>
    <w:p w14:paraId="2FF71436" w14:textId="77777777" w:rsidR="001C28D0" w:rsidRPr="007210D9" w:rsidRDefault="001C28D0" w:rsidP="001C28D0">
      <w:pPr>
        <w:overflowPunct w:val="0"/>
        <w:autoSpaceDE w:val="0"/>
        <w:autoSpaceDN w:val="0"/>
        <w:adjustRightInd w:val="0"/>
        <w:jc w:val="center"/>
        <w:textAlignment w:val="baseline"/>
        <w:rPr>
          <w:rFonts w:cs="Arial"/>
          <w:iCs/>
          <w:szCs w:val="20"/>
          <w:lang w:eastAsia="sl-SI"/>
        </w:rPr>
      </w:pPr>
      <w:r w:rsidRPr="007210D9">
        <w:rPr>
          <w:rFonts w:cs="Arial"/>
          <w:iCs/>
          <w:szCs w:val="20"/>
          <w:lang w:eastAsia="sl-SI"/>
        </w:rPr>
        <w:t>SKLEP:</w:t>
      </w:r>
    </w:p>
    <w:p w14:paraId="34CF2D71" w14:textId="77777777" w:rsidR="001C28D0" w:rsidRPr="007210D9" w:rsidRDefault="001C28D0" w:rsidP="001C28D0">
      <w:pPr>
        <w:overflowPunct w:val="0"/>
        <w:autoSpaceDE w:val="0"/>
        <w:autoSpaceDN w:val="0"/>
        <w:adjustRightInd w:val="0"/>
        <w:jc w:val="both"/>
        <w:textAlignment w:val="baseline"/>
        <w:rPr>
          <w:rFonts w:cs="Arial"/>
          <w:iCs/>
          <w:szCs w:val="20"/>
          <w:lang w:eastAsia="sl-SI"/>
        </w:rPr>
      </w:pPr>
    </w:p>
    <w:p w14:paraId="0B0F0904" w14:textId="17229631" w:rsidR="001C28D0" w:rsidRPr="007210D9" w:rsidRDefault="001C28D0" w:rsidP="00E86759">
      <w:pPr>
        <w:numPr>
          <w:ilvl w:val="0"/>
          <w:numId w:val="17"/>
        </w:numPr>
        <w:jc w:val="both"/>
        <w:rPr>
          <w:rFonts w:cs="Arial"/>
          <w:iCs/>
          <w:szCs w:val="20"/>
          <w:lang w:eastAsia="sl-SI"/>
        </w:rPr>
      </w:pPr>
      <w:r w:rsidRPr="00DC2093">
        <w:rPr>
          <w:rFonts w:cs="Arial"/>
          <w:iCs/>
          <w:szCs w:val="20"/>
          <w:lang w:eastAsia="sl-SI"/>
        </w:rPr>
        <w:t xml:space="preserve">Vlada Republike Slovenije je potrdila predlog </w:t>
      </w:r>
      <w:r w:rsidR="0047385A">
        <w:rPr>
          <w:rFonts w:cs="Arial"/>
          <w:iCs/>
          <w:szCs w:val="20"/>
          <w:lang w:eastAsia="sl-SI"/>
        </w:rPr>
        <w:t>3</w:t>
      </w:r>
      <w:r w:rsidRPr="00DC2093">
        <w:rPr>
          <w:rFonts w:cs="Arial"/>
          <w:iCs/>
          <w:szCs w:val="20"/>
          <w:lang w:eastAsia="sl-SI"/>
        </w:rPr>
        <w:t>. spremembe Strateškega načrta skupne kmetijske politike 2023–2027 za Slovenijo, ki ga je pripravilo Ministrstvo za kmetijstvo, gozdarstvo in prehrano</w:t>
      </w:r>
      <w:r w:rsidRPr="007210D9">
        <w:rPr>
          <w:rFonts w:cs="Arial"/>
          <w:iCs/>
          <w:szCs w:val="20"/>
          <w:lang w:eastAsia="sl-SI"/>
        </w:rPr>
        <w:t>.</w:t>
      </w:r>
    </w:p>
    <w:p w14:paraId="5AD9A46F" w14:textId="77777777" w:rsidR="001C28D0" w:rsidRPr="007210D9" w:rsidRDefault="001C28D0" w:rsidP="001C28D0">
      <w:pPr>
        <w:jc w:val="both"/>
        <w:rPr>
          <w:rFonts w:cs="Arial"/>
          <w:iCs/>
          <w:szCs w:val="20"/>
          <w:lang w:eastAsia="sl-SI"/>
        </w:rPr>
      </w:pPr>
    </w:p>
    <w:p w14:paraId="6A862930" w14:textId="6B4BC38D" w:rsidR="001C28D0" w:rsidRPr="005C0650" w:rsidRDefault="001C28D0" w:rsidP="00E86759">
      <w:pPr>
        <w:numPr>
          <w:ilvl w:val="0"/>
          <w:numId w:val="17"/>
        </w:numPr>
        <w:jc w:val="both"/>
        <w:rPr>
          <w:iCs/>
        </w:rPr>
      </w:pPr>
      <w:r w:rsidRPr="00DC2093">
        <w:rPr>
          <w:rFonts w:cs="Arial"/>
          <w:iCs/>
          <w:szCs w:val="20"/>
          <w:lang w:eastAsia="sl-SI"/>
        </w:rPr>
        <w:t xml:space="preserve">Ministrstvo za kmetijstvo, gozdarstvo in prehrano formalno posreduje predlog </w:t>
      </w:r>
      <w:r w:rsidR="0047385A">
        <w:rPr>
          <w:rFonts w:cs="Arial"/>
          <w:iCs/>
          <w:szCs w:val="20"/>
          <w:lang w:eastAsia="sl-SI"/>
        </w:rPr>
        <w:t>3</w:t>
      </w:r>
      <w:r w:rsidRPr="00DC2093">
        <w:rPr>
          <w:rFonts w:cs="Arial"/>
          <w:iCs/>
          <w:szCs w:val="20"/>
          <w:lang w:eastAsia="sl-SI"/>
        </w:rPr>
        <w:t xml:space="preserve">. spremembe Strateškega načrta skupne kmetijske politike 2023–2027 za Slovenijo Evropski komisiji in ga v postopkih usklajevanja, do formalne odobritve s </w:t>
      </w:r>
      <w:r w:rsidR="00D568B5">
        <w:rPr>
          <w:rFonts w:cs="Arial"/>
          <w:iCs/>
          <w:szCs w:val="20"/>
          <w:lang w:eastAsia="sl-SI"/>
        </w:rPr>
        <w:t xml:space="preserve">strani </w:t>
      </w:r>
      <w:r w:rsidRPr="00DC2093">
        <w:rPr>
          <w:rFonts w:cs="Arial"/>
          <w:iCs/>
          <w:szCs w:val="20"/>
          <w:lang w:eastAsia="sl-SI"/>
        </w:rPr>
        <w:t>Evropske komisije, vsebinsko in tehnično uskladi</w:t>
      </w:r>
      <w:r>
        <w:rPr>
          <w:rFonts w:cs="Arial"/>
          <w:color w:val="000000"/>
          <w:szCs w:val="20"/>
          <w:lang w:eastAsia="sl-SI"/>
        </w:rPr>
        <w:t>.</w:t>
      </w:r>
    </w:p>
    <w:p w14:paraId="2D524B9E" w14:textId="77777777" w:rsidR="005C0650" w:rsidRDefault="005C0650" w:rsidP="005C0650">
      <w:pPr>
        <w:pStyle w:val="Odstavekseznama"/>
        <w:rPr>
          <w:iCs/>
        </w:rPr>
      </w:pPr>
    </w:p>
    <w:p w14:paraId="69B58EDA" w14:textId="77777777" w:rsidR="008E5EA7" w:rsidRPr="005208CC" w:rsidRDefault="008E5EA7" w:rsidP="008E5EA7">
      <w:pPr>
        <w:pStyle w:val="Neotevilenodstavek"/>
        <w:spacing w:before="0" w:after="0" w:line="260" w:lineRule="exact"/>
        <w:rPr>
          <w:iCs/>
          <w:sz w:val="20"/>
          <w:szCs w:val="20"/>
        </w:rPr>
      </w:pPr>
    </w:p>
    <w:p w14:paraId="7536328F" w14:textId="77777777" w:rsidR="008E5EA7" w:rsidRPr="005208CC" w:rsidRDefault="008E5EA7" w:rsidP="008E5EA7">
      <w:pPr>
        <w:pStyle w:val="Neotevilenodstavek"/>
        <w:spacing w:before="0" w:after="0" w:line="260" w:lineRule="exact"/>
        <w:rPr>
          <w:iCs/>
          <w:sz w:val="20"/>
          <w:szCs w:val="20"/>
        </w:rPr>
      </w:pPr>
    </w:p>
    <w:p w14:paraId="3B3E9155" w14:textId="77777777" w:rsidR="008E5EA7" w:rsidRPr="005208CC" w:rsidRDefault="008E5EA7" w:rsidP="008E5EA7">
      <w:pPr>
        <w:pStyle w:val="Neotevilenodstavek"/>
        <w:spacing w:before="0" w:after="0" w:line="260" w:lineRule="exact"/>
        <w:rPr>
          <w:iCs/>
          <w:sz w:val="20"/>
          <w:szCs w:val="20"/>
        </w:rPr>
      </w:pPr>
    </w:p>
    <w:p w14:paraId="6A5A4D9B" w14:textId="77777777" w:rsidR="008E5EA7" w:rsidRPr="005208CC" w:rsidRDefault="008E5EA7" w:rsidP="008E5EA7">
      <w:pPr>
        <w:rPr>
          <w:rFonts w:cs="Arial"/>
          <w:szCs w:val="20"/>
        </w:rPr>
      </w:pPr>
      <w:r w:rsidRPr="005208CC">
        <w:rPr>
          <w:rFonts w:cs="Arial"/>
          <w:szCs w:val="20"/>
        </w:rPr>
        <w:t xml:space="preserve">                                                                                               </w:t>
      </w:r>
      <w:r w:rsidR="00F8070B" w:rsidRPr="00F8070B">
        <w:rPr>
          <w:rFonts w:cs="Arial"/>
          <w:szCs w:val="20"/>
        </w:rPr>
        <w:t>Barbara Kolenko Helbl</w:t>
      </w:r>
    </w:p>
    <w:p w14:paraId="25602A72" w14:textId="77777777" w:rsidR="008E5EA7" w:rsidRPr="005208CC" w:rsidRDefault="008E5EA7" w:rsidP="00483B90">
      <w:pPr>
        <w:tabs>
          <w:tab w:val="left" w:pos="9106"/>
        </w:tabs>
        <w:autoSpaceDE w:val="0"/>
        <w:autoSpaceDN w:val="0"/>
        <w:adjustRightInd w:val="0"/>
        <w:ind w:left="34"/>
        <w:jc w:val="both"/>
        <w:rPr>
          <w:rFonts w:cs="Arial"/>
          <w:color w:val="000000"/>
          <w:szCs w:val="20"/>
        </w:rPr>
      </w:pPr>
      <w:r w:rsidRPr="005208CC">
        <w:rPr>
          <w:rFonts w:cs="Arial"/>
          <w:szCs w:val="20"/>
        </w:rPr>
        <w:t xml:space="preserve">                                                                                         </w:t>
      </w:r>
      <w:r w:rsidR="00F8070B">
        <w:rPr>
          <w:rFonts w:cs="Arial"/>
          <w:szCs w:val="20"/>
        </w:rPr>
        <w:t xml:space="preserve">       generalna</w:t>
      </w:r>
      <w:r w:rsidRPr="005208CC">
        <w:rPr>
          <w:rFonts w:cs="Arial"/>
          <w:szCs w:val="20"/>
        </w:rPr>
        <w:t xml:space="preserve"> sekretark</w:t>
      </w:r>
      <w:r w:rsidR="00F8070B">
        <w:rPr>
          <w:rFonts w:cs="Arial"/>
          <w:szCs w:val="20"/>
        </w:rPr>
        <w:t>a</w:t>
      </w:r>
    </w:p>
    <w:p w14:paraId="754929E8" w14:textId="77777777" w:rsidR="008E5EA7" w:rsidRPr="005208CC" w:rsidRDefault="008E5EA7" w:rsidP="008E5EA7">
      <w:pPr>
        <w:pStyle w:val="Neotevilenodstavek"/>
        <w:spacing w:before="0" w:after="0" w:line="260" w:lineRule="exact"/>
        <w:rPr>
          <w:iCs/>
          <w:sz w:val="20"/>
          <w:szCs w:val="20"/>
        </w:rPr>
      </w:pPr>
    </w:p>
    <w:p w14:paraId="12D9A8F6" w14:textId="77777777" w:rsidR="008E5EA7" w:rsidRDefault="008E5EA7" w:rsidP="008E5EA7">
      <w:pPr>
        <w:pStyle w:val="Neotevilenodstavek"/>
        <w:spacing w:before="0" w:after="0" w:line="260" w:lineRule="exact"/>
        <w:rPr>
          <w:iCs/>
          <w:sz w:val="20"/>
          <w:szCs w:val="20"/>
        </w:rPr>
      </w:pPr>
    </w:p>
    <w:p w14:paraId="4333ACA0" w14:textId="77777777" w:rsidR="007210D9" w:rsidRPr="005208CC" w:rsidRDefault="007210D9" w:rsidP="008E5EA7">
      <w:pPr>
        <w:pStyle w:val="Neotevilenodstavek"/>
        <w:spacing w:before="0" w:after="0" w:line="260" w:lineRule="exact"/>
        <w:rPr>
          <w:iCs/>
          <w:sz w:val="20"/>
          <w:szCs w:val="20"/>
        </w:rPr>
      </w:pPr>
    </w:p>
    <w:p w14:paraId="30724600" w14:textId="4168BF9D" w:rsidR="00017334" w:rsidRPr="007210D9" w:rsidRDefault="007210D9" w:rsidP="00017334">
      <w:pPr>
        <w:pStyle w:val="Neotevilenodstavek"/>
        <w:spacing w:before="0" w:after="0" w:line="260" w:lineRule="exact"/>
        <w:rPr>
          <w:iCs/>
          <w:sz w:val="20"/>
          <w:szCs w:val="20"/>
        </w:rPr>
      </w:pPr>
      <w:r w:rsidRPr="007210D9">
        <w:rPr>
          <w:iCs/>
          <w:sz w:val="20"/>
          <w:szCs w:val="20"/>
        </w:rPr>
        <w:t xml:space="preserve">Priloga: </w:t>
      </w:r>
      <w:r w:rsidR="00017334" w:rsidRPr="007210D9">
        <w:rPr>
          <w:iCs/>
          <w:sz w:val="20"/>
          <w:szCs w:val="20"/>
        </w:rPr>
        <w:t>Predlog</w:t>
      </w:r>
      <w:r w:rsidR="0047385A">
        <w:rPr>
          <w:iCs/>
          <w:sz w:val="20"/>
          <w:szCs w:val="20"/>
        </w:rPr>
        <w:t xml:space="preserve"> 3</w:t>
      </w:r>
      <w:r w:rsidR="00017334">
        <w:rPr>
          <w:iCs/>
          <w:sz w:val="20"/>
          <w:szCs w:val="20"/>
        </w:rPr>
        <w:t xml:space="preserve">. </w:t>
      </w:r>
      <w:r w:rsidR="00017334" w:rsidRPr="007210D9">
        <w:rPr>
          <w:iCs/>
          <w:sz w:val="20"/>
          <w:szCs w:val="20"/>
        </w:rPr>
        <w:t>sprememb</w:t>
      </w:r>
      <w:r w:rsidR="00017334">
        <w:rPr>
          <w:iCs/>
          <w:sz w:val="20"/>
          <w:szCs w:val="20"/>
        </w:rPr>
        <w:t>e</w:t>
      </w:r>
      <w:r w:rsidR="00017334" w:rsidRPr="007210D9">
        <w:rPr>
          <w:iCs/>
          <w:sz w:val="20"/>
          <w:szCs w:val="20"/>
        </w:rPr>
        <w:t xml:space="preserve"> Strateškega načrt skupne kmetijske politike 2023</w:t>
      </w:r>
      <w:r w:rsidR="00C174FA">
        <w:rPr>
          <w:szCs w:val="20"/>
        </w:rPr>
        <w:t>–</w:t>
      </w:r>
      <w:r w:rsidR="00017334" w:rsidRPr="007210D9">
        <w:rPr>
          <w:iCs/>
          <w:sz w:val="20"/>
          <w:szCs w:val="20"/>
        </w:rPr>
        <w:t xml:space="preserve">2027 za Slovenijo </w:t>
      </w:r>
      <w:r w:rsidR="00EB1178">
        <w:rPr>
          <w:iCs/>
          <w:sz w:val="20"/>
          <w:szCs w:val="20"/>
        </w:rPr>
        <w:t>s prilogami</w:t>
      </w:r>
    </w:p>
    <w:p w14:paraId="2AF4399B" w14:textId="77777777" w:rsidR="007210D9" w:rsidRPr="005208CC" w:rsidRDefault="007210D9" w:rsidP="00483B90">
      <w:pPr>
        <w:pStyle w:val="Neotevilenodstavek"/>
        <w:spacing w:before="0" w:after="0" w:line="260" w:lineRule="exact"/>
        <w:ind w:left="720" w:right="70"/>
        <w:rPr>
          <w:iCs/>
          <w:sz w:val="20"/>
          <w:szCs w:val="20"/>
        </w:rPr>
      </w:pPr>
    </w:p>
    <w:p w14:paraId="7652AD59" w14:textId="6E7AF84B" w:rsidR="008E5EA7" w:rsidRPr="005208CC" w:rsidRDefault="008E5EA7" w:rsidP="008E5EA7">
      <w:pPr>
        <w:pStyle w:val="Neotevilenodstavek"/>
        <w:spacing w:before="0" w:after="0" w:line="260" w:lineRule="exact"/>
        <w:rPr>
          <w:iCs/>
          <w:sz w:val="20"/>
          <w:szCs w:val="20"/>
        </w:rPr>
      </w:pPr>
      <w:r w:rsidRPr="007210D9">
        <w:rPr>
          <w:iCs/>
          <w:sz w:val="20"/>
          <w:szCs w:val="20"/>
        </w:rPr>
        <w:t>Prej</w:t>
      </w:r>
      <w:r w:rsidR="00B06C78">
        <w:rPr>
          <w:iCs/>
          <w:sz w:val="20"/>
          <w:szCs w:val="20"/>
        </w:rPr>
        <w:t>mejo</w:t>
      </w:r>
      <w:r w:rsidRPr="007210D9">
        <w:rPr>
          <w:iCs/>
          <w:sz w:val="20"/>
          <w:szCs w:val="20"/>
        </w:rPr>
        <w:t>:</w:t>
      </w:r>
    </w:p>
    <w:p w14:paraId="0A296213"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delo, družino, socialne zadeve in enake možnosti,</w:t>
      </w:r>
    </w:p>
    <w:p w14:paraId="70A427A6"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digitalno preobrazbo,</w:t>
      </w:r>
    </w:p>
    <w:p w14:paraId="649206B6"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finance,</w:t>
      </w:r>
    </w:p>
    <w:p w14:paraId="51185440" w14:textId="77777777" w:rsidR="0047385A" w:rsidRPr="00EA43DB" w:rsidRDefault="0047385A" w:rsidP="00E86759">
      <w:pPr>
        <w:pStyle w:val="podpisi"/>
        <w:numPr>
          <w:ilvl w:val="0"/>
          <w:numId w:val="15"/>
        </w:numPr>
        <w:spacing w:line="276" w:lineRule="auto"/>
        <w:jc w:val="both"/>
        <w:rPr>
          <w:rFonts w:cs="Arial"/>
          <w:szCs w:val="20"/>
          <w:lang w:val="sl-SI"/>
        </w:rPr>
      </w:pPr>
      <w:r w:rsidRPr="007210D9">
        <w:rPr>
          <w:rFonts w:cs="Arial"/>
          <w:szCs w:val="20"/>
          <w:lang w:val="sl-SI"/>
        </w:rPr>
        <w:t>Ministrstvo za gospodarstvo, turizem in šport,</w:t>
      </w:r>
    </w:p>
    <w:p w14:paraId="2D64F6D0"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infrastrukturo,</w:t>
      </w:r>
    </w:p>
    <w:p w14:paraId="155D620E"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javno upravo,</w:t>
      </w:r>
    </w:p>
    <w:p w14:paraId="3A877A6B"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kohezijo in regionalni razvoj,</w:t>
      </w:r>
    </w:p>
    <w:p w14:paraId="7A7031B6"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kulturo,</w:t>
      </w:r>
    </w:p>
    <w:p w14:paraId="3D3000F6"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naravne vire in prostor,</w:t>
      </w:r>
    </w:p>
    <w:p w14:paraId="75A1C24B"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notranje zadeve,</w:t>
      </w:r>
    </w:p>
    <w:p w14:paraId="59A7AAC9"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obrambo,</w:t>
      </w:r>
    </w:p>
    <w:p w14:paraId="104FBE75"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okolje, podnebje in energijo,</w:t>
      </w:r>
    </w:p>
    <w:p w14:paraId="5E4A5562"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pravosodje,</w:t>
      </w:r>
    </w:p>
    <w:p w14:paraId="64BA8A5C"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solidarno prihodnost,</w:t>
      </w:r>
    </w:p>
    <w:p w14:paraId="635ACBA1"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visoko šolstvo, znanost in inovacije,</w:t>
      </w:r>
    </w:p>
    <w:p w14:paraId="2D42C205"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vzgojo in izobraževanje,</w:t>
      </w:r>
    </w:p>
    <w:p w14:paraId="751A0E2F"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zdravje,</w:t>
      </w:r>
    </w:p>
    <w:p w14:paraId="039F0F26"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Ministrstvo za zunanje in evropske zadeve,</w:t>
      </w:r>
    </w:p>
    <w:p w14:paraId="0814D1D7" w14:textId="77777777" w:rsidR="0047385A" w:rsidRPr="00EA43DB" w:rsidRDefault="0047385A" w:rsidP="00E86759">
      <w:pPr>
        <w:pStyle w:val="podpisi"/>
        <w:numPr>
          <w:ilvl w:val="0"/>
          <w:numId w:val="15"/>
        </w:numPr>
        <w:spacing w:line="276" w:lineRule="auto"/>
        <w:jc w:val="both"/>
        <w:rPr>
          <w:rFonts w:cs="Arial"/>
          <w:szCs w:val="20"/>
          <w:lang w:val="sl-SI"/>
        </w:rPr>
      </w:pPr>
      <w:r w:rsidRPr="00EA43DB">
        <w:rPr>
          <w:rFonts w:cs="Arial"/>
          <w:szCs w:val="20"/>
          <w:lang w:val="sl-SI"/>
        </w:rPr>
        <w:t>Služba vlade za zakonodajo</w:t>
      </w:r>
      <w:r>
        <w:rPr>
          <w:rFonts w:cs="Arial"/>
          <w:szCs w:val="20"/>
          <w:lang w:val="sl-SI"/>
        </w:rPr>
        <w:t>,</w:t>
      </w:r>
    </w:p>
    <w:p w14:paraId="21C2DEF4" w14:textId="77777777" w:rsidR="0047385A" w:rsidRPr="00EA43DB" w:rsidRDefault="0047385A" w:rsidP="00E86759">
      <w:pPr>
        <w:pStyle w:val="podpisi"/>
        <w:numPr>
          <w:ilvl w:val="0"/>
          <w:numId w:val="15"/>
        </w:numPr>
        <w:spacing w:line="276" w:lineRule="auto"/>
        <w:jc w:val="both"/>
        <w:rPr>
          <w:rFonts w:cs="Arial"/>
          <w:szCs w:val="20"/>
          <w:lang w:val="sl-SI"/>
        </w:rPr>
      </w:pPr>
      <w:r w:rsidRPr="00ED01F2">
        <w:rPr>
          <w:rFonts w:cs="Arial"/>
          <w:color w:val="000000"/>
          <w:szCs w:val="20"/>
          <w:lang w:val="sl-SI" w:eastAsia="sl-SI"/>
        </w:rPr>
        <w:t>Generalni sekretariat Vlade Republike Slovenije</w:t>
      </w:r>
      <w:r>
        <w:rPr>
          <w:rFonts w:cs="Arial"/>
          <w:color w:val="000000"/>
          <w:szCs w:val="20"/>
          <w:lang w:val="sl-SI" w:eastAsia="sl-SI"/>
        </w:rPr>
        <w:t>.</w:t>
      </w:r>
    </w:p>
    <w:p w14:paraId="50362D11" w14:textId="5442BDBE" w:rsidR="005E5AAC" w:rsidRPr="00E86759" w:rsidRDefault="00630069" w:rsidP="00483B90">
      <w:pPr>
        <w:pStyle w:val="podpisi"/>
        <w:tabs>
          <w:tab w:val="clear" w:pos="3402"/>
        </w:tabs>
        <w:ind w:left="360"/>
        <w:jc w:val="center"/>
        <w:rPr>
          <w:rFonts w:cs="Arial"/>
          <w:color w:val="000000" w:themeColor="text1"/>
          <w:szCs w:val="20"/>
          <w:lang w:val="sl-SI"/>
        </w:rPr>
      </w:pPr>
      <w:r w:rsidRPr="00F10D16">
        <w:rPr>
          <w:b/>
          <w:szCs w:val="20"/>
        </w:rPr>
        <w:br w:type="page"/>
      </w:r>
      <w:r w:rsidR="005E5AAC" w:rsidRPr="00E86759">
        <w:rPr>
          <w:b/>
          <w:color w:val="000000" w:themeColor="text1"/>
          <w:szCs w:val="20"/>
        </w:rPr>
        <w:lastRenderedPageBreak/>
        <w:t>OBRAZLOŽITEV</w:t>
      </w:r>
    </w:p>
    <w:p w14:paraId="496BD80A" w14:textId="77777777" w:rsidR="005430D8" w:rsidRPr="00E86759" w:rsidRDefault="005430D8" w:rsidP="00483B90">
      <w:pPr>
        <w:pStyle w:val="Odstavekseznama"/>
        <w:spacing w:line="260" w:lineRule="exact"/>
        <w:rPr>
          <w:rFonts w:ascii="Arial" w:hAnsi="Arial" w:cs="Arial"/>
          <w:color w:val="000000" w:themeColor="text1"/>
          <w:sz w:val="20"/>
        </w:rPr>
      </w:pPr>
    </w:p>
    <w:p w14:paraId="494BE2EE" w14:textId="77777777" w:rsidR="00C06AC0" w:rsidRPr="00E86759" w:rsidRDefault="00C06AC0" w:rsidP="00E86759">
      <w:pPr>
        <w:spacing w:line="240" w:lineRule="auto"/>
        <w:jc w:val="both"/>
        <w:rPr>
          <w:rFonts w:cs="Arial"/>
          <w:color w:val="000000" w:themeColor="text1"/>
          <w:szCs w:val="20"/>
        </w:rPr>
      </w:pPr>
    </w:p>
    <w:p w14:paraId="774A46D2" w14:textId="77777777" w:rsidR="00E85839" w:rsidRPr="00E86759" w:rsidRDefault="00E85839" w:rsidP="00E85839">
      <w:pPr>
        <w:pStyle w:val="ZADEVA"/>
        <w:tabs>
          <w:tab w:val="clear" w:pos="1701"/>
        </w:tabs>
        <w:spacing w:line="240" w:lineRule="auto"/>
        <w:ind w:left="0" w:firstLine="0"/>
        <w:jc w:val="both"/>
        <w:rPr>
          <w:rFonts w:cs="Arial"/>
          <w:color w:val="000000" w:themeColor="text1"/>
          <w:szCs w:val="20"/>
          <w:lang w:val="sl-SI"/>
        </w:rPr>
      </w:pPr>
      <w:bookmarkStart w:id="4" w:name="_Hlk141162815"/>
      <w:r w:rsidRPr="00E86759">
        <w:rPr>
          <w:rFonts w:cs="Arial"/>
          <w:color w:val="000000" w:themeColor="text1"/>
          <w:szCs w:val="20"/>
          <w:lang w:val="sl-SI" w:eastAsia="sl-SI"/>
        </w:rPr>
        <w:t>Predlog zahtevka za 3. spremembo Strateškega načrta skupne kmetijske politike za obdobje 2023–2027 za Slovenijo</w:t>
      </w:r>
    </w:p>
    <w:p w14:paraId="778BCF30" w14:textId="77777777" w:rsidR="00E85839" w:rsidRPr="00E86759" w:rsidRDefault="00E85839" w:rsidP="00E85839">
      <w:pPr>
        <w:spacing w:line="240" w:lineRule="auto"/>
        <w:jc w:val="both"/>
        <w:rPr>
          <w:rFonts w:cs="Arial"/>
          <w:color w:val="000000" w:themeColor="text1"/>
          <w:szCs w:val="20"/>
        </w:rPr>
      </w:pPr>
    </w:p>
    <w:p w14:paraId="499849AA" w14:textId="77777777" w:rsidR="00E85839" w:rsidRPr="00E86759" w:rsidRDefault="00E85839" w:rsidP="00E85839">
      <w:pPr>
        <w:spacing w:line="240" w:lineRule="auto"/>
        <w:jc w:val="both"/>
        <w:rPr>
          <w:rFonts w:cs="Arial"/>
          <w:color w:val="000000" w:themeColor="text1"/>
          <w:szCs w:val="20"/>
        </w:rPr>
      </w:pPr>
    </w:p>
    <w:p w14:paraId="724EE7E1" w14:textId="32019D9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 xml:space="preserve">Ministrstvo za kmetijstvo, gozdarstvo in prehrano (v nadaljevanju: MKGP) je na podlagi dosedanjih izkušenj pri izvajanju in strokovnih predlogov, ob upoštevanju strateških usmeritev Vlade Republike Slovenije in odzivov ter predlogov deležnikov pripravilo predlog zahtevka za 3. spremembo Strateškega načrta </w:t>
      </w:r>
      <w:r w:rsidRPr="00E86759">
        <w:rPr>
          <w:rFonts w:cs="Arial"/>
          <w:color w:val="000000" w:themeColor="text1"/>
          <w:szCs w:val="20"/>
        </w:rPr>
        <w:t xml:space="preserve">skupne kmetijske politike </w:t>
      </w:r>
      <w:r w:rsidRPr="00E86759">
        <w:rPr>
          <w:rFonts w:cs="Arial"/>
          <w:color w:val="000000" w:themeColor="text1"/>
          <w:szCs w:val="20"/>
          <w:lang w:eastAsia="sl-SI"/>
        </w:rPr>
        <w:t xml:space="preserve">2023–2027 za Slovenijo (v nadaljevanju: SN 2023–2027). Poleg tega so vključene spremembe, ki izhajajo iz sprememb </w:t>
      </w:r>
      <w:r>
        <w:rPr>
          <w:rFonts w:cs="Arial"/>
          <w:color w:val="000000" w:themeColor="text1"/>
          <w:szCs w:val="20"/>
          <w:lang w:eastAsia="sl-SI"/>
        </w:rPr>
        <w:t xml:space="preserve">pravnih aktov </w:t>
      </w:r>
      <w:r w:rsidRPr="00E86759">
        <w:rPr>
          <w:rFonts w:cs="Arial"/>
          <w:color w:val="000000" w:themeColor="text1"/>
          <w:szCs w:val="20"/>
          <w:lang w:eastAsia="sl-SI"/>
        </w:rPr>
        <w:t xml:space="preserve">EU uredb oziroma se začnejo izvajati z letom 2025 na podlagi določb teh </w:t>
      </w:r>
      <w:r>
        <w:rPr>
          <w:rFonts w:cs="Arial"/>
          <w:color w:val="000000" w:themeColor="text1"/>
          <w:szCs w:val="20"/>
          <w:lang w:eastAsia="sl-SI"/>
        </w:rPr>
        <w:t xml:space="preserve">pravnih aktov </w:t>
      </w:r>
      <w:r w:rsidRPr="00E86759">
        <w:rPr>
          <w:rFonts w:cs="Arial"/>
          <w:color w:val="000000" w:themeColor="text1"/>
          <w:szCs w:val="20"/>
          <w:lang w:eastAsia="sl-SI"/>
        </w:rPr>
        <w:t xml:space="preserve">EU. Nadalje so vključene tudi spremembe, katere se v skladu </w:t>
      </w:r>
      <w:r>
        <w:rPr>
          <w:rFonts w:cs="Arial"/>
          <w:color w:val="000000" w:themeColor="text1"/>
          <w:szCs w:val="20"/>
          <w:lang w:eastAsia="sl-SI"/>
        </w:rPr>
        <w:t>s pravnimi akti EU</w:t>
      </w:r>
      <w:r w:rsidRPr="00E86759">
        <w:rPr>
          <w:rFonts w:cs="Arial"/>
          <w:color w:val="000000" w:themeColor="text1"/>
          <w:szCs w:val="20"/>
          <w:lang w:eastAsia="sl-SI"/>
        </w:rPr>
        <w:t xml:space="preserve"> lahko začnejo uporabljati po poslanem uradnem obvestilu na Evropsko komisijo in se šele nato vključijo v formalno spremembo SN 2023–2027.</w:t>
      </w:r>
    </w:p>
    <w:p w14:paraId="58229CDF"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42E8F3D9"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Bistvene vsebinske spremembe SN 2023–2027 so usmerjene v povečevanje samooskrbe in rastlinske pridelave, v spodbujanje dobrobiti živali in ekološkega kmetijstva, v spodbujanje naložb ekološkega kmetijstva ter v učinkovitejše izvajanje pogojenosti.</w:t>
      </w:r>
    </w:p>
    <w:p w14:paraId="7DDFA7B1"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083125AB"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607EC80B" w14:textId="77777777" w:rsidR="00E85839" w:rsidRPr="00E86759" w:rsidRDefault="00E85839" w:rsidP="00E85839">
      <w:pPr>
        <w:pStyle w:val="Odstavekseznama"/>
        <w:numPr>
          <w:ilvl w:val="0"/>
          <w:numId w:val="18"/>
        </w:numPr>
        <w:tabs>
          <w:tab w:val="left" w:pos="283"/>
        </w:tabs>
        <w:suppressAutoHyphens/>
        <w:autoSpaceDE w:val="0"/>
        <w:autoSpaceDN w:val="0"/>
        <w:adjustRightInd w:val="0"/>
        <w:textAlignment w:val="center"/>
        <w:rPr>
          <w:rFonts w:ascii="Arial" w:hAnsi="Arial" w:cs="Arial"/>
          <w:b/>
          <w:color w:val="000000" w:themeColor="text1"/>
          <w:sz w:val="20"/>
        </w:rPr>
      </w:pPr>
      <w:r w:rsidRPr="00E86759">
        <w:rPr>
          <w:rFonts w:ascii="Arial" w:hAnsi="Arial" w:cs="Arial"/>
          <w:b/>
          <w:color w:val="000000" w:themeColor="text1"/>
          <w:sz w:val="20"/>
        </w:rPr>
        <w:t>Spremembe na podlagi uradnega obvestila po devetem odstavku 119. člena Uredbe (EU) 2021/2115 (vsebina je bila predhodno usklajena z Evropsko komisijo na tehnični ravni; uradno obvestilo je bilo poslano na Evropsko komisijo preko SFC2021 30. 11. 2023)</w:t>
      </w:r>
    </w:p>
    <w:p w14:paraId="7ACD2D4D" w14:textId="77777777" w:rsidR="00E85839" w:rsidRPr="00E86759" w:rsidRDefault="00E85839" w:rsidP="00E85839">
      <w:pPr>
        <w:tabs>
          <w:tab w:val="left" w:pos="283"/>
        </w:tabs>
        <w:suppressAutoHyphens/>
        <w:autoSpaceDE w:val="0"/>
        <w:autoSpaceDN w:val="0"/>
        <w:adjustRightInd w:val="0"/>
        <w:spacing w:line="240" w:lineRule="auto"/>
        <w:ind w:left="360"/>
        <w:jc w:val="both"/>
        <w:textAlignment w:val="center"/>
        <w:rPr>
          <w:rFonts w:cs="Arial"/>
          <w:color w:val="000000" w:themeColor="text1"/>
          <w:szCs w:val="20"/>
          <w:lang w:eastAsia="sl-SI"/>
        </w:rPr>
      </w:pPr>
    </w:p>
    <w:p w14:paraId="2C4FE4FA" w14:textId="77777777" w:rsidR="00E85839" w:rsidRPr="00E86759" w:rsidRDefault="00E85839" w:rsidP="00E85839">
      <w:pPr>
        <w:pStyle w:val="Odstavekseznama"/>
        <w:numPr>
          <w:ilvl w:val="0"/>
          <w:numId w:val="19"/>
        </w:numPr>
        <w:autoSpaceDE w:val="0"/>
        <w:autoSpaceDN w:val="0"/>
        <w:adjustRightInd w:val="0"/>
        <w:rPr>
          <w:rFonts w:ascii="Arial" w:hAnsi="Arial" w:cs="Arial"/>
          <w:b/>
          <w:color w:val="000000" w:themeColor="text1"/>
          <w:sz w:val="20"/>
          <w:u w:val="single"/>
        </w:rPr>
      </w:pPr>
      <w:r w:rsidRPr="00E86759">
        <w:rPr>
          <w:rFonts w:ascii="Arial" w:hAnsi="Arial" w:cs="Arial"/>
          <w:b/>
          <w:color w:val="000000" w:themeColor="text1"/>
          <w:sz w:val="20"/>
          <w:u w:val="single"/>
        </w:rPr>
        <w:t>Dodatna možnost vrst plačil pri intervencijah IRP5, IRP13, IRP14, IRP40 in IRP41</w:t>
      </w:r>
    </w:p>
    <w:p w14:paraId="101003FE"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5175F174" w14:textId="77777777" w:rsidR="00E85839" w:rsidRPr="00E86759" w:rsidRDefault="00E85839" w:rsidP="00E85839">
      <w:pPr>
        <w:autoSpaceDE w:val="0"/>
        <w:autoSpaceDN w:val="0"/>
        <w:adjustRightInd w:val="0"/>
        <w:spacing w:line="240" w:lineRule="auto"/>
        <w:jc w:val="both"/>
        <w:rPr>
          <w:rFonts w:cs="Arial"/>
          <w:color w:val="000000" w:themeColor="text1"/>
          <w:szCs w:val="20"/>
        </w:rPr>
      </w:pPr>
      <w:r w:rsidRPr="00E86759">
        <w:rPr>
          <w:rFonts w:cs="Arial"/>
          <w:color w:val="000000" w:themeColor="text1"/>
          <w:szCs w:val="20"/>
        </w:rPr>
        <w:t>SN 2023–2027 pri intervencijah IRP5 – Izvedba agromelioracij in komasacij kmetijskih zemljišč, IRP13 – Izgradnja namakalnih sistemov, ki so namenjeni več uporabnikom, IRP14 – Tehnološke posodobitve namakalnih sistemov, ki so namenjeni več uporabnikom, IRP40 – Individualni namakalni sistemi in nakup namakalne opreme ter IRP41 – Tehnološke posodobitve individualnih namakalnih sistemov, pri vrsti plačil, trenutno opredeljuje le možnost »stroški na enoto«.</w:t>
      </w:r>
    </w:p>
    <w:p w14:paraId="34BCC23D"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4874627F" w14:textId="77777777" w:rsidR="00E85839" w:rsidRPr="00E86759" w:rsidRDefault="00E85839" w:rsidP="00E85839">
      <w:pPr>
        <w:autoSpaceDE w:val="0"/>
        <w:autoSpaceDN w:val="0"/>
        <w:adjustRightInd w:val="0"/>
        <w:spacing w:line="240" w:lineRule="auto"/>
        <w:jc w:val="both"/>
        <w:rPr>
          <w:rFonts w:cs="Arial"/>
          <w:color w:val="000000" w:themeColor="text1"/>
          <w:szCs w:val="20"/>
        </w:rPr>
      </w:pPr>
      <w:r w:rsidRPr="00E86759">
        <w:rPr>
          <w:rFonts w:cs="Arial"/>
          <w:color w:val="000000" w:themeColor="text1"/>
          <w:szCs w:val="20"/>
        </w:rPr>
        <w:t xml:space="preserve">Ugotovljeno je bilo, da bi morala biti poleg navedbe možnosti »stroški na enoto«, opredeljena tudi možnost »povračila upravičenih stroškov, ki so dejansko nastali upravičencu«. Vsi stroški, povezani z navedenimi intervencijami, bodo opredeljeni tudi v katalogu stroškov in najvišjih priznanih vrednostih. </w:t>
      </w:r>
    </w:p>
    <w:p w14:paraId="33F36ECA"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1CEE0E42" w14:textId="77777777" w:rsidR="00E85839" w:rsidRPr="00E86759" w:rsidRDefault="00E85839" w:rsidP="00E85839">
      <w:pPr>
        <w:autoSpaceDE w:val="0"/>
        <w:autoSpaceDN w:val="0"/>
        <w:adjustRightInd w:val="0"/>
        <w:spacing w:line="240" w:lineRule="auto"/>
        <w:jc w:val="both"/>
        <w:rPr>
          <w:rFonts w:cs="Arial"/>
          <w:color w:val="000000" w:themeColor="text1"/>
          <w:szCs w:val="20"/>
        </w:rPr>
      </w:pPr>
      <w:r w:rsidRPr="00E86759">
        <w:rPr>
          <w:rFonts w:cs="Arial"/>
          <w:color w:val="000000" w:themeColor="text1"/>
          <w:szCs w:val="20"/>
        </w:rPr>
        <w:t>V uredbah, ki so podlaga za dodelitev sredstev in pri javnih razpisih bo določeno, katera možnost vrste plačil se bo razpisala, s čimer bo preprečeno podvajanje stroškov in izplačil.</w:t>
      </w:r>
    </w:p>
    <w:p w14:paraId="73A5A967"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3560D3CC" w14:textId="77777777" w:rsidR="00E85839" w:rsidRPr="00E86759" w:rsidRDefault="00E85839" w:rsidP="00E85839">
      <w:pPr>
        <w:autoSpaceDE w:val="0"/>
        <w:autoSpaceDN w:val="0"/>
        <w:adjustRightInd w:val="0"/>
        <w:spacing w:line="240" w:lineRule="auto"/>
        <w:jc w:val="both"/>
        <w:rPr>
          <w:rFonts w:cs="Arial"/>
          <w:color w:val="000000" w:themeColor="text1"/>
          <w:szCs w:val="20"/>
        </w:rPr>
      </w:pPr>
      <w:r w:rsidRPr="00E86759">
        <w:rPr>
          <w:rFonts w:cs="Arial"/>
          <w:color w:val="000000" w:themeColor="text1"/>
          <w:szCs w:val="20"/>
        </w:rPr>
        <w:t>Neodvisna organizacija je potrdila metodologijo za opredelitev stroškov na enoto, ki je bila oblikovana na podlagi analize dosedanjih vlog in pripravljenih projektov, analize stanja cen na trgu ter preračunov deležev posameznih stroškov pri posamezni intervenciji. Na podlagi potrjene metodologije so pripravljene tudi vrednosti stroškov na enoto.</w:t>
      </w:r>
    </w:p>
    <w:p w14:paraId="5EAA0ADB"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3C6F53EB" w14:textId="77777777" w:rsidR="00E85839" w:rsidRPr="00E86759" w:rsidRDefault="00E85839" w:rsidP="00E85839">
      <w:pPr>
        <w:autoSpaceDE w:val="0"/>
        <w:autoSpaceDN w:val="0"/>
        <w:adjustRightInd w:val="0"/>
        <w:spacing w:line="240" w:lineRule="auto"/>
        <w:jc w:val="both"/>
        <w:rPr>
          <w:rFonts w:cs="Arial"/>
          <w:color w:val="000000" w:themeColor="text1"/>
          <w:szCs w:val="20"/>
        </w:rPr>
      </w:pPr>
      <w:r w:rsidRPr="00E86759">
        <w:rPr>
          <w:rFonts w:cs="Arial"/>
          <w:color w:val="000000" w:themeColor="text1"/>
          <w:szCs w:val="20"/>
        </w:rPr>
        <w:t xml:space="preserve">Zaradi napake pri označevanju je izpadla možnost »povračila upravičenih stroškov, ki so dejansko nastali upravičencu«. Z odpravo te napake bodo na podlagi potrjene analize višine priznanih vrednosti vnesene v katalog stroškov in najvišjih priznanih vrednosti, s čimer bo omogočeno tudi izplačilo dejansko nastalih stroškov. </w:t>
      </w:r>
    </w:p>
    <w:p w14:paraId="15F3287A"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2C649C73" w14:textId="77777777" w:rsidR="00E85839" w:rsidRPr="00E86759" w:rsidRDefault="00E85839" w:rsidP="00E85839">
      <w:pPr>
        <w:autoSpaceDE w:val="0"/>
        <w:autoSpaceDN w:val="0"/>
        <w:adjustRightInd w:val="0"/>
        <w:spacing w:line="240" w:lineRule="auto"/>
        <w:jc w:val="both"/>
        <w:rPr>
          <w:rFonts w:cs="Arial"/>
          <w:color w:val="000000" w:themeColor="text1"/>
          <w:szCs w:val="20"/>
        </w:rPr>
      </w:pPr>
      <w:r w:rsidRPr="00E86759">
        <w:rPr>
          <w:rFonts w:cs="Arial"/>
          <w:color w:val="000000" w:themeColor="text1"/>
          <w:szCs w:val="20"/>
        </w:rPr>
        <w:t xml:space="preserve">Metodologija, ki je bila razvita in jo je potrdila neodvisna organizacija, se z odpravo te napake ne spreminja, višina priznanih vrednosti ostaja enaka, prav tako ostajajo enaki upravičenci in nameni intervencij. Z odpravo napake ne bo nihče od upravičencev postavljen v neenakopraven položaj, dosežena pa bo večja preglednost pri obravnavi vlog in izplačilih. </w:t>
      </w:r>
    </w:p>
    <w:p w14:paraId="2AD2B03C"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6FBFBA12" w14:textId="77777777" w:rsidR="00E85839" w:rsidRPr="00E86759" w:rsidRDefault="00E85839" w:rsidP="00E85839">
      <w:pPr>
        <w:autoSpaceDE w:val="0"/>
        <w:autoSpaceDN w:val="0"/>
        <w:adjustRightInd w:val="0"/>
        <w:spacing w:line="240" w:lineRule="auto"/>
        <w:jc w:val="both"/>
        <w:rPr>
          <w:rFonts w:cs="Arial"/>
          <w:color w:val="000000" w:themeColor="text1"/>
          <w:szCs w:val="20"/>
          <w:lang w:eastAsia="sl-SI"/>
        </w:rPr>
      </w:pPr>
      <w:r w:rsidRPr="00E86759">
        <w:rPr>
          <w:rFonts w:cs="Arial"/>
          <w:color w:val="000000" w:themeColor="text1"/>
          <w:szCs w:val="20"/>
        </w:rPr>
        <w:lastRenderedPageBreak/>
        <w:t>Dodatna možnost izvajanja vrste plačil bo omogočila izplačevanje stroškov po dejansko nastalih stroških, s čimer bo tudi omogočeno izvajanje intervencij, kot so bile v osnovi predvidene. Z</w:t>
      </w:r>
      <w:r w:rsidRPr="00E86759" w:rsidDel="00DB10DE">
        <w:rPr>
          <w:rFonts w:cs="Arial"/>
          <w:color w:val="000000" w:themeColor="text1"/>
          <w:szCs w:val="20"/>
        </w:rPr>
        <w:t xml:space="preserve"> </w:t>
      </w:r>
      <w:r w:rsidRPr="00E86759">
        <w:rPr>
          <w:rFonts w:cs="Arial"/>
          <w:color w:val="000000" w:themeColor="text1"/>
          <w:szCs w:val="20"/>
        </w:rPr>
        <w:t xml:space="preserve">dodatno možnostjo vrste plačil se ne spreminja nabor upravičencev, ti ostajajo enaki pri vseh navedenih intervencijah. Sprememba ne vpliva na ciljne vrednosti in pripadajoče mejnike za kazalnike rezultatov, saj se </w:t>
      </w:r>
      <w:r w:rsidRPr="00E86759">
        <w:rPr>
          <w:rFonts w:cs="Arial"/>
          <w:color w:val="000000" w:themeColor="text1"/>
          <w:szCs w:val="20"/>
          <w:lang w:eastAsia="sl-SI"/>
        </w:rPr>
        <w:t>spremeni zgolj način odobritve upravičenih stroškov, ki so pri pripravi intervencije že bili prevideni, vendar ne označeni. Ostali pogoji intervencij ostanejo nespremenjeni, zato se ne bodo spremenile ciljne vrednosti in pripadajoči mejniki za kazalnike rezultatov.</w:t>
      </w:r>
    </w:p>
    <w:p w14:paraId="2952414C" w14:textId="77777777" w:rsidR="00E85839" w:rsidRPr="00E86759" w:rsidRDefault="00E85839" w:rsidP="00E85839">
      <w:pPr>
        <w:autoSpaceDE w:val="0"/>
        <w:autoSpaceDN w:val="0"/>
        <w:adjustRightInd w:val="0"/>
        <w:spacing w:line="240" w:lineRule="auto"/>
        <w:jc w:val="both"/>
        <w:rPr>
          <w:rFonts w:cs="Arial"/>
          <w:color w:val="000000" w:themeColor="text1"/>
          <w:szCs w:val="20"/>
          <w:lang w:eastAsia="sl-SI"/>
        </w:rPr>
      </w:pPr>
    </w:p>
    <w:p w14:paraId="539FC4B8" w14:textId="77777777" w:rsidR="00E85839" w:rsidRPr="00E86759" w:rsidRDefault="00E85839" w:rsidP="00E85839">
      <w:pPr>
        <w:pStyle w:val="Odstavekseznama"/>
        <w:numPr>
          <w:ilvl w:val="0"/>
          <w:numId w:val="19"/>
        </w:numPr>
        <w:autoSpaceDE w:val="0"/>
        <w:autoSpaceDN w:val="0"/>
        <w:adjustRightInd w:val="0"/>
        <w:rPr>
          <w:rFonts w:ascii="Arial" w:hAnsi="Arial" w:cs="Arial"/>
          <w:b/>
          <w:color w:val="000000" w:themeColor="text1"/>
          <w:sz w:val="20"/>
          <w:u w:val="single"/>
        </w:rPr>
      </w:pPr>
      <w:r w:rsidRPr="00E86759">
        <w:rPr>
          <w:rFonts w:ascii="Arial" w:hAnsi="Arial" w:cs="Arial"/>
          <w:b/>
          <w:color w:val="000000" w:themeColor="text1"/>
          <w:sz w:val="20"/>
          <w:u w:val="single"/>
        </w:rPr>
        <w:t>Dodatna možnost vrste plačil pri intervenciji IRP32</w:t>
      </w:r>
    </w:p>
    <w:p w14:paraId="334AA4F4"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51A703E0" w14:textId="77777777" w:rsidR="00E85839" w:rsidRPr="00E86759" w:rsidRDefault="00E85839" w:rsidP="00E85839">
      <w:pPr>
        <w:autoSpaceDE w:val="0"/>
        <w:autoSpaceDN w:val="0"/>
        <w:adjustRightInd w:val="0"/>
        <w:spacing w:line="240" w:lineRule="auto"/>
        <w:jc w:val="both"/>
        <w:rPr>
          <w:rFonts w:cs="Arial"/>
          <w:color w:val="000000" w:themeColor="text1"/>
          <w:szCs w:val="20"/>
        </w:rPr>
      </w:pPr>
      <w:r w:rsidRPr="00E86759">
        <w:rPr>
          <w:rFonts w:cs="Arial"/>
          <w:color w:val="000000" w:themeColor="text1"/>
          <w:szCs w:val="20"/>
        </w:rPr>
        <w:t>SN 2023–2027 pri IRP32–Izmenjava znanj in prenos informacij ter usposabljanje svetovalcev, pri vrsti plačil trenutno opredeljuje kot možnost vrste plačila »stroški na enoto«.</w:t>
      </w:r>
    </w:p>
    <w:p w14:paraId="0F4C7D0C"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0465F294" w14:textId="77777777" w:rsidR="00E85839" w:rsidRPr="00E86759" w:rsidRDefault="00E85839" w:rsidP="00E85839">
      <w:pPr>
        <w:autoSpaceDE w:val="0"/>
        <w:autoSpaceDN w:val="0"/>
        <w:adjustRightInd w:val="0"/>
        <w:spacing w:line="240" w:lineRule="auto"/>
        <w:jc w:val="both"/>
        <w:rPr>
          <w:rFonts w:cs="Arial"/>
          <w:color w:val="000000" w:themeColor="text1"/>
          <w:szCs w:val="20"/>
        </w:rPr>
      </w:pPr>
      <w:r w:rsidRPr="00E86759">
        <w:rPr>
          <w:rFonts w:cs="Arial"/>
          <w:color w:val="000000" w:themeColor="text1"/>
          <w:szCs w:val="20"/>
        </w:rPr>
        <w:t xml:space="preserve">Ugotovljeno je bilo, da je prišlo do napake in bi morala biti označena kot dodatna vrsta plačila še vrsta plačila »povračila upravičenih stroškov, ki so dejansko nastali upravičencu« in »financiranja po pavšalni stopnji«, kot bo način izvajanja plačil upravičencem pri tej intervenciji. </w:t>
      </w:r>
    </w:p>
    <w:p w14:paraId="5617DA9A"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6C2A20AE" w14:textId="77777777" w:rsidR="00E85839" w:rsidRPr="00E86759" w:rsidRDefault="00E85839" w:rsidP="00E85839">
      <w:pPr>
        <w:autoSpaceDE w:val="0"/>
        <w:autoSpaceDN w:val="0"/>
        <w:adjustRightInd w:val="0"/>
        <w:spacing w:line="240" w:lineRule="auto"/>
        <w:jc w:val="both"/>
        <w:rPr>
          <w:rFonts w:cs="Arial"/>
          <w:color w:val="000000" w:themeColor="text1"/>
          <w:szCs w:val="20"/>
        </w:rPr>
      </w:pPr>
      <w:r w:rsidRPr="00E86759">
        <w:rPr>
          <w:rFonts w:cs="Arial"/>
          <w:color w:val="000000" w:themeColor="text1"/>
          <w:szCs w:val="20"/>
        </w:rPr>
        <w:t>V uredbah, ki so podlaga za dodelitev sredstev in pri javnih razpisih bo določeno, katere možnost vrste plačil se bo razpisala, s čimer bo preprečeno podvajanje stroškov in izplačil.</w:t>
      </w:r>
    </w:p>
    <w:p w14:paraId="2734B224"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2BA2DD88" w14:textId="77777777" w:rsidR="00E85839" w:rsidRPr="00E86759" w:rsidRDefault="00E85839" w:rsidP="00E85839">
      <w:pPr>
        <w:autoSpaceDE w:val="0"/>
        <w:autoSpaceDN w:val="0"/>
        <w:adjustRightInd w:val="0"/>
        <w:spacing w:line="240" w:lineRule="auto"/>
        <w:jc w:val="both"/>
        <w:rPr>
          <w:rFonts w:cs="Arial"/>
          <w:color w:val="000000" w:themeColor="text1"/>
          <w:szCs w:val="20"/>
        </w:rPr>
      </w:pPr>
      <w:r w:rsidRPr="00E86759">
        <w:rPr>
          <w:rFonts w:cs="Arial"/>
          <w:color w:val="000000" w:themeColor="text1"/>
          <w:szCs w:val="20"/>
        </w:rPr>
        <w:t xml:space="preserve">Intervencija IRP32 - Izmenjava znanja in prenos informacij ter usposabljanje svetovalcev je v SN </w:t>
      </w:r>
      <w:r w:rsidRPr="00E86759">
        <w:rPr>
          <w:rFonts w:cs="Arial"/>
          <w:color w:val="000000" w:themeColor="text1"/>
          <w:szCs w:val="20"/>
          <w:lang w:eastAsia="sl-SI"/>
        </w:rPr>
        <w:t>2023–2027</w:t>
      </w:r>
      <w:r w:rsidRPr="00E86759">
        <w:rPr>
          <w:rFonts w:cs="Arial"/>
          <w:color w:val="000000" w:themeColor="text1"/>
          <w:szCs w:val="20"/>
        </w:rPr>
        <w:t xml:space="preserve"> razdeljena na dve podintervenciji. Pri podintervenciji “Izmenjava znanja in prenos informacij”, gre za prenos znanja, ki je namenjen predvsem kmetom. Za potrebe izplačil je bila oblikovana metodologija za izračun poenostavljenega stroška v obliki vrednosti ure usposabljanja na udeleženca na uro. Pri podintervenciji »Usposabljanje svetovalcev« gre za usposabljanja namenjena osebam, ki izvajajo svetovalno dejavnost s področja kmetijstva ali gozdarstva. Ker gre pri tovrstnih usposabljanjih za veliko različnih situacij, ni mogoče poenotiti stroška na enoto. Izvajala se bodo usposabljanja v Sloveniji, v tujini, na sedežu posamezne organizacije, ali izven. Zato je bila že pri pripravi te podintervencije odločitev, da se izplačila izvršijo na podlagi dejanskih stroškov, kot so šolnina, kotizacija ipd., vendar ni bilo ustrezno označeno pri vrsti upravičenih stroškov. Z dodatno možnostjo vrste plačil se ne spreminja nabor upravičencev, ti ostajajo enaki pri vseh navedenih intervencijah. </w:t>
      </w:r>
    </w:p>
    <w:p w14:paraId="221964B4"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43390D01" w14:textId="77777777" w:rsidR="00E85839" w:rsidRPr="00E86759" w:rsidRDefault="00E85839" w:rsidP="00E85839">
      <w:pPr>
        <w:pStyle w:val="Odstavekseznama"/>
        <w:numPr>
          <w:ilvl w:val="0"/>
          <w:numId w:val="19"/>
        </w:numPr>
        <w:autoSpaceDE w:val="0"/>
        <w:autoSpaceDN w:val="0"/>
        <w:adjustRightInd w:val="0"/>
        <w:rPr>
          <w:rFonts w:ascii="Arial" w:hAnsi="Arial" w:cs="Arial"/>
          <w:b/>
          <w:color w:val="000000" w:themeColor="text1"/>
          <w:sz w:val="20"/>
          <w:u w:val="single"/>
        </w:rPr>
      </w:pPr>
      <w:r w:rsidRPr="00E86759">
        <w:rPr>
          <w:rFonts w:ascii="Arial" w:hAnsi="Arial" w:cs="Arial"/>
          <w:b/>
          <w:color w:val="000000" w:themeColor="text1"/>
          <w:sz w:val="20"/>
          <w:u w:val="single"/>
        </w:rPr>
        <w:t>Sprememba možnost vrste plačila pri intervencijah IRP24 in IRP30</w:t>
      </w:r>
    </w:p>
    <w:p w14:paraId="7EB4C15E"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776B2377" w14:textId="0307740A" w:rsidR="00E85839" w:rsidRPr="00E86759" w:rsidRDefault="00E85839" w:rsidP="00E85839">
      <w:pPr>
        <w:autoSpaceDE w:val="0"/>
        <w:autoSpaceDN w:val="0"/>
        <w:adjustRightInd w:val="0"/>
        <w:spacing w:line="240" w:lineRule="auto"/>
        <w:jc w:val="both"/>
        <w:rPr>
          <w:rFonts w:cs="Arial"/>
          <w:color w:val="000000" w:themeColor="text1"/>
          <w:szCs w:val="20"/>
        </w:rPr>
      </w:pPr>
      <w:r w:rsidRPr="00E86759">
        <w:rPr>
          <w:rFonts w:cs="Arial"/>
          <w:color w:val="000000" w:themeColor="text1"/>
          <w:szCs w:val="20"/>
        </w:rPr>
        <w:t>SN 2023–2027 pri IRP24 – Podpora za vzpostavitev gospodarstev mladih kmetov in IRP30 –Medgeneracijski prenos znanja pri vrsti plačil trenutno opredeljuje kot možnost vrste plačila »financiranja po pavšalni stopnji«.</w:t>
      </w:r>
    </w:p>
    <w:p w14:paraId="643C70DB"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7DC27FA9" w14:textId="4FFB505D" w:rsidR="00E85839" w:rsidRPr="00E86759" w:rsidRDefault="00E85839" w:rsidP="00E85839">
      <w:pPr>
        <w:autoSpaceDE w:val="0"/>
        <w:autoSpaceDN w:val="0"/>
        <w:adjustRightInd w:val="0"/>
        <w:spacing w:line="240" w:lineRule="auto"/>
        <w:jc w:val="both"/>
        <w:rPr>
          <w:rFonts w:cs="Arial"/>
          <w:color w:val="000000" w:themeColor="text1"/>
          <w:szCs w:val="20"/>
        </w:rPr>
      </w:pPr>
      <w:r w:rsidRPr="00E86759">
        <w:rPr>
          <w:rFonts w:cs="Arial"/>
          <w:color w:val="000000" w:themeColor="text1"/>
          <w:szCs w:val="20"/>
        </w:rPr>
        <w:t xml:space="preserve">Ugotovljeno je bilo, da je prišlo do napake in bi morala biti označena vrsta plačila »pavšalni zneski«, kot je način izvajanja plačil pri teh intervencijah. Pri teh intervencijah je že v potrjenem strateškem načrtu določena višina pavšalnega zneska pomoči in se bo pomoč dodeljevala v skladu s temi pavšalnimi zneski. </w:t>
      </w:r>
    </w:p>
    <w:p w14:paraId="29A86B22"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3D22D131" w14:textId="77777777" w:rsidR="00E85839" w:rsidRPr="00E86759" w:rsidRDefault="00E85839" w:rsidP="00E85839">
      <w:pPr>
        <w:autoSpaceDE w:val="0"/>
        <w:autoSpaceDN w:val="0"/>
        <w:adjustRightInd w:val="0"/>
        <w:spacing w:line="240" w:lineRule="auto"/>
        <w:jc w:val="both"/>
        <w:rPr>
          <w:rFonts w:cs="Arial"/>
          <w:color w:val="000000" w:themeColor="text1"/>
          <w:szCs w:val="20"/>
          <w:lang w:eastAsia="sl-SI"/>
        </w:rPr>
      </w:pPr>
      <w:r w:rsidRPr="00E86759">
        <w:rPr>
          <w:rFonts w:cs="Arial"/>
          <w:color w:val="000000" w:themeColor="text1"/>
          <w:szCs w:val="20"/>
        </w:rPr>
        <w:t xml:space="preserve">Ta sprememba ne vpliva na ciljne vrednosti in pripadajoče mejnike za kazalnike rezultatov, saj se </w:t>
      </w:r>
      <w:r w:rsidRPr="00E86759">
        <w:rPr>
          <w:rFonts w:cs="Arial"/>
          <w:color w:val="000000" w:themeColor="text1"/>
          <w:szCs w:val="20"/>
          <w:lang w:eastAsia="sl-SI"/>
        </w:rPr>
        <w:t>spremeni zgolj način odobritve upravičenih stroškov, ki so pri pripravi intervencije že bili predvideni, vendar napačno označeni. Ostali pogoji intervencij ostanejo nespremenjeni, zato se ne bodo spremenile ciljne vrednosti in pripadajoči mejniki za kazalnike rezultatov.</w:t>
      </w:r>
    </w:p>
    <w:p w14:paraId="7BC01678" w14:textId="77777777" w:rsidR="00E85839" w:rsidRPr="00E86759" w:rsidRDefault="00E85839" w:rsidP="00E85839">
      <w:pPr>
        <w:spacing w:line="240" w:lineRule="auto"/>
        <w:jc w:val="both"/>
        <w:rPr>
          <w:rFonts w:cs="Arial"/>
          <w:color w:val="000000" w:themeColor="text1"/>
          <w:szCs w:val="20"/>
          <w:lang w:eastAsia="sl-SI"/>
        </w:rPr>
      </w:pPr>
    </w:p>
    <w:p w14:paraId="132AF959" w14:textId="77777777" w:rsidR="00E85839" w:rsidRPr="00E86759" w:rsidRDefault="00E85839" w:rsidP="00E85839">
      <w:pPr>
        <w:pStyle w:val="Odstavekseznama"/>
        <w:numPr>
          <w:ilvl w:val="0"/>
          <w:numId w:val="19"/>
        </w:numPr>
        <w:autoSpaceDE w:val="0"/>
        <w:autoSpaceDN w:val="0"/>
        <w:adjustRightInd w:val="0"/>
        <w:rPr>
          <w:rFonts w:ascii="Arial" w:hAnsi="Arial" w:cs="Arial"/>
          <w:b/>
          <w:color w:val="000000" w:themeColor="text1"/>
          <w:sz w:val="20"/>
          <w:u w:val="single"/>
        </w:rPr>
      </w:pPr>
      <w:r w:rsidRPr="00E86759">
        <w:rPr>
          <w:rFonts w:ascii="Arial" w:hAnsi="Arial" w:cs="Arial"/>
          <w:b/>
          <w:color w:val="000000" w:themeColor="text1"/>
          <w:sz w:val="20"/>
          <w:u w:val="single"/>
        </w:rPr>
        <w:t>Dodatna možnost vrste plačila pri intervenciji IRP10</w:t>
      </w:r>
    </w:p>
    <w:p w14:paraId="72AC99A1"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628EAE92" w14:textId="77777777" w:rsidR="00E85839" w:rsidRPr="00E86759" w:rsidRDefault="00E85839" w:rsidP="00E85839">
      <w:pPr>
        <w:autoSpaceDE w:val="0"/>
        <w:autoSpaceDN w:val="0"/>
        <w:adjustRightInd w:val="0"/>
        <w:spacing w:line="240" w:lineRule="auto"/>
        <w:jc w:val="both"/>
        <w:rPr>
          <w:rFonts w:cs="Arial"/>
          <w:color w:val="000000" w:themeColor="text1"/>
          <w:szCs w:val="20"/>
          <w:lang w:eastAsia="sl-SI"/>
        </w:rPr>
      </w:pPr>
      <w:r w:rsidRPr="00E86759">
        <w:rPr>
          <w:rFonts w:cs="Arial"/>
          <w:color w:val="000000" w:themeColor="text1"/>
          <w:szCs w:val="20"/>
        </w:rPr>
        <w:t xml:space="preserve">SN 2023–2027 pri IRP10 – Spodbujanje kolektivnih oblik sodelovanja v kmetijskem in gozdarskem sektorju pri vrsti plačil trenutno ne opredeljuje kot možnost vrste plačila »pavšalni znesek«. Ugotovljeno je bilo, da je prišlo do napake. Potrebno bi bilo označiti tudi vrsto plačila »pavšalni zneski«, kot je predviden način izvajanja plačil pri podintervenciji Podpora za ustanovitev in začetno delovanje kolektivnih oblik sodelovanja v kmetijskem in gozdarskem sektorju. Pri tej podintervenciji je namreč že v potrjenem strateškem načrtu določena višina pavšalnega zneska pomoči. </w:t>
      </w:r>
      <w:r w:rsidRPr="00E86759">
        <w:rPr>
          <w:rFonts w:cs="Arial"/>
          <w:color w:val="000000" w:themeColor="text1"/>
          <w:szCs w:val="20"/>
          <w:lang w:eastAsia="sl-SI"/>
        </w:rPr>
        <w:t>Ostali pogoji intervencije ostanejo nespremenjeni, zato se ne bodo spremenile ciljne vrednosti in pripadajoči mejniki za kazalnike rezultatov.</w:t>
      </w:r>
    </w:p>
    <w:p w14:paraId="16CC0543"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2BF2963C" w14:textId="77777777" w:rsidR="00E85839" w:rsidRPr="00E86759" w:rsidRDefault="00E85839" w:rsidP="00E85839">
      <w:pPr>
        <w:pStyle w:val="Odstavekseznama"/>
        <w:numPr>
          <w:ilvl w:val="0"/>
          <w:numId w:val="19"/>
        </w:numPr>
        <w:autoSpaceDE w:val="0"/>
        <w:autoSpaceDN w:val="0"/>
        <w:adjustRightInd w:val="0"/>
        <w:rPr>
          <w:rFonts w:ascii="Arial" w:hAnsi="Arial" w:cs="Arial"/>
          <w:b/>
          <w:color w:val="000000" w:themeColor="text1"/>
          <w:sz w:val="20"/>
          <w:u w:val="single"/>
        </w:rPr>
      </w:pPr>
      <w:r w:rsidRPr="00E86759">
        <w:rPr>
          <w:rFonts w:ascii="Arial" w:hAnsi="Arial" w:cs="Arial"/>
          <w:b/>
          <w:color w:val="000000" w:themeColor="text1"/>
          <w:sz w:val="20"/>
          <w:u w:val="single"/>
        </w:rPr>
        <w:t>Dodatna vrsta državne pomoči pri intervenciji IRP12</w:t>
      </w:r>
    </w:p>
    <w:p w14:paraId="147A4CCC"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32E0EF26" w14:textId="769E7AB3" w:rsidR="00E85839" w:rsidRPr="00E86759" w:rsidRDefault="00E85839" w:rsidP="00E85839">
      <w:pPr>
        <w:autoSpaceDE w:val="0"/>
        <w:autoSpaceDN w:val="0"/>
        <w:adjustRightInd w:val="0"/>
        <w:spacing w:line="240" w:lineRule="auto"/>
        <w:jc w:val="both"/>
        <w:rPr>
          <w:rFonts w:cs="Arial"/>
          <w:color w:val="000000" w:themeColor="text1"/>
          <w:szCs w:val="20"/>
        </w:rPr>
      </w:pPr>
      <w:r w:rsidRPr="00E86759">
        <w:rPr>
          <w:rFonts w:cs="Arial"/>
          <w:color w:val="000000" w:themeColor="text1"/>
          <w:szCs w:val="20"/>
        </w:rPr>
        <w:t xml:space="preserve">SN 2023–2027 pri IRP12 – Regijski pristop povezovanja lokalnih proizvodov s poudarkom na ekoloških proizvodih, v točki »vrsta instrumenta državne pomoči, ki se uporablja za potrditev, kot možnost vrste pomoči« opredeljuje »Obvestilo« in »Uredba o skupinskih izjemah v kmetijstvu (ABER)«. Zaradi hitrejše izvedbe prvega javnega razpisa </w:t>
      </w:r>
      <w:r w:rsidR="00682E6A">
        <w:rPr>
          <w:rFonts w:cs="Arial"/>
          <w:color w:val="000000" w:themeColor="text1"/>
          <w:szCs w:val="20"/>
        </w:rPr>
        <w:t>je MKGP</w:t>
      </w:r>
      <w:r w:rsidR="00682E6A" w:rsidRPr="00E86759">
        <w:rPr>
          <w:rFonts w:cs="Arial"/>
          <w:color w:val="000000" w:themeColor="text1"/>
          <w:szCs w:val="20"/>
        </w:rPr>
        <w:t xml:space="preserve"> </w:t>
      </w:r>
      <w:r w:rsidRPr="00E86759">
        <w:rPr>
          <w:rFonts w:cs="Arial"/>
          <w:color w:val="000000" w:themeColor="text1"/>
          <w:szCs w:val="20"/>
        </w:rPr>
        <w:t xml:space="preserve">skupaj z Ministrstvom za finance ugotovil, da se pomoč lahko dodeli tudi po pravilu </w:t>
      </w:r>
      <w:r w:rsidRPr="00E86759">
        <w:rPr>
          <w:rFonts w:cs="Arial"/>
          <w:i/>
          <w:color w:val="000000" w:themeColor="text1"/>
          <w:szCs w:val="20"/>
        </w:rPr>
        <w:t>de minimis</w:t>
      </w:r>
      <w:r w:rsidRPr="00E86759">
        <w:rPr>
          <w:rFonts w:cs="Arial"/>
          <w:color w:val="000000" w:themeColor="text1"/>
          <w:szCs w:val="20"/>
        </w:rPr>
        <w:t>. V točki, ki opredeljuje »vrsto instrumenta državne pomoči, ki se uporablja za potrditev«˝ se označi tudi »</w:t>
      </w:r>
      <w:r w:rsidRPr="00E86759">
        <w:rPr>
          <w:rFonts w:cs="Arial"/>
          <w:i/>
          <w:color w:val="000000" w:themeColor="text1"/>
          <w:szCs w:val="20"/>
        </w:rPr>
        <w:t>de minimis</w:t>
      </w:r>
      <w:r w:rsidRPr="00E86759">
        <w:rPr>
          <w:rFonts w:cs="Arial"/>
          <w:color w:val="000000" w:themeColor="text1"/>
          <w:szCs w:val="20"/>
        </w:rPr>
        <w:t xml:space="preserve">«, kot možnost dodelitve državne pomoči pri tej intervenciji. </w:t>
      </w:r>
    </w:p>
    <w:p w14:paraId="7A4351C1"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03A447DC"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50658861" w14:textId="77777777" w:rsidR="00E85839" w:rsidRPr="00E86759" w:rsidRDefault="00E85839" w:rsidP="00E85839">
      <w:pPr>
        <w:pStyle w:val="Odstavekseznama"/>
        <w:numPr>
          <w:ilvl w:val="0"/>
          <w:numId w:val="18"/>
        </w:numPr>
        <w:tabs>
          <w:tab w:val="left" w:pos="283"/>
        </w:tabs>
        <w:suppressAutoHyphens/>
        <w:autoSpaceDE w:val="0"/>
        <w:autoSpaceDN w:val="0"/>
        <w:adjustRightInd w:val="0"/>
        <w:textAlignment w:val="center"/>
        <w:rPr>
          <w:rFonts w:ascii="Arial" w:hAnsi="Arial" w:cs="Arial"/>
          <w:b/>
          <w:color w:val="000000" w:themeColor="text1"/>
          <w:sz w:val="20"/>
        </w:rPr>
      </w:pPr>
      <w:r w:rsidRPr="00E86759">
        <w:rPr>
          <w:rFonts w:ascii="Arial" w:hAnsi="Arial" w:cs="Arial"/>
          <w:b/>
          <w:color w:val="000000" w:themeColor="text1"/>
          <w:sz w:val="20"/>
        </w:rPr>
        <w:t>Spremembe na podlagi uradnega obvestila po devetem odstavku 119. člena Uredbe (EU) 2021/2115 (uradno obvestilo je bilo poslano na Evropsko komisijo preko SFC2021 5. 4. 2024)</w:t>
      </w:r>
    </w:p>
    <w:p w14:paraId="622DD9B0"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140516B9" w14:textId="77777777" w:rsidR="00E85839" w:rsidRPr="00E86759" w:rsidRDefault="00E85839" w:rsidP="00E85839">
      <w:pPr>
        <w:pStyle w:val="Odstavekseznama"/>
        <w:numPr>
          <w:ilvl w:val="0"/>
          <w:numId w:val="21"/>
        </w:numPr>
        <w:tabs>
          <w:tab w:val="left" w:pos="283"/>
        </w:tabs>
        <w:suppressAutoHyphens/>
        <w:autoSpaceDE w:val="0"/>
        <w:autoSpaceDN w:val="0"/>
        <w:adjustRightInd w:val="0"/>
        <w:textAlignment w:val="center"/>
        <w:rPr>
          <w:rFonts w:ascii="Arial" w:hAnsi="Arial" w:cs="Arial"/>
          <w:b/>
          <w:color w:val="000000" w:themeColor="text1"/>
          <w:sz w:val="20"/>
          <w:u w:val="single"/>
        </w:rPr>
      </w:pPr>
      <w:r w:rsidRPr="00E86759">
        <w:rPr>
          <w:rFonts w:ascii="Arial" w:hAnsi="Arial" w:cs="Arial"/>
          <w:b/>
          <w:color w:val="000000" w:themeColor="text1"/>
          <w:sz w:val="20"/>
          <w:u w:val="single"/>
        </w:rPr>
        <w:t>IRP18.01 KOPOP_PS, IRP18.02 KOPOP_NV, IRP18.03 KOPOP_BK, IRP42 Lokalne pasme in sorte</w:t>
      </w:r>
    </w:p>
    <w:p w14:paraId="22456C42"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5C56EA87" w14:textId="77777777"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rPr>
        <w:t>Pri intervencijah IRP18.01 Kmetijsko-okoljska-podnebna plačila - Podnebne spremembe (KOPOP_PS), IRP18.02 Kmetijsko-okoljska-podnebna plačila - Naravni viri (KOPOP_NV), IRP18.03 Kmetijsko-okoljska-podnebna plačila - Biotska raznovrstnost in krajina (KOPOP_BK) ter IRP42 Lokalne pasme in sorte se obseg programa obveznega usposabljanja uskladi z obdobjem trajanja obveznosti. Zato se določi, da pri petletni obveznosti program obveznega usposabljanja traja 15 ur, pri štiriletni obveznosti pa 12 ur, kar zagotavlja enako obravnavo upravičencev s petletnimi in štiriletnimi obveznostmi glede obsega programa usposabljanja, ki ga morajo opraviti v obdobju trajanja obveznosti.</w:t>
      </w:r>
    </w:p>
    <w:p w14:paraId="0D7032FC" w14:textId="77777777" w:rsidR="00E85839" w:rsidRPr="00E86759" w:rsidRDefault="00E85839" w:rsidP="00E85839">
      <w:pPr>
        <w:spacing w:line="240" w:lineRule="auto"/>
        <w:jc w:val="both"/>
        <w:rPr>
          <w:rFonts w:cs="Arial"/>
          <w:color w:val="000000" w:themeColor="text1"/>
          <w:szCs w:val="20"/>
          <w:lang w:eastAsia="sl-SI"/>
        </w:rPr>
      </w:pPr>
    </w:p>
    <w:p w14:paraId="24609D47" w14:textId="77777777" w:rsidR="00E85839" w:rsidRPr="00E86759" w:rsidRDefault="00E85839" w:rsidP="00E85839">
      <w:pPr>
        <w:pStyle w:val="Odstavekseznama"/>
        <w:numPr>
          <w:ilvl w:val="0"/>
          <w:numId w:val="21"/>
        </w:numPr>
        <w:tabs>
          <w:tab w:val="left" w:pos="283"/>
        </w:tabs>
        <w:suppressAutoHyphens/>
        <w:autoSpaceDE w:val="0"/>
        <w:autoSpaceDN w:val="0"/>
        <w:adjustRightInd w:val="0"/>
        <w:textAlignment w:val="center"/>
        <w:rPr>
          <w:rFonts w:ascii="Arial" w:hAnsi="Arial" w:cs="Arial"/>
          <w:b/>
          <w:color w:val="000000" w:themeColor="text1"/>
          <w:sz w:val="20"/>
          <w:u w:val="single"/>
        </w:rPr>
      </w:pPr>
      <w:r w:rsidRPr="00E86759">
        <w:rPr>
          <w:rFonts w:ascii="Arial" w:hAnsi="Arial" w:cs="Arial"/>
          <w:b/>
          <w:color w:val="000000" w:themeColor="text1"/>
          <w:sz w:val="20"/>
          <w:u w:val="single"/>
        </w:rPr>
        <w:t>IRP18.01 KOPOP_PS</w:t>
      </w:r>
    </w:p>
    <w:p w14:paraId="297E7B52"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744DBA0C"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 xml:space="preserve">Pri intervenciji IRP18.01 </w:t>
      </w:r>
      <w:r w:rsidRPr="00E86759">
        <w:rPr>
          <w:rFonts w:cs="Arial"/>
          <w:color w:val="000000" w:themeColor="text1"/>
          <w:szCs w:val="20"/>
        </w:rPr>
        <w:t>Kmetijsko-okoljska-podnebna plačila - Podnebne spremembe (</w:t>
      </w:r>
      <w:r w:rsidRPr="00E86759">
        <w:rPr>
          <w:rFonts w:cs="Arial"/>
          <w:color w:val="000000" w:themeColor="text1"/>
          <w:szCs w:val="20"/>
          <w:lang w:eastAsia="sl-SI"/>
        </w:rPr>
        <w:t>KOPOP_PS) se uskladi navajanje plačil v 7. poglavju in finančni tabeli v 13. poglavju.</w:t>
      </w:r>
    </w:p>
    <w:p w14:paraId="64E76694"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1C571E4D" w14:textId="77777777" w:rsidR="00E85839" w:rsidRPr="00E86759" w:rsidRDefault="00E85839" w:rsidP="00E85839">
      <w:pPr>
        <w:pStyle w:val="Odstavekseznama"/>
        <w:numPr>
          <w:ilvl w:val="0"/>
          <w:numId w:val="21"/>
        </w:numPr>
        <w:tabs>
          <w:tab w:val="left" w:pos="283"/>
        </w:tabs>
        <w:suppressAutoHyphens/>
        <w:autoSpaceDE w:val="0"/>
        <w:autoSpaceDN w:val="0"/>
        <w:adjustRightInd w:val="0"/>
        <w:textAlignment w:val="center"/>
        <w:rPr>
          <w:rFonts w:ascii="Arial" w:hAnsi="Arial" w:cs="Arial"/>
          <w:b/>
          <w:color w:val="000000" w:themeColor="text1"/>
          <w:sz w:val="20"/>
          <w:u w:val="single"/>
        </w:rPr>
      </w:pPr>
      <w:r w:rsidRPr="00E86759">
        <w:rPr>
          <w:rFonts w:ascii="Arial" w:hAnsi="Arial" w:cs="Arial"/>
          <w:b/>
          <w:color w:val="000000" w:themeColor="text1"/>
          <w:sz w:val="20"/>
          <w:u w:val="single"/>
        </w:rPr>
        <w:t>IRP18.03 KOPOP_BK – Spremembe pri operaciji BK.7</w:t>
      </w:r>
    </w:p>
    <w:p w14:paraId="55321DFA"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7EB4EDE3"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rPr>
      </w:pPr>
      <w:r w:rsidRPr="00E86759">
        <w:rPr>
          <w:rFonts w:cs="Arial"/>
          <w:color w:val="000000" w:themeColor="text1"/>
          <w:szCs w:val="20"/>
        </w:rPr>
        <w:t xml:space="preserve">Pri intervenciji IRP18.03 </w:t>
      </w:r>
      <w:r w:rsidRPr="00E86759">
        <w:rPr>
          <w:rFonts w:cs="Arial"/>
          <w:color w:val="000000" w:themeColor="text1"/>
          <w:szCs w:val="20"/>
          <w:lang w:eastAsia="sl-SI"/>
        </w:rPr>
        <w:t>Kmetijsko-okoljska-podnebna plačila - Biotska raznovrstnost in krajina (</w:t>
      </w:r>
      <w:r w:rsidRPr="00E86759">
        <w:rPr>
          <w:rFonts w:cs="Arial"/>
          <w:color w:val="000000" w:themeColor="text1"/>
          <w:szCs w:val="20"/>
        </w:rPr>
        <w:t xml:space="preserve">KOPOP_BK) je s SN 2023–2027 določeno, da upravičencu analize tal in gnojilnega načrta ni treba izdelati, če se vključi le v izvajanje določenih operacij te intervencije. Med te izjeme se doda tudi operacijo BK.7 Visokodebelni travniški sadovnjaki, s čimer se zagotovi </w:t>
      </w:r>
      <w:r w:rsidRPr="00E86759">
        <w:rPr>
          <w:rFonts w:cs="Arial"/>
          <w:color w:val="000000" w:themeColor="text1"/>
          <w:szCs w:val="20"/>
          <w:lang w:eastAsia="sl-SI"/>
        </w:rPr>
        <w:t>učinkovitejše izvajanje te operacije, ker se bodo vanjo lahko vključili tudi upravičenci, ki bi želeli izvajati le to operacijo.</w:t>
      </w:r>
    </w:p>
    <w:p w14:paraId="7E171725"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56DFE60B" w14:textId="77777777" w:rsidR="00E85839" w:rsidRPr="00E86759" w:rsidRDefault="00E85839" w:rsidP="00E85839">
      <w:pPr>
        <w:pStyle w:val="Odstavekseznama"/>
        <w:numPr>
          <w:ilvl w:val="0"/>
          <w:numId w:val="21"/>
        </w:numPr>
        <w:tabs>
          <w:tab w:val="left" w:pos="283"/>
        </w:tabs>
        <w:suppressAutoHyphens/>
        <w:autoSpaceDE w:val="0"/>
        <w:autoSpaceDN w:val="0"/>
        <w:adjustRightInd w:val="0"/>
        <w:textAlignment w:val="center"/>
        <w:rPr>
          <w:rFonts w:ascii="Arial" w:hAnsi="Arial" w:cs="Arial"/>
          <w:b/>
          <w:color w:val="000000" w:themeColor="text1"/>
          <w:sz w:val="20"/>
          <w:u w:val="single"/>
        </w:rPr>
      </w:pPr>
      <w:r w:rsidRPr="00E86759">
        <w:rPr>
          <w:rFonts w:ascii="Arial" w:hAnsi="Arial" w:cs="Arial"/>
          <w:b/>
          <w:color w:val="000000" w:themeColor="text1"/>
          <w:sz w:val="20"/>
          <w:u w:val="single"/>
        </w:rPr>
        <w:t>IRP18.02 KOPOP_NV – Spremembe za izvajanje zahtev NV.1 in NV.2</w:t>
      </w:r>
    </w:p>
    <w:p w14:paraId="66891AB9"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34D3062C"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 xml:space="preserve">Pri operacijah NV.1 Vodni viri in NV.2 Ohranjanje kolobarja intervencije IRP18.02 </w:t>
      </w:r>
      <w:r w:rsidRPr="00E86759">
        <w:rPr>
          <w:rFonts w:cs="Arial"/>
          <w:color w:val="000000" w:themeColor="text1"/>
          <w:szCs w:val="20"/>
        </w:rPr>
        <w:t xml:space="preserve">Kmetijsko-okoljska-podnebna plačila - Naravi viri (KOPOP_NV) </w:t>
      </w:r>
      <w:r w:rsidRPr="00E86759">
        <w:rPr>
          <w:rFonts w:cs="Arial"/>
          <w:color w:val="000000" w:themeColor="text1"/>
          <w:szCs w:val="20"/>
          <w:lang w:eastAsia="sl-SI"/>
        </w:rPr>
        <w:t>je zdaj določeno, da je treba v izvajanje teh operacij vključiti vse njivske površine. S spremembo se določi izjema, da v izvajanje ni treba vključiti tistih njivskih površin, na katerih je varovalni pas.</w:t>
      </w:r>
    </w:p>
    <w:p w14:paraId="1EA08D18"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105193A9" w14:textId="77777777"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rPr>
        <w:t>Pri operaciji NV.2 Ohranjanje kolobarja je ena od zahtev, da je treba vsaj enkrat v petih letih v kolobar vključi setev rastlin za zeleno gnojenje, ki se sejejo po spravilu glavnega posevka, pred setvijo naslednje kmetijske rastline, najpozneje do 15. 11. tekočega leta, pa se posevek zadela v tla. S predlagano spremembo se črta</w:t>
      </w:r>
      <w:r w:rsidRPr="00E86759">
        <w:rPr>
          <w:rFonts w:cs="Arial"/>
          <w:color w:val="000000" w:themeColor="text1"/>
          <w:szCs w:val="20"/>
          <w:lang w:eastAsia="sl-SI"/>
        </w:rPr>
        <w:t xml:space="preserve"> datum, do katerega je treba rastline za zeleno gnojenje zadelati v tla</w:t>
      </w:r>
      <w:r w:rsidRPr="00E86759">
        <w:rPr>
          <w:rFonts w:cs="Arial"/>
          <w:color w:val="000000" w:themeColor="text1"/>
          <w:szCs w:val="20"/>
        </w:rPr>
        <w:t>. Še vedno ostane zahteva, da se kmetijske rastline sejejo po spravilu glavnega posevka, pred setvijo naslednje kmetijske rastline pa se posevek zadela v tla.</w:t>
      </w:r>
      <w:r w:rsidRPr="00E86759" w:rsidDel="00B35A1D">
        <w:rPr>
          <w:rFonts w:cs="Arial"/>
          <w:color w:val="000000" w:themeColor="text1"/>
          <w:szCs w:val="20"/>
        </w:rPr>
        <w:t xml:space="preserve"> </w:t>
      </w:r>
    </w:p>
    <w:p w14:paraId="249A67E1"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528FE007" w14:textId="77777777" w:rsidR="00E85839" w:rsidRPr="00E86759" w:rsidRDefault="00E85839" w:rsidP="00E85839">
      <w:pPr>
        <w:pStyle w:val="Odstavekseznama"/>
        <w:numPr>
          <w:ilvl w:val="0"/>
          <w:numId w:val="21"/>
        </w:numPr>
        <w:tabs>
          <w:tab w:val="left" w:pos="283"/>
        </w:tabs>
        <w:suppressAutoHyphens/>
        <w:autoSpaceDE w:val="0"/>
        <w:autoSpaceDN w:val="0"/>
        <w:adjustRightInd w:val="0"/>
        <w:textAlignment w:val="center"/>
        <w:rPr>
          <w:rFonts w:ascii="Arial" w:hAnsi="Arial" w:cs="Arial"/>
          <w:b/>
          <w:color w:val="000000" w:themeColor="text1"/>
          <w:sz w:val="20"/>
          <w:u w:val="single"/>
        </w:rPr>
      </w:pPr>
      <w:r w:rsidRPr="00E86759">
        <w:rPr>
          <w:rFonts w:ascii="Arial" w:hAnsi="Arial" w:cs="Arial"/>
          <w:b/>
          <w:color w:val="000000" w:themeColor="text1"/>
          <w:sz w:val="20"/>
          <w:u w:val="single"/>
        </w:rPr>
        <w:t>IRP42 Lokalne pasme in sorte – Sprememba pri operaciji LO.2</w:t>
      </w:r>
    </w:p>
    <w:p w14:paraId="74925CB5"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2DFB88BC" w14:textId="66270CA8"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lang w:eastAsia="sl-SI"/>
        </w:rPr>
        <w:t>Pri operaciji LO.2 Lokalne sorte se črta besedna zveza »avtohtone in tradicionalne sorte«, ker je v skladu z nacionaln</w:t>
      </w:r>
      <w:r>
        <w:rPr>
          <w:rFonts w:cs="Arial"/>
          <w:color w:val="000000" w:themeColor="text1"/>
          <w:szCs w:val="20"/>
          <w:lang w:eastAsia="sl-SI"/>
        </w:rPr>
        <w:t>imi</w:t>
      </w:r>
      <w:r w:rsidRPr="00E86759">
        <w:rPr>
          <w:rFonts w:cs="Arial"/>
          <w:color w:val="000000" w:themeColor="text1"/>
          <w:szCs w:val="20"/>
          <w:lang w:eastAsia="sl-SI"/>
        </w:rPr>
        <w:t xml:space="preserve"> </w:t>
      </w:r>
      <w:r>
        <w:rPr>
          <w:rFonts w:cs="Arial"/>
          <w:color w:val="000000" w:themeColor="text1"/>
          <w:szCs w:val="20"/>
          <w:lang w:eastAsia="sl-SI"/>
        </w:rPr>
        <w:t>predpisi</w:t>
      </w:r>
      <w:r w:rsidRPr="00E86759">
        <w:rPr>
          <w:rFonts w:cs="Arial"/>
          <w:color w:val="000000" w:themeColor="text1"/>
          <w:szCs w:val="20"/>
          <w:lang w:eastAsia="sl-SI"/>
        </w:rPr>
        <w:t xml:space="preserve"> ustrezen termin »lokalne sorte«. Prav tako nacionaln</w:t>
      </w:r>
      <w:r>
        <w:rPr>
          <w:rFonts w:cs="Arial"/>
          <w:color w:val="000000" w:themeColor="text1"/>
          <w:szCs w:val="20"/>
          <w:lang w:eastAsia="sl-SI"/>
        </w:rPr>
        <w:t>i</w:t>
      </w:r>
      <w:r w:rsidRPr="00E86759">
        <w:rPr>
          <w:rFonts w:cs="Arial"/>
          <w:color w:val="000000" w:themeColor="text1"/>
          <w:szCs w:val="20"/>
          <w:lang w:eastAsia="sl-SI"/>
        </w:rPr>
        <w:t xml:space="preserve"> </w:t>
      </w:r>
      <w:r>
        <w:rPr>
          <w:rFonts w:cs="Arial"/>
          <w:color w:val="000000" w:themeColor="text1"/>
          <w:szCs w:val="20"/>
          <w:lang w:eastAsia="sl-SI"/>
        </w:rPr>
        <w:t>predpisi</w:t>
      </w:r>
      <w:r w:rsidRPr="00E86759">
        <w:rPr>
          <w:rFonts w:cs="Arial"/>
          <w:color w:val="000000" w:themeColor="text1"/>
          <w:szCs w:val="20"/>
          <w:lang w:eastAsia="sl-SI"/>
        </w:rPr>
        <w:t xml:space="preserve"> ne določa</w:t>
      </w:r>
      <w:r>
        <w:rPr>
          <w:rFonts w:cs="Arial"/>
          <w:color w:val="000000" w:themeColor="text1"/>
          <w:szCs w:val="20"/>
          <w:lang w:eastAsia="sl-SI"/>
        </w:rPr>
        <w:t>jo</w:t>
      </w:r>
      <w:r w:rsidRPr="00E86759">
        <w:rPr>
          <w:rFonts w:cs="Arial"/>
          <w:color w:val="000000" w:themeColor="text1"/>
          <w:szCs w:val="20"/>
          <w:lang w:eastAsia="sl-SI"/>
        </w:rPr>
        <w:t xml:space="preserve"> definicije avtohtonih in tradicionalnih sort. Gre le za lokalne sorte, to je za vse sorte </w:t>
      </w:r>
      <w:r w:rsidRPr="00E86759">
        <w:rPr>
          <w:rFonts w:cs="Arial"/>
          <w:color w:val="000000" w:themeColor="text1"/>
          <w:szCs w:val="20"/>
          <w:lang w:eastAsia="sl-SI"/>
        </w:rPr>
        <w:lastRenderedPageBreak/>
        <w:t xml:space="preserve">kmetijskih rastlin, ki so bile razvite ali udomačene v Republiki Sloveniji, so vpisane v sortno listo in se vzdržujejo v Republiki Sloveniji ter jim grozi genska erozija. </w:t>
      </w:r>
      <w:r w:rsidRPr="00E86759">
        <w:rPr>
          <w:rFonts w:cs="Arial"/>
          <w:color w:val="000000" w:themeColor="text1"/>
          <w:szCs w:val="20"/>
        </w:rPr>
        <w:t>Ker ne gre več za avtohtone in tradicionalne sorte, se določi ena višina plačila – tista, ki zdaj velja za avtohtone sorte.</w:t>
      </w:r>
    </w:p>
    <w:p w14:paraId="25B96D3D" w14:textId="77777777" w:rsidR="00E85839" w:rsidRPr="00E86759" w:rsidRDefault="00E85839" w:rsidP="00E85839">
      <w:pPr>
        <w:spacing w:line="240" w:lineRule="auto"/>
        <w:jc w:val="both"/>
        <w:rPr>
          <w:rFonts w:cs="Arial"/>
          <w:color w:val="000000" w:themeColor="text1"/>
          <w:szCs w:val="20"/>
          <w:lang w:eastAsia="sl-SI"/>
        </w:rPr>
      </w:pPr>
    </w:p>
    <w:p w14:paraId="55A087F0" w14:textId="77777777" w:rsidR="00E85839" w:rsidRPr="00E86759" w:rsidRDefault="00E85839" w:rsidP="00E85839">
      <w:pPr>
        <w:pStyle w:val="Odstavekseznama"/>
        <w:numPr>
          <w:ilvl w:val="0"/>
          <w:numId w:val="21"/>
        </w:numPr>
        <w:tabs>
          <w:tab w:val="left" w:pos="283"/>
        </w:tabs>
        <w:suppressAutoHyphens/>
        <w:autoSpaceDE w:val="0"/>
        <w:autoSpaceDN w:val="0"/>
        <w:adjustRightInd w:val="0"/>
        <w:textAlignment w:val="center"/>
        <w:rPr>
          <w:rFonts w:ascii="Arial" w:hAnsi="Arial" w:cs="Arial"/>
          <w:b/>
          <w:color w:val="000000" w:themeColor="text1"/>
          <w:sz w:val="20"/>
          <w:u w:val="single"/>
        </w:rPr>
      </w:pPr>
      <w:r w:rsidRPr="00E86759">
        <w:rPr>
          <w:rFonts w:ascii="Arial" w:hAnsi="Arial" w:cs="Arial"/>
          <w:b/>
          <w:color w:val="000000" w:themeColor="text1"/>
          <w:sz w:val="20"/>
          <w:u w:val="single"/>
        </w:rPr>
        <w:t>IRP27 Biotično varstvo rastlin</w:t>
      </w:r>
    </w:p>
    <w:p w14:paraId="0A8BE6AC"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341CF7DA" w14:textId="77777777"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lang w:eastAsia="sl-SI"/>
        </w:rPr>
        <w:t xml:space="preserve">Pri intervenciji IRP27 Biotično varstvo rastlin se spremembe nanašajo na izvedbo obveznega usposabljanja in uporabo storitve svetovanja, ki se ne izvedeta v okviru intervencije IRP32 </w:t>
      </w:r>
      <w:r w:rsidRPr="00E86759">
        <w:rPr>
          <w:rFonts w:cs="Arial"/>
          <w:color w:val="000000" w:themeColor="text1"/>
          <w:szCs w:val="20"/>
        </w:rPr>
        <w:t>Izmenjava znanja in prenos informacij ter usposabljanje svetovalcev, ampak prek Javne službe zdravstvenega varstva rastlin. Predlagana sprememba tudi določa, da se lahko svetovanje upravičencem izvaja v prvih treh letih obveznosti in ne v prvih dveh letih, kot velja zdaj.</w:t>
      </w:r>
    </w:p>
    <w:p w14:paraId="565D35D8"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50E77C87" w14:textId="77777777" w:rsidR="00E85839" w:rsidRPr="00E86759" w:rsidRDefault="00E85839" w:rsidP="00E85839">
      <w:pPr>
        <w:pStyle w:val="Odstavekseznama"/>
        <w:numPr>
          <w:ilvl w:val="0"/>
          <w:numId w:val="21"/>
        </w:numPr>
        <w:tabs>
          <w:tab w:val="left" w:pos="283"/>
        </w:tabs>
        <w:suppressAutoHyphens/>
        <w:autoSpaceDE w:val="0"/>
        <w:autoSpaceDN w:val="0"/>
        <w:adjustRightInd w:val="0"/>
        <w:textAlignment w:val="center"/>
        <w:rPr>
          <w:rFonts w:ascii="Arial" w:hAnsi="Arial" w:cs="Arial"/>
          <w:b/>
          <w:color w:val="000000" w:themeColor="text1"/>
          <w:sz w:val="20"/>
          <w:u w:val="single"/>
        </w:rPr>
      </w:pPr>
      <w:r w:rsidRPr="00E86759">
        <w:rPr>
          <w:rFonts w:ascii="Arial" w:hAnsi="Arial" w:cs="Arial"/>
          <w:b/>
          <w:color w:val="000000" w:themeColor="text1"/>
          <w:sz w:val="20"/>
          <w:u w:val="single"/>
        </w:rPr>
        <w:t>Onemogočenje novih vstopov v intervencije IRP18.01 KOPOP_PS, IRP18.02 KOPOP_NV, IRP42 Lokalne pasme in sorte ter IRP27 Biotično varstvo rastlin</w:t>
      </w:r>
    </w:p>
    <w:p w14:paraId="5BA137CF" w14:textId="77777777" w:rsidR="00E85839" w:rsidRPr="00E86759" w:rsidRDefault="00E85839" w:rsidP="00E85839">
      <w:pPr>
        <w:spacing w:line="240" w:lineRule="auto"/>
        <w:jc w:val="both"/>
        <w:rPr>
          <w:rFonts w:cs="Arial"/>
          <w:color w:val="000000" w:themeColor="text1"/>
          <w:szCs w:val="20"/>
          <w:lang w:eastAsia="sl-SI"/>
        </w:rPr>
      </w:pPr>
    </w:p>
    <w:p w14:paraId="52E6E833" w14:textId="77777777" w:rsidR="00E85839" w:rsidRDefault="00E85839" w:rsidP="00E85839">
      <w:pPr>
        <w:spacing w:line="240" w:lineRule="auto"/>
        <w:jc w:val="both"/>
        <w:rPr>
          <w:rFonts w:cs="Arial"/>
          <w:color w:val="000000" w:themeColor="text1"/>
          <w:szCs w:val="20"/>
        </w:rPr>
      </w:pPr>
      <w:r w:rsidRPr="00061F58">
        <w:rPr>
          <w:rFonts w:cs="Arial"/>
          <w:color w:val="000000" w:themeColor="text1"/>
          <w:szCs w:val="20"/>
        </w:rPr>
        <w:t>S spremembo se določi, da se pri operacijah intervencij IRP18.01</w:t>
      </w:r>
      <w:r>
        <w:rPr>
          <w:rFonts w:cs="Arial"/>
          <w:color w:val="000000" w:themeColor="text1"/>
          <w:szCs w:val="20"/>
        </w:rPr>
        <w:t xml:space="preserve"> </w:t>
      </w:r>
      <w:r w:rsidRPr="00061F58">
        <w:rPr>
          <w:rFonts w:cs="Arial"/>
          <w:color w:val="000000" w:themeColor="text1"/>
          <w:szCs w:val="20"/>
        </w:rPr>
        <w:t>Kmetijsko-okoljska-podnebna plačila - Podnebne spremembe, IRP18.02</w:t>
      </w:r>
      <w:r>
        <w:rPr>
          <w:rFonts w:cs="Arial"/>
          <w:color w:val="000000" w:themeColor="text1"/>
          <w:szCs w:val="20"/>
        </w:rPr>
        <w:t xml:space="preserve"> </w:t>
      </w:r>
      <w:r w:rsidRPr="00061F58">
        <w:rPr>
          <w:rFonts w:cs="Arial"/>
          <w:color w:val="000000" w:themeColor="text1"/>
          <w:szCs w:val="20"/>
        </w:rPr>
        <w:t>Kmetijsko-okoljska-podnebna plačila - Naravni viri in IRP42 Lokalne pasme in sorte ter</w:t>
      </w:r>
      <w:r>
        <w:rPr>
          <w:rFonts w:cs="Arial"/>
          <w:color w:val="000000" w:themeColor="text1"/>
          <w:szCs w:val="20"/>
        </w:rPr>
        <w:t xml:space="preserve"> </w:t>
      </w:r>
      <w:r w:rsidRPr="00061F58">
        <w:rPr>
          <w:rFonts w:cs="Arial"/>
          <w:color w:val="000000" w:themeColor="text1"/>
          <w:szCs w:val="20"/>
        </w:rPr>
        <w:t>intervenciji IRP27 Biotično varstvo rastlin lahko onemogočijo novi vstopi in povečanje števila</w:t>
      </w:r>
      <w:r>
        <w:rPr>
          <w:rFonts w:cs="Arial"/>
          <w:color w:val="000000" w:themeColor="text1"/>
          <w:szCs w:val="20"/>
        </w:rPr>
        <w:t xml:space="preserve"> </w:t>
      </w:r>
      <w:r w:rsidRPr="00061F58">
        <w:rPr>
          <w:rFonts w:cs="Arial"/>
          <w:color w:val="000000" w:themeColor="text1"/>
          <w:szCs w:val="20"/>
        </w:rPr>
        <w:t>živali ali površin v okviru prevzetih obveznosti, če iz analize zbirnih vlog in zahtevkov za</w:t>
      </w:r>
      <w:r>
        <w:rPr>
          <w:rFonts w:cs="Arial"/>
          <w:color w:val="000000" w:themeColor="text1"/>
          <w:szCs w:val="20"/>
        </w:rPr>
        <w:t xml:space="preserve"> </w:t>
      </w:r>
      <w:r w:rsidRPr="00061F58">
        <w:rPr>
          <w:rFonts w:cs="Arial"/>
          <w:color w:val="000000" w:themeColor="text1"/>
          <w:szCs w:val="20"/>
        </w:rPr>
        <w:t>tekoče leto za posamezno operacijo izhaja, da so ciljne vrednosti kazalnikov za leto 2027,</w:t>
      </w:r>
      <w:r>
        <w:rPr>
          <w:rFonts w:cs="Arial"/>
          <w:color w:val="000000" w:themeColor="text1"/>
          <w:szCs w:val="20"/>
        </w:rPr>
        <w:t xml:space="preserve"> </w:t>
      </w:r>
      <w:r w:rsidRPr="00061F58">
        <w:rPr>
          <w:rFonts w:cs="Arial"/>
          <w:color w:val="000000" w:themeColor="text1"/>
          <w:szCs w:val="20"/>
        </w:rPr>
        <w:t>določene s Strateškim načrtom 2023–2027, že dosežene in celo presežene. Novi vstopi in</w:t>
      </w:r>
      <w:r>
        <w:rPr>
          <w:rFonts w:cs="Arial"/>
          <w:color w:val="000000" w:themeColor="text1"/>
          <w:szCs w:val="20"/>
        </w:rPr>
        <w:t xml:space="preserve"> </w:t>
      </w:r>
      <w:r w:rsidRPr="00061F58">
        <w:rPr>
          <w:rFonts w:cs="Arial"/>
          <w:color w:val="000000" w:themeColor="text1"/>
          <w:szCs w:val="20"/>
        </w:rPr>
        <w:t>povečanje števila živali ali površin v okviru prevzetih obveznosti bi se onemogočilo v</w:t>
      </w:r>
      <w:r>
        <w:rPr>
          <w:rFonts w:cs="Arial"/>
          <w:color w:val="000000" w:themeColor="text1"/>
          <w:szCs w:val="20"/>
        </w:rPr>
        <w:t xml:space="preserve"> </w:t>
      </w:r>
      <w:r w:rsidRPr="00061F58">
        <w:rPr>
          <w:rFonts w:cs="Arial"/>
          <w:color w:val="000000" w:themeColor="text1"/>
          <w:szCs w:val="20"/>
        </w:rPr>
        <w:t>naslednjem letu.</w:t>
      </w:r>
    </w:p>
    <w:p w14:paraId="7F66CADC" w14:textId="77777777" w:rsidR="00E85839" w:rsidRDefault="00E85839" w:rsidP="00E85839">
      <w:pPr>
        <w:spacing w:line="240" w:lineRule="auto"/>
        <w:jc w:val="both"/>
        <w:rPr>
          <w:rFonts w:cs="Arial"/>
          <w:color w:val="000000" w:themeColor="text1"/>
          <w:szCs w:val="20"/>
        </w:rPr>
      </w:pPr>
    </w:p>
    <w:p w14:paraId="25814E10" w14:textId="77777777" w:rsidR="00E85839" w:rsidRDefault="00E85839" w:rsidP="00E85839">
      <w:pPr>
        <w:spacing w:line="240" w:lineRule="auto"/>
        <w:jc w:val="both"/>
        <w:rPr>
          <w:rFonts w:cs="Arial"/>
          <w:color w:val="000000" w:themeColor="text1"/>
          <w:szCs w:val="20"/>
        </w:rPr>
      </w:pPr>
      <w:r w:rsidRPr="00061F58">
        <w:rPr>
          <w:rFonts w:cs="Arial"/>
          <w:color w:val="000000" w:themeColor="text1"/>
          <w:szCs w:val="20"/>
        </w:rPr>
        <w:t>Intervencij oz. operacij se ne ukinja, prevzete obveznosti se izvajajo do njihovega zaključka.</w:t>
      </w:r>
    </w:p>
    <w:p w14:paraId="6C9C8444" w14:textId="77777777" w:rsidR="00E85839" w:rsidRPr="00061F58" w:rsidRDefault="00E85839" w:rsidP="00E85839">
      <w:pPr>
        <w:spacing w:line="240" w:lineRule="auto"/>
        <w:jc w:val="both"/>
        <w:rPr>
          <w:rFonts w:cs="Arial"/>
          <w:color w:val="000000" w:themeColor="text1"/>
          <w:szCs w:val="20"/>
        </w:rPr>
      </w:pPr>
    </w:p>
    <w:p w14:paraId="4B8B1758" w14:textId="77777777" w:rsidR="00E85839" w:rsidRPr="00E86759" w:rsidRDefault="00E85839" w:rsidP="00E85839">
      <w:pPr>
        <w:spacing w:line="240" w:lineRule="auto"/>
        <w:jc w:val="both"/>
        <w:rPr>
          <w:rFonts w:cs="Arial"/>
          <w:color w:val="000000" w:themeColor="text1"/>
          <w:szCs w:val="20"/>
        </w:rPr>
      </w:pPr>
      <w:r w:rsidRPr="00061F58">
        <w:rPr>
          <w:rFonts w:cs="Arial"/>
          <w:color w:val="000000" w:themeColor="text1"/>
          <w:szCs w:val="20"/>
        </w:rPr>
        <w:t>Pričakovani učinek spremembe je zagotavljanje ohranjanja finančnega ravnovesja</w:t>
      </w:r>
      <w:r>
        <w:rPr>
          <w:rFonts w:cs="Arial"/>
          <w:color w:val="000000" w:themeColor="text1"/>
          <w:szCs w:val="20"/>
        </w:rPr>
        <w:t xml:space="preserve"> </w:t>
      </w:r>
      <w:r w:rsidRPr="00061F58">
        <w:rPr>
          <w:rFonts w:cs="Arial"/>
          <w:color w:val="000000" w:themeColor="text1"/>
          <w:szCs w:val="20"/>
        </w:rPr>
        <w:t>Strateškega načrta 2023–2027.</w:t>
      </w:r>
    </w:p>
    <w:p w14:paraId="320B6183"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rPr>
      </w:pPr>
    </w:p>
    <w:p w14:paraId="79A8B08F" w14:textId="031D66D8" w:rsidR="00E85839" w:rsidRPr="00E86759" w:rsidRDefault="00E85839" w:rsidP="00E85839">
      <w:pPr>
        <w:pStyle w:val="Odstavekseznama"/>
        <w:numPr>
          <w:ilvl w:val="0"/>
          <w:numId w:val="21"/>
        </w:numPr>
        <w:tabs>
          <w:tab w:val="left" w:pos="283"/>
        </w:tabs>
        <w:suppressAutoHyphens/>
        <w:autoSpaceDE w:val="0"/>
        <w:autoSpaceDN w:val="0"/>
        <w:adjustRightInd w:val="0"/>
        <w:textAlignment w:val="center"/>
        <w:rPr>
          <w:rFonts w:ascii="Arial" w:hAnsi="Arial" w:cs="Arial"/>
          <w:b/>
          <w:color w:val="000000" w:themeColor="text1"/>
          <w:sz w:val="20"/>
          <w:u w:val="single"/>
        </w:rPr>
      </w:pPr>
      <w:r>
        <w:rPr>
          <w:rFonts w:ascii="Arial" w:hAnsi="Arial" w:cs="Arial"/>
          <w:b/>
          <w:color w:val="000000" w:themeColor="text1"/>
          <w:sz w:val="20"/>
          <w:u w:val="single"/>
        </w:rPr>
        <w:t xml:space="preserve">IRP19 </w:t>
      </w:r>
      <w:r w:rsidRPr="00E86759">
        <w:rPr>
          <w:rFonts w:ascii="Arial" w:hAnsi="Arial" w:cs="Arial"/>
          <w:b/>
          <w:color w:val="000000" w:themeColor="text1"/>
          <w:sz w:val="20"/>
          <w:u w:val="single"/>
        </w:rPr>
        <w:t>Ekološko</w:t>
      </w:r>
      <w:r>
        <w:rPr>
          <w:rFonts w:ascii="Arial" w:hAnsi="Arial" w:cs="Arial"/>
          <w:b/>
          <w:color w:val="000000" w:themeColor="text1"/>
          <w:sz w:val="20"/>
          <w:u w:val="single"/>
        </w:rPr>
        <w:t xml:space="preserve"> </w:t>
      </w:r>
      <w:r w:rsidRPr="00E86759">
        <w:rPr>
          <w:rFonts w:ascii="Arial" w:hAnsi="Arial" w:cs="Arial"/>
          <w:b/>
          <w:color w:val="000000" w:themeColor="text1"/>
          <w:sz w:val="20"/>
          <w:u w:val="single"/>
        </w:rPr>
        <w:t>kmetovanje</w:t>
      </w:r>
      <w:r>
        <w:rPr>
          <w:rFonts w:ascii="Arial" w:hAnsi="Arial" w:cs="Arial"/>
          <w:b/>
          <w:color w:val="000000" w:themeColor="text1"/>
          <w:sz w:val="20"/>
          <w:u w:val="single"/>
        </w:rPr>
        <w:t xml:space="preserve"> </w:t>
      </w:r>
    </w:p>
    <w:p w14:paraId="578A5336"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70A722CB" w14:textId="19FF2FD5"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 xml:space="preserve">Pri intervenciji IRP19 Ekološko kmetovanje se višine plačil v </w:t>
      </w:r>
      <w:r>
        <w:rPr>
          <w:rFonts w:cs="Arial"/>
          <w:color w:val="000000" w:themeColor="text1"/>
          <w:szCs w:val="20"/>
          <w:lang w:eastAsia="sl-SI"/>
        </w:rPr>
        <w:t xml:space="preserve">7. </w:t>
      </w:r>
      <w:r w:rsidRPr="00E86759">
        <w:rPr>
          <w:rFonts w:cs="Arial"/>
          <w:color w:val="000000" w:themeColor="text1"/>
          <w:szCs w:val="20"/>
          <w:lang w:eastAsia="sl-SI"/>
        </w:rPr>
        <w:t>poglavju uskladijo z višinami plačil v finančni tabeli v 13. poglavju.</w:t>
      </w:r>
    </w:p>
    <w:p w14:paraId="56EEC054"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001E59DF" w14:textId="7B9813B4" w:rsidR="00E85839" w:rsidRPr="00E86759" w:rsidRDefault="007F299E"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7F299E">
        <w:rPr>
          <w:rFonts w:cs="Arial"/>
          <w:b/>
          <w:color w:val="000000" w:themeColor="text1"/>
          <w:u w:val="single"/>
        </w:rPr>
        <w:t>IRP01 Plačilo za naravne ali druge omejitve</w:t>
      </w:r>
    </w:p>
    <w:p w14:paraId="276A7224" w14:textId="1438CE9D"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 xml:space="preserve">V okviru intervencije </w:t>
      </w:r>
      <w:r w:rsidR="007F299E" w:rsidRPr="007F299E">
        <w:rPr>
          <w:rFonts w:cs="Arial"/>
          <w:color w:val="000000" w:themeColor="text1"/>
          <w:szCs w:val="20"/>
          <w:lang w:eastAsia="sl-SI"/>
        </w:rPr>
        <w:t>IRP01 - Plačilo za naravne ali druge omejitve</w:t>
      </w:r>
      <w:r w:rsidR="00682E6A">
        <w:rPr>
          <w:rFonts w:cs="Arial"/>
          <w:color w:val="000000" w:themeColor="text1"/>
          <w:szCs w:val="20"/>
          <w:lang w:eastAsia="sl-SI"/>
        </w:rPr>
        <w:t xml:space="preserve"> (v nadaljevanju: OMD) </w:t>
      </w:r>
      <w:r w:rsidRPr="00E86759">
        <w:rPr>
          <w:rFonts w:cs="Arial"/>
          <w:color w:val="000000" w:themeColor="text1"/>
          <w:szCs w:val="20"/>
          <w:lang w:eastAsia="sl-SI"/>
        </w:rPr>
        <w:t>, značilne za posamezno območje, predlagamo spremembo vrednosti točke za izračun plačila OMD. Namesto različne vrednosti točke, ki je bila zastavljena zaradi načrtovanega prehodnega obdobja, se določi in uporablja enotna vrednost točke že z letom 2024.</w:t>
      </w:r>
    </w:p>
    <w:p w14:paraId="39A99669"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39FC1F60" w14:textId="625B1801" w:rsidR="00E85839" w:rsidRPr="00E86759" w:rsidRDefault="00E85839" w:rsidP="00E85839">
      <w:pPr>
        <w:pStyle w:val="Odstavekseznama"/>
        <w:numPr>
          <w:ilvl w:val="0"/>
          <w:numId w:val="21"/>
        </w:numPr>
        <w:tabs>
          <w:tab w:val="left" w:pos="283"/>
        </w:tabs>
        <w:suppressAutoHyphens/>
        <w:autoSpaceDE w:val="0"/>
        <w:autoSpaceDN w:val="0"/>
        <w:adjustRightInd w:val="0"/>
        <w:textAlignment w:val="center"/>
        <w:rPr>
          <w:rFonts w:ascii="Arial" w:hAnsi="Arial" w:cs="Arial"/>
          <w:b/>
          <w:color w:val="000000" w:themeColor="text1"/>
          <w:sz w:val="20"/>
          <w:u w:val="single"/>
        </w:rPr>
      </w:pPr>
      <w:r w:rsidRPr="00E86759">
        <w:rPr>
          <w:rFonts w:ascii="Arial" w:hAnsi="Arial" w:cs="Arial"/>
          <w:b/>
          <w:color w:val="000000" w:themeColor="text1"/>
          <w:sz w:val="20"/>
          <w:u w:val="single"/>
        </w:rPr>
        <w:t>IRP28 dobrobit živali</w:t>
      </w:r>
    </w:p>
    <w:p w14:paraId="184C6890"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4654291D" w14:textId="3EC397CC"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rPr>
      </w:pPr>
      <w:r w:rsidRPr="00E86759">
        <w:rPr>
          <w:rFonts w:cs="Arial"/>
          <w:color w:val="000000" w:themeColor="text1"/>
          <w:szCs w:val="20"/>
          <w:lang w:eastAsia="sl-SI"/>
        </w:rPr>
        <w:t>Pri pogojih upravičenosti za podintervencijo dobrobit živali – prašiči se pri pogoju, ki določa pregled gospodarstva, črta določba, da se pregled izvede v okviru intervencije IRP32 - Izmenjava znanj in prenos informacij ter usposabljanje svetovalcev in obsega pregled stanja na kmetijskem gospodarstvu ter informiranje in svetovanje o podintervenciji za prašiče in možnosti izvajanja posameznih zahtev.</w:t>
      </w:r>
    </w:p>
    <w:p w14:paraId="25BA1E58"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rPr>
      </w:pPr>
    </w:p>
    <w:p w14:paraId="702AE384"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V intervenciji IRP32 se svetovanje ne izvaja ampak se izvajajo le usposabljanja, zato je preglede gospodarstev že v letu 2023 izvedla ARSKTRP. V SN 2023–2027 je potreben popravek zaradi uskladitve z dejanskim stanjem, ki ga določa nacionalna uredba, ki ureja intervencijo dobrobit živali. Poleg tega gre za poenostavitev, ki daje večjo prožnost pri izbiri izvajalca pregleda gospodarstva.</w:t>
      </w:r>
    </w:p>
    <w:p w14:paraId="38673F15"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6BEBD37B"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511D0121" w14:textId="77777777" w:rsidR="00E85839" w:rsidRPr="00E86759" w:rsidRDefault="00E85839" w:rsidP="00E85839">
      <w:pPr>
        <w:pStyle w:val="Odstavekseznama"/>
        <w:numPr>
          <w:ilvl w:val="0"/>
          <w:numId w:val="18"/>
        </w:numPr>
        <w:tabs>
          <w:tab w:val="left" w:pos="283"/>
        </w:tabs>
        <w:suppressAutoHyphens/>
        <w:autoSpaceDE w:val="0"/>
        <w:autoSpaceDN w:val="0"/>
        <w:adjustRightInd w:val="0"/>
        <w:textAlignment w:val="center"/>
        <w:rPr>
          <w:rFonts w:ascii="Arial" w:hAnsi="Arial" w:cs="Arial"/>
          <w:b/>
          <w:color w:val="000000" w:themeColor="text1"/>
          <w:sz w:val="20"/>
        </w:rPr>
      </w:pPr>
      <w:r w:rsidRPr="00E86759">
        <w:rPr>
          <w:rFonts w:ascii="Arial" w:hAnsi="Arial" w:cs="Arial"/>
          <w:b/>
          <w:color w:val="000000" w:themeColor="text1"/>
          <w:sz w:val="20"/>
        </w:rPr>
        <w:t>Redne spremembe</w:t>
      </w:r>
    </w:p>
    <w:p w14:paraId="60C13B1C"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70057F21"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Sprememba pri INP03 Vezana dohodkovna podpora za drobnico</w:t>
      </w:r>
    </w:p>
    <w:p w14:paraId="1DEB0CA7" w14:textId="77777777" w:rsidR="00E85839" w:rsidRPr="00E86759" w:rsidRDefault="00E85839" w:rsidP="00E85839">
      <w:pPr>
        <w:spacing w:line="240" w:lineRule="auto"/>
        <w:ind w:left="360"/>
        <w:jc w:val="both"/>
        <w:rPr>
          <w:rFonts w:cs="Arial"/>
          <w:color w:val="000000" w:themeColor="text1"/>
          <w:szCs w:val="20"/>
        </w:rPr>
      </w:pPr>
    </w:p>
    <w:p w14:paraId="5D51194A" w14:textId="2FE68818" w:rsidR="00E85839" w:rsidRPr="00E86759" w:rsidRDefault="00E85839" w:rsidP="00E85839">
      <w:pPr>
        <w:spacing w:line="240" w:lineRule="auto"/>
        <w:jc w:val="both"/>
        <w:rPr>
          <w:rFonts w:cs="Arial"/>
          <w:b/>
          <w:color w:val="000000" w:themeColor="text1"/>
          <w:szCs w:val="20"/>
          <w:u w:val="single"/>
          <w:lang w:eastAsia="sl-SI"/>
        </w:rPr>
      </w:pPr>
      <w:r w:rsidRPr="00E86759">
        <w:rPr>
          <w:rFonts w:cs="Arial"/>
          <w:color w:val="000000" w:themeColor="text1"/>
          <w:szCs w:val="20"/>
        </w:rPr>
        <w:lastRenderedPageBreak/>
        <w:t xml:space="preserve">Za vse intervencije vezane dohodkovne podpore lahko država v skladu </w:t>
      </w:r>
      <w:r>
        <w:rPr>
          <w:rFonts w:cs="Arial"/>
          <w:color w:val="000000" w:themeColor="text1"/>
          <w:szCs w:val="20"/>
        </w:rPr>
        <w:t>s</w:t>
      </w:r>
      <w:r w:rsidRPr="00E86759">
        <w:rPr>
          <w:rFonts w:cs="Arial"/>
          <w:color w:val="000000" w:themeColor="text1"/>
          <w:szCs w:val="20"/>
        </w:rPr>
        <w:t xml:space="preserve"> </w:t>
      </w:r>
      <w:r>
        <w:rPr>
          <w:rFonts w:cs="Arial"/>
          <w:color w:val="000000" w:themeColor="text1"/>
          <w:szCs w:val="20"/>
        </w:rPr>
        <w:t xml:space="preserve">pravnimi akti </w:t>
      </w:r>
      <w:r w:rsidRPr="00E86759">
        <w:rPr>
          <w:rFonts w:cs="Arial"/>
          <w:color w:val="000000" w:themeColor="text1"/>
          <w:szCs w:val="20"/>
        </w:rPr>
        <w:t xml:space="preserve">EU na letni ravni nameni do 13 % nacionalne ovojnice in dodatna 2 % za beljakovinske rastline. Zato se zaradi uvedbe nove vezane dohodkovne podpore za zelenjavo (INP10), za katero se bo na letni ravni namenilo 400.000 </w:t>
      </w:r>
      <w:r>
        <w:rPr>
          <w:rFonts w:cs="Arial"/>
          <w:color w:val="000000" w:themeColor="text1"/>
          <w:szCs w:val="20"/>
        </w:rPr>
        <w:t>EUR</w:t>
      </w:r>
      <w:r w:rsidRPr="00E86759">
        <w:rPr>
          <w:rFonts w:cs="Arial"/>
          <w:color w:val="000000" w:themeColor="text1"/>
          <w:szCs w:val="20"/>
        </w:rPr>
        <w:t xml:space="preserve"> sredstev, malenkost znižajo ovojnice pri obstoječih vezanih dohodkovnih podporah, da se zagotovijo sredstva tudi za novo intervencijo. Posledično se pri vezani dohodkovni podpori za rejo drobnice (INP03), za katero se </w:t>
      </w:r>
      <w:r w:rsidRPr="00E86759">
        <w:rPr>
          <w:rFonts w:cs="Arial"/>
          <w:noProof/>
          <w:color w:val="000000" w:themeColor="text1"/>
          <w:szCs w:val="20"/>
        </w:rPr>
        <w:t xml:space="preserve">je za leti 2023 in 2024 na letni ravni namenilo 1 % nacionalne ovojnice za neposredna plačila oziroma 1.315.300,52 </w:t>
      </w:r>
      <w:r>
        <w:rPr>
          <w:rFonts w:cs="Arial"/>
          <w:noProof/>
          <w:color w:val="000000" w:themeColor="text1"/>
          <w:szCs w:val="20"/>
        </w:rPr>
        <w:t>EUR</w:t>
      </w:r>
      <w:r w:rsidRPr="00E86759">
        <w:rPr>
          <w:rFonts w:cs="Arial"/>
          <w:noProof/>
          <w:color w:val="000000" w:themeColor="text1"/>
          <w:szCs w:val="20"/>
        </w:rPr>
        <w:t xml:space="preserve">, od leta 2025 dalje nameni 0,977 % nacionalne ovojnice oziroma </w:t>
      </w:r>
      <w:r w:rsidRPr="00E86759">
        <w:rPr>
          <w:rFonts w:cs="Arial"/>
          <w:color w:val="000000" w:themeColor="text1"/>
          <w:szCs w:val="20"/>
        </w:rPr>
        <w:t xml:space="preserve">1.284.760,85 </w:t>
      </w:r>
      <w:r>
        <w:rPr>
          <w:rFonts w:cs="Arial"/>
          <w:color w:val="000000" w:themeColor="text1"/>
          <w:szCs w:val="20"/>
        </w:rPr>
        <w:t>EUR</w:t>
      </w:r>
      <w:r w:rsidRPr="00E86759">
        <w:rPr>
          <w:rFonts w:cs="Arial"/>
          <w:color w:val="000000" w:themeColor="text1"/>
          <w:szCs w:val="20"/>
        </w:rPr>
        <w:t xml:space="preserve"> </w:t>
      </w:r>
      <w:r w:rsidRPr="00E86759">
        <w:rPr>
          <w:rFonts w:cs="Arial"/>
          <w:noProof/>
          <w:color w:val="000000" w:themeColor="text1"/>
          <w:szCs w:val="20"/>
        </w:rPr>
        <w:t xml:space="preserve">sredstev. Načrtovani znesek podpore se iz 18,52 </w:t>
      </w:r>
      <w:r>
        <w:rPr>
          <w:rFonts w:cs="Arial"/>
          <w:noProof/>
          <w:color w:val="000000" w:themeColor="text1"/>
          <w:szCs w:val="20"/>
        </w:rPr>
        <w:t>EUR</w:t>
      </w:r>
      <w:r w:rsidRPr="00E86759">
        <w:rPr>
          <w:rFonts w:cs="Arial"/>
          <w:noProof/>
          <w:color w:val="000000" w:themeColor="text1"/>
          <w:szCs w:val="20"/>
        </w:rPr>
        <w:t xml:space="preserve">/žival zniža na 18,09 </w:t>
      </w:r>
      <w:r>
        <w:rPr>
          <w:rFonts w:cs="Arial"/>
          <w:noProof/>
          <w:color w:val="000000" w:themeColor="text1"/>
          <w:szCs w:val="20"/>
        </w:rPr>
        <w:t>EUR</w:t>
      </w:r>
      <w:r w:rsidRPr="00E86759">
        <w:rPr>
          <w:rFonts w:cs="Arial"/>
          <w:noProof/>
          <w:color w:val="000000" w:themeColor="text1"/>
          <w:szCs w:val="20"/>
        </w:rPr>
        <w:t>/žival. Pri tem je realizirana podpora na žival drobnice odvisna od števila upravičenih živali za intervencijo za posamezno leto.</w:t>
      </w:r>
    </w:p>
    <w:p w14:paraId="0B4415AF" w14:textId="77777777" w:rsidR="00E85839" w:rsidRPr="00E86759" w:rsidRDefault="00E85839" w:rsidP="00E85839">
      <w:pPr>
        <w:pStyle w:val="Odstavekseznama"/>
        <w:rPr>
          <w:rFonts w:ascii="Arial" w:hAnsi="Arial" w:cs="Arial"/>
          <w:b/>
          <w:color w:val="000000" w:themeColor="text1"/>
          <w:sz w:val="20"/>
          <w:u w:val="single"/>
        </w:rPr>
      </w:pPr>
    </w:p>
    <w:p w14:paraId="4E00A055" w14:textId="77777777" w:rsidR="00E85839" w:rsidRPr="00E86759" w:rsidRDefault="00E85839" w:rsidP="00E85839">
      <w:pPr>
        <w:pStyle w:val="Odstavekseznama"/>
        <w:numPr>
          <w:ilvl w:val="0"/>
          <w:numId w:val="20"/>
        </w:numPr>
        <w:rPr>
          <w:rFonts w:ascii="Arial" w:hAnsi="Arial" w:cs="Arial"/>
          <w:b/>
          <w:noProof/>
          <w:color w:val="000000" w:themeColor="text1"/>
          <w:sz w:val="20"/>
        </w:rPr>
      </w:pPr>
      <w:r w:rsidRPr="00E86759">
        <w:rPr>
          <w:rFonts w:ascii="Arial" w:hAnsi="Arial" w:cs="Arial"/>
          <w:b/>
          <w:color w:val="000000" w:themeColor="text1"/>
          <w:sz w:val="20"/>
          <w:u w:val="single"/>
        </w:rPr>
        <w:t>Sprememba pri INP04 Vezana dohodkovna podpora za rejo govedi</w:t>
      </w:r>
    </w:p>
    <w:p w14:paraId="0913BAD8" w14:textId="77777777" w:rsidR="00E85839" w:rsidRPr="00E86759" w:rsidRDefault="00E85839" w:rsidP="00E85839">
      <w:pPr>
        <w:spacing w:line="240" w:lineRule="auto"/>
        <w:jc w:val="both"/>
        <w:rPr>
          <w:rFonts w:cs="Arial"/>
          <w:color w:val="000000" w:themeColor="text1"/>
          <w:szCs w:val="20"/>
        </w:rPr>
      </w:pPr>
    </w:p>
    <w:p w14:paraId="54F39B67" w14:textId="16801A01" w:rsidR="00E85839" w:rsidRPr="00E86759" w:rsidRDefault="00E85839" w:rsidP="00E85839">
      <w:pPr>
        <w:spacing w:line="240" w:lineRule="auto"/>
        <w:jc w:val="both"/>
        <w:rPr>
          <w:rFonts w:cs="Arial"/>
          <w:noProof/>
          <w:color w:val="000000" w:themeColor="text1"/>
          <w:szCs w:val="20"/>
        </w:rPr>
      </w:pPr>
      <w:r w:rsidRPr="00E86759">
        <w:rPr>
          <w:rFonts w:cs="Arial"/>
          <w:color w:val="000000" w:themeColor="text1"/>
          <w:szCs w:val="20"/>
        </w:rPr>
        <w:t xml:space="preserve">Za vse intervencije vezane dohodkovne podpore lahko država v skladu </w:t>
      </w:r>
      <w:r>
        <w:rPr>
          <w:rFonts w:cs="Arial"/>
          <w:color w:val="000000" w:themeColor="text1"/>
          <w:szCs w:val="20"/>
        </w:rPr>
        <w:t>s</w:t>
      </w:r>
      <w:r w:rsidRPr="00E86759">
        <w:rPr>
          <w:rFonts w:cs="Arial"/>
          <w:color w:val="000000" w:themeColor="text1"/>
          <w:szCs w:val="20"/>
        </w:rPr>
        <w:t xml:space="preserve"> </w:t>
      </w:r>
      <w:r>
        <w:rPr>
          <w:rFonts w:cs="Arial"/>
          <w:color w:val="000000" w:themeColor="text1"/>
          <w:szCs w:val="20"/>
        </w:rPr>
        <w:t xml:space="preserve">pravnimi akti </w:t>
      </w:r>
      <w:r w:rsidRPr="00E86759">
        <w:rPr>
          <w:rFonts w:cs="Arial"/>
          <w:color w:val="000000" w:themeColor="text1"/>
          <w:szCs w:val="20"/>
        </w:rPr>
        <w:t xml:space="preserve">EU na letni ravni nameni do 13 % nacionalne ovojnice za neposredna plačila in dodatna 2 % za beljakovinske rastline. Zato se zaradi uvedbe nove vezane dohodkovne podpore za zelenjavo (INP10), za katero se bo na letni ravni namenilo 400.000 </w:t>
      </w:r>
      <w:r>
        <w:rPr>
          <w:rFonts w:cs="Arial"/>
          <w:color w:val="000000" w:themeColor="text1"/>
          <w:szCs w:val="20"/>
        </w:rPr>
        <w:t>EUR</w:t>
      </w:r>
      <w:r w:rsidRPr="00E86759">
        <w:rPr>
          <w:rFonts w:cs="Arial"/>
          <w:color w:val="000000" w:themeColor="text1"/>
          <w:szCs w:val="20"/>
        </w:rPr>
        <w:t xml:space="preserve"> sredstev, malenkost znižajo ovojnice pri obstoječih vezanih dohodkovnih podporah, da se zagotovijo sredstva tudi za novo intervencijo. Posledično se pri vezani dohodkovni podpori za rejo govedi (INP04), za katero se </w:t>
      </w:r>
      <w:r w:rsidRPr="00E86759">
        <w:rPr>
          <w:rFonts w:cs="Arial"/>
          <w:noProof/>
          <w:color w:val="000000" w:themeColor="text1"/>
          <w:szCs w:val="20"/>
        </w:rPr>
        <w:t>je za leti 2023 in 2024 na letni ravni namenilo 4,4 % nacionalne ovojnice za neposredna plačila</w:t>
      </w:r>
      <w:r w:rsidRPr="00E86759">
        <w:rPr>
          <w:rFonts w:cs="Arial"/>
          <w:color w:val="000000" w:themeColor="text1"/>
          <w:szCs w:val="20"/>
        </w:rPr>
        <w:t xml:space="preserve"> </w:t>
      </w:r>
      <w:r w:rsidRPr="00E86759">
        <w:rPr>
          <w:rFonts w:cs="Arial"/>
          <w:noProof/>
          <w:color w:val="000000" w:themeColor="text1"/>
          <w:szCs w:val="20"/>
        </w:rPr>
        <w:t xml:space="preserve">oziroma 5.787.322,28 </w:t>
      </w:r>
      <w:r>
        <w:rPr>
          <w:rFonts w:cs="Arial"/>
          <w:noProof/>
          <w:color w:val="000000" w:themeColor="text1"/>
          <w:szCs w:val="20"/>
        </w:rPr>
        <w:t>EUR</w:t>
      </w:r>
      <w:r w:rsidRPr="00E86759">
        <w:rPr>
          <w:rFonts w:cs="Arial"/>
          <w:noProof/>
          <w:color w:val="000000" w:themeColor="text1"/>
          <w:szCs w:val="20"/>
        </w:rPr>
        <w:t xml:space="preserve"> (od tega 2,14 % za konvencionalno rejo in 2,26 % za ekološko oziroma IK rejo), od leta 2025 dalje nameni 4,3 % nacionalne.ovojnice oziroma </w:t>
      </w:r>
      <w:r w:rsidRPr="00E86759">
        <w:rPr>
          <w:rFonts w:cs="Arial"/>
          <w:color w:val="000000" w:themeColor="text1"/>
          <w:szCs w:val="20"/>
        </w:rPr>
        <w:t xml:space="preserve">5.651.517,18 </w:t>
      </w:r>
      <w:r>
        <w:rPr>
          <w:rFonts w:cs="Arial"/>
          <w:color w:val="000000" w:themeColor="text1"/>
          <w:szCs w:val="20"/>
        </w:rPr>
        <w:t>EUR</w:t>
      </w:r>
      <w:r w:rsidRPr="00E86759">
        <w:rPr>
          <w:rFonts w:cs="Arial"/>
          <w:color w:val="000000" w:themeColor="text1"/>
          <w:szCs w:val="20"/>
        </w:rPr>
        <w:t xml:space="preserve"> </w:t>
      </w:r>
      <w:r w:rsidRPr="00E86759">
        <w:rPr>
          <w:rFonts w:cs="Arial"/>
          <w:noProof/>
          <w:color w:val="000000" w:themeColor="text1"/>
          <w:szCs w:val="20"/>
        </w:rPr>
        <w:t xml:space="preserve">sredstev (od tega 2,09 % za konvencionalno rejo in 2,21 % za ekološko oziroma IK rejo). Načrtovani znesek podpore se pri konvencionalni reji goveda zniža iz 49,84 </w:t>
      </w:r>
      <w:r>
        <w:rPr>
          <w:rFonts w:cs="Arial"/>
          <w:noProof/>
          <w:color w:val="000000" w:themeColor="text1"/>
          <w:szCs w:val="20"/>
        </w:rPr>
        <w:t>EUR</w:t>
      </w:r>
      <w:r w:rsidRPr="00E86759">
        <w:rPr>
          <w:rFonts w:cs="Arial"/>
          <w:noProof/>
          <w:color w:val="000000" w:themeColor="text1"/>
          <w:szCs w:val="20"/>
        </w:rPr>
        <w:t xml:space="preserve">/žival na 48,67 </w:t>
      </w:r>
      <w:r>
        <w:rPr>
          <w:rFonts w:cs="Arial"/>
          <w:noProof/>
          <w:color w:val="000000" w:themeColor="text1"/>
          <w:szCs w:val="20"/>
        </w:rPr>
        <w:t>EUR</w:t>
      </w:r>
      <w:r w:rsidRPr="00E86759">
        <w:rPr>
          <w:rFonts w:cs="Arial"/>
          <w:noProof/>
          <w:color w:val="000000" w:themeColor="text1"/>
          <w:szCs w:val="20"/>
        </w:rPr>
        <w:t xml:space="preserve">/žival oziroma se zniža iz 64,80 </w:t>
      </w:r>
      <w:r>
        <w:rPr>
          <w:rFonts w:cs="Arial"/>
          <w:noProof/>
          <w:color w:val="000000" w:themeColor="text1"/>
          <w:szCs w:val="20"/>
        </w:rPr>
        <w:t>EUR</w:t>
      </w:r>
      <w:r w:rsidRPr="00E86759">
        <w:rPr>
          <w:rFonts w:cs="Arial"/>
          <w:noProof/>
          <w:color w:val="000000" w:themeColor="text1"/>
          <w:szCs w:val="20"/>
        </w:rPr>
        <w:t xml:space="preserve">/žival na 63,28 </w:t>
      </w:r>
      <w:r>
        <w:rPr>
          <w:rFonts w:cs="Arial"/>
          <w:noProof/>
          <w:color w:val="000000" w:themeColor="text1"/>
          <w:szCs w:val="20"/>
        </w:rPr>
        <w:t>EUR</w:t>
      </w:r>
      <w:r w:rsidRPr="00E86759">
        <w:rPr>
          <w:rFonts w:cs="Arial"/>
          <w:noProof/>
          <w:color w:val="000000" w:themeColor="text1"/>
          <w:szCs w:val="20"/>
        </w:rPr>
        <w:t>/žival pri ekološki oziroma IK reji goveda. Pri tem je realizirana podpora na govedo odvisna od števila upravičenih živali za intervencijo za posamezno leto.</w:t>
      </w:r>
    </w:p>
    <w:p w14:paraId="209D9B55" w14:textId="77777777" w:rsidR="00E85839" w:rsidRPr="00E86759" w:rsidRDefault="00E85839" w:rsidP="00E85839">
      <w:pPr>
        <w:spacing w:line="240" w:lineRule="auto"/>
        <w:jc w:val="both"/>
        <w:rPr>
          <w:rFonts w:cs="Arial"/>
          <w:b/>
          <w:color w:val="000000" w:themeColor="text1"/>
          <w:szCs w:val="20"/>
          <w:u w:val="single"/>
          <w:lang w:eastAsia="sl-SI"/>
        </w:rPr>
      </w:pPr>
    </w:p>
    <w:p w14:paraId="595CC858" w14:textId="77777777" w:rsidR="00E85839" w:rsidRPr="00E86759" w:rsidRDefault="00E85839" w:rsidP="00E85839">
      <w:pPr>
        <w:pStyle w:val="Odstavekseznama"/>
        <w:numPr>
          <w:ilvl w:val="0"/>
          <w:numId w:val="20"/>
        </w:numPr>
        <w:rPr>
          <w:rFonts w:ascii="Arial" w:hAnsi="Arial" w:cs="Arial"/>
          <w:b/>
          <w:color w:val="000000" w:themeColor="text1"/>
          <w:sz w:val="20"/>
        </w:rPr>
      </w:pPr>
      <w:r w:rsidRPr="00E86759">
        <w:rPr>
          <w:rFonts w:ascii="Arial" w:hAnsi="Arial" w:cs="Arial"/>
          <w:b/>
          <w:color w:val="000000" w:themeColor="text1"/>
          <w:sz w:val="20"/>
          <w:u w:val="single"/>
        </w:rPr>
        <w:t>Sprememba pri INP05 Vezana dohodkovna podpora za krave dojilje</w:t>
      </w:r>
    </w:p>
    <w:p w14:paraId="577EC836" w14:textId="77777777" w:rsidR="00E85839" w:rsidRPr="00E86759" w:rsidRDefault="00E85839" w:rsidP="00E85839">
      <w:pPr>
        <w:spacing w:line="240" w:lineRule="auto"/>
        <w:jc w:val="both"/>
        <w:rPr>
          <w:rFonts w:cs="Arial"/>
          <w:color w:val="000000" w:themeColor="text1"/>
          <w:szCs w:val="20"/>
        </w:rPr>
      </w:pPr>
    </w:p>
    <w:p w14:paraId="35D39D34" w14:textId="419650C8"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rPr>
        <w:t xml:space="preserve">Za vse intervencije vezane dohodkovne podpore lahko država v skladu </w:t>
      </w:r>
      <w:r>
        <w:rPr>
          <w:rFonts w:cs="Arial"/>
          <w:color w:val="000000" w:themeColor="text1"/>
          <w:szCs w:val="20"/>
        </w:rPr>
        <w:t>s pravnimi akti</w:t>
      </w:r>
      <w:r w:rsidRPr="00E86759">
        <w:rPr>
          <w:rFonts w:cs="Arial"/>
          <w:color w:val="000000" w:themeColor="text1"/>
          <w:szCs w:val="20"/>
        </w:rPr>
        <w:t xml:space="preserve"> EU na letni ravni nameni do 13 % nacionalne ovojnice za neposredna plačila in dodatna 2 % za beljakovinske rastline. Zato se zaradi uvedbe nove vezane dohodkovne podpore za zelenjavo (INP10), za katero se bo na letni ravni namenilo 400.000 </w:t>
      </w:r>
      <w:r>
        <w:rPr>
          <w:rFonts w:cs="Arial"/>
          <w:color w:val="000000" w:themeColor="text1"/>
          <w:szCs w:val="20"/>
        </w:rPr>
        <w:t>EUR</w:t>
      </w:r>
      <w:r w:rsidRPr="00E86759">
        <w:rPr>
          <w:rFonts w:cs="Arial"/>
          <w:color w:val="000000" w:themeColor="text1"/>
          <w:szCs w:val="20"/>
        </w:rPr>
        <w:t xml:space="preserve"> sredstev, malenkost znižajo ovojnice pri obstoječih vezanih dohodkovnih podporah, da se zagotovijo sredstva tudi za novo intervencijo. Posledično se pri vezani dohodkovni podpori za krave dojilje (INP05), za katero se je za leti 2023 in 2024 na letni ravni namenilo 4,7 % nacionalne ovojnice za neposredna plačila oziroma 6.181.912,44 </w:t>
      </w:r>
      <w:r>
        <w:rPr>
          <w:rFonts w:cs="Arial"/>
          <w:color w:val="000000" w:themeColor="text1"/>
          <w:szCs w:val="20"/>
        </w:rPr>
        <w:t>EUR</w:t>
      </w:r>
      <w:r w:rsidRPr="00E86759">
        <w:rPr>
          <w:rFonts w:cs="Arial"/>
          <w:color w:val="000000" w:themeColor="text1"/>
          <w:szCs w:val="20"/>
        </w:rPr>
        <w:t xml:space="preserve"> (od tega 4,39 % za krave dojilje v reji na kmetijah na OMD območjih in 0,31 % za preostale krave dojilje), od leta 2025 dalje nameni 4,59 % nacionalne ovojnice oziroma 6.037.278,17 </w:t>
      </w:r>
      <w:r>
        <w:rPr>
          <w:rFonts w:cs="Arial"/>
          <w:color w:val="000000" w:themeColor="text1"/>
          <w:szCs w:val="20"/>
        </w:rPr>
        <w:t>EUR</w:t>
      </w:r>
      <w:r w:rsidRPr="00E86759">
        <w:rPr>
          <w:rFonts w:cs="Arial"/>
          <w:color w:val="000000" w:themeColor="text1"/>
          <w:szCs w:val="20"/>
        </w:rPr>
        <w:t xml:space="preserve"> sredstev (od tega 4,29 % za krave dojilje v reji na kmetijah na OMD območjih in 0,30 % za preostale krave dojilje). Načrtovani znesek podpore se pri kravah dojiljah na OMD območju zniža iz 99,58 </w:t>
      </w:r>
      <w:r>
        <w:rPr>
          <w:rFonts w:cs="Arial"/>
          <w:color w:val="000000" w:themeColor="text1"/>
          <w:szCs w:val="20"/>
        </w:rPr>
        <w:t>EUR</w:t>
      </w:r>
      <w:r w:rsidRPr="00E86759">
        <w:rPr>
          <w:rFonts w:cs="Arial"/>
          <w:color w:val="000000" w:themeColor="text1"/>
          <w:szCs w:val="20"/>
        </w:rPr>
        <w:t xml:space="preserve">/žival na 97,25 </w:t>
      </w:r>
      <w:r>
        <w:rPr>
          <w:rFonts w:cs="Arial"/>
          <w:color w:val="000000" w:themeColor="text1"/>
          <w:szCs w:val="20"/>
        </w:rPr>
        <w:t>EUR</w:t>
      </w:r>
      <w:r w:rsidRPr="00E86759">
        <w:rPr>
          <w:rFonts w:cs="Arial"/>
          <w:color w:val="000000" w:themeColor="text1"/>
          <w:szCs w:val="20"/>
        </w:rPr>
        <w:t xml:space="preserve">/žival oziroma se pri ostalih kravah zniža iz 76,60 </w:t>
      </w:r>
      <w:r>
        <w:rPr>
          <w:rFonts w:cs="Arial"/>
          <w:color w:val="000000" w:themeColor="text1"/>
          <w:szCs w:val="20"/>
        </w:rPr>
        <w:t>EUR</w:t>
      </w:r>
      <w:r w:rsidRPr="00E86759">
        <w:rPr>
          <w:rFonts w:cs="Arial"/>
          <w:color w:val="000000" w:themeColor="text1"/>
          <w:szCs w:val="20"/>
        </w:rPr>
        <w:t xml:space="preserve">/žival na 74,81 </w:t>
      </w:r>
      <w:r>
        <w:rPr>
          <w:rFonts w:cs="Arial"/>
          <w:color w:val="000000" w:themeColor="text1"/>
          <w:szCs w:val="20"/>
        </w:rPr>
        <w:t>EUR</w:t>
      </w:r>
      <w:r w:rsidRPr="00E86759">
        <w:rPr>
          <w:rFonts w:cs="Arial"/>
          <w:color w:val="000000" w:themeColor="text1"/>
          <w:szCs w:val="20"/>
        </w:rPr>
        <w:t>/žival. Pri tem je realizirana podpora na kravo dojiljo odvisna od števila upravičenih živali za intervencijo za posamezno leto.</w:t>
      </w:r>
    </w:p>
    <w:p w14:paraId="1242A8B6" w14:textId="77777777" w:rsidR="00E85839" w:rsidRPr="00E86759" w:rsidRDefault="00E85839" w:rsidP="00E85839">
      <w:pPr>
        <w:spacing w:line="240" w:lineRule="auto"/>
        <w:jc w:val="both"/>
        <w:rPr>
          <w:rFonts w:cs="Arial"/>
          <w:color w:val="000000" w:themeColor="text1"/>
          <w:szCs w:val="20"/>
          <w:lang w:eastAsia="sl-SI"/>
        </w:rPr>
      </w:pPr>
      <w:r w:rsidRPr="00E86759" w:rsidDel="002B16C0">
        <w:rPr>
          <w:rFonts w:cs="Arial"/>
          <w:color w:val="000000" w:themeColor="text1"/>
          <w:szCs w:val="20"/>
          <w:lang w:eastAsia="sl-SI"/>
        </w:rPr>
        <w:t xml:space="preserve"> </w:t>
      </w:r>
    </w:p>
    <w:p w14:paraId="224F1946"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Sprememba pri INP06 Vezana dohodkovna podpora za mleko v gorskih območjih</w:t>
      </w:r>
    </w:p>
    <w:p w14:paraId="4F894D06" w14:textId="77777777" w:rsidR="00E85839" w:rsidRPr="00E86759" w:rsidRDefault="00E85839" w:rsidP="00E85839">
      <w:pPr>
        <w:spacing w:line="240" w:lineRule="auto"/>
        <w:jc w:val="both"/>
        <w:rPr>
          <w:rFonts w:cs="Arial"/>
          <w:color w:val="000000" w:themeColor="text1"/>
          <w:szCs w:val="20"/>
        </w:rPr>
      </w:pPr>
    </w:p>
    <w:p w14:paraId="615CBAAA" w14:textId="42F57C38"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rPr>
        <w:t xml:space="preserve">Za vse intervencije vezane dohodkovne podpore lahko država v skladu </w:t>
      </w:r>
      <w:r>
        <w:rPr>
          <w:rFonts w:cs="Arial"/>
          <w:color w:val="000000" w:themeColor="text1"/>
          <w:szCs w:val="20"/>
        </w:rPr>
        <w:t>s pravnimi akti</w:t>
      </w:r>
      <w:r w:rsidRPr="00E86759">
        <w:rPr>
          <w:rFonts w:cs="Arial"/>
          <w:color w:val="000000" w:themeColor="text1"/>
          <w:szCs w:val="20"/>
        </w:rPr>
        <w:t xml:space="preserve"> EU zakonodajo na letni ravni nameni do 13 % nacionalne ovojnice in dodatna 2 % za beljakovinske rastline. Zato se zaradi uvedbe nove vezane dohodkovne podpore za zelenjavo (INP10), za katero se bo na letni ravni namenilo 400.000 </w:t>
      </w:r>
      <w:r>
        <w:rPr>
          <w:rFonts w:cs="Arial"/>
          <w:color w:val="000000" w:themeColor="text1"/>
          <w:szCs w:val="20"/>
        </w:rPr>
        <w:t>EUR</w:t>
      </w:r>
      <w:r w:rsidRPr="00E86759">
        <w:rPr>
          <w:rFonts w:cs="Arial"/>
          <w:color w:val="000000" w:themeColor="text1"/>
          <w:szCs w:val="20"/>
        </w:rPr>
        <w:t xml:space="preserve"> sredstev, malenkost znižajo ovojnice pri obstoječih vezanih dohodkovnih podporah, da se zagotovijo sredstva tudi za novo intervencijo. Posledično se pri vezani dohodkovni podpori za mleko v gorskih območjih (INP06), za katero se je za leti 2023 in 2024 na letni ravni namenilo 2,9 % nacionalne ovojnice za neposredna plačila oziroma 3.814.371,50 </w:t>
      </w:r>
      <w:r>
        <w:rPr>
          <w:rFonts w:cs="Arial"/>
          <w:color w:val="000000" w:themeColor="text1"/>
          <w:szCs w:val="20"/>
        </w:rPr>
        <w:t>EUR</w:t>
      </w:r>
      <w:r w:rsidRPr="00E86759">
        <w:rPr>
          <w:rFonts w:cs="Arial"/>
          <w:color w:val="000000" w:themeColor="text1"/>
          <w:szCs w:val="20"/>
        </w:rPr>
        <w:t>, od leta 2025 dalje nameni 2,8 % nac</w:t>
      </w:r>
      <w:r>
        <w:rPr>
          <w:rFonts w:cs="Arial"/>
          <w:color w:val="000000" w:themeColor="text1"/>
          <w:szCs w:val="20"/>
        </w:rPr>
        <w:t xml:space="preserve">ionalne </w:t>
      </w:r>
      <w:r w:rsidRPr="00E86759">
        <w:rPr>
          <w:rFonts w:cs="Arial"/>
          <w:color w:val="000000" w:themeColor="text1"/>
          <w:szCs w:val="20"/>
        </w:rPr>
        <w:t xml:space="preserve">ovojnice oziroma 3.725.090,03 </w:t>
      </w:r>
      <w:r>
        <w:rPr>
          <w:rFonts w:cs="Arial"/>
          <w:color w:val="000000" w:themeColor="text1"/>
          <w:szCs w:val="20"/>
        </w:rPr>
        <w:t>EUR</w:t>
      </w:r>
      <w:r w:rsidRPr="00E86759">
        <w:rPr>
          <w:rFonts w:cs="Arial"/>
          <w:color w:val="000000" w:themeColor="text1"/>
          <w:szCs w:val="20"/>
        </w:rPr>
        <w:t xml:space="preserve"> sredstev. Načrtovani znesek podpore se iz 91 </w:t>
      </w:r>
      <w:r>
        <w:rPr>
          <w:rFonts w:cs="Arial"/>
          <w:color w:val="000000" w:themeColor="text1"/>
          <w:szCs w:val="20"/>
        </w:rPr>
        <w:t>EUR</w:t>
      </w:r>
      <w:r w:rsidRPr="00E86759">
        <w:rPr>
          <w:rFonts w:cs="Arial"/>
          <w:color w:val="000000" w:themeColor="text1"/>
          <w:szCs w:val="20"/>
        </w:rPr>
        <w:t xml:space="preserve">/žival zniža na 88,87 </w:t>
      </w:r>
      <w:r>
        <w:rPr>
          <w:rFonts w:cs="Arial"/>
          <w:color w:val="000000" w:themeColor="text1"/>
          <w:szCs w:val="20"/>
        </w:rPr>
        <w:t>EUR</w:t>
      </w:r>
      <w:r w:rsidRPr="00E86759">
        <w:rPr>
          <w:rFonts w:cs="Arial"/>
          <w:color w:val="000000" w:themeColor="text1"/>
          <w:szCs w:val="20"/>
        </w:rPr>
        <w:t>/žival. Pri tem je realizirana podpora na kravo molznico odvisna od števila upravičenih živali za intervencijo za posamezno leto.</w:t>
      </w:r>
    </w:p>
    <w:p w14:paraId="3D7203A5" w14:textId="77777777" w:rsidR="00E85839" w:rsidRPr="00E86759" w:rsidRDefault="00E85839" w:rsidP="00E85839">
      <w:pPr>
        <w:spacing w:line="240" w:lineRule="auto"/>
        <w:jc w:val="both"/>
        <w:rPr>
          <w:rFonts w:cs="Arial"/>
          <w:color w:val="000000" w:themeColor="text1"/>
          <w:szCs w:val="20"/>
          <w:lang w:eastAsia="sl-SI"/>
        </w:rPr>
      </w:pPr>
    </w:p>
    <w:p w14:paraId="5A029C65"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lastRenderedPageBreak/>
        <w:t>Sprememba pogojev upravičenosti pri shemi INP 07 Vezana dohodkovna za beljakovinske rastline</w:t>
      </w:r>
    </w:p>
    <w:p w14:paraId="3136A529" w14:textId="77777777" w:rsidR="00E85839" w:rsidRPr="00E86759" w:rsidRDefault="00E85839" w:rsidP="00E85839">
      <w:pPr>
        <w:spacing w:line="240" w:lineRule="auto"/>
        <w:ind w:left="360"/>
        <w:jc w:val="both"/>
        <w:rPr>
          <w:rFonts w:cs="Arial"/>
          <w:color w:val="000000" w:themeColor="text1"/>
          <w:szCs w:val="20"/>
        </w:rPr>
      </w:pPr>
    </w:p>
    <w:p w14:paraId="186AE0E7" w14:textId="77777777" w:rsidR="00E85839" w:rsidRPr="00E86759" w:rsidRDefault="00E85839" w:rsidP="00E85839">
      <w:pPr>
        <w:pStyle w:val="Odstavekseznama"/>
        <w:ind w:left="0"/>
        <w:rPr>
          <w:rFonts w:ascii="Arial" w:hAnsi="Arial" w:cs="Arial"/>
          <w:color w:val="000000" w:themeColor="text1"/>
          <w:sz w:val="20"/>
        </w:rPr>
      </w:pPr>
      <w:r w:rsidRPr="00E86759">
        <w:rPr>
          <w:rFonts w:ascii="Arial" w:hAnsi="Arial" w:cs="Arial"/>
          <w:color w:val="000000" w:themeColor="text1"/>
          <w:sz w:val="20"/>
        </w:rPr>
        <w:t>Sprememba pogojev upravičenosti se nanaša le na pogoj obtežbe pri krmnih beljakovinskih rastlinah. Ostalih sprememb pri pogojih upravičenosti ni. Pogoj obtežbe pa se z letom 2025 pri beljakovinskih krmnih rastlinah zniža iz 0,9 GVŽ/ha KZU na 0,5 GVŽ/ha KZU. Posledično se zniža tudi pogoj obtežbe za ekološke kmete, in sicer iz 0,5 GVŽ/ha KZU na 0,3 GVŽ/ha KZU. Izkušnje izvajanja intervencije v letu 2023 so namreč pokazale, da kar nekaj površin s krmnimi beljakovinskim rastlinami izpade iz podpore zaradi neizpolnjevanja pogoja obtežbe, čeravno gre za živinorejske kmetije, ki so povprečno letno obtežbo imele blizu 0,9 GVŽ/ha KZU. S spremembo se bo dosegla večja skladnost, saj se bo še vedno zasledoval cilj, da se okrepi povezava med lokalno pridelanimi beljakovinskimi rastlinami in živinorejci, hkrati pa se iz podpore ne izloči živinorejce, ki nimajo dovolj velikega števila živali.</w:t>
      </w:r>
    </w:p>
    <w:p w14:paraId="78A9B300" w14:textId="77777777" w:rsidR="00E86759" w:rsidRPr="00E86759" w:rsidRDefault="00E86759" w:rsidP="00E86759">
      <w:pPr>
        <w:pStyle w:val="Odstavekseznama"/>
        <w:ind w:left="0"/>
        <w:rPr>
          <w:rFonts w:ascii="Arial" w:hAnsi="Arial" w:cs="Arial"/>
          <w:color w:val="000000" w:themeColor="text1"/>
          <w:sz w:val="20"/>
        </w:rPr>
      </w:pPr>
    </w:p>
    <w:p w14:paraId="2144FBAA" w14:textId="77777777" w:rsidR="00E86759" w:rsidRPr="00E86759" w:rsidRDefault="00E86759" w:rsidP="00E8675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V okviru vezane dohodkovne podpore se z letom 2025 uvede nova intervencija vezane dohodkovne podpore pri poglavju CIS(32), in sicer CIS (32) Vezana dohodkovna podpora za zelenjavo z oznako INP10</w:t>
      </w:r>
    </w:p>
    <w:p w14:paraId="6E777B8D" w14:textId="77777777" w:rsidR="00E86759" w:rsidRPr="00E86759" w:rsidRDefault="00E86759" w:rsidP="00E86759">
      <w:pPr>
        <w:spacing w:line="240" w:lineRule="auto"/>
        <w:jc w:val="both"/>
        <w:rPr>
          <w:rFonts w:cs="Arial"/>
          <w:color w:val="000000" w:themeColor="text1"/>
          <w:szCs w:val="20"/>
          <w:lang w:eastAsia="sl-SI"/>
        </w:rPr>
      </w:pPr>
    </w:p>
    <w:p w14:paraId="78CBC568" w14:textId="77777777" w:rsidR="00E86759" w:rsidRPr="00E86759" w:rsidRDefault="00E86759" w:rsidP="00E86759">
      <w:pPr>
        <w:spacing w:line="240" w:lineRule="auto"/>
        <w:jc w:val="both"/>
        <w:rPr>
          <w:rFonts w:cs="Arial"/>
          <w:noProof/>
          <w:color w:val="000000" w:themeColor="text1"/>
          <w:szCs w:val="20"/>
        </w:rPr>
      </w:pPr>
      <w:r w:rsidRPr="00E86759">
        <w:rPr>
          <w:rFonts w:cs="Arial"/>
          <w:color w:val="000000" w:themeColor="text1"/>
          <w:szCs w:val="20"/>
          <w:lang w:eastAsia="sl-SI"/>
        </w:rPr>
        <w:t>Sektor zelenjave je sektor v težavah zaradi</w:t>
      </w:r>
      <w:r w:rsidRPr="00E86759">
        <w:rPr>
          <w:rFonts w:cs="Arial"/>
          <w:b/>
          <w:color w:val="000000" w:themeColor="text1"/>
          <w:szCs w:val="20"/>
          <w:u w:val="single"/>
          <w:lang w:eastAsia="sl-SI"/>
        </w:rPr>
        <w:t xml:space="preserve"> </w:t>
      </w:r>
      <w:r w:rsidRPr="00E86759">
        <w:rPr>
          <w:rFonts w:cs="Arial"/>
          <w:noProof/>
          <w:color w:val="000000" w:themeColor="text1"/>
          <w:szCs w:val="20"/>
        </w:rPr>
        <w:t xml:space="preserve">nizke povezljivostjo med pridelovalci v sektorju, kar posledično predstavlja </w:t>
      </w:r>
      <w:r w:rsidRPr="00E86759">
        <w:rPr>
          <w:rFonts w:cs="Arial"/>
          <w:color w:val="000000" w:themeColor="text1"/>
          <w:szCs w:val="20"/>
        </w:rPr>
        <w:t>šibek položaj kmetij v dobavni verigi in s tem nizko pogajalsko moč.</w:t>
      </w:r>
      <w:r w:rsidRPr="00E86759">
        <w:rPr>
          <w:rFonts w:cs="Arial"/>
          <w:noProof/>
          <w:color w:val="000000" w:themeColor="text1"/>
          <w:szCs w:val="20"/>
        </w:rPr>
        <w:t xml:space="preserve"> Nadalje večina pridelave zelenjadnic v Sloveniji poteka na prostem (cca 96 %), kar predstavlja veliko odvisnost od vremenskih pogojev in posledično so nihanja hektarskih pridelkov med leti lahko velika. Nihanje pridelka pa pomembno vpliva na ekonomski položaj pridelovalcev. V letu 2022 je na podlagi popisa tržne zelenjave v Sloveniji, razvidno, da se je zmanjšala povprečna površina zelenjadnic na kmetiji, in sicer iz 2,20 ha na 2,03 ha. Zmanjšala se je tudi površina zelenjadnic in hkrati tudi proizvodnja zelenjadnic. Skupna pri</w:t>
      </w:r>
      <w:r w:rsidRPr="00E86759">
        <w:rPr>
          <w:rFonts w:cs="Arial"/>
          <w:color w:val="000000" w:themeColor="text1"/>
          <w:szCs w:val="20"/>
        </w:rPr>
        <w:t xml:space="preserve">delovalna površina zelenjadnic, ki je navadno za skoraj četrtino večja od osnovne površine, je leta 2023 obsegala približno 4,3 tisoč ha, kar je za 30 % manj kot leto prej. Z zmanjšanjem pridelovalne površine zelenjave kot tudi proizvodnje je sektor zelenjave še težje povezljiv in posledično slabše konkurenčen. Slovenija je neto uvoznica zelenjave. Uvoz sveže zelenjave se je z letom 2023 še povečal v primerjavi z letom 2022. Prav tako </w:t>
      </w:r>
      <w:r w:rsidRPr="00E86759">
        <w:rPr>
          <w:rFonts w:cs="Arial"/>
          <w:noProof/>
          <w:color w:val="000000" w:themeColor="text1"/>
          <w:szCs w:val="20"/>
        </w:rPr>
        <w:t>sektor zelenjave g</w:t>
      </w:r>
      <w:r w:rsidRPr="00E86759">
        <w:rPr>
          <w:rFonts w:cs="Arial"/>
          <w:color w:val="000000" w:themeColor="text1"/>
          <w:szCs w:val="20"/>
          <w:lang w:eastAsia="sl-SI"/>
        </w:rPr>
        <w:t>lede na koeficient ekonomičnosti izkazuje slabšo profitabilnost, kar se, v kombinaciji z drugimi, že predhodno opisanimi razlogi, odraža tudi v padajočih površinah pod zelenjavo.</w:t>
      </w:r>
    </w:p>
    <w:p w14:paraId="3C612A48" w14:textId="77777777" w:rsidR="00E86759" w:rsidRPr="00E86759" w:rsidRDefault="00E86759" w:rsidP="00E86759">
      <w:pPr>
        <w:spacing w:line="240" w:lineRule="auto"/>
        <w:ind w:left="360"/>
        <w:jc w:val="both"/>
        <w:rPr>
          <w:rFonts w:cs="Arial"/>
          <w:color w:val="000000" w:themeColor="text1"/>
          <w:szCs w:val="20"/>
        </w:rPr>
      </w:pPr>
    </w:p>
    <w:p w14:paraId="769FDD9A" w14:textId="77777777" w:rsidR="00E86759" w:rsidRPr="00E86759" w:rsidRDefault="00E86759" w:rsidP="00E86759">
      <w:pPr>
        <w:spacing w:line="240" w:lineRule="auto"/>
        <w:jc w:val="both"/>
        <w:rPr>
          <w:rFonts w:cs="Arial"/>
          <w:b/>
          <w:color w:val="000000" w:themeColor="text1"/>
          <w:szCs w:val="20"/>
          <w:u w:val="single"/>
          <w:lang w:eastAsia="sl-SI"/>
        </w:rPr>
      </w:pPr>
      <w:r w:rsidRPr="00E86759">
        <w:rPr>
          <w:rFonts w:cs="Arial"/>
          <w:color w:val="000000" w:themeColor="text1"/>
          <w:szCs w:val="20"/>
          <w:lang w:eastAsia="sl-SI"/>
        </w:rPr>
        <w:t>Z vezano dohodkovno podporo za zelenjavo se bo podpiralo skupni nastop na trgu, hkrati pa bo z zahtevanimi oblikami skupnega nastopa na trgu ali z vodenjem dvostavnega knjigovodstva zagotovljena sledljivost zelenjave. Podporo prejmejo tudi kmetje, ki zelenjavo prodajajo javnim zavodom. S tako usmerjeno vezano dohodkovno podporo, ki se dopolnjuje še z ostalimi intervencijami v okviru EKSRP, (naložbe, namakanje, skupine proizvajalcev, itd.) se podpira konkurenčnost pridelovalcev zelenjave. Z vstopnim pragom vsaj 0,5 ha zelenjave pa se bo te nosilce KMG spodbujalo, da na svoji kmetiji povečajo proizvodnjo oziroma delež površin, ki je namenjen pridelavi zelenjave. Z višjo podporo ekološkim pridelovalcem in z vključitvijo kmetov, ki zelenjavo prodajajo javnim zavodom, podpora zasleduje tudi cilj kakovosti proizvodov zelenjave.</w:t>
      </w:r>
    </w:p>
    <w:p w14:paraId="6E0547CA" w14:textId="77777777" w:rsidR="00E86759" w:rsidRPr="00E86759" w:rsidRDefault="00E86759" w:rsidP="00E86759">
      <w:pPr>
        <w:pStyle w:val="Odstavekseznama"/>
        <w:rPr>
          <w:rFonts w:ascii="Arial" w:hAnsi="Arial" w:cs="Arial"/>
          <w:color w:val="000000" w:themeColor="text1"/>
          <w:sz w:val="20"/>
        </w:rPr>
      </w:pPr>
    </w:p>
    <w:p w14:paraId="5BA0117C" w14:textId="77777777" w:rsidR="00E86759" w:rsidRPr="00E86759" w:rsidRDefault="00E86759" w:rsidP="00E86759">
      <w:pPr>
        <w:spacing w:line="240" w:lineRule="auto"/>
        <w:jc w:val="both"/>
        <w:rPr>
          <w:rFonts w:cs="Arial"/>
          <w:color w:val="000000" w:themeColor="text1"/>
          <w:szCs w:val="20"/>
          <w:lang w:eastAsia="sl-SI"/>
        </w:rPr>
      </w:pPr>
      <w:r w:rsidRPr="00E86759">
        <w:rPr>
          <w:rFonts w:cs="Arial"/>
          <w:color w:val="000000" w:themeColor="text1"/>
          <w:szCs w:val="20"/>
          <w:lang w:eastAsia="sl-SI"/>
        </w:rPr>
        <w:t>Do podpore bodo lahko upravičeni nosilci KMG, ki:</w:t>
      </w:r>
    </w:p>
    <w:p w14:paraId="26CB9AB0" w14:textId="5EAB5B6A" w:rsidR="00E86759" w:rsidRPr="00E86759" w:rsidRDefault="00E86759" w:rsidP="00E86759">
      <w:pPr>
        <w:pStyle w:val="Odstavekseznama"/>
        <w:numPr>
          <w:ilvl w:val="0"/>
          <w:numId w:val="23"/>
        </w:numPr>
        <w:ind w:left="851" w:hanging="284"/>
        <w:rPr>
          <w:rFonts w:ascii="Arial" w:hAnsi="Arial" w:cs="Arial"/>
          <w:color w:val="000000" w:themeColor="text1"/>
          <w:sz w:val="20"/>
        </w:rPr>
      </w:pPr>
      <w:r w:rsidRPr="00E86759">
        <w:rPr>
          <w:rFonts w:ascii="Arial" w:hAnsi="Arial" w:cs="Arial"/>
          <w:color w:val="000000" w:themeColor="text1"/>
          <w:sz w:val="20"/>
        </w:rPr>
        <w:t>so vpisani v RKG in v evidenco pridelovalcev zelenjave</w:t>
      </w:r>
      <w:r w:rsidR="0081627A">
        <w:rPr>
          <w:rFonts w:ascii="Arial" w:hAnsi="Arial" w:cs="Arial"/>
          <w:color w:val="000000" w:themeColor="text1"/>
          <w:sz w:val="20"/>
        </w:rPr>
        <w:t>;</w:t>
      </w:r>
    </w:p>
    <w:p w14:paraId="6BFA2734" w14:textId="77777777" w:rsidR="00E86759" w:rsidRPr="00E86759" w:rsidRDefault="00E86759" w:rsidP="00E86759">
      <w:pPr>
        <w:pStyle w:val="Odstavekseznama"/>
        <w:numPr>
          <w:ilvl w:val="0"/>
          <w:numId w:val="23"/>
        </w:numPr>
        <w:ind w:left="851" w:hanging="284"/>
        <w:rPr>
          <w:rFonts w:ascii="Arial" w:hAnsi="Arial" w:cs="Arial"/>
          <w:color w:val="000000" w:themeColor="text1"/>
          <w:sz w:val="20"/>
        </w:rPr>
      </w:pPr>
      <w:r w:rsidRPr="00E86759">
        <w:rPr>
          <w:rFonts w:ascii="Arial" w:hAnsi="Arial" w:cs="Arial"/>
          <w:color w:val="000000" w:themeColor="text1"/>
          <w:sz w:val="20"/>
        </w:rPr>
        <w:t>katerih skupna površina, za katero uveljavlja podporo za zelenjavo znaša vsaj 0,5 ha oziroma v primeru pridelave v rastlinjakih vsaj 0,1 ha;</w:t>
      </w:r>
    </w:p>
    <w:p w14:paraId="76BEEADA" w14:textId="77777777" w:rsidR="00E86759" w:rsidRPr="00E86759" w:rsidRDefault="00E86759" w:rsidP="00E86759">
      <w:pPr>
        <w:pStyle w:val="Odstavekseznama"/>
        <w:numPr>
          <w:ilvl w:val="0"/>
          <w:numId w:val="23"/>
        </w:numPr>
        <w:ind w:left="851" w:hanging="284"/>
        <w:rPr>
          <w:rFonts w:ascii="Arial" w:hAnsi="Arial" w:cs="Arial"/>
          <w:color w:val="000000" w:themeColor="text1"/>
          <w:sz w:val="20"/>
        </w:rPr>
      </w:pPr>
      <w:r w:rsidRPr="00E86759">
        <w:rPr>
          <w:rFonts w:ascii="Arial" w:hAnsi="Arial" w:cs="Arial"/>
          <w:color w:val="000000" w:themeColor="text1"/>
          <w:sz w:val="20"/>
        </w:rPr>
        <w:t>določeno (bo usklajeno na uredbeni ravni) količino svoje letne proizvodnje zelenjave tržijo preko organizacij proizvajalcev ali skupin proizvajalcev ali preko zadrug ali pravnim osebam, ki imajo KMGMID, ali pravnim osebam, ki imajo v skladu s standardno klasifikacijo dejavnosti kot prvo v klasifikaciji nalog zavedeno predelavo zelenjave, ali javnim zavodom;</w:t>
      </w:r>
    </w:p>
    <w:p w14:paraId="15449BDE" w14:textId="776AA1A0" w:rsidR="00E86759" w:rsidRPr="00E86759" w:rsidRDefault="007B4FB3" w:rsidP="00E86759">
      <w:pPr>
        <w:pStyle w:val="Odstavekseznama"/>
        <w:numPr>
          <w:ilvl w:val="0"/>
          <w:numId w:val="23"/>
        </w:numPr>
        <w:ind w:left="851" w:hanging="284"/>
        <w:rPr>
          <w:rFonts w:ascii="Arial" w:hAnsi="Arial" w:cs="Arial"/>
          <w:color w:val="000000" w:themeColor="text1"/>
          <w:sz w:val="20"/>
        </w:rPr>
      </w:pPr>
      <w:r w:rsidRPr="007B4FB3">
        <w:rPr>
          <w:rFonts w:ascii="Arial" w:hAnsi="Arial" w:cs="Arial"/>
          <w:color w:val="000000" w:themeColor="text1"/>
          <w:sz w:val="20"/>
        </w:rPr>
        <w:t>v primeru, da določeno količin</w:t>
      </w:r>
      <w:r w:rsidR="00BC7A5C">
        <w:rPr>
          <w:rFonts w:ascii="Arial" w:hAnsi="Arial" w:cs="Arial"/>
          <w:color w:val="000000" w:themeColor="text1"/>
          <w:sz w:val="20"/>
        </w:rPr>
        <w:t>o</w:t>
      </w:r>
      <w:r w:rsidRPr="007B4FB3">
        <w:rPr>
          <w:rFonts w:ascii="Arial" w:hAnsi="Arial" w:cs="Arial"/>
          <w:color w:val="000000" w:themeColor="text1"/>
          <w:sz w:val="20"/>
        </w:rPr>
        <w:t xml:space="preserve"> svoje letne proizvodnje zelenjave trži sam ali preko drugih oblik skupnega nastopa na </w:t>
      </w:r>
      <w:r w:rsidRPr="00233E86">
        <w:rPr>
          <w:rFonts w:ascii="Arial" w:hAnsi="Arial" w:cs="Arial"/>
          <w:color w:val="000000" w:themeColor="text1"/>
          <w:sz w:val="20"/>
        </w:rPr>
        <w:t xml:space="preserve">trgu, mora za prejem podpore </w:t>
      </w:r>
      <w:r w:rsidR="00BC7A5C" w:rsidRPr="00233E86">
        <w:rPr>
          <w:rFonts w:ascii="Arial" w:hAnsi="Arial" w:cs="Arial"/>
          <w:noProof/>
          <w:sz w:val="20"/>
        </w:rPr>
        <w:t xml:space="preserve">za vse dejavnosti, ki se opravljajo v okviru kmetijskega gospodarstva voditi </w:t>
      </w:r>
      <w:r w:rsidRPr="00233E86">
        <w:rPr>
          <w:rFonts w:ascii="Arial" w:hAnsi="Arial" w:cs="Arial"/>
          <w:color w:val="000000" w:themeColor="text1"/>
          <w:sz w:val="20"/>
        </w:rPr>
        <w:t>poslovne knjige v skladu z računovodskimi standardi za davčne namene in za vse poslovne dogodke v zvezi s prodajo zelenjave ločeno računovodstvo v skladu z računovodskimi standardi, na primer ločeno stroškovno mesto ali ločene ustrezne računovodske konte</w:t>
      </w:r>
      <w:r w:rsidR="00233E86">
        <w:rPr>
          <w:rFonts w:ascii="Arial" w:hAnsi="Arial" w:cs="Arial"/>
          <w:color w:val="000000" w:themeColor="text1"/>
          <w:sz w:val="20"/>
        </w:rPr>
        <w:t xml:space="preserve">. </w:t>
      </w:r>
      <w:r w:rsidR="00E86759" w:rsidRPr="00E86759">
        <w:rPr>
          <w:rFonts w:ascii="Arial" w:hAnsi="Arial" w:cs="Arial"/>
          <w:color w:val="000000" w:themeColor="text1"/>
          <w:sz w:val="20"/>
        </w:rPr>
        <w:t>.</w:t>
      </w:r>
    </w:p>
    <w:p w14:paraId="041C5211" w14:textId="77777777" w:rsidR="00E86759" w:rsidRPr="00E86759" w:rsidRDefault="00E86759" w:rsidP="00E86759">
      <w:pPr>
        <w:pStyle w:val="Odstavekseznama"/>
        <w:ind w:left="1440"/>
        <w:rPr>
          <w:rFonts w:ascii="Arial" w:hAnsi="Arial" w:cs="Arial"/>
          <w:color w:val="000000" w:themeColor="text1"/>
          <w:sz w:val="20"/>
        </w:rPr>
      </w:pPr>
    </w:p>
    <w:p w14:paraId="4D85156A" w14:textId="7C1F269B" w:rsidR="00E86759" w:rsidRPr="00E86759" w:rsidRDefault="00E86759" w:rsidP="00E86759">
      <w:pPr>
        <w:pStyle w:val="Odstavekseznama"/>
        <w:ind w:left="0"/>
        <w:rPr>
          <w:rFonts w:ascii="Arial" w:hAnsi="Arial" w:cs="Arial"/>
          <w:color w:val="000000" w:themeColor="text1"/>
          <w:sz w:val="20"/>
        </w:rPr>
      </w:pPr>
      <w:r w:rsidRPr="00E86759">
        <w:rPr>
          <w:rFonts w:ascii="Arial" w:hAnsi="Arial" w:cs="Arial"/>
          <w:color w:val="000000" w:themeColor="text1"/>
          <w:sz w:val="20"/>
        </w:rPr>
        <w:t>Višja podpora (cca 30</w:t>
      </w:r>
      <w:r w:rsidR="0081627A">
        <w:rPr>
          <w:rFonts w:ascii="Arial" w:hAnsi="Arial" w:cs="Arial"/>
          <w:color w:val="000000" w:themeColor="text1"/>
          <w:sz w:val="20"/>
        </w:rPr>
        <w:t xml:space="preserve"> </w:t>
      </w:r>
      <w:r w:rsidRPr="00E86759">
        <w:rPr>
          <w:rFonts w:ascii="Arial" w:hAnsi="Arial" w:cs="Arial"/>
          <w:color w:val="000000" w:themeColor="text1"/>
          <w:sz w:val="20"/>
        </w:rPr>
        <w:t>%) se dodeli nosilcu KMG, ki izpolnjuje naštete pogoje upravičenosti in je hkrati vključen v ekološko pridelavo zelenjave. Maksimalna površina zelenjave za pridobitev podpore znaša 15 ha.</w:t>
      </w:r>
    </w:p>
    <w:p w14:paraId="0593690A" w14:textId="77777777" w:rsidR="00E86759" w:rsidRPr="00E86759" w:rsidRDefault="00E86759" w:rsidP="00E86759">
      <w:pPr>
        <w:pStyle w:val="Odstavekseznama"/>
        <w:rPr>
          <w:rFonts w:ascii="Arial" w:hAnsi="Arial" w:cs="Arial"/>
          <w:color w:val="000000" w:themeColor="text1"/>
          <w:sz w:val="20"/>
        </w:rPr>
      </w:pPr>
    </w:p>
    <w:p w14:paraId="03315CD5" w14:textId="12644826" w:rsidR="00E86759" w:rsidRPr="00E86759" w:rsidRDefault="00E86759" w:rsidP="00E86759">
      <w:pPr>
        <w:spacing w:line="240" w:lineRule="auto"/>
        <w:jc w:val="both"/>
        <w:rPr>
          <w:rFonts w:cs="Arial"/>
          <w:color w:val="000000" w:themeColor="text1"/>
          <w:szCs w:val="20"/>
          <w:lang w:eastAsia="sl-SI"/>
        </w:rPr>
      </w:pPr>
      <w:r w:rsidRPr="00E86759">
        <w:rPr>
          <w:rFonts w:cs="Arial"/>
          <w:color w:val="000000" w:themeColor="text1"/>
          <w:szCs w:val="20"/>
          <w:shd w:val="clear" w:color="auto" w:fill="FFFFFF"/>
        </w:rPr>
        <w:t xml:space="preserve">Kot zelenjadnice se štejejo: brokoli, cvetača, cikorija, čebula, čebula hibrid, čebula mlada, česen, česen mladi, črni koren, drobnjak, dolga vigna, endivija, feferon/čili, fižol za stročje nizek, fižol za stročje visok, fižol za zrnje nizek, fižol za zrnje visok, hren, japonski hren ali wasabi, jajčevec oz. malancan, buča - vrežasta, bučka - grmičasta, pekinško/kitajsko zelje (pak choi), kitajski kapus, kolerabica nadzemna, koleraba podzemna, korenček in korenje, kumara za solato, kumara za vlaganje, motovilec, ohrovt brstični, ohrovt glavnati, ohrovt listni, paprika </w:t>
      </w:r>
      <w:r w:rsidRPr="00E86759">
        <w:rPr>
          <w:rFonts w:eastAsiaTheme="minorHAnsi" w:cs="Arial"/>
          <w:color w:val="000000" w:themeColor="text1"/>
          <w:szCs w:val="20"/>
          <w:lang w:eastAsia="sl-SI"/>
        </w:rPr>
        <w:t>(razen tropska paprika)</w:t>
      </w:r>
      <w:r w:rsidRPr="00E86759">
        <w:rPr>
          <w:rFonts w:cs="Arial"/>
          <w:color w:val="000000" w:themeColor="text1"/>
          <w:szCs w:val="20"/>
          <w:shd w:val="clear" w:color="auto" w:fill="FFFFFF"/>
        </w:rPr>
        <w:t xml:space="preserve">, paradižnik, pastinak, peteršilj za koren, peteršilj za list, por, radič listni in glavnati, radič za siljenje, rdeča pesa, repa (presna/kisanje), rukola/azijske listnate rastline, sladki krompir, solata, šalotka, špinača, topinambur, vrtna kreša, zelena gomoljna, zelena listna, zelena stebelna, zelje belo, zelje rdeče, zimski luk, bob, čičerika, leča, blitva, redkev in redkvica (razen oljna in meliorativna redkev), špargelj, artičoka, kardij, rabarbara, grah za zrnje, grah za stročje, lubenica, melona oz. dinja, sladki in navadni komarček (pri tem se </w:t>
      </w:r>
      <w:r w:rsidRPr="00E86759">
        <w:rPr>
          <w:rFonts w:eastAsiaTheme="minorHAnsi" w:cs="Arial"/>
          <w:color w:val="000000" w:themeColor="text1"/>
          <w:szCs w:val="20"/>
          <w:lang w:eastAsia="sl-SI"/>
        </w:rPr>
        <w:t>komarček, ki se prideluje za seme ne upošteva) i</w:t>
      </w:r>
      <w:r w:rsidRPr="00E86759">
        <w:rPr>
          <w:rFonts w:cs="Arial"/>
          <w:color w:val="000000" w:themeColor="text1"/>
          <w:szCs w:val="20"/>
          <w:shd w:val="clear" w:color="auto" w:fill="FFFFFF"/>
        </w:rPr>
        <w:t xml:space="preserve">n regrat. </w:t>
      </w:r>
    </w:p>
    <w:p w14:paraId="17C313B3" w14:textId="77777777" w:rsidR="00E86759" w:rsidRPr="00E86759" w:rsidRDefault="00E86759" w:rsidP="00E86759">
      <w:pPr>
        <w:spacing w:line="240" w:lineRule="auto"/>
        <w:jc w:val="both"/>
        <w:rPr>
          <w:rFonts w:cs="Arial"/>
          <w:color w:val="000000" w:themeColor="text1"/>
          <w:szCs w:val="20"/>
          <w:shd w:val="clear" w:color="auto" w:fill="FFFFFF"/>
        </w:rPr>
      </w:pPr>
    </w:p>
    <w:p w14:paraId="31D775F9" w14:textId="0E4C012E" w:rsidR="00E86759" w:rsidRPr="00E86759" w:rsidRDefault="00E86759" w:rsidP="00E8675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Na letni ravni se intervenciji nameni 0,3 % nacionalne ovojnice za neposredna plačila oziroma 400.000 </w:t>
      </w:r>
      <w:r w:rsidR="0081627A">
        <w:rPr>
          <w:rFonts w:cs="Arial"/>
          <w:color w:val="000000" w:themeColor="text1"/>
          <w:szCs w:val="20"/>
          <w:lang w:eastAsia="sl-SI"/>
        </w:rPr>
        <w:t>EUR</w:t>
      </w:r>
      <w:r w:rsidR="0081627A" w:rsidRPr="00E86759" w:rsidDel="0081627A">
        <w:rPr>
          <w:rFonts w:cs="Arial"/>
          <w:color w:val="000000" w:themeColor="text1"/>
          <w:szCs w:val="20"/>
          <w:lang w:eastAsia="sl-SI"/>
        </w:rPr>
        <w:t xml:space="preserve"> </w:t>
      </w:r>
      <w:r w:rsidR="0081627A">
        <w:rPr>
          <w:rFonts w:cs="Arial"/>
          <w:color w:val="000000" w:themeColor="text1"/>
          <w:szCs w:val="20"/>
          <w:lang w:eastAsia="sl-SI"/>
        </w:rPr>
        <w:t>EUR</w:t>
      </w:r>
      <w:r w:rsidRPr="00E86759">
        <w:rPr>
          <w:rFonts w:cs="Arial"/>
          <w:color w:val="000000" w:themeColor="text1"/>
          <w:szCs w:val="20"/>
          <w:lang w:eastAsia="sl-SI"/>
        </w:rPr>
        <w:t xml:space="preserve">, od tega 0,26 % za konvencionalno pridelavo in 0,04 % za ekološko pridelavo zelenjave. Načrtovani znesek podpore znaša za leto 2025 388,35 </w:t>
      </w:r>
      <w:r w:rsidR="0081627A">
        <w:rPr>
          <w:rFonts w:cs="Arial"/>
          <w:color w:val="000000" w:themeColor="text1"/>
          <w:szCs w:val="20"/>
          <w:lang w:eastAsia="sl-SI"/>
        </w:rPr>
        <w:t>EUR</w:t>
      </w:r>
      <w:r w:rsidR="0081627A" w:rsidRPr="0081627A">
        <w:rPr>
          <w:rFonts w:cs="Arial"/>
          <w:color w:val="000000" w:themeColor="text1"/>
          <w:szCs w:val="20"/>
          <w:lang w:eastAsia="sl-SI"/>
        </w:rPr>
        <w:t xml:space="preserve"> </w:t>
      </w:r>
      <w:r w:rsidR="0081627A">
        <w:rPr>
          <w:rFonts w:cs="Arial"/>
          <w:color w:val="000000" w:themeColor="text1"/>
          <w:szCs w:val="20"/>
          <w:lang w:eastAsia="sl-SI"/>
        </w:rPr>
        <w:t>EUR</w:t>
      </w:r>
      <w:r w:rsidR="0081627A" w:rsidRPr="00E86759">
        <w:rPr>
          <w:rFonts w:cs="Arial"/>
          <w:color w:val="000000" w:themeColor="text1"/>
          <w:szCs w:val="20"/>
          <w:lang w:eastAsia="sl-SI"/>
        </w:rPr>
        <w:t xml:space="preserve"> </w:t>
      </w:r>
      <w:r w:rsidRPr="00E86759">
        <w:rPr>
          <w:rFonts w:cs="Arial"/>
          <w:color w:val="000000" w:themeColor="text1"/>
          <w:szCs w:val="20"/>
          <w:lang w:eastAsia="sl-SI"/>
        </w:rPr>
        <w:t xml:space="preserve">/ha in je v letu 2027 določen na 322,84 </w:t>
      </w:r>
      <w:r w:rsidR="0081627A">
        <w:rPr>
          <w:rFonts w:cs="Arial"/>
          <w:color w:val="000000" w:themeColor="text1"/>
          <w:szCs w:val="20"/>
          <w:lang w:eastAsia="sl-SI"/>
        </w:rPr>
        <w:t>EUR</w:t>
      </w:r>
      <w:r w:rsidR="0081627A" w:rsidRPr="00E86759" w:rsidDel="0081627A">
        <w:rPr>
          <w:rFonts w:cs="Arial"/>
          <w:color w:val="000000" w:themeColor="text1"/>
          <w:szCs w:val="20"/>
          <w:lang w:eastAsia="sl-SI"/>
        </w:rPr>
        <w:t xml:space="preserve"> </w:t>
      </w:r>
      <w:r w:rsidRPr="00E86759">
        <w:rPr>
          <w:rFonts w:cs="Arial"/>
          <w:color w:val="000000" w:themeColor="text1"/>
          <w:szCs w:val="20"/>
          <w:lang w:eastAsia="sl-SI"/>
        </w:rPr>
        <w:t xml:space="preserve">/ha, ker pričakujemo povečanje hektarjev za podporo oziroma je za ekološko pridelavo zelenjave določen za leto 2025 na 504,86 </w:t>
      </w:r>
      <w:r w:rsidR="0081627A">
        <w:rPr>
          <w:rFonts w:cs="Arial"/>
          <w:color w:val="000000" w:themeColor="text1"/>
          <w:szCs w:val="20"/>
          <w:lang w:eastAsia="sl-SI"/>
        </w:rPr>
        <w:t>EUR</w:t>
      </w:r>
      <w:r w:rsidR="0081627A" w:rsidRPr="00E86759" w:rsidDel="0081627A">
        <w:rPr>
          <w:rFonts w:cs="Arial"/>
          <w:color w:val="000000" w:themeColor="text1"/>
          <w:szCs w:val="20"/>
          <w:lang w:eastAsia="sl-SI"/>
        </w:rPr>
        <w:t xml:space="preserve"> </w:t>
      </w:r>
      <w:r w:rsidR="0081627A">
        <w:rPr>
          <w:rFonts w:cs="Arial"/>
          <w:color w:val="000000" w:themeColor="text1"/>
          <w:szCs w:val="20"/>
          <w:lang w:eastAsia="sl-SI"/>
        </w:rPr>
        <w:t>EUR</w:t>
      </w:r>
      <w:r w:rsidRPr="00E86759">
        <w:rPr>
          <w:rFonts w:cs="Arial"/>
          <w:color w:val="000000" w:themeColor="text1"/>
          <w:szCs w:val="20"/>
          <w:lang w:eastAsia="sl-SI"/>
        </w:rPr>
        <w:t xml:space="preserve">/ha ter za leto 2027 419,71 </w:t>
      </w:r>
      <w:r w:rsidR="0081627A">
        <w:rPr>
          <w:rFonts w:cs="Arial"/>
          <w:color w:val="000000" w:themeColor="text1"/>
          <w:szCs w:val="20"/>
          <w:lang w:eastAsia="sl-SI"/>
        </w:rPr>
        <w:t>EUR</w:t>
      </w:r>
      <w:r w:rsidR="0081627A" w:rsidRPr="00E86759" w:rsidDel="0081627A">
        <w:rPr>
          <w:rFonts w:cs="Arial"/>
          <w:color w:val="000000" w:themeColor="text1"/>
          <w:szCs w:val="20"/>
          <w:lang w:eastAsia="sl-SI"/>
        </w:rPr>
        <w:t xml:space="preserve"> </w:t>
      </w:r>
      <w:r w:rsidR="0081627A">
        <w:rPr>
          <w:rFonts w:cs="Arial"/>
          <w:color w:val="000000" w:themeColor="text1"/>
          <w:szCs w:val="20"/>
          <w:lang w:eastAsia="sl-SI"/>
        </w:rPr>
        <w:t>EUR</w:t>
      </w:r>
      <w:r w:rsidRPr="00E86759">
        <w:rPr>
          <w:rFonts w:cs="Arial"/>
          <w:color w:val="000000" w:themeColor="text1"/>
          <w:szCs w:val="20"/>
          <w:lang w:eastAsia="sl-SI"/>
        </w:rPr>
        <w:t>/ha. Sredstva za INP10 se pridobijo z nižanjem ostalih vezanih dohodkovnih podpor v kvoti 13 % nacionalne ovojnice (sprememba ovojnice pri obstoječih živalskih vezanih podporah).</w:t>
      </w:r>
    </w:p>
    <w:bookmarkEnd w:id="4"/>
    <w:p w14:paraId="4008556B" w14:textId="77777777" w:rsidR="00E85839" w:rsidRPr="00E86759" w:rsidRDefault="00E85839" w:rsidP="00E85839">
      <w:pPr>
        <w:spacing w:line="240" w:lineRule="auto"/>
        <w:jc w:val="both"/>
        <w:rPr>
          <w:rFonts w:cs="Arial"/>
          <w:color w:val="000000" w:themeColor="text1"/>
          <w:szCs w:val="20"/>
          <w:lang w:eastAsia="sl-SI"/>
        </w:rPr>
      </w:pPr>
    </w:p>
    <w:p w14:paraId="1AC1AF55" w14:textId="77777777" w:rsidR="00E85839" w:rsidRPr="00E86759" w:rsidRDefault="00E85839" w:rsidP="00E85839">
      <w:pPr>
        <w:pStyle w:val="Odstavekseznama"/>
        <w:numPr>
          <w:ilvl w:val="0"/>
          <w:numId w:val="20"/>
        </w:numPr>
        <w:tabs>
          <w:tab w:val="left" w:pos="283"/>
        </w:tabs>
        <w:suppressAutoHyphens/>
        <w:autoSpaceDE w:val="0"/>
        <w:autoSpaceDN w:val="0"/>
        <w:adjustRightInd w:val="0"/>
        <w:textAlignment w:val="center"/>
        <w:rPr>
          <w:rFonts w:ascii="Arial" w:hAnsi="Arial" w:cs="Arial"/>
          <w:b/>
          <w:color w:val="000000" w:themeColor="text1"/>
          <w:sz w:val="20"/>
          <w:u w:val="single"/>
        </w:rPr>
      </w:pPr>
      <w:r w:rsidRPr="00E86759">
        <w:rPr>
          <w:rFonts w:ascii="Arial" w:hAnsi="Arial" w:cs="Arial"/>
          <w:b/>
          <w:color w:val="000000" w:themeColor="text1"/>
          <w:sz w:val="20"/>
          <w:u w:val="single"/>
        </w:rPr>
        <w:t>Sprememba točke 12. »Načrtovani zneski na enoto: finančna tabela z učinki« pri INP8.07 zaradi uskladitve 100 % zneska kalkulacije pri podpori</w:t>
      </w:r>
    </w:p>
    <w:p w14:paraId="137011F8"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4D6E1283" w14:textId="13D0D8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 xml:space="preserve">V skladu z modelnimi izračuni (Priloga 9 </w:t>
      </w:r>
      <w:r w:rsidR="007F299E">
        <w:rPr>
          <w:rFonts w:cs="Arial"/>
          <w:color w:val="000000" w:themeColor="text1"/>
          <w:szCs w:val="20"/>
          <w:lang w:eastAsia="sl-SI"/>
        </w:rPr>
        <w:t>SN 2023–2027</w:t>
      </w:r>
      <w:r w:rsidRPr="00E86759">
        <w:rPr>
          <w:rFonts w:cs="Arial"/>
          <w:color w:val="000000" w:themeColor="text1"/>
          <w:szCs w:val="20"/>
          <w:lang w:eastAsia="sl-SI"/>
        </w:rPr>
        <w:t xml:space="preserve">, str. 9) znesek 100 % podpore pri shemi INP 8.07 Konzervirajoča obdelava tal znaša 22,90 </w:t>
      </w:r>
      <w:r>
        <w:rPr>
          <w:rFonts w:cs="Arial"/>
          <w:color w:val="000000" w:themeColor="text1"/>
          <w:szCs w:val="20"/>
          <w:lang w:eastAsia="sl-SI"/>
        </w:rPr>
        <w:t>EUR</w:t>
      </w:r>
      <w:r w:rsidRPr="00E86759">
        <w:rPr>
          <w:rFonts w:cs="Arial"/>
          <w:color w:val="000000" w:themeColor="text1"/>
          <w:szCs w:val="20"/>
          <w:lang w:eastAsia="sl-SI"/>
        </w:rPr>
        <w:t xml:space="preserve"> in ne 22,80 </w:t>
      </w:r>
      <w:r>
        <w:rPr>
          <w:rFonts w:cs="Arial"/>
          <w:color w:val="000000" w:themeColor="text1"/>
          <w:szCs w:val="20"/>
          <w:lang w:eastAsia="sl-SI"/>
        </w:rPr>
        <w:t>EUR</w:t>
      </w:r>
      <w:r w:rsidRPr="00E86759">
        <w:rPr>
          <w:rFonts w:cs="Arial"/>
          <w:color w:val="000000" w:themeColor="text1"/>
          <w:szCs w:val="20"/>
          <w:lang w:eastAsia="sl-SI"/>
        </w:rPr>
        <w:t xml:space="preserve">. Zato se pri shemi INP8.07 v tabeli 12 (Tabela: Finančni učinki) spremeni </w:t>
      </w:r>
      <w:r w:rsidRPr="00E86759">
        <w:rPr>
          <w:rFonts w:cs="Arial"/>
          <w:noProof/>
          <w:color w:val="000000" w:themeColor="text1"/>
          <w:szCs w:val="20"/>
        </w:rPr>
        <w:t>najvišji znesek načrtovanega zneska na enoto</w:t>
      </w:r>
      <w:r w:rsidRPr="00E86759">
        <w:rPr>
          <w:rFonts w:cs="Arial"/>
          <w:color w:val="000000" w:themeColor="text1"/>
          <w:szCs w:val="20"/>
          <w:lang w:eastAsia="sl-SI"/>
        </w:rPr>
        <w:t xml:space="preserve"> iz 22,80 </w:t>
      </w:r>
      <w:r>
        <w:rPr>
          <w:rFonts w:cs="Arial"/>
          <w:color w:val="000000" w:themeColor="text1"/>
          <w:szCs w:val="20"/>
          <w:lang w:eastAsia="sl-SI"/>
        </w:rPr>
        <w:t>EUR</w:t>
      </w:r>
      <w:r w:rsidRPr="00E86759">
        <w:rPr>
          <w:rFonts w:cs="Arial"/>
          <w:color w:val="000000" w:themeColor="text1"/>
          <w:szCs w:val="20"/>
          <w:lang w:eastAsia="sl-SI"/>
        </w:rPr>
        <w:t xml:space="preserve">/ha na 22,90 </w:t>
      </w:r>
      <w:r>
        <w:rPr>
          <w:rFonts w:cs="Arial"/>
          <w:color w:val="000000" w:themeColor="text1"/>
          <w:szCs w:val="20"/>
          <w:lang w:eastAsia="sl-SI"/>
        </w:rPr>
        <w:t>EUR</w:t>
      </w:r>
      <w:r w:rsidRPr="00E86759">
        <w:rPr>
          <w:rFonts w:cs="Arial"/>
          <w:color w:val="000000" w:themeColor="text1"/>
          <w:szCs w:val="20"/>
          <w:lang w:eastAsia="sl-SI"/>
        </w:rPr>
        <w:t xml:space="preserve">/ha. Posledično se spremeni tudi načrtovani znesek podpore iz 18,24 </w:t>
      </w:r>
      <w:r>
        <w:rPr>
          <w:rFonts w:cs="Arial"/>
          <w:color w:val="000000" w:themeColor="text1"/>
          <w:szCs w:val="20"/>
          <w:lang w:eastAsia="sl-SI"/>
        </w:rPr>
        <w:t>EUR</w:t>
      </w:r>
      <w:r w:rsidRPr="00E86759">
        <w:rPr>
          <w:rFonts w:cs="Arial"/>
          <w:color w:val="000000" w:themeColor="text1"/>
          <w:szCs w:val="20"/>
          <w:lang w:eastAsia="sl-SI"/>
        </w:rPr>
        <w:t xml:space="preserve">/ha na 18,32 </w:t>
      </w:r>
      <w:r>
        <w:rPr>
          <w:rFonts w:cs="Arial"/>
          <w:color w:val="000000" w:themeColor="text1"/>
          <w:szCs w:val="20"/>
          <w:lang w:eastAsia="sl-SI"/>
        </w:rPr>
        <w:t>EUR</w:t>
      </w:r>
      <w:r w:rsidRPr="00E86759">
        <w:rPr>
          <w:rFonts w:cs="Arial"/>
          <w:color w:val="000000" w:themeColor="text1"/>
          <w:szCs w:val="20"/>
          <w:lang w:eastAsia="sl-SI"/>
        </w:rPr>
        <w:t>/ha. Realiziran znesek podpore za shemo je odvisen od ugotovljenih površin za shemo v posameznem letu in od izkoriščenosti preostalih shem, ki se izvajajo v okviru intervencije SOPO. Realizirani znesek ne sme nikdar preseči 100 % znesk</w:t>
      </w:r>
      <w:r>
        <w:rPr>
          <w:rFonts w:cs="Arial"/>
          <w:color w:val="000000" w:themeColor="text1"/>
          <w:szCs w:val="20"/>
          <w:lang w:eastAsia="sl-SI"/>
        </w:rPr>
        <w:t>a</w:t>
      </w:r>
      <w:r w:rsidRPr="00E86759">
        <w:rPr>
          <w:rFonts w:cs="Arial"/>
          <w:color w:val="000000" w:themeColor="text1"/>
          <w:szCs w:val="20"/>
          <w:lang w:eastAsia="sl-SI"/>
        </w:rPr>
        <w:t xml:space="preserve"> podpore po modelnih kalkulacijah, ki v primeru omenjen sheme znaša 22,90 </w:t>
      </w:r>
      <w:r>
        <w:rPr>
          <w:rFonts w:cs="Arial"/>
          <w:color w:val="000000" w:themeColor="text1"/>
          <w:szCs w:val="20"/>
          <w:lang w:eastAsia="sl-SI"/>
        </w:rPr>
        <w:t>EUR</w:t>
      </w:r>
      <w:r w:rsidRPr="00E86759">
        <w:rPr>
          <w:rFonts w:cs="Arial"/>
          <w:color w:val="000000" w:themeColor="text1"/>
          <w:szCs w:val="20"/>
          <w:lang w:eastAsia="sl-SI"/>
        </w:rPr>
        <w:t>/ha.</w:t>
      </w:r>
    </w:p>
    <w:p w14:paraId="12C90701"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451E7BEB" w14:textId="4E0CFE3C" w:rsidR="00E85839" w:rsidRPr="00E86759" w:rsidRDefault="00E85839" w:rsidP="00E85839">
      <w:pPr>
        <w:pStyle w:val="Odstavekseznama"/>
        <w:numPr>
          <w:ilvl w:val="0"/>
          <w:numId w:val="20"/>
        </w:numPr>
        <w:tabs>
          <w:tab w:val="left" w:pos="283"/>
        </w:tabs>
        <w:suppressAutoHyphens/>
        <w:autoSpaceDE w:val="0"/>
        <w:autoSpaceDN w:val="0"/>
        <w:adjustRightInd w:val="0"/>
        <w:textAlignment w:val="center"/>
        <w:rPr>
          <w:rFonts w:ascii="Arial" w:hAnsi="Arial" w:cs="Arial"/>
          <w:b/>
          <w:color w:val="000000" w:themeColor="text1"/>
          <w:sz w:val="20"/>
          <w:u w:val="single"/>
        </w:rPr>
      </w:pPr>
      <w:r w:rsidRPr="00E86759">
        <w:rPr>
          <w:rFonts w:ascii="Arial" w:hAnsi="Arial" w:cs="Arial"/>
          <w:b/>
          <w:color w:val="000000" w:themeColor="text1"/>
          <w:sz w:val="20"/>
          <w:u w:val="single"/>
        </w:rPr>
        <w:t>Nova shema pri SOPO (Eco-scheme(31) - Sheme za podnebje, okolje in dobrobit živali, shema INP 8.12 Neproizvodne površine in elementi</w:t>
      </w:r>
    </w:p>
    <w:p w14:paraId="3D84B5F2"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Cs/>
          <w:color w:val="000000" w:themeColor="text1"/>
          <w:szCs w:val="20"/>
        </w:rPr>
      </w:pPr>
    </w:p>
    <w:p w14:paraId="2744DB02" w14:textId="638215B1"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Z letom 2025 se začne izvajati nova SOPO shema INP 8.12 "Neproizvodne površine in elementi" s ciljem ohranjanja in izboljšanja biotske raznovrstnosti in krajinske pestrosti v kmetijski krajini. V skladu z 1a</w:t>
      </w:r>
      <w:r>
        <w:rPr>
          <w:rFonts w:cs="Arial"/>
          <w:color w:val="000000" w:themeColor="text1"/>
          <w:szCs w:val="20"/>
          <w:lang w:eastAsia="sl-SI"/>
        </w:rPr>
        <w:t>.</w:t>
      </w:r>
      <w:r w:rsidRPr="00E86759">
        <w:rPr>
          <w:rFonts w:cs="Arial"/>
          <w:color w:val="000000" w:themeColor="text1"/>
          <w:szCs w:val="20"/>
          <w:lang w:eastAsia="sl-SI"/>
        </w:rPr>
        <w:t xml:space="preserve"> odstavkom 31. člena Uredbe 2021/2115</w:t>
      </w:r>
      <w:r>
        <w:rPr>
          <w:rFonts w:cs="Arial"/>
          <w:color w:val="000000" w:themeColor="text1"/>
          <w:szCs w:val="20"/>
          <w:lang w:eastAsia="sl-SI"/>
        </w:rPr>
        <w:t>/EU</w:t>
      </w:r>
      <w:r w:rsidRPr="00E86759">
        <w:rPr>
          <w:rFonts w:cs="Arial"/>
          <w:color w:val="000000" w:themeColor="text1"/>
          <w:szCs w:val="20"/>
          <w:lang w:eastAsia="sl-SI"/>
        </w:rPr>
        <w:t xml:space="preserve"> se mora shema obvezno uvesti z letom 2025 in se mora izvajati na ornih zemljiščih ter zajemati prakse za ohranjanje neproizvodnih površin. Z uvedbo sheme se črta zahteva št. 53 pri DKOP 8 v okviru pogojenosti. Shema je za kmete prostovoljna. V okviru sheme se bodo izvajale štiri samostojne kmetijske prakse (pogoji upravičenosti so opisani v nadaljevanju). </w:t>
      </w:r>
    </w:p>
    <w:p w14:paraId="1792AA41"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rPr>
      </w:pPr>
    </w:p>
    <w:p w14:paraId="709A40E0" w14:textId="77777777" w:rsidR="00E85839" w:rsidRPr="00E86759" w:rsidRDefault="00E85839" w:rsidP="00E85839">
      <w:pPr>
        <w:spacing w:line="240" w:lineRule="auto"/>
        <w:jc w:val="both"/>
        <w:rPr>
          <w:rFonts w:cs="Arial"/>
          <w:b/>
          <w:color w:val="000000" w:themeColor="text1"/>
          <w:szCs w:val="20"/>
        </w:rPr>
      </w:pPr>
      <w:r w:rsidRPr="00E86759">
        <w:rPr>
          <w:rFonts w:cs="Arial"/>
          <w:b/>
          <w:color w:val="000000" w:themeColor="text1"/>
          <w:szCs w:val="20"/>
        </w:rPr>
        <w:t xml:space="preserve">Splošno pogoji za vse 4 kmetijske prakse: </w:t>
      </w:r>
    </w:p>
    <w:p w14:paraId="68B7B33B" w14:textId="77777777" w:rsidR="00E85839" w:rsidRPr="00E86759" w:rsidRDefault="00E85839" w:rsidP="00E85839">
      <w:pPr>
        <w:pStyle w:val="Odstavekseznama"/>
        <w:numPr>
          <w:ilvl w:val="0"/>
          <w:numId w:val="28"/>
        </w:numPr>
        <w:ind w:left="709" w:hanging="218"/>
        <w:rPr>
          <w:rFonts w:ascii="Arial" w:hAnsi="Arial" w:cs="Arial"/>
          <w:color w:val="000000" w:themeColor="text1"/>
          <w:sz w:val="20"/>
        </w:rPr>
      </w:pPr>
      <w:r w:rsidRPr="00E86759">
        <w:rPr>
          <w:rFonts w:ascii="Arial" w:hAnsi="Arial" w:cs="Arial"/>
          <w:color w:val="000000" w:themeColor="text1"/>
          <w:sz w:val="20"/>
        </w:rPr>
        <w:t>Nosilec KMG mora na vsaj 4</w:t>
      </w:r>
      <w:r>
        <w:rPr>
          <w:rFonts w:ascii="Arial" w:hAnsi="Arial" w:cs="Arial"/>
          <w:color w:val="000000" w:themeColor="text1"/>
          <w:sz w:val="20"/>
        </w:rPr>
        <w:t xml:space="preserve"> </w:t>
      </w:r>
      <w:r w:rsidRPr="00E86759">
        <w:rPr>
          <w:rFonts w:ascii="Arial" w:hAnsi="Arial" w:cs="Arial"/>
          <w:color w:val="000000" w:themeColor="text1"/>
          <w:sz w:val="20"/>
        </w:rPr>
        <w:t>% površine ornih zemljiščih zagotoviti neproizvodne površine in/ali elemente, torej lahko 4</w:t>
      </w:r>
      <w:r>
        <w:rPr>
          <w:rFonts w:ascii="Arial" w:hAnsi="Arial" w:cs="Arial"/>
          <w:color w:val="000000" w:themeColor="text1"/>
          <w:sz w:val="20"/>
        </w:rPr>
        <w:t xml:space="preserve"> </w:t>
      </w:r>
      <w:r w:rsidRPr="00E86759">
        <w:rPr>
          <w:rFonts w:ascii="Arial" w:hAnsi="Arial" w:cs="Arial"/>
          <w:color w:val="000000" w:themeColor="text1"/>
          <w:sz w:val="20"/>
        </w:rPr>
        <w:t xml:space="preserve">% doseže tudi s kombinacijo vseh štirih kmetijskih praks. </w:t>
      </w:r>
    </w:p>
    <w:p w14:paraId="6A63C0F6" w14:textId="77777777" w:rsidR="00E85839" w:rsidRPr="00E86759" w:rsidRDefault="00E85839" w:rsidP="00E85839">
      <w:pPr>
        <w:pStyle w:val="Odstavekseznama"/>
        <w:numPr>
          <w:ilvl w:val="0"/>
          <w:numId w:val="28"/>
        </w:numPr>
        <w:ind w:left="709" w:hanging="218"/>
        <w:rPr>
          <w:rFonts w:ascii="Arial" w:hAnsi="Arial" w:cs="Arial"/>
          <w:color w:val="000000" w:themeColor="text1"/>
          <w:sz w:val="20"/>
        </w:rPr>
      </w:pPr>
      <w:r w:rsidRPr="00E86759">
        <w:rPr>
          <w:rFonts w:ascii="Arial" w:hAnsi="Arial" w:cs="Arial"/>
          <w:color w:val="000000" w:themeColor="text1"/>
          <w:sz w:val="20"/>
        </w:rPr>
        <w:t>Nosilec KMG lahko kmetijsko prakso izvaja le na ornih površinah ali ob ornih površinah.</w:t>
      </w:r>
    </w:p>
    <w:p w14:paraId="0FEE981A" w14:textId="77777777" w:rsidR="00E85839" w:rsidRPr="00E86759" w:rsidRDefault="00E85839" w:rsidP="00E85839">
      <w:pPr>
        <w:pStyle w:val="Odstavekseznama"/>
        <w:numPr>
          <w:ilvl w:val="0"/>
          <w:numId w:val="28"/>
        </w:numPr>
        <w:ind w:left="709" w:hanging="218"/>
        <w:rPr>
          <w:rFonts w:ascii="Arial" w:hAnsi="Arial" w:cs="Arial"/>
          <w:color w:val="000000" w:themeColor="text1"/>
          <w:sz w:val="20"/>
        </w:rPr>
      </w:pPr>
      <w:r w:rsidRPr="00E86759">
        <w:rPr>
          <w:rFonts w:ascii="Arial" w:hAnsi="Arial" w:cs="Arial"/>
          <w:color w:val="000000" w:themeColor="text1"/>
          <w:sz w:val="20"/>
        </w:rPr>
        <w:t xml:space="preserve">Posamezna kmetijska praksa je samostojna in ima izračunan svoj načrtovani znesek podpore na hektar (dodatni stroški oz. izguba dohodka - modelne kalkulacije). </w:t>
      </w:r>
    </w:p>
    <w:p w14:paraId="4F4DE527" w14:textId="77777777" w:rsidR="00E85839" w:rsidRPr="00E86759" w:rsidRDefault="00E85839" w:rsidP="00E85839">
      <w:pPr>
        <w:pStyle w:val="Odstavekseznama"/>
        <w:numPr>
          <w:ilvl w:val="0"/>
          <w:numId w:val="28"/>
        </w:numPr>
        <w:ind w:left="709" w:hanging="218"/>
        <w:rPr>
          <w:rFonts w:ascii="Arial" w:hAnsi="Arial" w:cs="Arial"/>
          <w:color w:val="000000" w:themeColor="text1"/>
          <w:sz w:val="20"/>
        </w:rPr>
      </w:pPr>
      <w:r w:rsidRPr="00E86759">
        <w:rPr>
          <w:rFonts w:ascii="Arial" w:hAnsi="Arial" w:cs="Arial"/>
          <w:color w:val="000000" w:themeColor="text1"/>
          <w:sz w:val="20"/>
        </w:rPr>
        <w:t xml:space="preserve">Vstopnega praga ni. </w:t>
      </w:r>
    </w:p>
    <w:p w14:paraId="7A5CDC7C"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rPr>
      </w:pPr>
      <w:r w:rsidRPr="00E86759">
        <w:rPr>
          <w:rFonts w:cs="Arial"/>
          <w:color w:val="000000" w:themeColor="text1"/>
          <w:szCs w:val="20"/>
        </w:rPr>
        <w:t>Pogoji upravičenosti za posamezno kmetijsko prakso:</w:t>
      </w:r>
    </w:p>
    <w:p w14:paraId="578380A6"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rPr>
      </w:pPr>
    </w:p>
    <w:p w14:paraId="6AEB4707" w14:textId="77777777"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rPr>
        <w:t xml:space="preserve">1. »Praha«: </w:t>
      </w:r>
    </w:p>
    <w:p w14:paraId="5F10D8DE" w14:textId="77777777"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rPr>
        <w:t>Namen: Ohranitev in izboljšanja biotske raznovrstnosti na kmetijah</w:t>
      </w:r>
    </w:p>
    <w:p w14:paraId="245CAA45" w14:textId="77777777" w:rsidR="00E85839" w:rsidRPr="00E86759" w:rsidRDefault="00E85839" w:rsidP="00E85180">
      <w:pPr>
        <w:pStyle w:val="Odstavekseznama"/>
        <w:numPr>
          <w:ilvl w:val="1"/>
          <w:numId w:val="33"/>
        </w:numPr>
        <w:rPr>
          <w:rFonts w:ascii="Arial" w:hAnsi="Arial" w:cs="Arial"/>
          <w:color w:val="000000" w:themeColor="text1"/>
          <w:sz w:val="20"/>
        </w:rPr>
      </w:pPr>
      <w:r w:rsidRPr="00E86759">
        <w:rPr>
          <w:rFonts w:ascii="Arial" w:hAnsi="Arial" w:cs="Arial"/>
          <w:color w:val="000000" w:themeColor="text1"/>
          <w:sz w:val="20"/>
        </w:rPr>
        <w:t>zagotovljena mora biti v obdobju od 1.2. tekočega leta do 31.7. tekočega leta,</w:t>
      </w:r>
    </w:p>
    <w:p w14:paraId="11FCE8F1" w14:textId="77777777" w:rsidR="00E85839" w:rsidRPr="00E86759" w:rsidRDefault="00E85839" w:rsidP="00E85180">
      <w:pPr>
        <w:pStyle w:val="Odstavekseznama"/>
        <w:numPr>
          <w:ilvl w:val="1"/>
          <w:numId w:val="33"/>
        </w:numPr>
        <w:rPr>
          <w:rFonts w:ascii="Arial" w:hAnsi="Arial" w:cs="Arial"/>
          <w:color w:val="000000" w:themeColor="text1"/>
          <w:sz w:val="20"/>
        </w:rPr>
      </w:pPr>
      <w:r w:rsidRPr="00E86759">
        <w:rPr>
          <w:rFonts w:ascii="Arial" w:hAnsi="Arial" w:cs="Arial"/>
          <w:color w:val="000000" w:themeColor="text1"/>
          <w:sz w:val="20"/>
        </w:rPr>
        <w:t xml:space="preserve">mora biti vzdrževana – pleveli se ne smejo širiti oz. semeniti, </w:t>
      </w:r>
    </w:p>
    <w:p w14:paraId="2E813128" w14:textId="77777777" w:rsidR="00E85839" w:rsidRPr="00E86759" w:rsidRDefault="00E85839" w:rsidP="00E85180">
      <w:pPr>
        <w:pStyle w:val="Odstavekseznama"/>
        <w:numPr>
          <w:ilvl w:val="1"/>
          <w:numId w:val="33"/>
        </w:numPr>
        <w:rPr>
          <w:rFonts w:ascii="Arial" w:hAnsi="Arial" w:cs="Arial"/>
          <w:color w:val="000000" w:themeColor="text1"/>
          <w:sz w:val="20"/>
        </w:rPr>
      </w:pPr>
      <w:r w:rsidRPr="00E86759">
        <w:rPr>
          <w:rFonts w:ascii="Arial" w:hAnsi="Arial" w:cs="Arial"/>
          <w:color w:val="000000" w:themeColor="text1"/>
          <w:sz w:val="20"/>
        </w:rPr>
        <w:t>v obdobju od 1.</w:t>
      </w:r>
      <w:r>
        <w:rPr>
          <w:rFonts w:ascii="Arial" w:hAnsi="Arial" w:cs="Arial"/>
          <w:color w:val="000000" w:themeColor="text1"/>
          <w:sz w:val="20"/>
        </w:rPr>
        <w:t xml:space="preserve"> </w:t>
      </w:r>
      <w:r w:rsidRPr="00E86759">
        <w:rPr>
          <w:rFonts w:ascii="Arial" w:hAnsi="Arial" w:cs="Arial"/>
          <w:color w:val="000000" w:themeColor="text1"/>
          <w:sz w:val="20"/>
        </w:rPr>
        <w:t>2. do 31.</w:t>
      </w:r>
      <w:r>
        <w:rPr>
          <w:rFonts w:ascii="Arial" w:hAnsi="Arial" w:cs="Arial"/>
          <w:color w:val="000000" w:themeColor="text1"/>
          <w:sz w:val="20"/>
        </w:rPr>
        <w:t xml:space="preserve"> </w:t>
      </w:r>
      <w:r w:rsidRPr="00E86759">
        <w:rPr>
          <w:rFonts w:ascii="Arial" w:hAnsi="Arial" w:cs="Arial"/>
          <w:color w:val="000000" w:themeColor="text1"/>
          <w:sz w:val="20"/>
        </w:rPr>
        <w:t>7. ni namenjena pridelavi hrane ali krme,</w:t>
      </w:r>
    </w:p>
    <w:p w14:paraId="2D478993" w14:textId="77777777" w:rsidR="00E85839" w:rsidRPr="00E86759" w:rsidRDefault="00E85839" w:rsidP="00E85180">
      <w:pPr>
        <w:pStyle w:val="Odstavekseznama"/>
        <w:numPr>
          <w:ilvl w:val="1"/>
          <w:numId w:val="33"/>
        </w:numPr>
        <w:rPr>
          <w:rFonts w:ascii="Arial" w:hAnsi="Arial" w:cs="Arial"/>
          <w:color w:val="000000" w:themeColor="text1"/>
          <w:sz w:val="20"/>
        </w:rPr>
      </w:pPr>
      <w:r w:rsidRPr="00E86759">
        <w:rPr>
          <w:rFonts w:ascii="Arial" w:hAnsi="Arial" w:cs="Arial"/>
          <w:color w:val="000000" w:themeColor="text1"/>
          <w:sz w:val="20"/>
        </w:rPr>
        <w:t>v obdobju od 1.</w:t>
      </w:r>
      <w:r>
        <w:rPr>
          <w:rFonts w:ascii="Arial" w:hAnsi="Arial" w:cs="Arial"/>
          <w:color w:val="000000" w:themeColor="text1"/>
          <w:sz w:val="20"/>
        </w:rPr>
        <w:t xml:space="preserve"> </w:t>
      </w:r>
      <w:r w:rsidRPr="00E86759">
        <w:rPr>
          <w:rFonts w:ascii="Arial" w:hAnsi="Arial" w:cs="Arial"/>
          <w:color w:val="000000" w:themeColor="text1"/>
          <w:sz w:val="20"/>
        </w:rPr>
        <w:t>2. do 31.</w:t>
      </w:r>
      <w:r>
        <w:rPr>
          <w:rFonts w:ascii="Arial" w:hAnsi="Arial" w:cs="Arial"/>
          <w:color w:val="000000" w:themeColor="text1"/>
          <w:sz w:val="20"/>
        </w:rPr>
        <w:t xml:space="preserve"> </w:t>
      </w:r>
      <w:r w:rsidRPr="00E86759">
        <w:rPr>
          <w:rFonts w:ascii="Arial" w:hAnsi="Arial" w:cs="Arial"/>
          <w:color w:val="000000" w:themeColor="text1"/>
          <w:sz w:val="20"/>
        </w:rPr>
        <w:t>7. je na površini s praho prepoved uporabe fitofarmacevtskih sredstev (FFS) in prepoved gnojenja.</w:t>
      </w:r>
    </w:p>
    <w:p w14:paraId="2C758F2A" w14:textId="29545072" w:rsidR="00E85839" w:rsidRPr="00E86759" w:rsidRDefault="00E85839" w:rsidP="00E85180">
      <w:pPr>
        <w:pStyle w:val="Odstavekseznama"/>
        <w:numPr>
          <w:ilvl w:val="1"/>
          <w:numId w:val="33"/>
        </w:numPr>
        <w:rPr>
          <w:rFonts w:ascii="Arial" w:hAnsi="Arial" w:cs="Arial"/>
          <w:color w:val="000000" w:themeColor="text1"/>
          <w:sz w:val="20"/>
        </w:rPr>
      </w:pPr>
      <w:r w:rsidRPr="00E86759">
        <w:rPr>
          <w:rFonts w:ascii="Arial" w:hAnsi="Arial" w:cs="Arial"/>
          <w:color w:val="000000" w:themeColor="text1"/>
          <w:sz w:val="20"/>
        </w:rPr>
        <w:t>v primeru pokritosti (t.i. zelena praha) se upošteva le pokritost s travo ali travno deteljno mešanico, katere setev ni bila izvedena v tekočem letu (je bila izvedena v predhodnem letu ali prej). Kmetijska delovna opravila, vključno s pašo, so na površini s t.i. zeleno praho, v obdobju od 1.</w:t>
      </w:r>
      <w:r>
        <w:rPr>
          <w:rFonts w:ascii="Arial" w:hAnsi="Arial" w:cs="Arial"/>
          <w:color w:val="000000" w:themeColor="text1"/>
          <w:sz w:val="20"/>
        </w:rPr>
        <w:t xml:space="preserve"> </w:t>
      </w:r>
      <w:r w:rsidRPr="00E86759">
        <w:rPr>
          <w:rFonts w:ascii="Arial" w:hAnsi="Arial" w:cs="Arial"/>
          <w:color w:val="000000" w:themeColor="text1"/>
          <w:sz w:val="20"/>
        </w:rPr>
        <w:t>2. do 31.</w:t>
      </w:r>
      <w:r>
        <w:rPr>
          <w:rFonts w:ascii="Arial" w:hAnsi="Arial" w:cs="Arial"/>
          <w:color w:val="000000" w:themeColor="text1"/>
          <w:sz w:val="20"/>
        </w:rPr>
        <w:t xml:space="preserve"> </w:t>
      </w:r>
      <w:r w:rsidRPr="00E86759">
        <w:rPr>
          <w:rFonts w:ascii="Arial" w:hAnsi="Arial" w:cs="Arial"/>
          <w:color w:val="000000" w:themeColor="text1"/>
          <w:sz w:val="20"/>
        </w:rPr>
        <w:t>7, prepovedana.</w:t>
      </w:r>
    </w:p>
    <w:p w14:paraId="35021207" w14:textId="77777777" w:rsidR="00E85839" w:rsidRPr="00E86759" w:rsidRDefault="00E85839" w:rsidP="00E85180">
      <w:pPr>
        <w:pStyle w:val="Odstavekseznama"/>
        <w:numPr>
          <w:ilvl w:val="1"/>
          <w:numId w:val="33"/>
        </w:numPr>
        <w:rPr>
          <w:rFonts w:ascii="Arial" w:hAnsi="Arial" w:cs="Arial"/>
          <w:color w:val="000000" w:themeColor="text1"/>
          <w:sz w:val="20"/>
        </w:rPr>
      </w:pPr>
      <w:r w:rsidRPr="00E86759">
        <w:rPr>
          <w:rFonts w:ascii="Arial" w:hAnsi="Arial" w:cs="Arial"/>
          <w:noProof/>
          <w:color w:val="000000" w:themeColor="text1"/>
          <w:sz w:val="20"/>
        </w:rPr>
        <w:t>najmanjša strnjena površina kmetijskega zemljišča za izvajanje prahe je 0,1 hektar. Na KMG mora biti v kmetijsko prakso vključenih najmanj 0,3 hektarje površin.</w:t>
      </w:r>
    </w:p>
    <w:p w14:paraId="2B7A733B"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rPr>
      </w:pPr>
    </w:p>
    <w:p w14:paraId="13A36C5D" w14:textId="77777777"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rPr>
        <w:t>2. »Varovalni pasovi na njivah«:</w:t>
      </w:r>
    </w:p>
    <w:p w14:paraId="7F80DBA9" w14:textId="77777777"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rPr>
        <w:t xml:space="preserve">Namen: </w:t>
      </w:r>
      <w:r w:rsidRPr="00E86759">
        <w:rPr>
          <w:rFonts w:cs="Arial"/>
          <w:noProof/>
          <w:color w:val="000000" w:themeColor="text1"/>
          <w:szCs w:val="20"/>
        </w:rPr>
        <w:t xml:space="preserve">Ohranjanje biotske raznovrstnosti in krajinske pestrosti, privabilni posevki za koristne organizme, pribežališče za živali ob obdelavi kmetijskih površin, zmanjševanje negativnih vplivov vetra, suše, neurij, toče, preprečevanje erozije. </w:t>
      </w:r>
    </w:p>
    <w:p w14:paraId="0D77E539" w14:textId="77777777" w:rsidR="00E85839" w:rsidRPr="00E86759" w:rsidRDefault="00E85839" w:rsidP="00E85839">
      <w:pPr>
        <w:spacing w:line="240" w:lineRule="auto"/>
        <w:jc w:val="both"/>
        <w:rPr>
          <w:rFonts w:cs="Arial"/>
          <w:color w:val="000000" w:themeColor="text1"/>
          <w:szCs w:val="20"/>
        </w:rPr>
      </w:pPr>
    </w:p>
    <w:p w14:paraId="4BA174E0" w14:textId="77777777" w:rsidR="00E85839" w:rsidRPr="00E86759" w:rsidRDefault="00E85839" w:rsidP="00E85180">
      <w:pPr>
        <w:pStyle w:val="Odstavekseznama"/>
        <w:numPr>
          <w:ilvl w:val="0"/>
          <w:numId w:val="34"/>
        </w:numPr>
        <w:rPr>
          <w:rFonts w:ascii="Arial" w:hAnsi="Arial" w:cs="Arial"/>
          <w:color w:val="000000" w:themeColor="text1"/>
          <w:sz w:val="20"/>
        </w:rPr>
      </w:pPr>
      <w:r w:rsidRPr="00E86759">
        <w:rPr>
          <w:rFonts w:ascii="Arial" w:hAnsi="Arial" w:cs="Arial"/>
          <w:color w:val="000000" w:themeColor="text1"/>
          <w:sz w:val="20"/>
        </w:rPr>
        <w:t>Varovalni pas se lahko vzpostavi ob njivah, ki so ob vodotokih prvega in drugega reda ali osuševalnih jarkih širših od 2 metrov.</w:t>
      </w:r>
    </w:p>
    <w:p w14:paraId="0C0DA5EC" w14:textId="77777777" w:rsidR="00E85839" w:rsidRPr="00E86759" w:rsidRDefault="00E85839" w:rsidP="00E85180">
      <w:pPr>
        <w:pStyle w:val="Odstavekseznama"/>
        <w:numPr>
          <w:ilvl w:val="0"/>
          <w:numId w:val="34"/>
        </w:numPr>
        <w:rPr>
          <w:rFonts w:ascii="Arial" w:hAnsi="Arial" w:cs="Arial"/>
          <w:color w:val="000000" w:themeColor="text1"/>
          <w:sz w:val="20"/>
        </w:rPr>
      </w:pPr>
      <w:r w:rsidRPr="00E86759">
        <w:rPr>
          <w:rFonts w:ascii="Arial" w:hAnsi="Arial" w:cs="Arial"/>
          <w:color w:val="000000" w:themeColor="text1"/>
          <w:sz w:val="20"/>
        </w:rPr>
        <w:t>Na varovalnih pasovih mora nosilec vzpostaviti cvetoči pas, ki se vzdržuje brez uporabe FFS, gnojenja ali oranja.</w:t>
      </w:r>
    </w:p>
    <w:p w14:paraId="02A2FB78" w14:textId="77777777" w:rsidR="00E85839" w:rsidRPr="00E86759" w:rsidRDefault="00E85839" w:rsidP="00E85180">
      <w:pPr>
        <w:pStyle w:val="Odstavekseznama"/>
        <w:numPr>
          <w:ilvl w:val="0"/>
          <w:numId w:val="34"/>
        </w:numPr>
        <w:rPr>
          <w:rFonts w:ascii="Arial" w:hAnsi="Arial" w:cs="Arial"/>
          <w:color w:val="000000" w:themeColor="text1"/>
          <w:sz w:val="20"/>
        </w:rPr>
      </w:pPr>
      <w:r w:rsidRPr="00E86759">
        <w:rPr>
          <w:rFonts w:ascii="Arial" w:hAnsi="Arial" w:cs="Arial"/>
          <w:color w:val="000000" w:themeColor="text1"/>
          <w:sz w:val="20"/>
        </w:rPr>
        <w:t>Pri tem se vzpostavi</w:t>
      </w:r>
      <w:r w:rsidRPr="00E86759">
        <w:rPr>
          <w:rFonts w:ascii="Arial" w:hAnsi="Arial" w:cs="Arial"/>
          <w:b/>
          <w:color w:val="000000" w:themeColor="text1"/>
          <w:sz w:val="20"/>
        </w:rPr>
        <w:t xml:space="preserve"> </w:t>
      </w:r>
      <w:r w:rsidRPr="00E85180">
        <w:rPr>
          <w:rFonts w:ascii="Arial" w:hAnsi="Arial" w:cs="Arial"/>
          <w:color w:val="000000" w:themeColor="text1"/>
          <w:sz w:val="20"/>
        </w:rPr>
        <w:t>cvetoči pas</w:t>
      </w:r>
      <w:r w:rsidRPr="00E86759">
        <w:rPr>
          <w:rFonts w:ascii="Arial" w:hAnsi="Arial" w:cs="Arial"/>
          <w:b/>
          <w:color w:val="000000" w:themeColor="text1"/>
          <w:sz w:val="20"/>
        </w:rPr>
        <w:t xml:space="preserve"> </w:t>
      </w:r>
      <w:r w:rsidRPr="00E86759">
        <w:rPr>
          <w:rFonts w:ascii="Arial" w:hAnsi="Arial" w:cs="Arial"/>
          <w:color w:val="000000" w:themeColor="text1"/>
          <w:sz w:val="20"/>
          <w:shd w:val="clear" w:color="auto" w:fill="FFFFFF"/>
        </w:rPr>
        <w:t>s setvijo določenih</w:t>
      </w:r>
      <w:r w:rsidRPr="00E86759">
        <w:rPr>
          <w:rFonts w:ascii="Arial" w:hAnsi="Arial" w:cs="Arial"/>
          <w:color w:val="000000" w:themeColor="text1"/>
          <w:sz w:val="20"/>
        </w:rPr>
        <w:t xml:space="preserve"> rastlin</w:t>
      </w:r>
      <w:r w:rsidRPr="00E86759">
        <w:rPr>
          <w:rFonts w:ascii="Arial" w:hAnsi="Arial" w:cs="Arial"/>
          <w:color w:val="000000" w:themeColor="text1"/>
          <w:sz w:val="20"/>
          <w:shd w:val="clear" w:color="auto" w:fill="FFFFFF"/>
        </w:rPr>
        <w:t xml:space="preserve"> na način, da je vsaj do 1. 7. že viden zeleni pokrov zadevnih rastlin. Cvetoči pas ne sme biti košen ali mulčen ali valjan vsaj do 31. 7. tekočega leta.</w:t>
      </w:r>
    </w:p>
    <w:p w14:paraId="4195EEEE" w14:textId="229EF24B" w:rsidR="00E85839" w:rsidRPr="00E86759" w:rsidRDefault="00E85839" w:rsidP="00E85180">
      <w:pPr>
        <w:pStyle w:val="Odstavekseznama"/>
        <w:numPr>
          <w:ilvl w:val="0"/>
          <w:numId w:val="34"/>
        </w:numPr>
        <w:jc w:val="left"/>
        <w:rPr>
          <w:rFonts w:ascii="Arial" w:hAnsi="Arial" w:cs="Arial"/>
          <w:b/>
          <w:color w:val="000000" w:themeColor="text1"/>
          <w:sz w:val="20"/>
        </w:rPr>
      </w:pPr>
      <w:r w:rsidRPr="00E86759">
        <w:rPr>
          <w:rFonts w:ascii="Arial" w:hAnsi="Arial" w:cs="Arial"/>
          <w:color w:val="000000" w:themeColor="text1"/>
          <w:sz w:val="20"/>
          <w:shd w:val="clear" w:color="auto" w:fill="FFFFFF"/>
        </w:rPr>
        <w:t>Širina varovalnega pasu s cvetočimi rastlinami mora ob vodah prvega reda znašati 15 metrov, ob vodah drugega reda 5 metrov in ob osuševalnih jarkih širših od 2 metrov 3 metre.</w:t>
      </w:r>
    </w:p>
    <w:p w14:paraId="2FFBED1E"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rPr>
      </w:pPr>
    </w:p>
    <w:p w14:paraId="6EC45B68"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rPr>
      </w:pPr>
      <w:r w:rsidRPr="00E86759">
        <w:rPr>
          <w:rFonts w:cs="Arial"/>
          <w:color w:val="000000" w:themeColor="text1"/>
          <w:szCs w:val="20"/>
        </w:rPr>
        <w:t>3. »Vzdrževanje krajinskih značilnosti (mejic, t.i. VZDKRZ)«:</w:t>
      </w:r>
    </w:p>
    <w:p w14:paraId="7DF397DE" w14:textId="77777777" w:rsidR="00E85839" w:rsidRPr="00E86759" w:rsidRDefault="00E85839" w:rsidP="00E85839">
      <w:pPr>
        <w:spacing w:line="240" w:lineRule="auto"/>
        <w:jc w:val="both"/>
        <w:rPr>
          <w:rFonts w:cs="Arial"/>
          <w:noProof/>
          <w:color w:val="000000" w:themeColor="text1"/>
          <w:szCs w:val="20"/>
        </w:rPr>
      </w:pPr>
    </w:p>
    <w:p w14:paraId="05161FDB" w14:textId="77777777" w:rsidR="00E85839" w:rsidRPr="00E86759" w:rsidRDefault="00E85839" w:rsidP="00E85839">
      <w:pPr>
        <w:spacing w:line="240" w:lineRule="auto"/>
        <w:jc w:val="both"/>
        <w:rPr>
          <w:rFonts w:cs="Arial"/>
          <w:color w:val="000000" w:themeColor="text1"/>
          <w:szCs w:val="20"/>
        </w:rPr>
      </w:pPr>
      <w:r w:rsidRPr="00E86759">
        <w:rPr>
          <w:rFonts w:cs="Arial"/>
          <w:noProof/>
          <w:color w:val="000000" w:themeColor="text1"/>
          <w:szCs w:val="20"/>
        </w:rPr>
        <w:t xml:space="preserve">Namen: Ohranjanje biotske raznovrstnosti in krajinske pestrosti ter življenjskega prostora za kmetijstvo pomembnih žuželk, pribežališče za živali ob obdelavi kmetijskih površin, zmanjševanje negativnih vplivov vetra, suše, neurij, toče, preprečevanje erozije. </w:t>
      </w:r>
    </w:p>
    <w:p w14:paraId="3CD0BFF1"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rPr>
      </w:pPr>
    </w:p>
    <w:p w14:paraId="2F6060E9" w14:textId="77777777" w:rsidR="00E85839" w:rsidRPr="00E86759" w:rsidRDefault="00E85839" w:rsidP="00E85180">
      <w:pPr>
        <w:pStyle w:val="Odstavekseznama"/>
        <w:ind w:left="360"/>
        <w:rPr>
          <w:rFonts w:ascii="Arial" w:hAnsi="Arial" w:cs="Arial"/>
          <w:color w:val="000000" w:themeColor="text1"/>
          <w:sz w:val="20"/>
        </w:rPr>
      </w:pPr>
      <w:r w:rsidRPr="00E86759">
        <w:rPr>
          <w:rFonts w:ascii="Arial" w:hAnsi="Arial" w:cs="Arial"/>
          <w:b/>
          <w:color w:val="000000" w:themeColor="text1"/>
          <w:sz w:val="20"/>
        </w:rPr>
        <w:t>Območje za VZDKRZ</w:t>
      </w:r>
      <w:r w:rsidRPr="00E86759">
        <w:rPr>
          <w:rFonts w:ascii="Arial" w:hAnsi="Arial" w:cs="Arial"/>
          <w:color w:val="000000" w:themeColor="text1"/>
          <w:sz w:val="20"/>
        </w:rPr>
        <w:t xml:space="preserve">: </w:t>
      </w:r>
    </w:p>
    <w:p w14:paraId="1F7294C0" w14:textId="77777777" w:rsidR="00E85839" w:rsidRPr="00E86759" w:rsidRDefault="00E85839" w:rsidP="00E85180">
      <w:pPr>
        <w:pStyle w:val="Odstavekseznama"/>
        <w:numPr>
          <w:ilvl w:val="1"/>
          <w:numId w:val="35"/>
        </w:numPr>
        <w:rPr>
          <w:rFonts w:ascii="Arial" w:hAnsi="Arial" w:cs="Arial"/>
          <w:color w:val="000000" w:themeColor="text1"/>
          <w:sz w:val="20"/>
        </w:rPr>
      </w:pPr>
      <w:r w:rsidRPr="00E86759">
        <w:rPr>
          <w:rFonts w:ascii="Arial" w:hAnsi="Arial" w:cs="Arial"/>
          <w:color w:val="000000" w:themeColor="text1"/>
          <w:sz w:val="20"/>
        </w:rPr>
        <w:t>ta kmetijska praksa se ne more uveljavljati na krajinski značilnosti (KRZ), ki so na voljo oz. so predmet obveznosti iz operacije KOPOP Ohranjanje mejic;</w:t>
      </w:r>
    </w:p>
    <w:p w14:paraId="09C155E1" w14:textId="77777777" w:rsidR="00E85839" w:rsidRPr="00E86759" w:rsidRDefault="00E85839" w:rsidP="00E85180">
      <w:pPr>
        <w:pStyle w:val="Odstavekseznama"/>
        <w:numPr>
          <w:ilvl w:val="1"/>
          <w:numId w:val="35"/>
        </w:numPr>
        <w:rPr>
          <w:rFonts w:ascii="Arial" w:hAnsi="Arial" w:cs="Arial"/>
          <w:color w:val="000000" w:themeColor="text1"/>
          <w:sz w:val="20"/>
        </w:rPr>
      </w:pPr>
      <w:r w:rsidRPr="00E86759">
        <w:rPr>
          <w:rFonts w:ascii="Arial" w:hAnsi="Arial" w:cs="Arial"/>
          <w:color w:val="000000" w:themeColor="text1"/>
          <w:sz w:val="20"/>
        </w:rPr>
        <w:t>uveljavljajo se le KRZ, ki so v evidenci KRZ in ki so predmet zahteve po ohranjanju iz DKOP8 ali pa so bile na voljo le za doseganje 4% ornih površin za namen DKOP8.</w:t>
      </w:r>
    </w:p>
    <w:p w14:paraId="59086131" w14:textId="77777777" w:rsidR="00E85839" w:rsidRPr="00E86759" w:rsidRDefault="00E85839" w:rsidP="00E85839">
      <w:pPr>
        <w:pStyle w:val="Odstavekseznama"/>
        <w:ind w:left="1080"/>
        <w:rPr>
          <w:rFonts w:ascii="Arial" w:hAnsi="Arial" w:cs="Arial"/>
          <w:color w:val="000000" w:themeColor="text1"/>
          <w:sz w:val="20"/>
        </w:rPr>
      </w:pPr>
    </w:p>
    <w:p w14:paraId="31858771" w14:textId="77777777" w:rsidR="00E85839" w:rsidRPr="00E86759" w:rsidRDefault="00E85839" w:rsidP="00E85180">
      <w:pPr>
        <w:pStyle w:val="Odstavekseznama"/>
        <w:ind w:left="360"/>
        <w:rPr>
          <w:rFonts w:ascii="Arial" w:hAnsi="Arial" w:cs="Arial"/>
          <w:color w:val="000000" w:themeColor="text1"/>
          <w:sz w:val="20"/>
        </w:rPr>
      </w:pPr>
      <w:r w:rsidRPr="00E86759">
        <w:rPr>
          <w:rFonts w:ascii="Arial" w:hAnsi="Arial" w:cs="Arial"/>
          <w:b/>
          <w:color w:val="000000" w:themeColor="text1"/>
          <w:sz w:val="20"/>
        </w:rPr>
        <w:t>Druge zahteve za VZDKRZ</w:t>
      </w:r>
      <w:r w:rsidRPr="00E86759">
        <w:rPr>
          <w:rFonts w:ascii="Arial" w:hAnsi="Arial" w:cs="Arial"/>
          <w:color w:val="000000" w:themeColor="text1"/>
          <w:sz w:val="20"/>
        </w:rPr>
        <w:t>:</w:t>
      </w:r>
    </w:p>
    <w:p w14:paraId="6AA9D071" w14:textId="77777777" w:rsidR="00E85839" w:rsidRPr="00E86759" w:rsidRDefault="00E85839" w:rsidP="00E85839">
      <w:pPr>
        <w:pStyle w:val="Odstavekseznama"/>
        <w:rPr>
          <w:rFonts w:ascii="Arial" w:hAnsi="Arial" w:cs="Arial"/>
          <w:color w:val="000000" w:themeColor="text1"/>
          <w:sz w:val="20"/>
        </w:rPr>
      </w:pPr>
      <w:r w:rsidRPr="00E86759">
        <w:rPr>
          <w:rFonts w:ascii="Arial" w:hAnsi="Arial" w:cs="Arial"/>
          <w:color w:val="000000" w:themeColor="text1"/>
          <w:sz w:val="20"/>
        </w:rPr>
        <w:t>Vzdrževanje pomeni obrezovanje mejice na način, da je:</w:t>
      </w:r>
    </w:p>
    <w:p w14:paraId="0FAE6974" w14:textId="77777777" w:rsidR="00E85839" w:rsidRPr="00E86759" w:rsidRDefault="00E85839" w:rsidP="00E85839">
      <w:pPr>
        <w:pStyle w:val="Odstavekseznama"/>
        <w:numPr>
          <w:ilvl w:val="0"/>
          <w:numId w:val="27"/>
        </w:numPr>
        <w:rPr>
          <w:rFonts w:ascii="Arial" w:hAnsi="Arial" w:cs="Arial"/>
          <w:color w:val="000000" w:themeColor="text1"/>
          <w:sz w:val="20"/>
        </w:rPr>
      </w:pPr>
      <w:r w:rsidRPr="00E86759">
        <w:rPr>
          <w:rFonts w:ascii="Arial" w:hAnsi="Arial" w:cs="Arial"/>
          <w:color w:val="000000" w:themeColor="text1"/>
          <w:sz w:val="20"/>
        </w:rPr>
        <w:t>zagotovljeno razvito podrastje v mejici,</w:t>
      </w:r>
    </w:p>
    <w:p w14:paraId="311037EC" w14:textId="77777777" w:rsidR="00E85839" w:rsidRPr="00E86759" w:rsidRDefault="00E85839" w:rsidP="00E85839">
      <w:pPr>
        <w:pStyle w:val="Odstavekseznama"/>
        <w:numPr>
          <w:ilvl w:val="0"/>
          <w:numId w:val="27"/>
        </w:numPr>
        <w:rPr>
          <w:rFonts w:ascii="Arial" w:hAnsi="Arial" w:cs="Arial"/>
          <w:color w:val="000000" w:themeColor="text1"/>
          <w:sz w:val="20"/>
        </w:rPr>
      </w:pPr>
      <w:r w:rsidRPr="00E86759">
        <w:rPr>
          <w:rFonts w:ascii="Arial" w:hAnsi="Arial" w:cs="Arial"/>
          <w:color w:val="000000" w:themeColor="text1"/>
          <w:sz w:val="20"/>
        </w:rPr>
        <w:t>da se mejice ne poškoduje in se ne prekine njena zveznost,</w:t>
      </w:r>
    </w:p>
    <w:p w14:paraId="563E15BA" w14:textId="77777777" w:rsidR="00E85839" w:rsidRPr="00E86759" w:rsidRDefault="00E85839" w:rsidP="00E85839">
      <w:pPr>
        <w:pStyle w:val="Odstavekseznama"/>
        <w:numPr>
          <w:ilvl w:val="0"/>
          <w:numId w:val="27"/>
        </w:numPr>
        <w:rPr>
          <w:rFonts w:ascii="Arial" w:hAnsi="Arial" w:cs="Arial"/>
          <w:color w:val="000000" w:themeColor="text1"/>
          <w:sz w:val="20"/>
        </w:rPr>
      </w:pPr>
      <w:r w:rsidRPr="00E86759">
        <w:rPr>
          <w:rFonts w:ascii="Arial" w:hAnsi="Arial" w:cs="Arial"/>
          <w:color w:val="000000" w:themeColor="text1"/>
          <w:sz w:val="20"/>
        </w:rPr>
        <w:t>se izvaja na celem GERK.</w:t>
      </w:r>
      <w:r w:rsidRPr="00E86759" w:rsidDel="002963F3">
        <w:rPr>
          <w:rFonts w:ascii="Arial" w:hAnsi="Arial" w:cs="Arial"/>
          <w:color w:val="000000" w:themeColor="text1"/>
          <w:sz w:val="20"/>
        </w:rPr>
        <w:t xml:space="preserve"> </w:t>
      </w:r>
    </w:p>
    <w:p w14:paraId="26D454DE" w14:textId="77777777" w:rsidR="00E85839" w:rsidRPr="00E86759" w:rsidRDefault="00E85839" w:rsidP="00E85839">
      <w:pPr>
        <w:pStyle w:val="Odstavekseznama"/>
        <w:rPr>
          <w:rFonts w:ascii="Arial" w:hAnsi="Arial" w:cs="Arial"/>
          <w:color w:val="000000" w:themeColor="text1"/>
          <w:sz w:val="20"/>
        </w:rPr>
      </w:pPr>
    </w:p>
    <w:p w14:paraId="3AC88963" w14:textId="77777777" w:rsidR="00E85839" w:rsidRPr="00E86759" w:rsidRDefault="00E85839" w:rsidP="00E85180">
      <w:pPr>
        <w:pStyle w:val="Odstavekseznama"/>
        <w:ind w:left="360"/>
        <w:rPr>
          <w:rFonts w:ascii="Arial" w:hAnsi="Arial" w:cs="Arial"/>
          <w:color w:val="000000" w:themeColor="text1"/>
          <w:sz w:val="20"/>
        </w:rPr>
      </w:pPr>
      <w:r w:rsidRPr="00E86759">
        <w:rPr>
          <w:rFonts w:ascii="Arial" w:hAnsi="Arial" w:cs="Arial"/>
          <w:color w:val="000000" w:themeColor="text1"/>
          <w:sz w:val="20"/>
        </w:rPr>
        <w:t>Kot KRZ se šteje</w:t>
      </w:r>
      <w:r w:rsidRPr="00E86759">
        <w:rPr>
          <w:rFonts w:ascii="Arial" w:hAnsi="Arial" w:cs="Arial"/>
          <w:b/>
          <w:color w:val="000000" w:themeColor="text1"/>
          <w:sz w:val="20"/>
        </w:rPr>
        <w:t xml:space="preserve"> </w:t>
      </w:r>
      <w:r w:rsidRPr="00E86759">
        <w:rPr>
          <w:rFonts w:ascii="Arial" w:hAnsi="Arial" w:cs="Arial"/>
          <w:color w:val="000000" w:themeColor="text1"/>
          <w:sz w:val="20"/>
        </w:rPr>
        <w:t>mejice, ki morajo ustrezati sledečim standardom: ovršina mejice znaša vsaj 25 m</w:t>
      </w:r>
      <w:r w:rsidRPr="00E85180">
        <w:rPr>
          <w:rFonts w:ascii="Arial" w:hAnsi="Arial" w:cs="Arial"/>
          <w:color w:val="000000" w:themeColor="text1"/>
          <w:sz w:val="20"/>
          <w:vertAlign w:val="superscript"/>
        </w:rPr>
        <w:t>2</w:t>
      </w:r>
      <w:r w:rsidRPr="00E86759">
        <w:rPr>
          <w:rFonts w:ascii="Arial" w:hAnsi="Arial" w:cs="Arial"/>
          <w:color w:val="000000" w:themeColor="text1"/>
          <w:sz w:val="20"/>
        </w:rPr>
        <w:t xml:space="preserve"> in </w:t>
      </w:r>
      <w:r w:rsidRPr="00E86759">
        <w:rPr>
          <w:rFonts w:ascii="Arial" w:hAnsi="Arial" w:cs="Arial"/>
          <w:color w:val="000000" w:themeColor="text1"/>
          <w:sz w:val="20"/>
          <w:shd w:val="clear" w:color="auto" w:fill="FFFFFF"/>
        </w:rPr>
        <w:t>je dolga vsaj 10 m ter pri krošnji široka največ 20 m in predstavlja strnjeno, samostojno, neprekinjeno linijo ter je pretežno porasla z lesno vegetacijo in se ne uporablja za proizvodne namene. Lahko je v sestavi grmičevja, z drevesi ali brez njih, s suhim zidom, posamezni deli pa so lahko tudi brez lesne vegetacije in porasli z zelmi.</w:t>
      </w:r>
    </w:p>
    <w:p w14:paraId="3A4B7268"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rPr>
      </w:pPr>
    </w:p>
    <w:p w14:paraId="7B70D8A5" w14:textId="46C1E8A9"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rPr>
        <w:t xml:space="preserve">4. »Vzpostavitev novih krajinskih značilnosti (mejic, t.i. NOVKRZ): </w:t>
      </w:r>
    </w:p>
    <w:p w14:paraId="33341C1E" w14:textId="77777777" w:rsidR="00E85839" w:rsidRPr="00E86759" w:rsidRDefault="00E85839" w:rsidP="00E85839">
      <w:pPr>
        <w:spacing w:line="240" w:lineRule="auto"/>
        <w:jc w:val="both"/>
        <w:rPr>
          <w:rFonts w:cs="Arial"/>
          <w:color w:val="000000" w:themeColor="text1"/>
          <w:szCs w:val="20"/>
        </w:rPr>
      </w:pPr>
      <w:r w:rsidRPr="00E86759">
        <w:rPr>
          <w:rFonts w:cs="Arial"/>
          <w:noProof/>
          <w:color w:val="000000" w:themeColor="text1"/>
          <w:szCs w:val="20"/>
        </w:rPr>
        <w:t xml:space="preserve">Namen: Ohranjanje biotske raznovrstnosti in krajinske pestrosti ter življenjskega prostora za kmetijstvo pomembnih žuželk, pribežališče za živali ob obdelavi kmetijskih površin, zmanjševanje negativnih vplivov vetra, suše, neurij, toče, preprečevanje erozije. </w:t>
      </w:r>
    </w:p>
    <w:p w14:paraId="71276D35" w14:textId="77777777" w:rsidR="00E85839" w:rsidRPr="00E86759" w:rsidRDefault="00E85839" w:rsidP="00E85839">
      <w:pPr>
        <w:spacing w:line="240" w:lineRule="auto"/>
        <w:jc w:val="both"/>
        <w:rPr>
          <w:rFonts w:cs="Arial"/>
          <w:b/>
          <w:color w:val="000000" w:themeColor="text1"/>
          <w:szCs w:val="20"/>
        </w:rPr>
      </w:pPr>
    </w:p>
    <w:p w14:paraId="109580F2" w14:textId="77777777" w:rsidR="00E85839" w:rsidRPr="00E86759" w:rsidRDefault="00E85839" w:rsidP="00E85839">
      <w:pPr>
        <w:spacing w:line="240" w:lineRule="auto"/>
        <w:jc w:val="both"/>
        <w:rPr>
          <w:rFonts w:cs="Arial"/>
          <w:color w:val="000000" w:themeColor="text1"/>
          <w:szCs w:val="20"/>
        </w:rPr>
      </w:pPr>
      <w:r w:rsidRPr="00E86759">
        <w:rPr>
          <w:rFonts w:cs="Arial"/>
          <w:b/>
          <w:color w:val="000000" w:themeColor="text1"/>
          <w:szCs w:val="20"/>
        </w:rPr>
        <w:t>Območje za NOVKRZ</w:t>
      </w:r>
      <w:r w:rsidRPr="00E86759">
        <w:rPr>
          <w:rFonts w:cs="Arial"/>
          <w:color w:val="000000" w:themeColor="text1"/>
          <w:szCs w:val="20"/>
        </w:rPr>
        <w:t xml:space="preserve">: </w:t>
      </w:r>
    </w:p>
    <w:p w14:paraId="52806C99" w14:textId="180764D4" w:rsidR="00E85839" w:rsidRPr="00E86759" w:rsidRDefault="00E85839" w:rsidP="00E85180">
      <w:pPr>
        <w:pStyle w:val="Odstavekseznama"/>
        <w:numPr>
          <w:ilvl w:val="1"/>
          <w:numId w:val="36"/>
        </w:numPr>
        <w:rPr>
          <w:rFonts w:ascii="Arial" w:hAnsi="Arial" w:cs="Arial"/>
          <w:color w:val="000000" w:themeColor="text1"/>
          <w:sz w:val="20"/>
        </w:rPr>
      </w:pPr>
      <w:r w:rsidRPr="00E86759">
        <w:rPr>
          <w:rFonts w:ascii="Arial" w:hAnsi="Arial" w:cs="Arial"/>
          <w:color w:val="000000" w:themeColor="text1"/>
          <w:sz w:val="20"/>
        </w:rPr>
        <w:t xml:space="preserve">Posamična območja znotraj evidence KRZ, in sicer območja, kjer je razmerje med a) z vidika kmetijstva neproduktivnimi površinami ter b) intenzivno kmetijsko rabo, slabše z vidika neproduktivnih površin. Izračunan koeficient je razmerje med krajinskimi značilnostmi in površinami z drugo olesenelo vegetacijo ter intenzivno kmetijsko rabo, pri čimer je druga olesenela vegetacija obtežena z določenim faktorjem. </w:t>
      </w:r>
    </w:p>
    <w:p w14:paraId="23D31BA0" w14:textId="6E6A0EFE" w:rsidR="00E85839" w:rsidRPr="00E86759" w:rsidRDefault="00E85839" w:rsidP="00E85180">
      <w:pPr>
        <w:pStyle w:val="Odstavekseznama"/>
        <w:numPr>
          <w:ilvl w:val="1"/>
          <w:numId w:val="36"/>
        </w:numPr>
        <w:rPr>
          <w:rFonts w:ascii="Arial" w:hAnsi="Arial" w:cs="Arial"/>
          <w:color w:val="000000" w:themeColor="text1"/>
          <w:sz w:val="20"/>
        </w:rPr>
      </w:pPr>
      <w:r w:rsidRPr="00E86759">
        <w:rPr>
          <w:rFonts w:ascii="Arial" w:hAnsi="Arial" w:cs="Arial"/>
          <w:color w:val="000000" w:themeColor="text1"/>
          <w:sz w:val="20"/>
        </w:rPr>
        <w:t>Območja iz Programa upravljanja Natura 2000 (PUN), za katera je navedeno, da se bodo tam izvajale neproizvodne naložbe.</w:t>
      </w:r>
    </w:p>
    <w:p w14:paraId="74D78E22" w14:textId="77777777" w:rsidR="00E85839" w:rsidRPr="00E86759" w:rsidRDefault="00E85839" w:rsidP="00E85839">
      <w:pPr>
        <w:pStyle w:val="Odstavekseznama"/>
        <w:ind w:left="1440"/>
        <w:rPr>
          <w:rFonts w:ascii="Arial" w:hAnsi="Arial" w:cs="Arial"/>
          <w:color w:val="000000" w:themeColor="text1"/>
          <w:sz w:val="20"/>
        </w:rPr>
      </w:pPr>
    </w:p>
    <w:p w14:paraId="0C74935C" w14:textId="77777777" w:rsidR="00E85839" w:rsidRPr="00E85180" w:rsidRDefault="00E85839" w:rsidP="00E85180">
      <w:pPr>
        <w:rPr>
          <w:rFonts w:cs="Arial"/>
          <w:color w:val="000000" w:themeColor="text1"/>
        </w:rPr>
      </w:pPr>
      <w:r w:rsidRPr="00E85180">
        <w:rPr>
          <w:rFonts w:cs="Arial"/>
          <w:b/>
          <w:color w:val="000000" w:themeColor="text1"/>
        </w:rPr>
        <w:t>Druge zahteve za NOVKRZ</w:t>
      </w:r>
      <w:r w:rsidRPr="00E85180">
        <w:rPr>
          <w:rFonts w:cs="Arial"/>
          <w:color w:val="000000" w:themeColor="text1"/>
        </w:rPr>
        <w:t>:</w:t>
      </w:r>
    </w:p>
    <w:p w14:paraId="6F45DE33" w14:textId="77777777" w:rsidR="00E85839" w:rsidRPr="00E86759" w:rsidRDefault="00E85839" w:rsidP="00E85180">
      <w:pPr>
        <w:pStyle w:val="Odstavekseznama"/>
        <w:rPr>
          <w:rFonts w:ascii="Arial" w:hAnsi="Arial" w:cs="Arial"/>
          <w:color w:val="000000" w:themeColor="text1"/>
          <w:sz w:val="20"/>
        </w:rPr>
      </w:pPr>
      <w:r w:rsidRPr="00E86759">
        <w:rPr>
          <w:rFonts w:ascii="Arial" w:hAnsi="Arial" w:cs="Arial"/>
          <w:color w:val="000000" w:themeColor="text1"/>
          <w:sz w:val="20"/>
        </w:rPr>
        <w:t>Kot KRZ se šteje mejice, katerih:</w:t>
      </w:r>
    </w:p>
    <w:p w14:paraId="666A4A0E" w14:textId="77777777" w:rsidR="00E85839" w:rsidRPr="00E86759" w:rsidRDefault="00E85839" w:rsidP="00E85180">
      <w:pPr>
        <w:pStyle w:val="Odstavekseznama"/>
        <w:numPr>
          <w:ilvl w:val="1"/>
          <w:numId w:val="37"/>
        </w:numPr>
        <w:rPr>
          <w:rFonts w:ascii="Arial" w:hAnsi="Arial" w:cs="Arial"/>
          <w:color w:val="000000" w:themeColor="text1"/>
          <w:sz w:val="20"/>
        </w:rPr>
      </w:pPr>
      <w:r w:rsidRPr="00E86759">
        <w:rPr>
          <w:rFonts w:ascii="Arial" w:hAnsi="Arial" w:cs="Arial"/>
          <w:color w:val="000000" w:themeColor="text1"/>
          <w:sz w:val="20"/>
        </w:rPr>
        <w:t>Površina mejice je vsaj 25m</w:t>
      </w:r>
      <w:r w:rsidRPr="00E85180">
        <w:rPr>
          <w:rFonts w:ascii="Arial" w:hAnsi="Arial" w:cs="Arial"/>
          <w:color w:val="000000" w:themeColor="text1"/>
          <w:sz w:val="20"/>
          <w:vertAlign w:val="superscript"/>
        </w:rPr>
        <w:t>2</w:t>
      </w:r>
      <w:r w:rsidRPr="00E86759">
        <w:rPr>
          <w:rFonts w:ascii="Arial" w:hAnsi="Arial" w:cs="Arial"/>
          <w:color w:val="000000" w:themeColor="text1"/>
          <w:sz w:val="20"/>
        </w:rPr>
        <w:t xml:space="preserve"> </w:t>
      </w:r>
      <w:r w:rsidRPr="00E86759">
        <w:rPr>
          <w:rFonts w:ascii="Arial" w:hAnsi="Arial" w:cs="Arial"/>
          <w:color w:val="000000" w:themeColor="text1"/>
          <w:sz w:val="20"/>
          <w:shd w:val="clear" w:color="auto" w:fill="FFFFFF"/>
        </w:rPr>
        <w:t>in je vsaj 10 m dolga ter se ne uporablja za proizvodne namene, lahko je v sestavi grmičevja, z drevesi ali brez njih, s suhim zidom, posamezni deli pa so lahko tudi brez lesne vegetacije in porasli z zelmi.</w:t>
      </w:r>
    </w:p>
    <w:p w14:paraId="16A7DAEC" w14:textId="6EB3CCCA" w:rsidR="00E85839" w:rsidRPr="00E86759" w:rsidRDefault="00E85839" w:rsidP="00E85180">
      <w:pPr>
        <w:pStyle w:val="Odstavekseznama"/>
        <w:numPr>
          <w:ilvl w:val="1"/>
          <w:numId w:val="37"/>
        </w:numPr>
        <w:rPr>
          <w:rFonts w:ascii="Arial" w:hAnsi="Arial" w:cs="Arial"/>
          <w:b/>
          <w:i/>
          <w:color w:val="000000" w:themeColor="text1"/>
          <w:sz w:val="20"/>
        </w:rPr>
      </w:pPr>
      <w:r w:rsidRPr="00E86759">
        <w:rPr>
          <w:rFonts w:ascii="Arial" w:hAnsi="Arial" w:cs="Arial"/>
          <w:color w:val="000000" w:themeColor="text1"/>
          <w:sz w:val="20"/>
          <w:shd w:val="clear" w:color="auto" w:fill="FFFFFF"/>
        </w:rPr>
        <w:t xml:space="preserve">Kot lesna vegetacija se štejejo avtohtone lesne rastlinske vrste. </w:t>
      </w:r>
    </w:p>
    <w:p w14:paraId="40864F6C"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rPr>
      </w:pPr>
    </w:p>
    <w:p w14:paraId="7BA1CB35" w14:textId="7883AA9D"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noProof/>
          <w:color w:val="000000" w:themeColor="text1"/>
          <w:szCs w:val="20"/>
        </w:rPr>
      </w:pPr>
      <w:r w:rsidRPr="00E86759">
        <w:rPr>
          <w:rFonts w:cs="Arial"/>
          <w:noProof/>
          <w:color w:val="000000" w:themeColor="text1"/>
          <w:szCs w:val="20"/>
        </w:rPr>
        <w:t xml:space="preserve">Modelni izračun temelji na dodatnih stroških in izpadu dohodka zaradi prevzetih obveznosti, v skladu s </w:t>
      </w:r>
      <w:r>
        <w:rPr>
          <w:rFonts w:cs="Arial"/>
          <w:noProof/>
          <w:color w:val="000000" w:themeColor="text1"/>
          <w:szCs w:val="20"/>
        </w:rPr>
        <w:t xml:space="preserve">točko (b) sedmega odstavka </w:t>
      </w:r>
      <w:r w:rsidRPr="00E86759">
        <w:rPr>
          <w:rFonts w:cs="Arial"/>
          <w:noProof/>
          <w:color w:val="000000" w:themeColor="text1"/>
          <w:szCs w:val="20"/>
        </w:rPr>
        <w:t>31</w:t>
      </w:r>
      <w:r>
        <w:rPr>
          <w:rFonts w:cs="Arial"/>
          <w:noProof/>
          <w:color w:val="000000" w:themeColor="text1"/>
          <w:szCs w:val="20"/>
        </w:rPr>
        <w:t>. člena</w:t>
      </w:r>
      <w:r w:rsidRPr="00E86759">
        <w:rPr>
          <w:rFonts w:cs="Arial"/>
          <w:noProof/>
          <w:color w:val="000000" w:themeColor="text1"/>
          <w:szCs w:val="20"/>
        </w:rPr>
        <w:t xml:space="preserve"> Uredbe 2021/2115</w:t>
      </w:r>
      <w:r>
        <w:rPr>
          <w:rFonts w:cs="Arial"/>
          <w:noProof/>
          <w:color w:val="000000" w:themeColor="text1"/>
          <w:szCs w:val="20"/>
        </w:rPr>
        <w:t>/EU</w:t>
      </w:r>
      <w:r w:rsidRPr="00E86759">
        <w:rPr>
          <w:rFonts w:cs="Arial"/>
          <w:noProof/>
          <w:color w:val="000000" w:themeColor="text1"/>
          <w:szCs w:val="20"/>
        </w:rPr>
        <w:t xml:space="preserve"> o strateških načrtih. Modelni izračun je izdelala neodvisna inštitucija – Univerza v Ljubljani, Biotehniška fakulteta, Jamnikarjeva 101, 1000 Ljubljana.</w:t>
      </w:r>
    </w:p>
    <w:p w14:paraId="08FD9C74" w14:textId="77777777" w:rsidR="00E85839" w:rsidRPr="00E86759" w:rsidRDefault="00E85839" w:rsidP="00E85839">
      <w:pPr>
        <w:spacing w:line="240" w:lineRule="auto"/>
        <w:jc w:val="both"/>
        <w:rPr>
          <w:rFonts w:cs="Arial"/>
          <w:color w:val="000000" w:themeColor="text1"/>
          <w:szCs w:val="20"/>
        </w:rPr>
      </w:pPr>
      <w:r w:rsidRPr="00E86759">
        <w:rPr>
          <w:rFonts w:cs="Arial"/>
          <w:noProof/>
          <w:color w:val="000000" w:themeColor="text1"/>
          <w:szCs w:val="20"/>
        </w:rPr>
        <w:t>Podpora se izračuna za vsako kmetijsko prakso in znaša 80 % višine podpore, izračunane po modelnem izračunu.</w:t>
      </w:r>
      <w:r>
        <w:rPr>
          <w:rFonts w:cs="Arial"/>
          <w:noProof/>
          <w:color w:val="000000" w:themeColor="text1"/>
          <w:szCs w:val="20"/>
        </w:rPr>
        <w:t xml:space="preserve"> </w:t>
      </w:r>
      <w:r w:rsidRPr="00E86759">
        <w:rPr>
          <w:rFonts w:cs="Arial"/>
          <w:noProof/>
          <w:color w:val="000000" w:themeColor="text1"/>
          <w:szCs w:val="20"/>
        </w:rPr>
        <w:t>Izjema je kmetijska praksa Vzdrževanje obstoječih KRZ, kjer podpora znaša 22,5 % višine podpore, izračunane po modelnem izračunu.</w:t>
      </w:r>
    </w:p>
    <w:p w14:paraId="0467CCB6" w14:textId="77777777" w:rsidR="00E85839" w:rsidRPr="00E86759" w:rsidRDefault="00E85839" w:rsidP="00E85839">
      <w:pPr>
        <w:spacing w:line="240" w:lineRule="auto"/>
        <w:rPr>
          <w:rFonts w:cs="Arial"/>
          <w:noProof/>
          <w:color w:val="000000" w:themeColor="text1"/>
          <w:szCs w:val="20"/>
        </w:rPr>
      </w:pPr>
      <w:r w:rsidRPr="00E86759">
        <w:rPr>
          <w:rFonts w:cs="Arial"/>
          <w:noProof/>
          <w:color w:val="000000" w:themeColor="text1"/>
          <w:szCs w:val="20"/>
        </w:rPr>
        <w:t xml:space="preserve">Po modelnem izračunu je 100 % vrednost podpore za posamezno kmetijsko prakso sledeča: </w:t>
      </w:r>
    </w:p>
    <w:p w14:paraId="1D2508EF" w14:textId="6E353BD3" w:rsidR="00E85839" w:rsidRPr="00E86759" w:rsidRDefault="00E85839" w:rsidP="00E85839">
      <w:pPr>
        <w:pStyle w:val="Odstavekseznama"/>
        <w:numPr>
          <w:ilvl w:val="0"/>
          <w:numId w:val="32"/>
        </w:numPr>
        <w:jc w:val="left"/>
        <w:rPr>
          <w:rFonts w:ascii="Arial" w:hAnsi="Arial" w:cs="Arial"/>
          <w:color w:val="000000" w:themeColor="text1"/>
          <w:sz w:val="20"/>
        </w:rPr>
      </w:pPr>
      <w:r w:rsidRPr="00E86759">
        <w:rPr>
          <w:rFonts w:ascii="Arial" w:hAnsi="Arial" w:cs="Arial"/>
          <w:color w:val="000000" w:themeColor="text1"/>
          <w:sz w:val="20"/>
        </w:rPr>
        <w:t>Praha: _200 eur/ha_ (načrtovani znesek podpore znaša 80 %, to je 160 eur/ha)</w:t>
      </w:r>
    </w:p>
    <w:p w14:paraId="30D46FBF" w14:textId="77777777" w:rsidR="00E85839" w:rsidRPr="00E86759" w:rsidRDefault="00E85839" w:rsidP="00E85839">
      <w:pPr>
        <w:pStyle w:val="Odstavekseznama"/>
        <w:numPr>
          <w:ilvl w:val="0"/>
          <w:numId w:val="32"/>
        </w:numPr>
        <w:jc w:val="left"/>
        <w:rPr>
          <w:rFonts w:ascii="Arial" w:hAnsi="Arial" w:cs="Arial"/>
          <w:color w:val="000000" w:themeColor="text1"/>
          <w:sz w:val="20"/>
        </w:rPr>
      </w:pPr>
      <w:r w:rsidRPr="00E86759">
        <w:rPr>
          <w:rFonts w:ascii="Arial" w:hAnsi="Arial" w:cs="Arial"/>
          <w:color w:val="000000" w:themeColor="text1"/>
          <w:sz w:val="20"/>
        </w:rPr>
        <w:t>Varovalni pasovi:__182 eur/ha_ (načrtovani znesek podpore znaša 80 %, to je 145,6 eur/ha)</w:t>
      </w:r>
    </w:p>
    <w:p w14:paraId="60CFD1B2" w14:textId="77777777" w:rsidR="00E85839" w:rsidRPr="00E86759" w:rsidRDefault="00E85839" w:rsidP="00E85839">
      <w:pPr>
        <w:pStyle w:val="Odstavekseznama"/>
        <w:numPr>
          <w:ilvl w:val="0"/>
          <w:numId w:val="32"/>
        </w:numPr>
        <w:jc w:val="left"/>
        <w:rPr>
          <w:rFonts w:ascii="Arial" w:hAnsi="Arial" w:cs="Arial"/>
          <w:color w:val="000000" w:themeColor="text1"/>
          <w:sz w:val="20"/>
        </w:rPr>
      </w:pPr>
      <w:r w:rsidRPr="00E86759">
        <w:rPr>
          <w:rFonts w:ascii="Arial" w:hAnsi="Arial" w:cs="Arial"/>
          <w:color w:val="000000" w:themeColor="text1"/>
          <w:sz w:val="20"/>
        </w:rPr>
        <w:t>Vzdrževanje obstoječih KRZ: __0,2 eur/m2 oziroma 2.000 eur/ha__(načrtovani znesek je 22,5 %, to je 450 eur/ha)_</w:t>
      </w:r>
    </w:p>
    <w:p w14:paraId="1FAC754E" w14:textId="77777777" w:rsidR="00E85839" w:rsidRPr="00E86759" w:rsidRDefault="00E85839" w:rsidP="00E85839">
      <w:pPr>
        <w:pStyle w:val="Odstavekseznama"/>
        <w:numPr>
          <w:ilvl w:val="0"/>
          <w:numId w:val="32"/>
        </w:numPr>
        <w:jc w:val="left"/>
        <w:rPr>
          <w:rFonts w:ascii="Arial" w:hAnsi="Arial" w:cs="Arial"/>
          <w:color w:val="000000" w:themeColor="text1"/>
          <w:sz w:val="20"/>
        </w:rPr>
      </w:pPr>
      <w:r w:rsidRPr="00E86759">
        <w:rPr>
          <w:rFonts w:ascii="Arial" w:hAnsi="Arial" w:cs="Arial"/>
          <w:color w:val="000000" w:themeColor="text1"/>
          <w:sz w:val="20"/>
        </w:rPr>
        <w:t>Vzpostavitev novih KRZ: __4,23 eur/m2 oziroma 42.300 eur/ha__(načrtovani znesek podpore je 80 %, to 33.800 eur/ha).</w:t>
      </w:r>
    </w:p>
    <w:p w14:paraId="361CEA6F" w14:textId="77777777" w:rsidR="00E85839" w:rsidRPr="00E86759" w:rsidRDefault="00E85839" w:rsidP="00E85839">
      <w:pPr>
        <w:pStyle w:val="Odstavekseznama"/>
        <w:rPr>
          <w:rFonts w:ascii="Arial" w:hAnsi="Arial" w:cs="Arial"/>
          <w:color w:val="000000" w:themeColor="text1"/>
          <w:sz w:val="20"/>
        </w:rPr>
      </w:pPr>
    </w:p>
    <w:p w14:paraId="0E5A678A" w14:textId="77777777" w:rsidR="00E85839" w:rsidRPr="00E86759" w:rsidRDefault="00E85839" w:rsidP="00E85839">
      <w:pPr>
        <w:spacing w:line="240" w:lineRule="auto"/>
        <w:jc w:val="both"/>
        <w:rPr>
          <w:rFonts w:cs="Arial"/>
          <w:i/>
          <w:color w:val="000000" w:themeColor="text1"/>
          <w:szCs w:val="20"/>
          <w:lang w:eastAsia="sl-SI"/>
        </w:rPr>
      </w:pPr>
      <w:r w:rsidRPr="00E86759">
        <w:rPr>
          <w:rFonts w:cs="Arial"/>
          <w:color w:val="000000" w:themeColor="text1"/>
          <w:szCs w:val="20"/>
          <w:lang w:eastAsia="sl-SI"/>
        </w:rPr>
        <w:t>Finančni vpliv zaradi uvedbe nove sheme INP 8.12 se pojavi le znotraj ovojnice za intervencijo SOPO. Sredstva za novo shemo INP 8.12 se bodo prerazporedila iz sheme INP 8.05.</w:t>
      </w:r>
    </w:p>
    <w:p w14:paraId="3D42C9FD" w14:textId="77777777" w:rsidR="00E85839" w:rsidRPr="00E86759" w:rsidRDefault="00E85839" w:rsidP="00E85839">
      <w:pPr>
        <w:spacing w:line="240" w:lineRule="auto"/>
        <w:ind w:left="360"/>
        <w:rPr>
          <w:rFonts w:cs="Arial"/>
          <w:color w:val="000000" w:themeColor="text1"/>
          <w:szCs w:val="20"/>
        </w:rPr>
      </w:pPr>
      <w:r w:rsidRPr="00E86759">
        <w:rPr>
          <w:rFonts w:cs="Arial"/>
          <w:color w:val="000000" w:themeColor="text1"/>
          <w:szCs w:val="20"/>
        </w:rPr>
        <w:t>__</w:t>
      </w:r>
    </w:p>
    <w:p w14:paraId="464BB2DF"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rPr>
      </w:pPr>
    </w:p>
    <w:p w14:paraId="6119E52F" w14:textId="0B44F1FC"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
          <w:color w:val="000000" w:themeColor="text1"/>
          <w:szCs w:val="20"/>
          <w:lang w:eastAsia="sl-SI"/>
        </w:rPr>
      </w:pPr>
      <w:r w:rsidRPr="00E86759">
        <w:rPr>
          <w:rFonts w:cs="Arial"/>
          <w:b/>
          <w:color w:val="000000" w:themeColor="text1"/>
          <w:szCs w:val="20"/>
          <w:lang w:eastAsia="sl-SI"/>
        </w:rPr>
        <w:t>8.a Sredstva za novo shemo INP 8.12 Neproizvodne površine in elementi se prerazporedijo iz obstoječe sheme INP 8.05 Naknadni posevki in podsevki</w:t>
      </w:r>
    </w:p>
    <w:p w14:paraId="397A238D"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1DB2AC25" w14:textId="36E50EB5"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Na podlagi</w:t>
      </w:r>
      <w:r w:rsidRPr="00E86759">
        <w:rPr>
          <w:rFonts w:cs="Arial"/>
          <w:i/>
          <w:color w:val="000000" w:themeColor="text1"/>
          <w:szCs w:val="20"/>
          <w:lang w:eastAsia="sl-SI"/>
        </w:rPr>
        <w:t xml:space="preserve"> </w:t>
      </w:r>
      <w:r>
        <w:rPr>
          <w:rFonts w:cs="Arial"/>
          <w:color w:val="000000" w:themeColor="text1"/>
          <w:szCs w:val="20"/>
          <w:lang w:eastAsia="sl-SI"/>
        </w:rPr>
        <w:t xml:space="preserve">1a. odstavka </w:t>
      </w:r>
      <w:r w:rsidRPr="00E86759">
        <w:rPr>
          <w:rFonts w:cs="Arial"/>
          <w:color w:val="000000" w:themeColor="text1"/>
          <w:szCs w:val="20"/>
        </w:rPr>
        <w:t>31</w:t>
      </w:r>
      <w:r>
        <w:rPr>
          <w:rFonts w:cs="Arial"/>
          <w:color w:val="000000" w:themeColor="text1"/>
          <w:szCs w:val="20"/>
        </w:rPr>
        <w:t>. člena</w:t>
      </w:r>
      <w:r w:rsidRPr="00E86759">
        <w:rPr>
          <w:rFonts w:cs="Arial"/>
          <w:color w:val="000000" w:themeColor="text1"/>
          <w:szCs w:val="20"/>
        </w:rPr>
        <w:t xml:space="preserve"> 1a Uredbe 2021/2115</w:t>
      </w:r>
      <w:r>
        <w:rPr>
          <w:rFonts w:cs="Arial"/>
          <w:color w:val="000000" w:themeColor="text1"/>
          <w:szCs w:val="20"/>
        </w:rPr>
        <w:t>/EU</w:t>
      </w:r>
      <w:r w:rsidRPr="00E86759">
        <w:rPr>
          <w:rFonts w:cs="Arial"/>
          <w:color w:val="000000" w:themeColor="text1"/>
          <w:szCs w:val="20"/>
        </w:rPr>
        <w:t xml:space="preserve"> se vzpostavi nova SOPO shema INP 8.12 “Shema za neproizvodne površine in elemente”. Po določitvi zneska podpore na enoto (modelne kalkulacije) se za novo shemo za leto 2025 (skupaj za vse štiri kmetijske prakse) nameni 769.650,00 eura, za leto 2026 1.145.360,00 eura in za leto 2027 1.359.150, 00 eura. Sredstva se zagotovijo s prerazporeditvijo sredstev iz obstoječe sheme INP 8.05 Naknadni posevki in podsevki, ki je bila v letih 2023 in 2024 med manj izkoriščenimi shemami. Ocena O.8 (kazalnik učinka) pri INP 8.05 znaša za posamezno leto 22.409 ha, v letu 2023 pa je bilo zahtevkov za okoli 6.000 ha površin, in enako tudi v letu 2024. Sredstva se prerazporedijo na način, da se kazalnik učinka (O.8) pri shemi INP 8.05 prilagodi in za leto 2025 znaša 16.815,61 ha za leto 2026 14.085,16 ha in za leto 2027 znaša 12.531,46 ha. Tako sredstva za INP 8.05 znašajo za leto 2025 2.313.827,94 eura, za leto 2026 1.938.717,95 eura in za leto 2027 1.725.128,35 eura (ovojnica za leti 2023 in 2024 je znašala 3.083.478,40 eura).</w:t>
      </w:r>
    </w:p>
    <w:p w14:paraId="6A82CBB3"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36CD7E13" w14:textId="77777777" w:rsidR="00E85839" w:rsidRPr="00E86759" w:rsidRDefault="00E85839" w:rsidP="00E85839">
      <w:pPr>
        <w:pStyle w:val="Odstavekseznama"/>
        <w:numPr>
          <w:ilvl w:val="0"/>
          <w:numId w:val="20"/>
        </w:numPr>
        <w:tabs>
          <w:tab w:val="left" w:pos="283"/>
        </w:tabs>
        <w:suppressAutoHyphens/>
        <w:autoSpaceDE w:val="0"/>
        <w:autoSpaceDN w:val="0"/>
        <w:adjustRightInd w:val="0"/>
        <w:textAlignment w:val="center"/>
        <w:rPr>
          <w:rFonts w:ascii="Arial" w:hAnsi="Arial" w:cs="Arial"/>
          <w:b/>
          <w:color w:val="000000" w:themeColor="text1"/>
          <w:sz w:val="20"/>
          <w:u w:val="single"/>
        </w:rPr>
      </w:pPr>
      <w:r w:rsidRPr="00E86759">
        <w:rPr>
          <w:rFonts w:ascii="Arial" w:hAnsi="Arial" w:cs="Arial"/>
          <w:b/>
          <w:color w:val="000000" w:themeColor="text1"/>
          <w:sz w:val="20"/>
          <w:u w:val="single"/>
        </w:rPr>
        <w:t>IRP18.03 – Vstopi v operacije</w:t>
      </w:r>
    </w:p>
    <w:p w14:paraId="046A75E6" w14:textId="77777777" w:rsidR="00E85839" w:rsidRPr="00E86759" w:rsidRDefault="00E85839" w:rsidP="00E85839">
      <w:pPr>
        <w:spacing w:line="240" w:lineRule="auto"/>
        <w:jc w:val="both"/>
        <w:rPr>
          <w:rFonts w:cs="Arial"/>
          <w:color w:val="000000" w:themeColor="text1"/>
          <w:szCs w:val="20"/>
          <w:lang w:eastAsia="sl-SI"/>
        </w:rPr>
      </w:pPr>
    </w:p>
    <w:p w14:paraId="0339A79D" w14:textId="77777777"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rPr>
        <w:t xml:space="preserve">Pri intervenciji IRP18.03 Kmetijsko-okoljska-podnebna plačila – Biotska raznovrstnost in krajina (KOPOP_BK) Strateški načrt 2023–2027 zdaj določa, da so novi vstopi v vse operacije te intervencije mogoči v letih 2023–2025. S spremembo pa se omogočijo novi vstopi tudi v letih 2026 </w:t>
      </w:r>
      <w:r w:rsidRPr="00E86759">
        <w:rPr>
          <w:rFonts w:cs="Arial"/>
          <w:color w:val="000000" w:themeColor="text1"/>
          <w:szCs w:val="20"/>
        </w:rPr>
        <w:lastRenderedPageBreak/>
        <w:t>in 2027. Upravičencem morajo biti omogočeni vstopi v vse operacije intervencije KOPOP_BK skozi celotno programsko obdobje, to je do vključno leta 2027, ker je zaradi doseganja ciljev ohranjanja habitatnih tipov in vrst, določenih pri tej intervenciji, pomembno, da se upravičenci v čim večjem številu odločijo za izvajanje operacij te intervencije.</w:t>
      </w:r>
    </w:p>
    <w:p w14:paraId="55DFE835"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09DC1F9D" w14:textId="77777777" w:rsidR="00E85839" w:rsidRPr="00E86759" w:rsidRDefault="00E85839" w:rsidP="00E85839">
      <w:pPr>
        <w:pStyle w:val="Odstavekseznama"/>
        <w:numPr>
          <w:ilvl w:val="0"/>
          <w:numId w:val="20"/>
        </w:numPr>
        <w:tabs>
          <w:tab w:val="left" w:pos="283"/>
        </w:tabs>
        <w:suppressAutoHyphens/>
        <w:autoSpaceDE w:val="0"/>
        <w:autoSpaceDN w:val="0"/>
        <w:adjustRightInd w:val="0"/>
        <w:textAlignment w:val="center"/>
        <w:rPr>
          <w:rFonts w:ascii="Arial" w:hAnsi="Arial" w:cs="Arial"/>
          <w:b/>
          <w:color w:val="000000" w:themeColor="text1"/>
          <w:sz w:val="20"/>
          <w:u w:val="single"/>
        </w:rPr>
      </w:pPr>
      <w:r w:rsidRPr="00E86759">
        <w:rPr>
          <w:rFonts w:ascii="Arial" w:hAnsi="Arial" w:cs="Arial"/>
          <w:b/>
          <w:color w:val="000000" w:themeColor="text1"/>
          <w:sz w:val="20"/>
          <w:u w:val="single"/>
        </w:rPr>
        <w:t>IRP23 Habitatni tipi in vrste na območjih Natura 2000</w:t>
      </w:r>
    </w:p>
    <w:p w14:paraId="5CB572CB"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3801CEC2" w14:textId="0BF00CDF"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Pri operaciji HTV.1, stopnja zahtevnosti II, </w:t>
      </w:r>
      <w:r>
        <w:rPr>
          <w:rFonts w:cs="Arial"/>
          <w:color w:val="000000" w:themeColor="text1"/>
          <w:szCs w:val="20"/>
          <w:lang w:eastAsia="sl-SI"/>
        </w:rPr>
        <w:t>veljavni</w:t>
      </w:r>
      <w:r w:rsidRPr="00E86759">
        <w:rPr>
          <w:rFonts w:cs="Arial"/>
          <w:color w:val="000000" w:themeColor="text1"/>
          <w:szCs w:val="20"/>
          <w:lang w:eastAsia="sl-SI"/>
        </w:rPr>
        <w:t xml:space="preserve"> </w:t>
      </w:r>
      <w:r>
        <w:rPr>
          <w:rFonts w:cs="Arial"/>
          <w:color w:val="000000" w:themeColor="text1"/>
          <w:szCs w:val="20"/>
          <w:lang w:eastAsia="sl-SI"/>
        </w:rPr>
        <w:t>SN</w:t>
      </w:r>
      <w:r w:rsidRPr="00E86759">
        <w:rPr>
          <w:rFonts w:cs="Arial"/>
          <w:color w:val="000000" w:themeColor="text1"/>
          <w:szCs w:val="20"/>
          <w:lang w:eastAsia="sl-SI"/>
        </w:rPr>
        <w:t xml:space="preserve"> 2023–2027 določa, da se na območju Ljubljanskega barja izvaja mozaična košnja (med 40 in 60 % travnika se pokosi vsako leto), ne opredeli pa, na katerih površinah. Zaradi lažjega izvajanja operacije HTV.1 in doseganja cilja ohranjanja metulja barjanskega okarčka na območju Ljubljanskega barja, se za to območje z letom 2025 uvede nova stopnja zahtevnosti III, ki poleg zahtev za izvajanje stopnje zahtevnosti I, določa še zahtevo po pozni (od 1. avgusta tekočega leta) in mozaični košnji (med 40 in 60 % travnika se pokosi vsako leto). Stopnja zahtevnosti III se bo izvajala na površinah, kjer je to smiselno in primerno za ohranjanje metulja barjanskega okarčka. Z omejitvijo površin se bo preprečil negativen učinek mozaične košnje, ki jo ta lahko ima na stanje ohranjenosti drugih prostoživečih vrst in na razširjanje invazivnih tujerodnih vrst.</w:t>
      </w:r>
    </w:p>
    <w:p w14:paraId="3865A95E"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2F1F3A2A" w14:textId="77777777" w:rsidR="00E85839" w:rsidRPr="00E86759" w:rsidRDefault="00E85839" w:rsidP="00E85839">
      <w:pPr>
        <w:pStyle w:val="Odstavekseznama"/>
        <w:numPr>
          <w:ilvl w:val="0"/>
          <w:numId w:val="20"/>
        </w:numPr>
        <w:tabs>
          <w:tab w:val="left" w:pos="283"/>
        </w:tabs>
        <w:suppressAutoHyphens/>
        <w:autoSpaceDE w:val="0"/>
        <w:autoSpaceDN w:val="0"/>
        <w:adjustRightInd w:val="0"/>
        <w:textAlignment w:val="center"/>
        <w:rPr>
          <w:rFonts w:ascii="Arial" w:hAnsi="Arial" w:cs="Arial"/>
          <w:b/>
          <w:color w:val="000000" w:themeColor="text1"/>
          <w:sz w:val="20"/>
          <w:u w:val="single"/>
        </w:rPr>
      </w:pPr>
      <w:r w:rsidRPr="00E86759">
        <w:rPr>
          <w:rFonts w:ascii="Arial" w:hAnsi="Arial" w:cs="Arial"/>
          <w:b/>
          <w:color w:val="000000" w:themeColor="text1"/>
          <w:sz w:val="20"/>
          <w:u w:val="single"/>
        </w:rPr>
        <w:t>Pogojenost</w:t>
      </w:r>
    </w:p>
    <w:p w14:paraId="5C072DE1"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
          <w:bCs/>
          <w:color w:val="000000" w:themeColor="text1"/>
          <w:szCs w:val="20"/>
          <w:lang w:eastAsia="sl-SI"/>
        </w:rPr>
      </w:pPr>
    </w:p>
    <w:p w14:paraId="1A77FBAA" w14:textId="77777777" w:rsidR="00E85839" w:rsidRDefault="00E85839" w:rsidP="00E85839">
      <w:pPr>
        <w:spacing w:line="240" w:lineRule="auto"/>
        <w:jc w:val="both"/>
        <w:rPr>
          <w:rFonts w:cs="Arial"/>
          <w:b/>
          <w:bCs/>
          <w:color w:val="000000" w:themeColor="text1"/>
          <w:szCs w:val="20"/>
          <w:lang w:eastAsia="sl-SI"/>
        </w:rPr>
      </w:pPr>
      <w:r w:rsidRPr="00E86759">
        <w:rPr>
          <w:rFonts w:cs="Arial"/>
          <w:b/>
          <w:bCs/>
          <w:color w:val="000000" w:themeColor="text1"/>
          <w:szCs w:val="20"/>
          <w:lang w:eastAsia="sl-SI"/>
        </w:rPr>
        <w:t>DKOP 6: Minimalna pokritost tal za preprečevanje golih tal v obdobjih, ki so najbolj občutljiva</w:t>
      </w:r>
    </w:p>
    <w:p w14:paraId="07FE63F4" w14:textId="1282AAB3" w:rsidR="00E85839" w:rsidRPr="00E86759" w:rsidRDefault="00E85839" w:rsidP="00E85839">
      <w:pPr>
        <w:spacing w:line="240" w:lineRule="auto"/>
        <w:jc w:val="both"/>
        <w:rPr>
          <w:rFonts w:cs="Arial"/>
          <w:color w:val="000000" w:themeColor="text1"/>
          <w:szCs w:val="20"/>
          <w:lang w:eastAsia="sl-SI"/>
        </w:rPr>
      </w:pPr>
      <w:r>
        <w:rPr>
          <w:rFonts w:cs="Arial"/>
          <w:color w:val="000000" w:themeColor="text1"/>
          <w:szCs w:val="20"/>
          <w:lang w:eastAsia="sl-SI"/>
        </w:rPr>
        <w:t>U</w:t>
      </w:r>
      <w:r w:rsidRPr="00E86759">
        <w:rPr>
          <w:rFonts w:cs="Arial"/>
          <w:color w:val="000000" w:themeColor="text1"/>
          <w:szCs w:val="20"/>
          <w:lang w:eastAsia="sl-SI"/>
        </w:rPr>
        <w:t>vajamo dodatne izjeme od te zahteve. Poleg obstoječih izjem za nekatere zelenjadnice in krompirja dodajamo izjemo še za hmelj, sladkorno peso, jara žita pivovarski ječmen in zelje. Dodatno pojasnjujemo, da se zemljišče lahko preorje tudi v času, ko je najbolj občutljivo (od 15.11. do 15. 2.), če oranju takoj sledi tudi setev. Razlog za dodatne izjeme je en</w:t>
      </w:r>
      <w:r>
        <w:rPr>
          <w:rFonts w:cs="Arial"/>
          <w:color w:val="000000" w:themeColor="text1"/>
          <w:szCs w:val="20"/>
          <w:lang w:eastAsia="sl-SI"/>
        </w:rPr>
        <w:t>ak</w:t>
      </w:r>
      <w:r w:rsidRPr="00E86759">
        <w:rPr>
          <w:rFonts w:cs="Arial"/>
          <w:color w:val="000000" w:themeColor="text1"/>
          <w:szCs w:val="20"/>
          <w:lang w:eastAsia="sl-SI"/>
        </w:rPr>
        <w:t xml:space="preserve"> kot za obstoječe; brez izjeme za naštete kmetijske rastline je le-te praktično nemogoče uspešno pridelovati, poleg tega je izključno spomladanska obdelava (oranje, predsetvena obdelava in setev) velikokrat otežkočena, vedno pa zahteva dodatne hode z mehanizacijo in s tem dodatno porabo energije ter dodatne izpuste toplogrednih plinov.</w:t>
      </w:r>
    </w:p>
    <w:p w14:paraId="454D4E26" w14:textId="77777777" w:rsidR="00E85839" w:rsidRPr="00E86759" w:rsidRDefault="00E85839" w:rsidP="00E85839">
      <w:pPr>
        <w:pStyle w:val="Odstavekseznama"/>
        <w:tabs>
          <w:tab w:val="left" w:pos="283"/>
        </w:tabs>
        <w:suppressAutoHyphens/>
        <w:autoSpaceDE w:val="0"/>
        <w:autoSpaceDN w:val="0"/>
        <w:adjustRightInd w:val="0"/>
        <w:textAlignment w:val="center"/>
        <w:rPr>
          <w:rFonts w:ascii="Arial" w:hAnsi="Arial" w:cs="Arial"/>
          <w:color w:val="000000" w:themeColor="text1"/>
          <w:sz w:val="20"/>
        </w:rPr>
      </w:pPr>
    </w:p>
    <w:p w14:paraId="41BBDEB9"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
          <w:bCs/>
          <w:color w:val="000000" w:themeColor="text1"/>
          <w:szCs w:val="20"/>
          <w:lang w:eastAsia="sl-SI"/>
        </w:rPr>
      </w:pPr>
      <w:r w:rsidRPr="00E86759">
        <w:rPr>
          <w:rFonts w:cs="Arial"/>
          <w:b/>
          <w:bCs/>
          <w:color w:val="000000" w:themeColor="text1"/>
          <w:szCs w:val="20"/>
          <w:lang w:eastAsia="sl-SI"/>
        </w:rPr>
        <w:t>DKOP 8: Minimalni delež neproizvodnih površin, ohranjanje krajinskih značilnosti, omejitev rezanja mejic, omejevanje tujerodnih rastlinskih vrst</w:t>
      </w:r>
    </w:p>
    <w:p w14:paraId="5F5C2DA8" w14:textId="77777777" w:rsidR="00E85839" w:rsidRPr="00E86759" w:rsidRDefault="00E85839" w:rsidP="00E85839">
      <w:pPr>
        <w:pStyle w:val="Odstavekseznama"/>
        <w:tabs>
          <w:tab w:val="left" w:pos="283"/>
        </w:tabs>
        <w:suppressAutoHyphens/>
        <w:autoSpaceDE w:val="0"/>
        <w:autoSpaceDN w:val="0"/>
        <w:adjustRightInd w:val="0"/>
        <w:textAlignment w:val="center"/>
        <w:rPr>
          <w:rFonts w:ascii="Arial" w:hAnsi="Arial" w:cs="Arial"/>
          <w:color w:val="000000" w:themeColor="text1"/>
          <w:sz w:val="20"/>
        </w:rPr>
      </w:pPr>
    </w:p>
    <w:p w14:paraId="6E5066B0" w14:textId="0E3DEC93"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V poglavje 3.10.4.1.4 Obrazložitev prispevka h glavnemu cilju prakse/standarda dodajamo opis derogacije za izvajanje obveznega deleža neproizvodnih površin za leto 2024 na podlagi Izvedbene uredbe 2024/587</w:t>
      </w:r>
      <w:r>
        <w:rPr>
          <w:rFonts w:cs="Arial"/>
          <w:color w:val="000000" w:themeColor="text1"/>
          <w:szCs w:val="20"/>
          <w:lang w:eastAsia="sl-SI"/>
        </w:rPr>
        <w:t>/EU</w:t>
      </w:r>
      <w:r w:rsidRPr="00E86759">
        <w:rPr>
          <w:rFonts w:cs="Arial"/>
          <w:color w:val="000000" w:themeColor="text1"/>
          <w:szCs w:val="20"/>
          <w:lang w:eastAsia="sl-SI"/>
        </w:rPr>
        <w:t xml:space="preserve">, ki za izvajanje te zahteve dopušča možnost sejanja rastlin, ki vežejo duši in vmesnih dosevkov. Za obe dodatni možnosti se je Slovenija odločila in jih izvaja, poleg obstoječe prahe in krajinskih značilnosti ob oziroma na ornih površinah. </w:t>
      </w:r>
    </w:p>
    <w:p w14:paraId="1D8053EB" w14:textId="77777777" w:rsidR="00E85839" w:rsidRPr="00E86759" w:rsidRDefault="00E85839" w:rsidP="00E85839">
      <w:pPr>
        <w:spacing w:line="240" w:lineRule="auto"/>
        <w:jc w:val="both"/>
        <w:rPr>
          <w:rFonts w:cs="Arial"/>
          <w:color w:val="000000" w:themeColor="text1"/>
          <w:szCs w:val="20"/>
          <w:lang w:eastAsia="sl-SI"/>
        </w:rPr>
      </w:pPr>
    </w:p>
    <w:p w14:paraId="5F201A16" w14:textId="380A1F3F"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Z </w:t>
      </w:r>
      <w:r>
        <w:rPr>
          <w:rFonts w:cs="Arial"/>
          <w:color w:val="000000" w:themeColor="text1"/>
          <w:szCs w:val="20"/>
          <w:lang w:eastAsia="sl-SI"/>
        </w:rPr>
        <w:t>3.</w:t>
      </w:r>
      <w:r w:rsidRPr="00E86759">
        <w:rPr>
          <w:rFonts w:cs="Arial"/>
          <w:color w:val="000000" w:themeColor="text1"/>
          <w:szCs w:val="20"/>
          <w:lang w:eastAsia="sl-SI"/>
        </w:rPr>
        <w:t xml:space="preserve"> spremembo strateškega načrta pa v DKOP 8 od leta 2025 naprej </w:t>
      </w:r>
      <w:r>
        <w:rPr>
          <w:rFonts w:cs="Arial"/>
          <w:color w:val="000000" w:themeColor="text1"/>
          <w:szCs w:val="20"/>
          <w:lang w:eastAsia="sl-SI"/>
        </w:rPr>
        <w:t>črtamo</w:t>
      </w:r>
      <w:r w:rsidRPr="00E86759">
        <w:rPr>
          <w:rFonts w:cs="Arial"/>
          <w:color w:val="000000" w:themeColor="text1"/>
          <w:szCs w:val="20"/>
          <w:lang w:eastAsia="sl-SI"/>
        </w:rPr>
        <w:t xml:space="preserve"> zahtevo po obveznem deležu neproizvodnih površin, ker se ta zahteva prestavi v Shemo za okolje in podnebje. To omogoča Uredba 2024/1468</w:t>
      </w:r>
      <w:r>
        <w:rPr>
          <w:rFonts w:cs="Arial"/>
          <w:color w:val="000000" w:themeColor="text1"/>
          <w:szCs w:val="20"/>
          <w:lang w:eastAsia="sl-SI"/>
        </w:rPr>
        <w:t>/EU</w:t>
      </w:r>
      <w:r w:rsidRPr="00E86759">
        <w:rPr>
          <w:rFonts w:cs="Arial"/>
          <w:color w:val="000000" w:themeColor="text1"/>
          <w:szCs w:val="20"/>
          <w:lang w:eastAsia="sl-SI"/>
        </w:rPr>
        <w:t>, ki spreminja in dopolnjuje Uredbo 2021/2115</w:t>
      </w:r>
      <w:r>
        <w:rPr>
          <w:rFonts w:cs="Arial"/>
          <w:color w:val="000000" w:themeColor="text1"/>
          <w:szCs w:val="20"/>
          <w:lang w:eastAsia="sl-SI"/>
        </w:rPr>
        <w:t>/EU</w:t>
      </w:r>
      <w:r w:rsidRPr="00E86759">
        <w:rPr>
          <w:rFonts w:cs="Arial"/>
          <w:color w:val="000000" w:themeColor="text1"/>
          <w:szCs w:val="20"/>
          <w:lang w:eastAsia="sl-SI"/>
        </w:rPr>
        <w:t xml:space="preserve">. </w:t>
      </w:r>
      <w:r>
        <w:rPr>
          <w:rFonts w:cs="Arial"/>
          <w:color w:val="000000" w:themeColor="text1"/>
          <w:szCs w:val="20"/>
          <w:lang w:eastAsia="sl-SI"/>
        </w:rPr>
        <w:t>Črtanje</w:t>
      </w:r>
      <w:r w:rsidRPr="00E86759">
        <w:rPr>
          <w:rFonts w:cs="Arial"/>
          <w:color w:val="000000" w:themeColor="text1"/>
          <w:szCs w:val="20"/>
          <w:lang w:eastAsia="sl-SI"/>
        </w:rPr>
        <w:t xml:space="preserve"> zahteve po obveznem deležu neproizvodnih površin ne vpliva na ostale zahteve DKOP 8. Tako je še vedno potrebno izvajati ohranjanje krajinskih značilnosti, rezati mejice samo v času, ko ptice ne gnezdijo in omejevati širjenje tujerodnih rastlin.</w:t>
      </w:r>
    </w:p>
    <w:p w14:paraId="6D95B547"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2358453A" w14:textId="77777777" w:rsidR="00E85839" w:rsidRPr="00E86759" w:rsidRDefault="00E85839" w:rsidP="00E85839">
      <w:pPr>
        <w:pStyle w:val="Odstavekseznama"/>
        <w:numPr>
          <w:ilvl w:val="0"/>
          <w:numId w:val="20"/>
        </w:numPr>
        <w:tabs>
          <w:tab w:val="left" w:pos="283"/>
        </w:tabs>
        <w:suppressAutoHyphens/>
        <w:autoSpaceDE w:val="0"/>
        <w:autoSpaceDN w:val="0"/>
        <w:adjustRightInd w:val="0"/>
        <w:textAlignment w:val="center"/>
        <w:rPr>
          <w:rFonts w:ascii="Arial" w:hAnsi="Arial" w:cs="Arial"/>
          <w:b/>
          <w:color w:val="000000" w:themeColor="text1"/>
          <w:sz w:val="20"/>
          <w:u w:val="single"/>
        </w:rPr>
      </w:pPr>
      <w:r w:rsidRPr="00E86759">
        <w:rPr>
          <w:rFonts w:ascii="Arial" w:hAnsi="Arial" w:cs="Arial"/>
          <w:b/>
          <w:color w:val="000000" w:themeColor="text1"/>
          <w:sz w:val="20"/>
          <w:u w:val="single"/>
        </w:rPr>
        <w:t>Upravičen hektar</w:t>
      </w:r>
    </w:p>
    <w:p w14:paraId="0C649339"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
          <w:color w:val="000000" w:themeColor="text1"/>
          <w:szCs w:val="20"/>
          <w:u w:val="single"/>
          <w:lang w:eastAsia="sl-SI"/>
        </w:rPr>
      </w:pPr>
    </w:p>
    <w:p w14:paraId="09709A52" w14:textId="775D966A"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Pri opredelitvi upravičenega hektarja za neposredna plačila, kjer Uredba 2021/2115</w:t>
      </w:r>
      <w:r>
        <w:rPr>
          <w:rFonts w:cs="Arial"/>
          <w:color w:val="000000" w:themeColor="text1"/>
          <w:szCs w:val="20"/>
          <w:lang w:eastAsia="sl-SI"/>
        </w:rPr>
        <w:t>/EU</w:t>
      </w:r>
      <w:r w:rsidRPr="00E86759">
        <w:rPr>
          <w:rFonts w:cs="Arial"/>
          <w:color w:val="000000" w:themeColor="text1"/>
          <w:szCs w:val="20"/>
          <w:lang w:eastAsia="sl-SI"/>
        </w:rPr>
        <w:t xml:space="preserve"> dopušča izjeme od pravila o vsakoletnem izvajanju kmetijske dejavnosti (v obliki kmetijske proizvodnje ali v obliki vzdrževanja kmetijskih površin), se doda nova izjema, in sicer (kmetijske) površine, na katerih se izvajajo projekti izven SKP (npr. projekti LIFE, projekti v okviru kohezijske politike). Ta sprememba pomeni, da se kot upravičen hektar šteje tudi trajno travinje, na katerem se na podlagi ciljev Programa upravljanja območij Natura 2000 za obdobje 2023-2028 izvajajo naravovarstveni ukrepi, ki niso financirani iz SKP, ter so vključeni v pogodbeno ali skrbniško varstvo naravnih vrednot oziroma v znanstvene in strokovne raziskave ali projekte, in za katere so z upravljalci površin sklenjeni pisni dogovori oziroma pogodbe s področja ohranjanja narave.</w:t>
      </w:r>
    </w:p>
    <w:p w14:paraId="3FDD0080"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1C68F7A2" w14:textId="48A2677F"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lastRenderedPageBreak/>
        <w:t>Ta sprememba se bo odrazila v dopolnitvi definicije v Uredbi</w:t>
      </w:r>
      <w:r>
        <w:rPr>
          <w:rFonts w:cs="Arial"/>
          <w:color w:val="000000" w:themeColor="text1"/>
          <w:szCs w:val="20"/>
          <w:lang w:eastAsia="sl-SI"/>
        </w:rPr>
        <w:t>,</w:t>
      </w:r>
      <w:r w:rsidRPr="00E86759">
        <w:rPr>
          <w:rFonts w:cs="Arial"/>
          <w:color w:val="000000" w:themeColor="text1"/>
          <w:szCs w:val="20"/>
          <w:lang w:eastAsia="sl-SI"/>
        </w:rPr>
        <w:t xml:space="preserve"> </w:t>
      </w:r>
      <w:r>
        <w:rPr>
          <w:rFonts w:cs="Arial"/>
          <w:color w:val="000000" w:themeColor="text1"/>
          <w:szCs w:val="20"/>
          <w:lang w:eastAsia="sl-SI"/>
        </w:rPr>
        <w:t>ki ureja</w:t>
      </w:r>
      <w:r w:rsidRPr="00E86759">
        <w:rPr>
          <w:rFonts w:cs="Arial"/>
          <w:color w:val="000000" w:themeColor="text1"/>
          <w:szCs w:val="20"/>
          <w:lang w:eastAsia="sl-SI"/>
        </w:rPr>
        <w:t xml:space="preserve"> neposredn</w:t>
      </w:r>
      <w:r>
        <w:rPr>
          <w:rFonts w:cs="Arial"/>
          <w:color w:val="000000" w:themeColor="text1"/>
          <w:szCs w:val="20"/>
          <w:lang w:eastAsia="sl-SI"/>
        </w:rPr>
        <w:t>a</w:t>
      </w:r>
      <w:r w:rsidRPr="00E86759">
        <w:rPr>
          <w:rFonts w:cs="Arial"/>
          <w:color w:val="000000" w:themeColor="text1"/>
          <w:szCs w:val="20"/>
          <w:lang w:eastAsia="sl-SI"/>
        </w:rPr>
        <w:t xml:space="preserve"> plačil</w:t>
      </w:r>
      <w:r>
        <w:rPr>
          <w:rFonts w:cs="Arial"/>
          <w:color w:val="000000" w:themeColor="text1"/>
          <w:szCs w:val="20"/>
          <w:lang w:eastAsia="sl-SI"/>
        </w:rPr>
        <w:t>a</w:t>
      </w:r>
      <w:r w:rsidRPr="00E86759">
        <w:rPr>
          <w:rFonts w:cs="Arial"/>
          <w:color w:val="000000" w:themeColor="text1"/>
          <w:szCs w:val="20"/>
          <w:lang w:eastAsia="sl-SI"/>
        </w:rPr>
        <w:t xml:space="preserve"> iz SN 2023-2027.</w:t>
      </w:r>
    </w:p>
    <w:p w14:paraId="01F0C01F" w14:textId="77777777" w:rsidR="00E85839" w:rsidRPr="00E86759" w:rsidRDefault="00E85839" w:rsidP="00E85839">
      <w:pPr>
        <w:spacing w:line="240" w:lineRule="auto"/>
        <w:jc w:val="both"/>
        <w:rPr>
          <w:rFonts w:cs="Arial"/>
          <w:color w:val="000000" w:themeColor="text1"/>
          <w:szCs w:val="20"/>
          <w:lang w:eastAsia="sl-SI"/>
        </w:rPr>
      </w:pPr>
    </w:p>
    <w:p w14:paraId="0C071691" w14:textId="77777777" w:rsidR="00E85839" w:rsidRPr="00E86759" w:rsidRDefault="00E85839" w:rsidP="00E85839">
      <w:pPr>
        <w:pStyle w:val="Odstavekseznama"/>
        <w:numPr>
          <w:ilvl w:val="0"/>
          <w:numId w:val="20"/>
        </w:numPr>
        <w:tabs>
          <w:tab w:val="left" w:pos="283"/>
        </w:tabs>
        <w:suppressAutoHyphens/>
        <w:autoSpaceDE w:val="0"/>
        <w:autoSpaceDN w:val="0"/>
        <w:adjustRightInd w:val="0"/>
        <w:textAlignment w:val="center"/>
        <w:rPr>
          <w:rFonts w:ascii="Arial" w:hAnsi="Arial" w:cs="Arial"/>
          <w:b/>
          <w:color w:val="000000" w:themeColor="text1"/>
          <w:sz w:val="20"/>
          <w:u w:val="single"/>
        </w:rPr>
      </w:pPr>
      <w:r w:rsidRPr="00E86759">
        <w:rPr>
          <w:rFonts w:ascii="Arial" w:hAnsi="Arial" w:cs="Arial"/>
          <w:b/>
          <w:color w:val="000000" w:themeColor="text1"/>
          <w:sz w:val="20"/>
          <w:u w:val="single"/>
        </w:rPr>
        <w:t>IRP18.03 – Spremembe pri operaciji BK.15</w:t>
      </w:r>
    </w:p>
    <w:p w14:paraId="06F98017" w14:textId="77777777" w:rsidR="00E85839" w:rsidRPr="00E86759" w:rsidRDefault="00E85839" w:rsidP="00E85839">
      <w:pPr>
        <w:spacing w:line="240" w:lineRule="auto"/>
        <w:jc w:val="both"/>
        <w:rPr>
          <w:rFonts w:cs="Arial"/>
          <w:color w:val="000000" w:themeColor="text1"/>
          <w:szCs w:val="20"/>
          <w:lang w:eastAsia="sl-SI"/>
        </w:rPr>
      </w:pPr>
    </w:p>
    <w:p w14:paraId="2CB39A6F" w14:textId="77777777"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lang w:eastAsia="sl-SI"/>
        </w:rPr>
        <w:t>Predlagana sprememba zamika začetek izvajanja operacije BK.15 Ohranjanje suhih travišč intervencije IRP18.03 Kmetijsko-okoljska-podnebna plačila – Biotska raznovrstnost in krajina na leto 2025 in omogoča, da se ta operacija uskladi z rezultati EIP projekta »Kmetovanje za ohranjanje vrstno pestrih travišč s prenosom znanja na kmeta« (strokoven pregled zahtev za izvajanje, uvedba večstopenjske višine plačil). Zamik začetka izvajanja te operacije omogoča boljšo pripravo na njeno izvedbo, p</w:t>
      </w:r>
      <w:r w:rsidRPr="00E86759">
        <w:rPr>
          <w:rFonts w:cs="Arial"/>
          <w:color w:val="000000" w:themeColor="text1"/>
          <w:szCs w:val="20"/>
        </w:rPr>
        <w:t>redvidena večstopenjska plačila pa so bolj stimulativna pri odločanju upravičencev za vstop v operacijo.</w:t>
      </w:r>
    </w:p>
    <w:p w14:paraId="013865BB" w14:textId="77777777" w:rsidR="00E85839" w:rsidRPr="00E86759" w:rsidRDefault="00E85839" w:rsidP="00E85839">
      <w:pPr>
        <w:spacing w:line="240" w:lineRule="auto"/>
        <w:jc w:val="both"/>
        <w:rPr>
          <w:rFonts w:cs="Arial"/>
          <w:color w:val="000000" w:themeColor="text1"/>
          <w:szCs w:val="20"/>
          <w:lang w:eastAsia="sl-SI"/>
        </w:rPr>
      </w:pPr>
    </w:p>
    <w:p w14:paraId="6BA35581" w14:textId="77777777" w:rsidR="00E85839" w:rsidRPr="00E86759" w:rsidRDefault="00E85839" w:rsidP="00E85839">
      <w:pPr>
        <w:pStyle w:val="Odstavekseznama"/>
        <w:numPr>
          <w:ilvl w:val="0"/>
          <w:numId w:val="20"/>
        </w:numPr>
        <w:tabs>
          <w:tab w:val="left" w:pos="283"/>
        </w:tabs>
        <w:suppressAutoHyphens/>
        <w:autoSpaceDE w:val="0"/>
        <w:autoSpaceDN w:val="0"/>
        <w:adjustRightInd w:val="0"/>
        <w:textAlignment w:val="center"/>
        <w:rPr>
          <w:rFonts w:ascii="Arial" w:hAnsi="Arial" w:cs="Arial"/>
          <w:b/>
          <w:color w:val="000000" w:themeColor="text1"/>
          <w:sz w:val="20"/>
          <w:u w:val="single"/>
        </w:rPr>
      </w:pPr>
      <w:r w:rsidRPr="00E86759">
        <w:rPr>
          <w:rFonts w:ascii="Arial" w:hAnsi="Arial" w:cs="Arial"/>
          <w:b/>
          <w:color w:val="000000" w:themeColor="text1"/>
          <w:sz w:val="20"/>
          <w:u w:val="single"/>
        </w:rPr>
        <w:t>Spremembi v poglavju 4.7.3 Dodatni elementi, ki so skupni za sektorske intervencije, intervencije za razvoj podeželja ali skupni za sektorske intervencije in intervencije za razvoj podeželja</w:t>
      </w:r>
    </w:p>
    <w:p w14:paraId="741413E6" w14:textId="77777777" w:rsidR="00E85839" w:rsidRPr="00E86759" w:rsidRDefault="00E85839" w:rsidP="00E85839">
      <w:pPr>
        <w:spacing w:line="240" w:lineRule="auto"/>
        <w:jc w:val="both"/>
        <w:rPr>
          <w:rFonts w:cs="Arial"/>
          <w:color w:val="000000" w:themeColor="text1"/>
          <w:szCs w:val="20"/>
          <w:lang w:eastAsia="sl-SI"/>
        </w:rPr>
      </w:pPr>
    </w:p>
    <w:p w14:paraId="414C426F" w14:textId="77777777"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Prva sprememba v tem poglavju se nanaša na sedaj veljaven znesek najvišjega zneska odobrenih sredstev v celotnem programskem obdobju na področju primarne pridelave kmetijskih proizvodov, ki predstavlja veliko omejitev pri kompleksnejših naložbah, predvsem pri kolektivnih naložbah v okviru intervencije IRP03 Kolektivne naložbe v kmetijstvu za skupno pripravo kmetijskih proizvodov za trg in razvoj močnih in odpornih verig vrednosti preskrbe s hrano. Da bi se v kriznih razmerah lahko bolje prilagodili na nihanja v ponudbi in povpraševanju na trgu, želimo s predlagamo spremembo obstoječim in novim, predvsem povezanim pridelovalcem, pomagati povečati proizvodnjo, podaljšati sezono in s tem izboljšati produktivnost, konkurenčnost, zmanjšati tveganja zaradi podnebnih sprememb, predvsem pri izgradnji močne verige oskrbe v kateri bodo povezani partnerji enakovredni se predlaga vrednost 1.500.000 eurov kot najvišji znesek sredstev pridobljenih v celotnem programskem obdobju. </w:t>
      </w:r>
    </w:p>
    <w:p w14:paraId="259D7B1C" w14:textId="77777777" w:rsidR="00E85839" w:rsidRPr="00E86759" w:rsidRDefault="00E85839" w:rsidP="00E85839">
      <w:pPr>
        <w:spacing w:line="240" w:lineRule="auto"/>
        <w:jc w:val="both"/>
        <w:rPr>
          <w:rFonts w:cs="Arial"/>
          <w:color w:val="000000" w:themeColor="text1"/>
          <w:szCs w:val="20"/>
          <w:lang w:eastAsia="sl-SI"/>
        </w:rPr>
      </w:pPr>
    </w:p>
    <w:p w14:paraId="2588B265" w14:textId="77777777"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Druga sprememba v tem poglavju se nanaša na odpravo omejitve ene naložbe za isti namen za kolektivne naložbe, ki jih izvajamo v okviru dveh intervencij, in sicer pri intervenciji IRP03 Kolektivne naložbe v kmetijstvu za skupno pripravo kmetijskih proizvodov za trg in razvoj močnih in odpornih verig vrednosti preskrbe s hrano ter pri novi intervenciji IRP44 Kolektivne naložbe v kmetijstvu za skupno predelavo in trženje kmetijskih proizvodov in razvoj močnih in odpornih verig vrednosti preskrbe s hrano. Ker želimo okrepiti sodelovanje primarnih kmetijskih proizvajalcev v verigah vrednosti preskrbe s hrano, bi sedanja omejitev števila naložb ustavila pozitivne trende povezovanja primarnih proizvajalcev v skupine in organizacije proizvajalcev ter kmetijske zadruge. </w:t>
      </w:r>
    </w:p>
    <w:p w14:paraId="0830A2A3" w14:textId="77777777" w:rsidR="00E85839" w:rsidRPr="00E86759" w:rsidRDefault="00E85839" w:rsidP="00E85839">
      <w:pPr>
        <w:spacing w:line="240" w:lineRule="auto"/>
        <w:jc w:val="both"/>
        <w:rPr>
          <w:rFonts w:cs="Arial"/>
          <w:color w:val="000000" w:themeColor="text1"/>
          <w:szCs w:val="20"/>
          <w:lang w:eastAsia="sl-SI"/>
        </w:rPr>
      </w:pPr>
    </w:p>
    <w:p w14:paraId="4CDC07CD" w14:textId="77777777"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Tretja sprememba v tem poglavju pa se nanaša na neupravičene stroške, kjer se med izjeme dodaja tudi nakup živali, ki je tako upravičen strošek za nadomestitev poginulih živali v primeru naravnih nesreč oziroma katastrofičnih dogodkov v okviru intervencije IRP45 Naložbe v obnovo kmetijskega potenciala po naravnih nesrečah, slabih vremenskih razmerah ali katastrofah.</w:t>
      </w:r>
    </w:p>
    <w:p w14:paraId="30243358" w14:textId="77777777" w:rsidR="00E85839" w:rsidRPr="00E86759" w:rsidRDefault="00E85839" w:rsidP="00E85839">
      <w:pPr>
        <w:spacing w:line="240" w:lineRule="auto"/>
        <w:jc w:val="both"/>
        <w:rPr>
          <w:rFonts w:cs="Arial"/>
          <w:color w:val="000000" w:themeColor="text1"/>
          <w:szCs w:val="20"/>
          <w:lang w:eastAsia="sl-SI"/>
        </w:rPr>
      </w:pPr>
    </w:p>
    <w:p w14:paraId="77D271B6"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Sprememba pri intervenciji IRP02</w:t>
      </w:r>
    </w:p>
    <w:p w14:paraId="5F613C8A" w14:textId="77777777" w:rsidR="00E85839" w:rsidRPr="00E86759" w:rsidRDefault="00E85839" w:rsidP="00E85839">
      <w:pPr>
        <w:spacing w:line="240" w:lineRule="auto"/>
        <w:jc w:val="both"/>
        <w:rPr>
          <w:rFonts w:cs="Arial"/>
          <w:color w:val="000000" w:themeColor="text1"/>
          <w:szCs w:val="20"/>
          <w:lang w:eastAsia="sl-SI"/>
        </w:rPr>
      </w:pPr>
    </w:p>
    <w:p w14:paraId="305C69DA" w14:textId="77777777"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Pri IRP02 - Naložbe v dvig produktivnosti in tehnološki razvoj, vključno z digitalizacijo kmetijskih gospodarstev se pri podintervenciji A naložbe malih kmetij, za naložbe v prilagoditev kmetijskih gospodarstev za izvajanje nadstandardnih zahtev s področja dobrobiti živali spreminja stopnja podpore in sicer: </w:t>
      </w:r>
    </w:p>
    <w:p w14:paraId="6455A35D" w14:textId="766D737E" w:rsidR="00E85839" w:rsidRPr="00E86759" w:rsidRDefault="00E85839" w:rsidP="00E85839">
      <w:pPr>
        <w:pStyle w:val="Odstavekseznama"/>
        <w:numPr>
          <w:ilvl w:val="0"/>
          <w:numId w:val="27"/>
        </w:numPr>
        <w:rPr>
          <w:rFonts w:ascii="Arial" w:hAnsi="Arial" w:cs="Arial"/>
          <w:color w:val="000000" w:themeColor="text1"/>
          <w:sz w:val="20"/>
        </w:rPr>
      </w:pPr>
      <w:r w:rsidRPr="00E86759">
        <w:rPr>
          <w:rFonts w:ascii="Arial" w:hAnsi="Arial" w:cs="Arial"/>
          <w:color w:val="000000" w:themeColor="text1"/>
          <w:sz w:val="20"/>
        </w:rPr>
        <w:t xml:space="preserve">50 % upravičenih stroškov naložbe, če upravičenec z naložbo dosega najmanj 80% normativov iz Priloge I. Izvedbene </w:t>
      </w:r>
      <w:r>
        <w:rPr>
          <w:rFonts w:ascii="Arial" w:hAnsi="Arial" w:cs="Arial"/>
          <w:color w:val="000000" w:themeColor="text1"/>
          <w:sz w:val="20"/>
        </w:rPr>
        <w:t>u</w:t>
      </w:r>
      <w:r w:rsidRPr="00E86759">
        <w:rPr>
          <w:rFonts w:ascii="Arial" w:hAnsi="Arial" w:cs="Arial"/>
          <w:color w:val="000000" w:themeColor="text1"/>
          <w:sz w:val="20"/>
        </w:rPr>
        <w:t>redbe2020/464</w:t>
      </w:r>
      <w:r>
        <w:rPr>
          <w:rFonts w:ascii="Arial" w:hAnsi="Arial" w:cs="Arial"/>
          <w:color w:val="000000" w:themeColor="text1"/>
          <w:sz w:val="20"/>
        </w:rPr>
        <w:t>/EU</w:t>
      </w:r>
      <w:r w:rsidRPr="00E86759">
        <w:rPr>
          <w:rFonts w:ascii="Arial" w:hAnsi="Arial" w:cs="Arial"/>
          <w:color w:val="000000" w:themeColor="text1"/>
          <w:sz w:val="20"/>
        </w:rPr>
        <w:t xml:space="preserve"> (za ekološko kmetijstvo), </w:t>
      </w:r>
    </w:p>
    <w:p w14:paraId="44691874" w14:textId="44D8B509" w:rsidR="00E85839" w:rsidRPr="00E86759" w:rsidRDefault="00E85839" w:rsidP="00E85839">
      <w:pPr>
        <w:pStyle w:val="Odstavekseznama"/>
        <w:numPr>
          <w:ilvl w:val="0"/>
          <w:numId w:val="27"/>
        </w:numPr>
        <w:rPr>
          <w:rFonts w:ascii="Arial" w:hAnsi="Arial" w:cs="Arial"/>
          <w:color w:val="000000" w:themeColor="text1"/>
          <w:sz w:val="20"/>
        </w:rPr>
      </w:pPr>
      <w:r w:rsidRPr="00E86759">
        <w:rPr>
          <w:rFonts w:ascii="Arial" w:hAnsi="Arial" w:cs="Arial"/>
          <w:color w:val="000000" w:themeColor="text1"/>
          <w:sz w:val="20"/>
        </w:rPr>
        <w:t xml:space="preserve">65 % upravičenih stroškov naložbe, če upravičenec z naložbo dosega najmanj normative iz Priloge I. Izvedbene </w:t>
      </w:r>
      <w:r>
        <w:rPr>
          <w:rFonts w:ascii="Arial" w:hAnsi="Arial" w:cs="Arial"/>
          <w:color w:val="000000" w:themeColor="text1"/>
          <w:sz w:val="20"/>
        </w:rPr>
        <w:t>u</w:t>
      </w:r>
      <w:r w:rsidRPr="00E86759">
        <w:rPr>
          <w:rFonts w:ascii="Arial" w:hAnsi="Arial" w:cs="Arial"/>
          <w:color w:val="000000" w:themeColor="text1"/>
          <w:sz w:val="20"/>
        </w:rPr>
        <w:t>redbe2020/464</w:t>
      </w:r>
      <w:r>
        <w:rPr>
          <w:rFonts w:ascii="Arial" w:hAnsi="Arial" w:cs="Arial"/>
          <w:color w:val="000000" w:themeColor="text1"/>
          <w:sz w:val="20"/>
        </w:rPr>
        <w:t>/EU</w:t>
      </w:r>
      <w:r w:rsidRPr="00E86759">
        <w:rPr>
          <w:rFonts w:ascii="Arial" w:hAnsi="Arial" w:cs="Arial"/>
          <w:color w:val="000000" w:themeColor="text1"/>
          <w:sz w:val="20"/>
        </w:rPr>
        <w:t xml:space="preserve"> (za ekološko kmetijstvo) oziroma </w:t>
      </w:r>
    </w:p>
    <w:p w14:paraId="0EDBE2AD" w14:textId="48A605DE" w:rsidR="00E85839" w:rsidRPr="00E86759" w:rsidRDefault="00E85839" w:rsidP="00E85839">
      <w:pPr>
        <w:pStyle w:val="Odstavekseznama"/>
        <w:numPr>
          <w:ilvl w:val="0"/>
          <w:numId w:val="27"/>
        </w:numPr>
        <w:rPr>
          <w:rFonts w:ascii="Arial" w:hAnsi="Arial" w:cs="Arial"/>
          <w:color w:val="000000" w:themeColor="text1"/>
          <w:sz w:val="20"/>
        </w:rPr>
      </w:pPr>
      <w:r w:rsidRPr="00E86759">
        <w:rPr>
          <w:rFonts w:ascii="Arial" w:hAnsi="Arial" w:cs="Arial"/>
          <w:color w:val="000000" w:themeColor="text1"/>
          <w:sz w:val="20"/>
        </w:rPr>
        <w:t>75 % upravičenih stroškov naložbe, če upravičenec z naložbo dosega najmanj normative iz Priloge I. Izvedbene Uredbe 2020/464</w:t>
      </w:r>
      <w:r>
        <w:rPr>
          <w:rFonts w:ascii="Arial" w:hAnsi="Arial" w:cs="Arial"/>
          <w:color w:val="000000" w:themeColor="text1"/>
          <w:sz w:val="20"/>
        </w:rPr>
        <w:t>/EU</w:t>
      </w:r>
      <w:r w:rsidRPr="00E86759">
        <w:rPr>
          <w:rFonts w:ascii="Arial" w:hAnsi="Arial" w:cs="Arial"/>
          <w:color w:val="000000" w:themeColor="text1"/>
          <w:sz w:val="20"/>
        </w:rPr>
        <w:t xml:space="preserve"> (za ekološko kmetijstvo) in je vključen oziroma se bo po zaključku naložbe vključil v ekološko kmetijstvo.</w:t>
      </w:r>
    </w:p>
    <w:p w14:paraId="2493B3BB" w14:textId="77777777" w:rsidR="00E85839" w:rsidRPr="00E86759" w:rsidRDefault="00E85839" w:rsidP="00E85839">
      <w:pPr>
        <w:spacing w:line="240" w:lineRule="auto"/>
        <w:jc w:val="both"/>
        <w:rPr>
          <w:rFonts w:cs="Arial"/>
          <w:color w:val="000000" w:themeColor="text1"/>
          <w:szCs w:val="20"/>
          <w:lang w:eastAsia="sl-SI"/>
        </w:rPr>
      </w:pPr>
    </w:p>
    <w:p w14:paraId="5162DF34" w14:textId="296DEAF2"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Prav tako se pri podintervenciji A. Naložbe majhnih kmetij v okviru te intervencije pri neproizvodnih naložbah v ureditev suhozidov, mejic in drugih krajinskih značilnostih, v naslovu </w:t>
      </w:r>
      <w:r w:rsidRPr="00E86759">
        <w:rPr>
          <w:rFonts w:cs="Arial"/>
          <w:color w:val="000000" w:themeColor="text1"/>
          <w:szCs w:val="20"/>
          <w:lang w:eastAsia="sl-SI"/>
        </w:rPr>
        <w:lastRenderedPageBreak/>
        <w:t>teh vrst naložb, kakor tudi pri opisu teh vrst naložb črta beseda »mejice«. Razlog za črtanje podpore naložbam v ureditev mejic v okviru neproizvodnih naložb je v temu, ker ministrstvo uvaja novo shemo v okviru intervencije SOPO »Shema neproizvodni elementi (krajinske značilnosti-KRZ)«, ki uvaja dve samostojni praksi, in sicer a</w:t>
      </w:r>
      <w:r>
        <w:rPr>
          <w:rFonts w:cs="Arial"/>
          <w:color w:val="000000" w:themeColor="text1"/>
          <w:szCs w:val="20"/>
          <w:lang w:eastAsia="sl-SI"/>
        </w:rPr>
        <w:t>)</w:t>
      </w:r>
      <w:r w:rsidRPr="00E86759">
        <w:rPr>
          <w:rFonts w:cs="Arial"/>
          <w:color w:val="000000" w:themeColor="text1"/>
          <w:szCs w:val="20"/>
          <w:lang w:eastAsia="sl-SI"/>
        </w:rPr>
        <w:t xml:space="preserve"> Vzdrževanje obstoječih KRZ (VZDRKRZ) in b</w:t>
      </w:r>
      <w:r>
        <w:rPr>
          <w:rFonts w:cs="Arial"/>
          <w:color w:val="000000" w:themeColor="text1"/>
          <w:szCs w:val="20"/>
          <w:lang w:eastAsia="sl-SI"/>
        </w:rPr>
        <w:t>)</w:t>
      </w:r>
      <w:r w:rsidRPr="00E86759">
        <w:rPr>
          <w:rFonts w:cs="Arial"/>
          <w:color w:val="000000" w:themeColor="text1"/>
          <w:szCs w:val="20"/>
          <w:lang w:eastAsia="sl-SI"/>
        </w:rPr>
        <w:t xml:space="preserve"> Vzpostavitev novih KRZ (NOVKRZ). V nasprotnem primeru bi prišlo do podvajanja vsebin v različnih intervencijah.</w:t>
      </w:r>
    </w:p>
    <w:p w14:paraId="5919B8AA" w14:textId="77777777" w:rsidR="00E85839" w:rsidRPr="00E86759" w:rsidRDefault="00E85839" w:rsidP="00E85839">
      <w:pPr>
        <w:spacing w:line="240" w:lineRule="auto"/>
        <w:jc w:val="both"/>
        <w:rPr>
          <w:rFonts w:cs="Arial"/>
          <w:color w:val="000000" w:themeColor="text1"/>
          <w:szCs w:val="20"/>
          <w:lang w:eastAsia="sl-SI"/>
        </w:rPr>
      </w:pPr>
    </w:p>
    <w:p w14:paraId="4ACE2561" w14:textId="78DB2033"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Zaradi zamika izvajanja intervencije IRP02 se sredstva v</w:t>
      </w:r>
      <w:r>
        <w:rPr>
          <w:rFonts w:cs="Arial"/>
          <w:color w:val="000000" w:themeColor="text1"/>
          <w:szCs w:val="20"/>
          <w:lang w:eastAsia="sl-SI"/>
        </w:rPr>
        <w:t xml:space="preserve"> 13.</w:t>
      </w:r>
      <w:r w:rsidRPr="00E86759">
        <w:rPr>
          <w:rFonts w:cs="Arial"/>
          <w:color w:val="000000" w:themeColor="text1"/>
          <w:szCs w:val="20"/>
          <w:lang w:eastAsia="sl-SI"/>
        </w:rPr>
        <w:t xml:space="preserve"> poglavju Načrtovani zneski na enoto za leto 2024 prerazporedijo na leti 2025 in 2026. </w:t>
      </w:r>
    </w:p>
    <w:p w14:paraId="617CC8FC" w14:textId="77777777" w:rsidR="00E85839" w:rsidRPr="00E86759" w:rsidRDefault="00E85839" w:rsidP="00E85839">
      <w:pPr>
        <w:spacing w:line="240" w:lineRule="auto"/>
        <w:jc w:val="both"/>
        <w:rPr>
          <w:rFonts w:cs="Arial"/>
          <w:color w:val="000000" w:themeColor="text1"/>
          <w:szCs w:val="20"/>
          <w:lang w:eastAsia="sl-SI"/>
        </w:rPr>
      </w:pPr>
    </w:p>
    <w:p w14:paraId="0B376815" w14:textId="77777777"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Pri naložbah v ureditev trajnih nasadov se vsem vlagateljem omogoči, da je nakup in postavitev mrež proti toči lahko samostojna naložba.</w:t>
      </w:r>
    </w:p>
    <w:p w14:paraId="67A09CC2" w14:textId="77777777" w:rsidR="00E85839" w:rsidRPr="00E86759" w:rsidRDefault="00E85839" w:rsidP="00E85839">
      <w:pPr>
        <w:spacing w:line="240" w:lineRule="auto"/>
        <w:jc w:val="both"/>
        <w:rPr>
          <w:rFonts w:cs="Arial"/>
          <w:color w:val="000000" w:themeColor="text1"/>
          <w:szCs w:val="20"/>
          <w:lang w:eastAsia="sl-SI"/>
        </w:rPr>
      </w:pPr>
    </w:p>
    <w:p w14:paraId="17AAA1FC" w14:textId="096F4003"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Zaradi dodatnega spodbujanja naložb mladih kmetov s ciljem povečanja njihovega števila se v </w:t>
      </w:r>
      <w:r>
        <w:rPr>
          <w:rFonts w:cs="Arial"/>
          <w:color w:val="000000" w:themeColor="text1"/>
          <w:szCs w:val="20"/>
          <w:lang w:eastAsia="sl-SI"/>
        </w:rPr>
        <w:t xml:space="preserve">7. </w:t>
      </w:r>
      <w:r w:rsidRPr="00E86759">
        <w:rPr>
          <w:rFonts w:cs="Arial"/>
          <w:color w:val="000000" w:themeColor="text1"/>
          <w:szCs w:val="20"/>
          <w:lang w:eastAsia="sl-SI"/>
        </w:rPr>
        <w:t>poglavju » Oblika in stopnje podpore/zneski/metode izračuna«, dvigne delež podpore za naložbe mladih kmetov na 20 odstotnih točk.</w:t>
      </w:r>
    </w:p>
    <w:p w14:paraId="0814FC6B" w14:textId="77777777" w:rsidR="00E85839" w:rsidRPr="00E86759" w:rsidRDefault="00E85839" w:rsidP="00E85839">
      <w:pPr>
        <w:spacing w:line="240" w:lineRule="auto"/>
        <w:jc w:val="both"/>
        <w:rPr>
          <w:rFonts w:cs="Arial"/>
          <w:color w:val="000000" w:themeColor="text1"/>
          <w:szCs w:val="20"/>
          <w:lang w:eastAsia="sl-SI"/>
        </w:rPr>
      </w:pPr>
    </w:p>
    <w:p w14:paraId="28244D5E"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Sprememba pri intervenciji IRP04</w:t>
      </w:r>
    </w:p>
    <w:p w14:paraId="13B8E758" w14:textId="77777777" w:rsidR="00E85839" w:rsidRPr="00E86759" w:rsidRDefault="00E85839" w:rsidP="00E85839">
      <w:pPr>
        <w:pStyle w:val="Odstavekseznama"/>
        <w:rPr>
          <w:rFonts w:ascii="Arial" w:hAnsi="Arial" w:cs="Arial"/>
          <w:color w:val="000000" w:themeColor="text1"/>
          <w:sz w:val="20"/>
        </w:rPr>
      </w:pPr>
    </w:p>
    <w:p w14:paraId="378FC66E" w14:textId="2F208396" w:rsidR="00E85839" w:rsidRPr="00E86759" w:rsidRDefault="00E85839" w:rsidP="00E85839">
      <w:pPr>
        <w:pStyle w:val="Default"/>
        <w:jc w:val="both"/>
        <w:rPr>
          <w:rFonts w:ascii="Arial" w:hAnsi="Arial" w:cs="Arial"/>
          <w:color w:val="000000" w:themeColor="text1"/>
          <w:sz w:val="20"/>
          <w:szCs w:val="20"/>
        </w:rPr>
      </w:pPr>
      <w:r w:rsidRPr="00E86759">
        <w:rPr>
          <w:rFonts w:ascii="Arial" w:hAnsi="Arial" w:cs="Arial"/>
          <w:color w:val="000000" w:themeColor="text1"/>
          <w:sz w:val="20"/>
          <w:szCs w:val="20"/>
        </w:rPr>
        <w:t xml:space="preserve">Pri intervenciji IRP04 naložbe v razvoj in dvig konkurenčnosti ter tržne naravnanosti ekoloških kmetij se predlaga višja enotna 75 odstotna stopnja javne podpore za kmetijska gospodarstva, ki so vključena v ekološko kmetovanje oziroma imajo v ekološko pridelavo vključenih najmanj 80 </w:t>
      </w:r>
      <w:r>
        <w:rPr>
          <w:rFonts w:ascii="Arial" w:hAnsi="Arial" w:cs="Arial"/>
          <w:color w:val="000000" w:themeColor="text1"/>
          <w:sz w:val="20"/>
          <w:szCs w:val="20"/>
        </w:rPr>
        <w:t>%</w:t>
      </w:r>
      <w:r w:rsidRPr="00E86759">
        <w:rPr>
          <w:rFonts w:ascii="Arial" w:hAnsi="Arial" w:cs="Arial"/>
          <w:color w:val="000000" w:themeColor="text1"/>
          <w:sz w:val="20"/>
          <w:szCs w:val="20"/>
        </w:rPr>
        <w:t xml:space="preserve"> kmetijskih površin v uporabi oziroma ima v ekološko rejo vključenih najmanj 80 </w:t>
      </w:r>
      <w:r>
        <w:rPr>
          <w:rFonts w:ascii="Arial" w:hAnsi="Arial" w:cs="Arial"/>
          <w:color w:val="000000" w:themeColor="text1"/>
          <w:sz w:val="20"/>
          <w:szCs w:val="20"/>
        </w:rPr>
        <w:t>%</w:t>
      </w:r>
      <w:r w:rsidRPr="00E86759">
        <w:rPr>
          <w:rFonts w:ascii="Arial" w:hAnsi="Arial" w:cs="Arial"/>
          <w:color w:val="000000" w:themeColor="text1"/>
          <w:sz w:val="20"/>
          <w:szCs w:val="20"/>
        </w:rPr>
        <w:t xml:space="preserve"> ekvivalenta GVŽ rejnih živali na svojem kmetijskem gospodarstvu. </w:t>
      </w:r>
    </w:p>
    <w:p w14:paraId="21BC2AED" w14:textId="77777777" w:rsidR="00E85839" w:rsidRPr="00E86759" w:rsidRDefault="00E85839" w:rsidP="00E85839">
      <w:pPr>
        <w:pStyle w:val="Odstavekseznama"/>
        <w:rPr>
          <w:rFonts w:ascii="Arial" w:hAnsi="Arial" w:cs="Arial"/>
          <w:color w:val="000000" w:themeColor="text1"/>
          <w:sz w:val="20"/>
        </w:rPr>
      </w:pPr>
    </w:p>
    <w:p w14:paraId="4AC78C15"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Sprememba pri intervenciji IRP16</w:t>
      </w:r>
    </w:p>
    <w:p w14:paraId="6455CE21" w14:textId="77777777" w:rsidR="00E85839" w:rsidRPr="00E86759" w:rsidRDefault="00E85839" w:rsidP="00E85839">
      <w:pPr>
        <w:pStyle w:val="Odstavekseznama"/>
        <w:rPr>
          <w:rFonts w:ascii="Arial" w:hAnsi="Arial" w:cs="Arial"/>
          <w:color w:val="000000" w:themeColor="text1"/>
          <w:sz w:val="20"/>
        </w:rPr>
      </w:pPr>
    </w:p>
    <w:p w14:paraId="4AD1B349" w14:textId="741DA81E" w:rsidR="00E85839" w:rsidRPr="00E86759" w:rsidRDefault="00E85839" w:rsidP="00E85839">
      <w:pPr>
        <w:pStyle w:val="Default"/>
        <w:jc w:val="both"/>
        <w:rPr>
          <w:rFonts w:ascii="Arial" w:hAnsi="Arial" w:cs="Arial"/>
          <w:color w:val="000000" w:themeColor="text1"/>
          <w:sz w:val="20"/>
          <w:szCs w:val="20"/>
        </w:rPr>
      </w:pPr>
      <w:r w:rsidRPr="00E86759">
        <w:rPr>
          <w:rFonts w:ascii="Arial" w:hAnsi="Arial" w:cs="Arial"/>
          <w:color w:val="000000" w:themeColor="text1"/>
          <w:sz w:val="20"/>
          <w:szCs w:val="20"/>
        </w:rPr>
        <w:t xml:space="preserve">Pri intervencijah IRP 16 Naložbe v prilagoditev na podnebne spremembe pri trajnih nasadih se predlaga višja enotna 75 odstotna stopnja javne podpore za kmetijska gospodarstva, ki so vključena v ekološko kmetovanje oziroma imajo v ekološko pridelavo vključenih najmanj 80 </w:t>
      </w:r>
      <w:r>
        <w:rPr>
          <w:rFonts w:ascii="Arial" w:hAnsi="Arial" w:cs="Arial"/>
          <w:color w:val="000000" w:themeColor="text1"/>
          <w:sz w:val="20"/>
          <w:szCs w:val="20"/>
        </w:rPr>
        <w:t>%</w:t>
      </w:r>
      <w:r w:rsidRPr="00E86759">
        <w:rPr>
          <w:rFonts w:ascii="Arial" w:hAnsi="Arial" w:cs="Arial"/>
          <w:color w:val="000000" w:themeColor="text1"/>
          <w:sz w:val="20"/>
          <w:szCs w:val="20"/>
        </w:rPr>
        <w:t xml:space="preserve">kmetijskih površin v uporabi oziroma ima v ekološko rejo vključenih najmanj 80 </w:t>
      </w:r>
      <w:r>
        <w:rPr>
          <w:rFonts w:ascii="Arial" w:hAnsi="Arial" w:cs="Arial"/>
          <w:color w:val="000000" w:themeColor="text1"/>
          <w:sz w:val="20"/>
          <w:szCs w:val="20"/>
        </w:rPr>
        <w:t>%</w:t>
      </w:r>
      <w:r w:rsidRPr="00E86759">
        <w:rPr>
          <w:rFonts w:ascii="Arial" w:hAnsi="Arial" w:cs="Arial"/>
          <w:color w:val="000000" w:themeColor="text1"/>
          <w:sz w:val="20"/>
          <w:szCs w:val="20"/>
        </w:rPr>
        <w:t xml:space="preserve">ekvivalenta GVŽ rejnih živali na svojem kmetijskem gospodarstvu. </w:t>
      </w:r>
    </w:p>
    <w:p w14:paraId="69D7D58D" w14:textId="77777777" w:rsidR="00E85839" w:rsidRPr="00E86759" w:rsidRDefault="00E85839" w:rsidP="00E85839">
      <w:pPr>
        <w:pStyle w:val="Default"/>
        <w:jc w:val="both"/>
        <w:rPr>
          <w:rFonts w:ascii="Arial" w:hAnsi="Arial" w:cs="Arial"/>
          <w:color w:val="000000" w:themeColor="text1"/>
          <w:sz w:val="20"/>
          <w:szCs w:val="20"/>
        </w:rPr>
      </w:pPr>
    </w:p>
    <w:p w14:paraId="182880DB" w14:textId="30C77305" w:rsidR="00E85839" w:rsidRPr="00E86759" w:rsidRDefault="00E85839" w:rsidP="00E85839">
      <w:pPr>
        <w:pStyle w:val="Default"/>
        <w:jc w:val="both"/>
        <w:rPr>
          <w:rFonts w:ascii="Arial" w:hAnsi="Arial" w:cs="Arial"/>
          <w:color w:val="000000" w:themeColor="text1"/>
          <w:sz w:val="20"/>
          <w:szCs w:val="20"/>
        </w:rPr>
      </w:pPr>
      <w:r w:rsidRPr="00E86759">
        <w:rPr>
          <w:rFonts w:ascii="Arial" w:hAnsi="Arial" w:cs="Arial"/>
          <w:color w:val="000000" w:themeColor="text1"/>
          <w:sz w:val="20"/>
          <w:szCs w:val="20"/>
        </w:rPr>
        <w:t>Poleg tega se predlaga črtanje podintervencije C Naravne nesreče pri trajnih nasadih, saj se predlaga oblikovanje nove intervencije IRP45 Naložbe v obnovo kmetijskega potenciala po naravnih nesrečah, slabih vremenskih razmerah ali katastrofah. Sredstva iz podintervencije C. Naravne nesreče pri trajnih nasadih na intervenciji IRP16 se prenašajo na novo intervencijo IRP45.</w:t>
      </w:r>
    </w:p>
    <w:p w14:paraId="64E403FC" w14:textId="77777777" w:rsidR="00E85839" w:rsidRPr="00E86759" w:rsidRDefault="00E85839" w:rsidP="00E85839">
      <w:pPr>
        <w:pStyle w:val="Default"/>
        <w:jc w:val="both"/>
        <w:rPr>
          <w:rFonts w:ascii="Arial" w:hAnsi="Arial" w:cs="Arial"/>
          <w:color w:val="000000" w:themeColor="text1"/>
          <w:sz w:val="20"/>
          <w:szCs w:val="20"/>
        </w:rPr>
      </w:pPr>
    </w:p>
    <w:p w14:paraId="1A79BDC1" w14:textId="6E9464D9"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Zaradi dodatnega spodbujanja naložb mladih kmetov s ciljem povečanja njihovega števila se v </w:t>
      </w:r>
      <w:r>
        <w:rPr>
          <w:rFonts w:cs="Arial"/>
          <w:color w:val="000000" w:themeColor="text1"/>
          <w:szCs w:val="20"/>
          <w:lang w:eastAsia="sl-SI"/>
        </w:rPr>
        <w:t xml:space="preserve">7. </w:t>
      </w:r>
      <w:r w:rsidRPr="00E86759">
        <w:rPr>
          <w:rFonts w:cs="Arial"/>
          <w:color w:val="000000" w:themeColor="text1"/>
          <w:szCs w:val="20"/>
          <w:lang w:eastAsia="sl-SI"/>
        </w:rPr>
        <w:t>poglavju »Oblika in stopnje podpore/zneski/metode izračuna«, dvigne delež podpore za naložbe mladih kmetov na 20 odstotnih točk.</w:t>
      </w:r>
    </w:p>
    <w:p w14:paraId="4B715B78" w14:textId="77777777" w:rsidR="00E85839" w:rsidRPr="00E86759" w:rsidRDefault="00E85839" w:rsidP="00E85839">
      <w:pPr>
        <w:pStyle w:val="Odstavekseznama"/>
        <w:rPr>
          <w:rFonts w:ascii="Arial" w:hAnsi="Arial" w:cs="Arial"/>
          <w:color w:val="000000" w:themeColor="text1"/>
          <w:sz w:val="20"/>
        </w:rPr>
      </w:pPr>
    </w:p>
    <w:p w14:paraId="56CEF9F0"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Sprememba pri intervenciji IRP17</w:t>
      </w:r>
    </w:p>
    <w:p w14:paraId="5D5742E1" w14:textId="77777777" w:rsidR="00E85839" w:rsidRPr="00E86759" w:rsidRDefault="00E85839" w:rsidP="00E85839">
      <w:pPr>
        <w:spacing w:line="240" w:lineRule="auto"/>
        <w:jc w:val="both"/>
        <w:rPr>
          <w:rFonts w:cs="Arial"/>
          <w:color w:val="000000" w:themeColor="text1"/>
          <w:szCs w:val="20"/>
          <w:lang w:eastAsia="sl-SI"/>
        </w:rPr>
      </w:pPr>
    </w:p>
    <w:p w14:paraId="77AD91A5" w14:textId="2DC5A9FB" w:rsidR="00E85839" w:rsidRPr="00E86759" w:rsidRDefault="00E85839" w:rsidP="00E85839">
      <w:pPr>
        <w:pStyle w:val="Default"/>
        <w:jc w:val="both"/>
        <w:rPr>
          <w:rFonts w:ascii="Arial" w:hAnsi="Arial" w:cs="Arial"/>
          <w:color w:val="000000" w:themeColor="text1"/>
          <w:sz w:val="20"/>
          <w:szCs w:val="20"/>
        </w:rPr>
      </w:pPr>
      <w:r w:rsidRPr="00E86759">
        <w:rPr>
          <w:rFonts w:ascii="Arial" w:hAnsi="Arial" w:cs="Arial"/>
          <w:color w:val="000000" w:themeColor="text1"/>
          <w:sz w:val="20"/>
          <w:szCs w:val="20"/>
        </w:rPr>
        <w:t xml:space="preserve">Pri intervenciji IRP17 Naložbe v učinkovito rabo dušikovih gnojil se predlaga višja enotna 75 odstotna stopnja javne podpore za kmetijska gospodarstva, ki so vključena v ekološko kmetovanje oziroma imajo v ekološko pridelavo vključenih najmanj 80 </w:t>
      </w:r>
      <w:r>
        <w:rPr>
          <w:rFonts w:ascii="Arial" w:hAnsi="Arial" w:cs="Arial"/>
          <w:color w:val="000000" w:themeColor="text1"/>
          <w:sz w:val="20"/>
          <w:szCs w:val="20"/>
        </w:rPr>
        <w:t>%</w:t>
      </w:r>
      <w:r w:rsidRPr="00E86759">
        <w:rPr>
          <w:rFonts w:ascii="Arial" w:hAnsi="Arial" w:cs="Arial"/>
          <w:color w:val="000000" w:themeColor="text1"/>
          <w:sz w:val="20"/>
          <w:szCs w:val="20"/>
        </w:rPr>
        <w:t xml:space="preserve"> kmetijskih površin v uporabi oziroma ima v ekološko rejo vključenih najmanj 80 </w:t>
      </w:r>
      <w:r>
        <w:rPr>
          <w:rFonts w:ascii="Arial" w:hAnsi="Arial" w:cs="Arial"/>
          <w:color w:val="000000" w:themeColor="text1"/>
          <w:sz w:val="20"/>
          <w:szCs w:val="20"/>
        </w:rPr>
        <w:t>%</w:t>
      </w:r>
      <w:r w:rsidRPr="00E86759">
        <w:rPr>
          <w:rFonts w:ascii="Arial" w:hAnsi="Arial" w:cs="Arial"/>
          <w:color w:val="000000" w:themeColor="text1"/>
          <w:sz w:val="20"/>
          <w:szCs w:val="20"/>
        </w:rPr>
        <w:t xml:space="preserve"> ekvivalenta GVŽ rejnih živali na svojem kmetijskem gospodarstvu. </w:t>
      </w:r>
    </w:p>
    <w:p w14:paraId="58B953F6" w14:textId="77777777" w:rsidR="00E85839" w:rsidRPr="00E86759" w:rsidRDefault="00E85839" w:rsidP="00E85839">
      <w:pPr>
        <w:pStyle w:val="Default"/>
        <w:jc w:val="both"/>
        <w:rPr>
          <w:rFonts w:ascii="Arial" w:hAnsi="Arial" w:cs="Arial"/>
          <w:color w:val="000000" w:themeColor="text1"/>
          <w:sz w:val="20"/>
          <w:szCs w:val="20"/>
        </w:rPr>
      </w:pPr>
    </w:p>
    <w:p w14:paraId="58D6E94B" w14:textId="1316C04D"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Zaradi dodatnega spodbujanja naložb mladih kmetov s ciljem povečanja njihovega števila se v </w:t>
      </w:r>
      <w:r>
        <w:rPr>
          <w:rFonts w:cs="Arial"/>
          <w:color w:val="000000" w:themeColor="text1"/>
          <w:szCs w:val="20"/>
          <w:lang w:eastAsia="sl-SI"/>
        </w:rPr>
        <w:t xml:space="preserve">7. </w:t>
      </w:r>
      <w:r w:rsidRPr="00E86759">
        <w:rPr>
          <w:rFonts w:cs="Arial"/>
          <w:color w:val="000000" w:themeColor="text1"/>
          <w:szCs w:val="20"/>
          <w:lang w:eastAsia="sl-SI"/>
        </w:rPr>
        <w:t>poglavju »Oblika in stopnje podpore/zneski/metode izračuna«, dvigne delež podpore za naložbe mladih kmetov na 20 odstotnih točk.</w:t>
      </w:r>
    </w:p>
    <w:p w14:paraId="47C0D5C9" w14:textId="77777777" w:rsidR="00E85839" w:rsidRPr="00E86759" w:rsidRDefault="00E85839" w:rsidP="00E85839">
      <w:pPr>
        <w:pStyle w:val="Default"/>
        <w:jc w:val="both"/>
        <w:rPr>
          <w:rFonts w:ascii="Arial" w:hAnsi="Arial" w:cs="Arial"/>
          <w:color w:val="000000" w:themeColor="text1"/>
          <w:sz w:val="20"/>
          <w:szCs w:val="20"/>
        </w:rPr>
      </w:pPr>
    </w:p>
    <w:p w14:paraId="4BD65D4E"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Sprememba pri intervenciji IRP35</w:t>
      </w:r>
    </w:p>
    <w:p w14:paraId="79C658A4" w14:textId="77777777" w:rsidR="00E85839" w:rsidRPr="00E86759" w:rsidRDefault="00E85839" w:rsidP="00E85839">
      <w:pPr>
        <w:spacing w:line="240" w:lineRule="auto"/>
        <w:ind w:left="360"/>
        <w:jc w:val="both"/>
        <w:rPr>
          <w:rFonts w:cs="Arial"/>
          <w:b/>
          <w:color w:val="000000" w:themeColor="text1"/>
          <w:szCs w:val="20"/>
          <w:u w:val="single"/>
          <w:lang w:eastAsia="sl-SI"/>
        </w:rPr>
      </w:pPr>
    </w:p>
    <w:p w14:paraId="49438D94" w14:textId="17ECB00B" w:rsidR="00E85839" w:rsidRPr="00E86759" w:rsidRDefault="00E85839" w:rsidP="00E85839">
      <w:pPr>
        <w:pStyle w:val="Default"/>
        <w:jc w:val="both"/>
        <w:rPr>
          <w:rFonts w:ascii="Arial" w:hAnsi="Arial" w:cs="Arial"/>
          <w:color w:val="000000" w:themeColor="text1"/>
          <w:sz w:val="20"/>
          <w:szCs w:val="20"/>
        </w:rPr>
      </w:pPr>
      <w:r w:rsidRPr="00E86759">
        <w:rPr>
          <w:rFonts w:ascii="Arial" w:hAnsi="Arial" w:cs="Arial"/>
          <w:color w:val="000000" w:themeColor="text1"/>
          <w:sz w:val="20"/>
          <w:szCs w:val="20"/>
        </w:rPr>
        <w:t xml:space="preserve">Zaradi zamika izvajanja intervencije se sredstva za leto 2024 prerazporedijo na leti 2025 in 2026 zaradi česar se spreminja </w:t>
      </w:r>
      <w:r>
        <w:rPr>
          <w:rFonts w:ascii="Arial" w:hAnsi="Arial" w:cs="Arial"/>
          <w:color w:val="000000" w:themeColor="text1"/>
          <w:sz w:val="20"/>
          <w:szCs w:val="20"/>
        </w:rPr>
        <w:t xml:space="preserve">13. </w:t>
      </w:r>
      <w:r w:rsidRPr="00E86759">
        <w:rPr>
          <w:rFonts w:ascii="Arial" w:hAnsi="Arial" w:cs="Arial"/>
          <w:color w:val="000000" w:themeColor="text1"/>
          <w:sz w:val="20"/>
          <w:szCs w:val="20"/>
        </w:rPr>
        <w:t xml:space="preserve">poglavje Načrtovani zneski na enoto. Dopolnitev je tudi v </w:t>
      </w:r>
      <w:r>
        <w:rPr>
          <w:rFonts w:ascii="Arial" w:hAnsi="Arial" w:cs="Arial"/>
          <w:color w:val="000000" w:themeColor="text1"/>
          <w:sz w:val="20"/>
          <w:szCs w:val="20"/>
        </w:rPr>
        <w:t xml:space="preserve">12. </w:t>
      </w:r>
      <w:r w:rsidRPr="00E86759">
        <w:rPr>
          <w:rFonts w:ascii="Arial" w:hAnsi="Arial" w:cs="Arial"/>
          <w:color w:val="000000" w:themeColor="text1"/>
          <w:sz w:val="20"/>
          <w:szCs w:val="20"/>
        </w:rPr>
        <w:t>poglavju Načrtovani zneski na enoto</w:t>
      </w:r>
    </w:p>
    <w:p w14:paraId="3F9B464D" w14:textId="77777777" w:rsidR="00E85839" w:rsidRPr="00E86759" w:rsidRDefault="00E85839" w:rsidP="00E85839">
      <w:pPr>
        <w:spacing w:line="240" w:lineRule="auto"/>
        <w:jc w:val="both"/>
        <w:rPr>
          <w:rFonts w:cs="Arial"/>
          <w:color w:val="000000" w:themeColor="text1"/>
          <w:szCs w:val="20"/>
          <w:lang w:eastAsia="sl-SI"/>
        </w:rPr>
      </w:pPr>
    </w:p>
    <w:p w14:paraId="42E4C227" w14:textId="6E2A4CC4"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Zaradi dodatnega spodbujanja naložb mladih kmetov s ciljem povečanja njihovega števila se v </w:t>
      </w:r>
      <w:r>
        <w:rPr>
          <w:rFonts w:cs="Arial"/>
          <w:color w:val="000000" w:themeColor="text1"/>
          <w:szCs w:val="20"/>
          <w:lang w:eastAsia="sl-SI"/>
        </w:rPr>
        <w:t xml:space="preserve">7. </w:t>
      </w:r>
      <w:r w:rsidRPr="00E86759">
        <w:rPr>
          <w:rFonts w:cs="Arial"/>
          <w:color w:val="000000" w:themeColor="text1"/>
          <w:szCs w:val="20"/>
          <w:lang w:eastAsia="sl-SI"/>
        </w:rPr>
        <w:t>poglavju »Oblika in stopnje podpore/zneski/metode izračuna«, dvigne delež podpore za naložbe mladih kmetov na 20 odstotnih točk.</w:t>
      </w:r>
    </w:p>
    <w:p w14:paraId="5CF92543" w14:textId="77777777" w:rsidR="00E85839" w:rsidRPr="00E86759" w:rsidRDefault="00E85839" w:rsidP="00E85839">
      <w:pPr>
        <w:spacing w:line="240" w:lineRule="auto"/>
        <w:ind w:left="360"/>
        <w:jc w:val="both"/>
        <w:rPr>
          <w:rFonts w:cs="Arial"/>
          <w:b/>
          <w:color w:val="000000" w:themeColor="text1"/>
          <w:szCs w:val="20"/>
          <w:u w:val="single"/>
          <w:lang w:eastAsia="sl-SI"/>
        </w:rPr>
      </w:pPr>
    </w:p>
    <w:p w14:paraId="5D176609"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Sprememba pri intervenciji IRP37</w:t>
      </w:r>
    </w:p>
    <w:p w14:paraId="65B25A48" w14:textId="77777777" w:rsidR="00E85839" w:rsidRPr="00E86759" w:rsidRDefault="00E85839" w:rsidP="00E85839">
      <w:pPr>
        <w:pStyle w:val="Odstavekseznama"/>
        <w:rPr>
          <w:rFonts w:ascii="Arial" w:hAnsi="Arial" w:cs="Arial"/>
          <w:b/>
          <w:color w:val="000000" w:themeColor="text1"/>
          <w:sz w:val="20"/>
          <w:u w:val="single"/>
        </w:rPr>
      </w:pPr>
    </w:p>
    <w:p w14:paraId="063E7565" w14:textId="2FA7C538" w:rsidR="00E85839" w:rsidRPr="00E86759" w:rsidRDefault="00E85839" w:rsidP="00E85839">
      <w:pPr>
        <w:pStyle w:val="Default"/>
        <w:jc w:val="both"/>
        <w:rPr>
          <w:rFonts w:ascii="Arial" w:hAnsi="Arial" w:cs="Arial"/>
          <w:color w:val="000000" w:themeColor="text1"/>
          <w:sz w:val="20"/>
          <w:szCs w:val="20"/>
        </w:rPr>
      </w:pPr>
      <w:r w:rsidRPr="00E86759">
        <w:rPr>
          <w:rFonts w:ascii="Arial" w:hAnsi="Arial" w:cs="Arial"/>
          <w:color w:val="000000" w:themeColor="text1"/>
          <w:sz w:val="20"/>
          <w:szCs w:val="20"/>
        </w:rPr>
        <w:t xml:space="preserve">Pri intervencijah IRP37 Naložbe v nakup kmetijske mehanizacije in opreme za upravljanje traviščnih habitatov se predlaga višja enotna 75 odstotna stopnja javne podpore za kmetijska gospodarstva, ki so vključena v ekološko kmetovanje oziroma imajo v ekološko pridelavo vključenih najmanj 80 </w:t>
      </w:r>
      <w:r>
        <w:rPr>
          <w:rFonts w:ascii="Arial" w:hAnsi="Arial" w:cs="Arial"/>
          <w:color w:val="000000" w:themeColor="text1"/>
          <w:sz w:val="20"/>
          <w:szCs w:val="20"/>
        </w:rPr>
        <w:t>%</w:t>
      </w:r>
      <w:r w:rsidRPr="00E86759">
        <w:rPr>
          <w:rFonts w:ascii="Arial" w:hAnsi="Arial" w:cs="Arial"/>
          <w:color w:val="000000" w:themeColor="text1"/>
          <w:sz w:val="20"/>
          <w:szCs w:val="20"/>
        </w:rPr>
        <w:t xml:space="preserve"> kmetijskih površin v uporabi oziroma ima v ekološko rejo vključenih najmanj 80 </w:t>
      </w:r>
      <w:r>
        <w:rPr>
          <w:rFonts w:ascii="Arial" w:hAnsi="Arial" w:cs="Arial"/>
          <w:color w:val="000000" w:themeColor="text1"/>
          <w:sz w:val="20"/>
          <w:szCs w:val="20"/>
        </w:rPr>
        <w:t>%</w:t>
      </w:r>
      <w:r w:rsidRPr="00E86759">
        <w:rPr>
          <w:rFonts w:ascii="Arial" w:hAnsi="Arial" w:cs="Arial"/>
          <w:color w:val="000000" w:themeColor="text1"/>
          <w:sz w:val="20"/>
          <w:szCs w:val="20"/>
        </w:rPr>
        <w:t xml:space="preserve"> ekvivalenta GVŽ rejnih živali na svojem kmetijskem gospodarstvu. </w:t>
      </w:r>
    </w:p>
    <w:p w14:paraId="252A531F" w14:textId="77777777" w:rsidR="00E85839" w:rsidRPr="00E86759" w:rsidRDefault="00E85839" w:rsidP="00E85839">
      <w:pPr>
        <w:pStyle w:val="Default"/>
        <w:jc w:val="both"/>
        <w:rPr>
          <w:rFonts w:ascii="Arial" w:hAnsi="Arial" w:cs="Arial"/>
          <w:color w:val="000000" w:themeColor="text1"/>
          <w:sz w:val="20"/>
          <w:szCs w:val="20"/>
        </w:rPr>
      </w:pPr>
    </w:p>
    <w:p w14:paraId="63C3A546" w14:textId="5245BBA0"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Zaradi dodatnega spodbujanja naložb mladih kmetov s ciljem povečanja njihovega števila se v </w:t>
      </w:r>
      <w:r>
        <w:rPr>
          <w:rFonts w:cs="Arial"/>
          <w:color w:val="000000" w:themeColor="text1"/>
          <w:szCs w:val="20"/>
          <w:lang w:eastAsia="sl-SI"/>
        </w:rPr>
        <w:t xml:space="preserve">7. </w:t>
      </w:r>
      <w:r w:rsidRPr="00E86759">
        <w:rPr>
          <w:rFonts w:cs="Arial"/>
          <w:color w:val="000000" w:themeColor="text1"/>
          <w:szCs w:val="20"/>
          <w:lang w:eastAsia="sl-SI"/>
        </w:rPr>
        <w:t>poglavju »Oblika in stopnje podpore/zneski/metode izračuna«, dvigne delež podpore za naložbe mladih kmetov na 20 odstotnih točk.</w:t>
      </w:r>
    </w:p>
    <w:p w14:paraId="63A8668A" w14:textId="77777777" w:rsidR="00E85839" w:rsidRPr="00E86759" w:rsidRDefault="00E85839" w:rsidP="00E85839">
      <w:pPr>
        <w:pStyle w:val="Default"/>
        <w:jc w:val="both"/>
        <w:rPr>
          <w:rFonts w:ascii="Arial" w:hAnsi="Arial" w:cs="Arial"/>
          <w:color w:val="000000" w:themeColor="text1"/>
          <w:sz w:val="20"/>
          <w:szCs w:val="20"/>
        </w:rPr>
      </w:pPr>
    </w:p>
    <w:p w14:paraId="4E729C7D"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Sprememba intervencije IRP21 Naložbe v nakup kmetijske mehanizacije in opreme za optimalno uporabo hranil in trajnostno rabo FFS</w:t>
      </w:r>
    </w:p>
    <w:p w14:paraId="1DEA57E1" w14:textId="77777777" w:rsidR="00E85839" w:rsidRPr="00E86759" w:rsidRDefault="00E85839" w:rsidP="00E85839">
      <w:pPr>
        <w:spacing w:line="240" w:lineRule="auto"/>
        <w:jc w:val="both"/>
        <w:rPr>
          <w:rFonts w:cs="Arial"/>
          <w:b/>
          <w:color w:val="000000" w:themeColor="text1"/>
          <w:szCs w:val="20"/>
          <w:u w:val="single"/>
          <w:lang w:eastAsia="sl-SI"/>
        </w:rPr>
      </w:pPr>
    </w:p>
    <w:p w14:paraId="423A1EDE" w14:textId="77777777" w:rsidR="00E85839" w:rsidRPr="00E86759" w:rsidRDefault="00E85839" w:rsidP="00E85839">
      <w:pPr>
        <w:spacing w:line="240" w:lineRule="auto"/>
        <w:jc w:val="both"/>
        <w:rPr>
          <w:rFonts w:cs="Arial"/>
          <w:bCs/>
          <w:iCs/>
          <w:color w:val="000000" w:themeColor="text1"/>
          <w:szCs w:val="20"/>
          <w:lang w:eastAsia="sl-SI"/>
        </w:rPr>
      </w:pPr>
      <w:r w:rsidRPr="00E86759">
        <w:rPr>
          <w:rFonts w:cs="Arial"/>
          <w:bCs/>
          <w:iCs/>
          <w:color w:val="000000" w:themeColor="text1"/>
          <w:szCs w:val="20"/>
          <w:lang w:eastAsia="sl-SI"/>
        </w:rPr>
        <w:t xml:space="preserve">Predlagana sprememba pri intervenciji IRP21 vključuje možnost tudi kolektivnih naložb </w:t>
      </w:r>
      <w:r w:rsidRPr="00E86759">
        <w:rPr>
          <w:rFonts w:cs="Arial"/>
          <w:color w:val="000000" w:themeColor="text1"/>
          <w:szCs w:val="20"/>
        </w:rPr>
        <w:t xml:space="preserve">(zadruga, skupina ali organizacija proizvajalcev) </w:t>
      </w:r>
      <w:r w:rsidRPr="00E86759">
        <w:rPr>
          <w:rFonts w:cs="Arial"/>
          <w:bCs/>
          <w:iCs/>
          <w:color w:val="000000" w:themeColor="text1"/>
          <w:szCs w:val="20"/>
          <w:lang w:eastAsia="sl-SI"/>
        </w:rPr>
        <w:t>za nakup specialne kmetijske mehanizacije, ki je primerna za izvajanje preciznega gnojenja in škropljenja, saj je takšna mehanizacija zelo draga in primerna za uporabo na večjih površinah. Z vključitvijo kolektivne rabe bo takšna mehanizacija dostopna večjemu krogu upravičencev, ki si takšne mehanizacije individualno ne morejo privoščiti in ne morejo zagotavljati dovolj površin za njeno racionalno rabo. Predlaga se višja stopnja javne podpore za kmetijska gospodarstva, ki so vključena v ekološko kmetovanje saj s tem želimo spodbuditi ekološko pridelavo na kmetijskih gospodarstvih.</w:t>
      </w:r>
    </w:p>
    <w:p w14:paraId="4ABEF31B" w14:textId="77777777" w:rsidR="00E85839" w:rsidRPr="00E86759" w:rsidRDefault="00E85839" w:rsidP="00E85839">
      <w:pPr>
        <w:spacing w:line="240" w:lineRule="auto"/>
        <w:jc w:val="both"/>
        <w:rPr>
          <w:rFonts w:cs="Arial"/>
          <w:color w:val="000000" w:themeColor="text1"/>
          <w:szCs w:val="20"/>
          <w:lang w:eastAsia="sl-SI"/>
        </w:rPr>
      </w:pPr>
    </w:p>
    <w:p w14:paraId="1A811F17" w14:textId="77777777"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Zaradi dodatnega spodbujanja naložb mladih kmetov s ciljem povečanja njihovega števila se v poglavju »7 Oblika in stopnje podpore/zneski/metode izračuna«, dvigne delež podpore za naložbe mladih kmetov na 20 odstotnih točk.</w:t>
      </w:r>
    </w:p>
    <w:p w14:paraId="66926562" w14:textId="77777777" w:rsidR="00E85839" w:rsidRPr="00E86759" w:rsidRDefault="00E85839" w:rsidP="00E85839">
      <w:pPr>
        <w:spacing w:line="240" w:lineRule="auto"/>
        <w:jc w:val="both"/>
        <w:rPr>
          <w:rFonts w:cs="Arial"/>
          <w:b/>
          <w:color w:val="000000" w:themeColor="text1"/>
          <w:szCs w:val="20"/>
          <w:u w:val="single"/>
          <w:lang w:eastAsia="sl-SI"/>
        </w:rPr>
      </w:pPr>
    </w:p>
    <w:p w14:paraId="19484B01"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Sprememba pri intervenciji IRP03</w:t>
      </w:r>
    </w:p>
    <w:p w14:paraId="05721625" w14:textId="77777777" w:rsidR="00E85839" w:rsidRPr="00E86759" w:rsidRDefault="00E85839" w:rsidP="00E85839">
      <w:pPr>
        <w:tabs>
          <w:tab w:val="left" w:pos="283"/>
        </w:tabs>
        <w:suppressAutoHyphens/>
        <w:autoSpaceDE w:val="0"/>
        <w:autoSpaceDN w:val="0"/>
        <w:adjustRightInd w:val="0"/>
        <w:spacing w:line="240" w:lineRule="auto"/>
        <w:ind w:left="360"/>
        <w:jc w:val="both"/>
        <w:textAlignment w:val="center"/>
        <w:rPr>
          <w:rFonts w:cs="Arial"/>
          <w:b/>
          <w:color w:val="000000" w:themeColor="text1"/>
          <w:szCs w:val="20"/>
          <w:u w:val="single"/>
          <w:lang w:eastAsia="sl-SI"/>
        </w:rPr>
      </w:pPr>
    </w:p>
    <w:p w14:paraId="04C84670" w14:textId="77777777" w:rsidR="00E85839" w:rsidRPr="00E86759" w:rsidRDefault="00E85839" w:rsidP="00E85839">
      <w:pPr>
        <w:spacing w:line="240" w:lineRule="auto"/>
        <w:jc w:val="both"/>
        <w:rPr>
          <w:rFonts w:cs="Arial"/>
          <w:bCs/>
          <w:iCs/>
          <w:color w:val="000000" w:themeColor="text1"/>
          <w:szCs w:val="20"/>
          <w:lang w:eastAsia="sl-SI"/>
        </w:rPr>
      </w:pPr>
      <w:r w:rsidRPr="00E86759">
        <w:rPr>
          <w:rFonts w:cs="Arial"/>
          <w:bCs/>
          <w:iCs/>
          <w:color w:val="000000" w:themeColor="text1"/>
          <w:szCs w:val="20"/>
          <w:lang w:eastAsia="sl-SI"/>
        </w:rPr>
        <w:t xml:space="preserve">Pri intervencijah IRP03 Kolektivne naložbe v kmetijstvu za skupno pripravo kmetijskih proizvodov za trg in razvoj močnih in odpornih verig vrednosti preskrbe s hrano se izloči podpora naložbam v predelavo in trženje kmetijskih proizvodov in se vključil v novo intervencijo IRP44 Kolektivne naložbe v kmetijstvu za skupno predelavo in trženje kmetijskih proizvodov in razvoj močnih in odpornih verig vrednosti preskrbe s hrano. </w:t>
      </w:r>
    </w:p>
    <w:p w14:paraId="1242E49F" w14:textId="77777777" w:rsidR="00E85839" w:rsidRPr="00E86759" w:rsidRDefault="00E85839" w:rsidP="00E85839">
      <w:pPr>
        <w:spacing w:line="240" w:lineRule="auto"/>
        <w:jc w:val="both"/>
        <w:rPr>
          <w:rFonts w:cs="Arial"/>
          <w:bCs/>
          <w:iCs/>
          <w:color w:val="000000" w:themeColor="text1"/>
          <w:szCs w:val="20"/>
          <w:lang w:eastAsia="sl-SI"/>
        </w:rPr>
      </w:pPr>
    </w:p>
    <w:p w14:paraId="2B496880" w14:textId="583BD180"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Za to intervencijo IRP03 Kolektivne naložbe v kmetijstvu za skupno pripravo kmetijskih proizvodov za trg in razvoj močnih in odpornih verig vrednosti preskrbe s hrano je določen kazalnik učinka O.20 Število proizvodnih naložbenih operacij ali enot na kmetijah, ki prejemajo podporo. Za vsako intervencijo je možno določiti le en kazalnik učinka. Zato so bile upravičene vrste naložb v pridelavo, predelavo ali trženje kmetijskih proizvodov iz Priloge I k Pogodbi, pri čemer je rezultat proizvodnega procesa lahko samo proizvod, ki je zajet v navedeni prilogi. Zaradi določitve enega kazalnika učinka za posamezni intervencijo so bili na tej intervencij upravičeni stroški naložbe v predelavo ali trženje kmetijskih proizvodov, ki predstavlja manj kot 50 </w:t>
      </w:r>
      <w:r>
        <w:rPr>
          <w:rFonts w:cs="Arial"/>
          <w:color w:val="000000" w:themeColor="text1"/>
          <w:szCs w:val="20"/>
          <w:lang w:eastAsia="sl-SI"/>
        </w:rPr>
        <w:t>%</w:t>
      </w:r>
      <w:r w:rsidRPr="00E86759">
        <w:rPr>
          <w:rFonts w:cs="Arial"/>
          <w:color w:val="000000" w:themeColor="text1"/>
          <w:szCs w:val="20"/>
          <w:lang w:eastAsia="sl-SI"/>
        </w:rPr>
        <w:t xml:space="preserve"> upravičenih stroškov celotne naložbe. Naložbe v predelavo in trženje kmetijskih proizvodov niso mogle predstavljati glavnega namena naložbe. Te določbe so omejevale možnost podpiranja celovitih kolektivnih naložb za namene predelave in trženja, ker je težavno ločevanje kmetijskih in nekmetijskih proizvodov na proizvodni in pakirni liniji. </w:t>
      </w:r>
    </w:p>
    <w:p w14:paraId="3A3ACDF1" w14:textId="77777777" w:rsidR="00E85839" w:rsidRPr="00E86759" w:rsidRDefault="00E85839" w:rsidP="00E85839">
      <w:pPr>
        <w:spacing w:line="240" w:lineRule="auto"/>
        <w:jc w:val="both"/>
        <w:rPr>
          <w:rFonts w:cs="Arial"/>
          <w:color w:val="000000" w:themeColor="text1"/>
          <w:szCs w:val="20"/>
          <w:lang w:eastAsia="sl-SI"/>
        </w:rPr>
      </w:pPr>
    </w:p>
    <w:p w14:paraId="7CFB6F6A" w14:textId="77777777"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Iz te intervencije se kot upravičence do podpore izloči agrarne skupnosti in se jih vključi v novi intervenciji IRP44, ker so podpore naložbam agrarnih skupnosti prvenstveno namenjene predelavi kmetijskih proizvodov. S spremembo intervencije IRP03 in novo intervencijo IRP44 se bo izboljšala možnost kandidiranja upravičencev za kolektivne naložbe v predelavo njihovih kmetijskih proizvodov, pri čemer se bo krepila tržna usmerjenost in povečanje konkurenčnosti </w:t>
      </w:r>
      <w:r w:rsidRPr="00E86759">
        <w:rPr>
          <w:rFonts w:cs="Arial"/>
          <w:color w:val="000000" w:themeColor="text1"/>
          <w:szCs w:val="20"/>
          <w:lang w:eastAsia="sl-SI"/>
        </w:rPr>
        <w:lastRenderedPageBreak/>
        <w:t>upravičencev ter njihovih članov (kmetijskih gospodarstev). S povezavami med proizvodnjo, predelavo in trženjem se bo izboljšal njihov položaj v vrednostni verigi.</w:t>
      </w:r>
    </w:p>
    <w:p w14:paraId="54EE1FAE" w14:textId="77777777" w:rsidR="00E85839" w:rsidRPr="00E86759" w:rsidRDefault="00E85839" w:rsidP="00E85839">
      <w:pPr>
        <w:spacing w:line="240" w:lineRule="auto"/>
        <w:jc w:val="both"/>
        <w:rPr>
          <w:rFonts w:cs="Arial"/>
          <w:b/>
          <w:color w:val="000000" w:themeColor="text1"/>
          <w:szCs w:val="20"/>
          <w:u w:val="single"/>
          <w:lang w:eastAsia="sl-SI"/>
        </w:rPr>
      </w:pPr>
    </w:p>
    <w:p w14:paraId="4E423EE3"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Oblikovana nova intervencija IRP44</w:t>
      </w:r>
    </w:p>
    <w:p w14:paraId="5E735AC9" w14:textId="77777777" w:rsidR="00E85839" w:rsidRPr="00E86759" w:rsidRDefault="00E85839" w:rsidP="00E85839">
      <w:pPr>
        <w:spacing w:line="240" w:lineRule="auto"/>
        <w:jc w:val="both"/>
        <w:rPr>
          <w:rFonts w:cs="Arial"/>
          <w:b/>
          <w:color w:val="000000" w:themeColor="text1"/>
          <w:szCs w:val="20"/>
          <w:u w:val="single"/>
          <w:lang w:eastAsia="sl-SI"/>
        </w:rPr>
      </w:pPr>
    </w:p>
    <w:p w14:paraId="0A6EC670" w14:textId="77777777"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Naložbe v predelavo in trženje kmetijskih proizvodov niso mogle predstavljati glavnega namena naložbe v intervenciji IRP03, zaradi določitve enega kazalnika učinka pri posamezni intervenciji. Te določbe so omejevale možnost podpiranja celovitih kolektivnih naložb za namene predelave in trženja, ker je težavno ločevanje kmetijskih in nekmetijskih proizvodov na proizvodni in pakirni liniji. </w:t>
      </w:r>
    </w:p>
    <w:p w14:paraId="56BF5C00" w14:textId="77777777" w:rsidR="00E85839" w:rsidRPr="00E86759" w:rsidRDefault="00E85839" w:rsidP="00E85839">
      <w:pPr>
        <w:spacing w:line="240" w:lineRule="auto"/>
        <w:jc w:val="both"/>
        <w:rPr>
          <w:rFonts w:cs="Arial"/>
          <w:color w:val="000000" w:themeColor="text1"/>
          <w:szCs w:val="20"/>
          <w:lang w:eastAsia="sl-SI"/>
        </w:rPr>
      </w:pPr>
    </w:p>
    <w:p w14:paraId="06395760" w14:textId="77777777" w:rsidR="00E85839" w:rsidRPr="00E86759" w:rsidRDefault="00E85839" w:rsidP="00E85839">
      <w:pPr>
        <w:spacing w:line="240" w:lineRule="auto"/>
        <w:jc w:val="both"/>
        <w:rPr>
          <w:rFonts w:cs="Arial"/>
          <w:b/>
          <w:color w:val="000000" w:themeColor="text1"/>
          <w:szCs w:val="20"/>
          <w:u w:val="single"/>
          <w:lang w:eastAsia="sl-SI"/>
        </w:rPr>
      </w:pPr>
      <w:r w:rsidRPr="00E86759">
        <w:rPr>
          <w:rFonts w:cs="Arial"/>
          <w:color w:val="000000" w:themeColor="text1"/>
          <w:szCs w:val="20"/>
          <w:lang w:eastAsia="sl-SI"/>
        </w:rPr>
        <w:t>Z novo intervencijo IRP44</w:t>
      </w:r>
      <w:r w:rsidRPr="00E86759">
        <w:rPr>
          <w:rFonts w:cs="Arial"/>
          <w:bCs/>
          <w:iCs/>
          <w:color w:val="000000" w:themeColor="text1"/>
          <w:szCs w:val="20"/>
          <w:lang w:eastAsia="sl-SI"/>
        </w:rPr>
        <w:t xml:space="preserve"> Kolektivne naložbe v kmetijstvu za skupno predelavo in trženje kmetijskih proizvodov in razvoj močnih in odpornih verig vrednosti preskrbe s hrano</w:t>
      </w:r>
      <w:r w:rsidRPr="00E86759">
        <w:rPr>
          <w:rFonts w:cs="Arial"/>
          <w:color w:val="000000" w:themeColor="text1"/>
          <w:szCs w:val="20"/>
          <w:lang w:eastAsia="sl-SI"/>
        </w:rPr>
        <w:t xml:space="preserve"> se bo izboljšala možnost kandidiranja upravičencev za kolektivne naložbe v predelavo njihovih kmetijskih proizvodov, pri čemer se bo krepila tržna usmerjenost in povečanje konkurenčnosti upravičencev ter njihovih članov (kmetijskih gospodarstev). S povezavami med proizvodnjo, predelavo in trženjem se bo izboljšal njihov položaj v vrednostni verigi.</w:t>
      </w:r>
    </w:p>
    <w:p w14:paraId="60D9BC83" w14:textId="77777777" w:rsidR="00E85839" w:rsidRPr="00E86759" w:rsidRDefault="00E85839" w:rsidP="00E85839">
      <w:pPr>
        <w:pStyle w:val="Odstavekseznama"/>
        <w:rPr>
          <w:rFonts w:ascii="Arial" w:hAnsi="Arial" w:cs="Arial"/>
          <w:b/>
          <w:color w:val="000000" w:themeColor="text1"/>
          <w:sz w:val="20"/>
          <w:u w:val="single"/>
        </w:rPr>
      </w:pPr>
    </w:p>
    <w:p w14:paraId="1C21E81A"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Oblikovana nova intervencija IRP45 Naložbe v obnovo kmetijskega potenciala po naravnih nesrečah, slabih vremenskih razmerah ali katastrofah</w:t>
      </w:r>
    </w:p>
    <w:p w14:paraId="5BD1E03F" w14:textId="77777777" w:rsidR="00E85839" w:rsidRPr="00E86759" w:rsidRDefault="00E85839" w:rsidP="00E85839">
      <w:pPr>
        <w:pStyle w:val="Odstavekseznama"/>
        <w:tabs>
          <w:tab w:val="left" w:pos="283"/>
        </w:tabs>
        <w:suppressAutoHyphens/>
        <w:autoSpaceDE w:val="0"/>
        <w:autoSpaceDN w:val="0"/>
        <w:adjustRightInd w:val="0"/>
        <w:textAlignment w:val="center"/>
        <w:rPr>
          <w:rFonts w:ascii="Arial" w:hAnsi="Arial" w:cs="Arial"/>
          <w:b/>
          <w:color w:val="000000" w:themeColor="text1"/>
          <w:sz w:val="20"/>
          <w:u w:val="single"/>
        </w:rPr>
      </w:pPr>
    </w:p>
    <w:p w14:paraId="1D94B093" w14:textId="77777777"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Naravne nesreče in katastrofične dogodke ni mogoče vedno predvideti in preprečiti, zato lahko povzroči velike gospodarske izgube v kmetijski proizvodnji. Kmetijskim gospodarstvom je treba zagotoviti podporo za obnovo zaradi naravnih nesreč poškodovanega kmetijskega proizvodnega potenciala. Tako bomo z intervencijo prispevali tudi k obvladovanju tveganj na kmetijskih gospodarstvih z obnovo kmetijskega proizvodnega potenciala, ki ga bodo prizadele naravne nesreče, slabe vremenske razmere in katastrofični dogodki. </w:t>
      </w:r>
    </w:p>
    <w:p w14:paraId="6C46A927" w14:textId="77777777" w:rsidR="00E85839" w:rsidRPr="00E86759" w:rsidRDefault="00E85839" w:rsidP="00E85839">
      <w:pPr>
        <w:spacing w:line="240" w:lineRule="auto"/>
        <w:jc w:val="both"/>
        <w:rPr>
          <w:rFonts w:cs="Arial"/>
          <w:color w:val="000000" w:themeColor="text1"/>
          <w:szCs w:val="20"/>
          <w:lang w:eastAsia="sl-SI"/>
        </w:rPr>
      </w:pPr>
    </w:p>
    <w:p w14:paraId="6DD42E62" w14:textId="77777777"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Z novo intervencijo IRP45 se celovito naslavlja vse katastrofične dogodke, tudi v trajnih nasadih, zato se v izogib podvajanju vsebin, črta podintervencija C. Naravne nesreče pri trajnih nasadih na intervenciji IRP 16, sredstva za ta namen pa se prerazporedijo na novo intervencijo IRP45.</w:t>
      </w:r>
    </w:p>
    <w:p w14:paraId="00045121" w14:textId="77777777" w:rsidR="00E85839" w:rsidRPr="00E86759" w:rsidRDefault="00E85839" w:rsidP="00E85839">
      <w:pPr>
        <w:tabs>
          <w:tab w:val="left" w:pos="283"/>
        </w:tabs>
        <w:suppressAutoHyphens/>
        <w:autoSpaceDE w:val="0"/>
        <w:autoSpaceDN w:val="0"/>
        <w:adjustRightInd w:val="0"/>
        <w:spacing w:line="240" w:lineRule="auto"/>
        <w:ind w:left="360"/>
        <w:jc w:val="both"/>
        <w:textAlignment w:val="center"/>
        <w:rPr>
          <w:rFonts w:cs="Arial"/>
          <w:b/>
          <w:color w:val="000000" w:themeColor="text1"/>
          <w:szCs w:val="20"/>
          <w:u w:val="single"/>
          <w:lang w:eastAsia="sl-SI"/>
        </w:rPr>
      </w:pPr>
    </w:p>
    <w:p w14:paraId="40A90547"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Sprememba v poglavju 3.2 ter spremembe v okviru intervencije IRP24 v poglavju 7 Oblike in stopnje podpore in v poglavju 5 ter popravki v poglavju 13</w:t>
      </w:r>
    </w:p>
    <w:p w14:paraId="2F3C47AB" w14:textId="77777777" w:rsidR="00E85839" w:rsidRPr="00E86759" w:rsidRDefault="00E85839" w:rsidP="00E85839">
      <w:pPr>
        <w:spacing w:line="240" w:lineRule="auto"/>
        <w:jc w:val="both"/>
        <w:rPr>
          <w:rFonts w:cs="Arial"/>
          <w:color w:val="000000" w:themeColor="text1"/>
          <w:szCs w:val="20"/>
          <w:lang w:eastAsia="sl-SI"/>
        </w:rPr>
      </w:pPr>
    </w:p>
    <w:p w14:paraId="3696286A" w14:textId="77777777"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rPr>
        <w:t>V poglavju Pregled strategije generacijske pomladitve se predlaga črtanje stavka v katerem je navedeno, da bo poslovni načrt enoten za naložbene intervencije, za intervencijo, v okviru katere se bo dodeljevala podpora za vzpostavitev gospodarstev mladih kmetov in finančne instrumente. Ker se enotni poslovni načrt za vse naštete namene ne uporablja, predlagamo, da se ta stavek črta.</w:t>
      </w:r>
    </w:p>
    <w:p w14:paraId="39993450" w14:textId="77777777" w:rsidR="00E85839" w:rsidRPr="00E86759" w:rsidRDefault="00E85839" w:rsidP="00E85839">
      <w:pPr>
        <w:spacing w:line="240" w:lineRule="auto"/>
        <w:jc w:val="both"/>
        <w:rPr>
          <w:rFonts w:cs="Arial"/>
          <w:color w:val="000000" w:themeColor="text1"/>
          <w:szCs w:val="20"/>
        </w:rPr>
      </w:pPr>
    </w:p>
    <w:p w14:paraId="4578B7AE" w14:textId="77777777"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rPr>
        <w:t>Predlagamo, da se pri IRP24 popravi pogoj upravičenosti, v alineji, kjer je določen zgornji vstopni prag v standardnem prihodku. Ta se s 330.000 EUR standardnega prihodka spremeni v 500.000 EUR. S to spremembo se omogoči kandidiranje za zagonsko podporo mladim kmetom, ki kmetujejo na perspektivnih kmetijskih gospodarstvih, za katere obstaja velika verjetnost, da bodo s kmetijsko dejavnostjo nadaljevali tudi po preteku obveznosti iz naslova intervencije IRP24 in iz tega naslova ohranjali delovno mesto na prevzetem kmetijskem gospodarstvu.</w:t>
      </w:r>
    </w:p>
    <w:p w14:paraId="432B6727" w14:textId="77777777" w:rsidR="00E85839" w:rsidRPr="00E86759" w:rsidRDefault="00E85839" w:rsidP="00E85839">
      <w:pPr>
        <w:spacing w:line="240" w:lineRule="auto"/>
        <w:jc w:val="both"/>
        <w:rPr>
          <w:rFonts w:cs="Arial"/>
          <w:color w:val="000000" w:themeColor="text1"/>
          <w:szCs w:val="20"/>
        </w:rPr>
      </w:pPr>
    </w:p>
    <w:p w14:paraId="73210DF2" w14:textId="3CD310F0"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rPr>
        <w:t xml:space="preserve">Predlagamo, da se pri IRP24 v </w:t>
      </w:r>
      <w:r>
        <w:rPr>
          <w:rFonts w:cs="Arial"/>
          <w:color w:val="000000" w:themeColor="text1"/>
          <w:szCs w:val="20"/>
        </w:rPr>
        <w:t xml:space="preserve">7. </w:t>
      </w:r>
      <w:r w:rsidRPr="00E86759">
        <w:rPr>
          <w:rFonts w:cs="Arial"/>
          <w:color w:val="000000" w:themeColor="text1"/>
          <w:szCs w:val="20"/>
        </w:rPr>
        <w:t>poglavju v preglednici, kjer so navedene vrste pavšalnih zneskov v predelku, kjer je navedena vrsta pavšala »pridobljena končana srednja strokovna izobrazba (5. raven)«, navedeno besedilo nadomesti z besedilom »pridobljena izobrazba s področja kmetijstva ali s kmetijstvom povezane dejavnosti, pridobljena na kmetijskih ali biotehniških izobraževalnih ustanovah ali pridobljen mojstrski izpit za čebelarja«. S tem pavšalni znesek, ki je namenjen pridobljeni izobrazbi mladega kmeta vračamo na stanje, kot je bilo v potrjenem SN 2023</w:t>
      </w:r>
      <w:r w:rsidR="005A1907">
        <w:rPr>
          <w:rFonts w:cs="Arial"/>
          <w:color w:val="000000" w:themeColor="text1"/>
          <w:szCs w:val="20"/>
        </w:rPr>
        <w:t>–</w:t>
      </w:r>
      <w:r w:rsidRPr="00E86759">
        <w:rPr>
          <w:rFonts w:cs="Arial"/>
          <w:color w:val="000000" w:themeColor="text1"/>
          <w:szCs w:val="20"/>
        </w:rPr>
        <w:t>2027 dne 28. 10. 2022. Ponovno je bilo namreč ugotovljeno, da je s to vrsto pavšala potrebno dati ustrezno veljavo kmetijski oziroma kmetijstvu sorodni izobrazbi, pridobljeni na podlagi šolanja na ustanovah, kjer izobražujejo za poklic kmeta in kmetu sorodne poklice ter s tem dati kmečkemu poklicu veljavo enakovredno drugim poklicem.</w:t>
      </w:r>
    </w:p>
    <w:p w14:paraId="5620E164" w14:textId="77777777" w:rsidR="00E85839" w:rsidRPr="00E86759" w:rsidRDefault="00E85839" w:rsidP="00E85839">
      <w:pPr>
        <w:spacing w:line="240" w:lineRule="auto"/>
        <w:jc w:val="both"/>
        <w:rPr>
          <w:rFonts w:cs="Arial"/>
          <w:color w:val="000000" w:themeColor="text1"/>
          <w:szCs w:val="20"/>
        </w:rPr>
      </w:pPr>
    </w:p>
    <w:p w14:paraId="4673A97F" w14:textId="083D8B87"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rPr>
        <w:lastRenderedPageBreak/>
        <w:t xml:space="preserve">V finančni tabeli v </w:t>
      </w:r>
      <w:r>
        <w:rPr>
          <w:rFonts w:cs="Arial"/>
          <w:color w:val="000000" w:themeColor="text1"/>
          <w:szCs w:val="20"/>
        </w:rPr>
        <w:t xml:space="preserve">13. </w:t>
      </w:r>
      <w:r w:rsidRPr="00E86759">
        <w:rPr>
          <w:rFonts w:cs="Arial"/>
          <w:color w:val="000000" w:themeColor="text1"/>
          <w:szCs w:val="20"/>
        </w:rPr>
        <w:t xml:space="preserve">poglavju se zaradi tehnične napake popravi ZNERP24.04 – znesek na enoto za podporo gospodarstev mladih ekoloških kmetov brez zaposlitve (nepovratna sredstva – enakomerno) na način, da se dosedanji znesek 25.920,00 EUR nadomesti z zneskom 28.320,00 EUR. Posledično se v tabeli popravijo: število upravičencev po posameznih proračunskih letih, letna okvirna dodeljena finančna sredstva (skupni javni odhodki) po posameznih proračunskih letih in letna okvirna dodeljena finančna sredstva (prispevek Unije) po posameznih proračunskih letih. Popravi se skupno število upravičencev, ki se zmanjša za 7. Spremeni se tudi znesek letnih okvirnih dodeljenih finančnih sredstev (skupni javni odhodki po posameznih letih (zmanjšani za 6.250 EUR) in letna okvirna dodeljena finančna sredstva (prispevek Unije, zmanjšan za 2.115,36 EUR) po posameznih letih (Skupaj 2023-2029). </w:t>
      </w:r>
    </w:p>
    <w:p w14:paraId="5E3A43C1"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7C461C0D"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Sprememba intervencije IRP 29 Naložbe v prilagoditev kmetijskih gospodarstev izvajanju nadstandardnih zahtev s področja dobrobiti rejnih živali</w:t>
      </w:r>
    </w:p>
    <w:p w14:paraId="28AF0FDE" w14:textId="77777777" w:rsidR="00E85839" w:rsidRPr="00E86759" w:rsidRDefault="00E85839" w:rsidP="00E85839">
      <w:pPr>
        <w:pStyle w:val="Odstavekseznama"/>
        <w:tabs>
          <w:tab w:val="left" w:pos="283"/>
        </w:tabs>
        <w:suppressAutoHyphens/>
        <w:autoSpaceDE w:val="0"/>
        <w:autoSpaceDN w:val="0"/>
        <w:adjustRightInd w:val="0"/>
        <w:textAlignment w:val="center"/>
        <w:rPr>
          <w:rFonts w:ascii="Arial" w:hAnsi="Arial" w:cs="Arial"/>
          <w:color w:val="000000" w:themeColor="text1"/>
          <w:sz w:val="20"/>
        </w:rPr>
      </w:pPr>
    </w:p>
    <w:p w14:paraId="5F0075EA" w14:textId="77777777" w:rsidR="00E85839" w:rsidRPr="00E86759" w:rsidRDefault="00E85839" w:rsidP="00E85839">
      <w:pPr>
        <w:spacing w:line="240" w:lineRule="auto"/>
        <w:jc w:val="both"/>
        <w:rPr>
          <w:rFonts w:cs="Arial"/>
          <w:bCs/>
          <w:iCs/>
          <w:color w:val="000000" w:themeColor="text1"/>
          <w:szCs w:val="20"/>
          <w:lang w:eastAsia="sl-SI"/>
        </w:rPr>
      </w:pPr>
      <w:r w:rsidRPr="00E86759">
        <w:rPr>
          <w:rFonts w:cs="Arial"/>
          <w:bCs/>
          <w:iCs/>
          <w:color w:val="000000" w:themeColor="text1"/>
          <w:szCs w:val="20"/>
          <w:lang w:eastAsia="sl-SI"/>
        </w:rPr>
        <w:t>Pri intervenciji IRP29 Naložbe v prilagoditev kmetijskih gospodarstev izvajanju nadstandardnih zahtev s področja dobrobiti rejnih živali se predlaga spremembo pri pogojih glede novogradnje hlevov, kjer se jasneje navede, da se ne podpirajo naložbe v odprta skladišča za živinska gnojila pod hlevi, kot na primer odprte gnojne jame, temveč se podpirajo izključno zaprte skladiščne kapacitete za živinska gnojila. Poleg omenjenega se predlaga tudi spremembo pri stopnji sofinanciranja in sicer na način, da stopnja podpore znaša:</w:t>
      </w:r>
    </w:p>
    <w:p w14:paraId="2FB869AD" w14:textId="047D2397" w:rsidR="00E85839" w:rsidRPr="00E86759" w:rsidRDefault="00E85839" w:rsidP="00E85839">
      <w:pPr>
        <w:pStyle w:val="Odstavekseznama"/>
        <w:numPr>
          <w:ilvl w:val="0"/>
          <w:numId w:val="31"/>
        </w:numPr>
        <w:rPr>
          <w:rFonts w:ascii="Arial" w:hAnsi="Arial" w:cs="Arial"/>
          <w:bCs/>
          <w:iCs/>
          <w:color w:val="000000" w:themeColor="text1"/>
          <w:sz w:val="20"/>
        </w:rPr>
      </w:pPr>
      <w:r w:rsidRPr="00E86759">
        <w:rPr>
          <w:rFonts w:ascii="Arial" w:hAnsi="Arial" w:cs="Arial"/>
          <w:bCs/>
          <w:iCs/>
          <w:color w:val="000000" w:themeColor="text1"/>
          <w:sz w:val="20"/>
        </w:rPr>
        <w:t>50 % upravičenih stroškov naložbe, če upravičenec z naložbo dosega najmanj 80</w:t>
      </w:r>
      <w:r>
        <w:rPr>
          <w:rFonts w:ascii="Arial" w:hAnsi="Arial" w:cs="Arial"/>
          <w:bCs/>
          <w:iCs/>
          <w:color w:val="000000" w:themeColor="text1"/>
          <w:sz w:val="20"/>
        </w:rPr>
        <w:t xml:space="preserve"> </w:t>
      </w:r>
      <w:r w:rsidRPr="00E86759">
        <w:rPr>
          <w:rFonts w:ascii="Arial" w:hAnsi="Arial" w:cs="Arial"/>
          <w:bCs/>
          <w:iCs/>
          <w:color w:val="000000" w:themeColor="text1"/>
          <w:sz w:val="20"/>
        </w:rPr>
        <w:t xml:space="preserve">% normativov iz Priloge I Izvedbene </w:t>
      </w:r>
      <w:r>
        <w:rPr>
          <w:rFonts w:ascii="Arial" w:hAnsi="Arial" w:cs="Arial"/>
          <w:bCs/>
          <w:iCs/>
          <w:color w:val="000000" w:themeColor="text1"/>
          <w:sz w:val="20"/>
        </w:rPr>
        <w:t>u</w:t>
      </w:r>
      <w:r w:rsidRPr="00E86759">
        <w:rPr>
          <w:rFonts w:ascii="Arial" w:hAnsi="Arial" w:cs="Arial"/>
          <w:bCs/>
          <w:iCs/>
          <w:color w:val="000000" w:themeColor="text1"/>
          <w:sz w:val="20"/>
        </w:rPr>
        <w:t>redbe 2020/464</w:t>
      </w:r>
      <w:r>
        <w:rPr>
          <w:rFonts w:ascii="Arial" w:hAnsi="Arial" w:cs="Arial"/>
          <w:bCs/>
          <w:iCs/>
          <w:color w:val="000000" w:themeColor="text1"/>
          <w:sz w:val="20"/>
        </w:rPr>
        <w:t>/EU</w:t>
      </w:r>
      <w:r w:rsidRPr="00E86759">
        <w:rPr>
          <w:rFonts w:ascii="Arial" w:hAnsi="Arial" w:cs="Arial"/>
          <w:bCs/>
          <w:iCs/>
          <w:color w:val="000000" w:themeColor="text1"/>
          <w:sz w:val="20"/>
        </w:rPr>
        <w:t xml:space="preserve"> (za ekološko kmetijstvo);</w:t>
      </w:r>
    </w:p>
    <w:p w14:paraId="50BAD941" w14:textId="792F6924" w:rsidR="00E85839" w:rsidRPr="00E86759" w:rsidRDefault="00E85839" w:rsidP="00E85839">
      <w:pPr>
        <w:pStyle w:val="Odstavekseznama"/>
        <w:numPr>
          <w:ilvl w:val="0"/>
          <w:numId w:val="31"/>
        </w:numPr>
        <w:rPr>
          <w:rFonts w:ascii="Arial" w:hAnsi="Arial" w:cs="Arial"/>
          <w:bCs/>
          <w:iCs/>
          <w:color w:val="000000" w:themeColor="text1"/>
          <w:sz w:val="20"/>
        </w:rPr>
      </w:pPr>
      <w:r w:rsidRPr="00E86759">
        <w:rPr>
          <w:rFonts w:ascii="Arial" w:hAnsi="Arial" w:cs="Arial"/>
          <w:bCs/>
          <w:iCs/>
          <w:color w:val="000000" w:themeColor="text1"/>
          <w:sz w:val="20"/>
        </w:rPr>
        <w:t xml:space="preserve">65 % upravičenih stroškov naložbe, če upravičenec z naložbo dosega najmanj normative iz Priloge I Izvedbene </w:t>
      </w:r>
      <w:r>
        <w:rPr>
          <w:rFonts w:ascii="Arial" w:hAnsi="Arial" w:cs="Arial"/>
          <w:bCs/>
          <w:iCs/>
          <w:color w:val="000000" w:themeColor="text1"/>
          <w:sz w:val="20"/>
        </w:rPr>
        <w:t>u</w:t>
      </w:r>
      <w:r w:rsidRPr="00E86759">
        <w:rPr>
          <w:rFonts w:ascii="Arial" w:hAnsi="Arial" w:cs="Arial"/>
          <w:bCs/>
          <w:iCs/>
          <w:color w:val="000000" w:themeColor="text1"/>
          <w:sz w:val="20"/>
        </w:rPr>
        <w:t>redbe št. 2020/464</w:t>
      </w:r>
      <w:r>
        <w:rPr>
          <w:rFonts w:ascii="Arial" w:hAnsi="Arial" w:cs="Arial"/>
          <w:bCs/>
          <w:iCs/>
          <w:color w:val="000000" w:themeColor="text1"/>
          <w:sz w:val="20"/>
        </w:rPr>
        <w:t>/EU</w:t>
      </w:r>
      <w:r w:rsidRPr="00E86759">
        <w:rPr>
          <w:rFonts w:ascii="Arial" w:hAnsi="Arial" w:cs="Arial"/>
          <w:bCs/>
          <w:iCs/>
          <w:color w:val="000000" w:themeColor="text1"/>
          <w:sz w:val="20"/>
        </w:rPr>
        <w:t xml:space="preserve"> (za ekološko kmetijstvo);</w:t>
      </w:r>
    </w:p>
    <w:p w14:paraId="2B2D706D" w14:textId="306F852B" w:rsidR="00E85839" w:rsidRPr="00E86759" w:rsidRDefault="00E85839" w:rsidP="00E85839">
      <w:pPr>
        <w:pStyle w:val="Odstavekseznama"/>
        <w:numPr>
          <w:ilvl w:val="0"/>
          <w:numId w:val="31"/>
        </w:numPr>
        <w:rPr>
          <w:rFonts w:ascii="Arial" w:hAnsi="Arial" w:cs="Arial"/>
          <w:bCs/>
          <w:iCs/>
          <w:color w:val="000000" w:themeColor="text1"/>
          <w:sz w:val="20"/>
        </w:rPr>
      </w:pPr>
      <w:r w:rsidRPr="00E86759">
        <w:rPr>
          <w:rFonts w:ascii="Arial" w:hAnsi="Arial" w:cs="Arial"/>
          <w:bCs/>
          <w:iCs/>
          <w:color w:val="000000" w:themeColor="text1"/>
          <w:sz w:val="20"/>
        </w:rPr>
        <w:t xml:space="preserve">75 % upravičenih stroškov naložbe, če upravičenec z naložbo dosega najmanj normative iz Priloge I Izvedbene </w:t>
      </w:r>
      <w:r>
        <w:rPr>
          <w:rFonts w:ascii="Arial" w:hAnsi="Arial" w:cs="Arial"/>
          <w:bCs/>
          <w:iCs/>
          <w:color w:val="000000" w:themeColor="text1"/>
          <w:sz w:val="20"/>
        </w:rPr>
        <w:t>u</w:t>
      </w:r>
      <w:r w:rsidRPr="00E86759">
        <w:rPr>
          <w:rFonts w:ascii="Arial" w:hAnsi="Arial" w:cs="Arial"/>
          <w:bCs/>
          <w:iCs/>
          <w:color w:val="000000" w:themeColor="text1"/>
          <w:sz w:val="20"/>
        </w:rPr>
        <w:t>redbe 2020/464</w:t>
      </w:r>
      <w:r>
        <w:rPr>
          <w:rFonts w:ascii="Arial" w:hAnsi="Arial" w:cs="Arial"/>
          <w:bCs/>
          <w:iCs/>
          <w:color w:val="000000" w:themeColor="text1"/>
          <w:sz w:val="20"/>
        </w:rPr>
        <w:t>/EU</w:t>
      </w:r>
      <w:r w:rsidRPr="00E86759">
        <w:rPr>
          <w:rFonts w:ascii="Arial" w:hAnsi="Arial" w:cs="Arial"/>
          <w:bCs/>
          <w:iCs/>
          <w:color w:val="000000" w:themeColor="text1"/>
          <w:sz w:val="20"/>
        </w:rPr>
        <w:t xml:space="preserve"> (za ekološko kmetijstvo) in je vključen oziroma se bo po zaključku naložbe vključil v ekološko kmetijstvo.</w:t>
      </w:r>
    </w:p>
    <w:p w14:paraId="093EC8F6" w14:textId="77777777" w:rsidR="00E85839" w:rsidRPr="00E86759" w:rsidRDefault="00E85839" w:rsidP="00E85839">
      <w:pPr>
        <w:spacing w:line="240" w:lineRule="auto"/>
        <w:jc w:val="both"/>
        <w:rPr>
          <w:rFonts w:cs="Arial"/>
          <w:bCs/>
          <w:iCs/>
          <w:color w:val="000000" w:themeColor="text1"/>
          <w:szCs w:val="20"/>
          <w:lang w:eastAsia="sl-SI"/>
        </w:rPr>
      </w:pPr>
    </w:p>
    <w:p w14:paraId="48B04428" w14:textId="77777777" w:rsidR="00E85839" w:rsidRPr="00E86759" w:rsidRDefault="00E85839" w:rsidP="00E85839">
      <w:pPr>
        <w:spacing w:line="240" w:lineRule="auto"/>
        <w:jc w:val="both"/>
        <w:rPr>
          <w:rFonts w:cs="Arial"/>
          <w:color w:val="000000" w:themeColor="text1"/>
          <w:szCs w:val="20"/>
          <w:lang w:eastAsia="sl-SI"/>
        </w:rPr>
      </w:pPr>
      <w:r w:rsidRPr="00E86759">
        <w:rPr>
          <w:rFonts w:cs="Arial"/>
          <w:bCs/>
          <w:iCs/>
          <w:color w:val="000000" w:themeColor="text1"/>
          <w:szCs w:val="20"/>
          <w:lang w:eastAsia="sl-SI"/>
        </w:rPr>
        <w:t>S predlagano spremembo želimo kmetijska gospodarstva spodbuditi k naložbam v dobrobit živali in k večji vključitvi v ekološko kmetijstvo, hkrati pa tudi povečati pridelavo ekološko prirejenega mesa in drugih ekoloških živalskih proizvodov.</w:t>
      </w:r>
    </w:p>
    <w:p w14:paraId="2D33949D" w14:textId="77777777" w:rsidR="00E85839" w:rsidRPr="00E86759" w:rsidRDefault="00E85839" w:rsidP="00E85839">
      <w:pPr>
        <w:tabs>
          <w:tab w:val="left" w:pos="283"/>
        </w:tabs>
        <w:suppressAutoHyphens/>
        <w:autoSpaceDE w:val="0"/>
        <w:autoSpaceDN w:val="0"/>
        <w:adjustRightInd w:val="0"/>
        <w:spacing w:line="240" w:lineRule="auto"/>
        <w:ind w:left="360"/>
        <w:jc w:val="both"/>
        <w:textAlignment w:val="center"/>
        <w:rPr>
          <w:rFonts w:cs="Arial"/>
          <w:b/>
          <w:color w:val="000000" w:themeColor="text1"/>
          <w:szCs w:val="20"/>
          <w:u w:val="single"/>
          <w:lang w:eastAsia="sl-SI"/>
        </w:rPr>
      </w:pPr>
    </w:p>
    <w:p w14:paraId="2ED91BF6"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Intervencije na področju čebelarstva</w:t>
      </w:r>
    </w:p>
    <w:p w14:paraId="5A12666F"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
          <w:color w:val="000000" w:themeColor="text1"/>
          <w:szCs w:val="20"/>
          <w:u w:val="single"/>
          <w:lang w:eastAsia="sl-SI"/>
        </w:rPr>
      </w:pPr>
    </w:p>
    <w:p w14:paraId="0EF0A7C3"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Predlagane spremembe zajemajo:</w:t>
      </w:r>
    </w:p>
    <w:p w14:paraId="4160ABD9" w14:textId="77777777" w:rsidR="00E85839" w:rsidRPr="00E86759" w:rsidRDefault="00E85839" w:rsidP="00E85839">
      <w:pPr>
        <w:pStyle w:val="Odstavekseznama"/>
        <w:numPr>
          <w:ilvl w:val="0"/>
          <w:numId w:val="28"/>
        </w:numPr>
        <w:tabs>
          <w:tab w:val="left" w:pos="567"/>
        </w:tabs>
        <w:suppressAutoHyphens/>
        <w:autoSpaceDE w:val="0"/>
        <w:autoSpaceDN w:val="0"/>
        <w:adjustRightInd w:val="0"/>
        <w:ind w:left="567" w:hanging="283"/>
        <w:textAlignment w:val="center"/>
        <w:rPr>
          <w:rFonts w:ascii="Arial" w:hAnsi="Arial" w:cs="Arial"/>
          <w:color w:val="000000" w:themeColor="text1"/>
          <w:sz w:val="20"/>
        </w:rPr>
      </w:pPr>
      <w:r w:rsidRPr="00E86759">
        <w:rPr>
          <w:rFonts w:ascii="Arial" w:hAnsi="Arial" w:cs="Arial"/>
          <w:color w:val="000000" w:themeColor="text1"/>
          <w:sz w:val="20"/>
        </w:rPr>
        <w:t xml:space="preserve">tehnične popravke pri opredelitvi enote kazalnika pri podintervencijah SI01.03 </w:t>
      </w:r>
      <w:r w:rsidRPr="00E86759">
        <w:rPr>
          <w:rFonts w:ascii="Arial" w:hAnsi="Arial" w:cs="Arial"/>
          <w:i/>
          <w:iCs/>
          <w:color w:val="000000" w:themeColor="text1"/>
          <w:sz w:val="20"/>
        </w:rPr>
        <w:t>Vzdrževanje čebelnjakov in čebeljih družin za prenos znanja v čebelarstvu</w:t>
      </w:r>
      <w:r w:rsidRPr="00E86759">
        <w:rPr>
          <w:rFonts w:ascii="Arial" w:hAnsi="Arial" w:cs="Arial"/>
          <w:color w:val="000000" w:themeColor="text1"/>
          <w:sz w:val="20"/>
        </w:rPr>
        <w:t xml:space="preserve">, SI06 Kakovost in varnost čebeljih pridelkov in SI02.05 </w:t>
      </w:r>
      <w:r w:rsidRPr="00E86759">
        <w:rPr>
          <w:rFonts w:ascii="Arial" w:hAnsi="Arial" w:cs="Arial"/>
          <w:i/>
          <w:iCs/>
          <w:color w:val="000000" w:themeColor="text1"/>
          <w:sz w:val="20"/>
        </w:rPr>
        <w:t>Podpora čebelarskim društvom za izvajanje pašnih redov</w:t>
      </w:r>
      <w:r w:rsidRPr="00E86759">
        <w:rPr>
          <w:rFonts w:ascii="Arial" w:hAnsi="Arial" w:cs="Arial"/>
          <w:color w:val="000000" w:themeColor="text1"/>
          <w:sz w:val="20"/>
        </w:rPr>
        <w:t>;</w:t>
      </w:r>
    </w:p>
    <w:p w14:paraId="34AD6CAA" w14:textId="77777777" w:rsidR="00E85839" w:rsidRPr="00E86759" w:rsidRDefault="00E85839" w:rsidP="00E85839">
      <w:pPr>
        <w:pStyle w:val="Odstavekseznama"/>
        <w:numPr>
          <w:ilvl w:val="0"/>
          <w:numId w:val="28"/>
        </w:numPr>
        <w:tabs>
          <w:tab w:val="left" w:pos="567"/>
        </w:tabs>
        <w:suppressAutoHyphens/>
        <w:autoSpaceDE w:val="0"/>
        <w:autoSpaceDN w:val="0"/>
        <w:adjustRightInd w:val="0"/>
        <w:ind w:left="567" w:hanging="283"/>
        <w:textAlignment w:val="center"/>
        <w:rPr>
          <w:rFonts w:ascii="Arial" w:hAnsi="Arial" w:cs="Arial"/>
          <w:color w:val="000000" w:themeColor="text1"/>
          <w:sz w:val="20"/>
        </w:rPr>
      </w:pPr>
      <w:r w:rsidRPr="00E86759">
        <w:rPr>
          <w:rFonts w:ascii="Arial" w:hAnsi="Arial" w:cs="Arial"/>
          <w:color w:val="000000" w:themeColor="text1"/>
          <w:sz w:val="20"/>
        </w:rPr>
        <w:t xml:space="preserve">prenos sredstev iz (pod)intervencij SI02.02 </w:t>
      </w:r>
      <w:r w:rsidRPr="00E86759">
        <w:rPr>
          <w:rFonts w:ascii="Arial" w:hAnsi="Arial" w:cs="Arial"/>
          <w:i/>
          <w:iCs/>
          <w:color w:val="000000" w:themeColor="text1"/>
          <w:sz w:val="20"/>
        </w:rPr>
        <w:t>Sofinanciranje obnove tipičnih čebelnjakov</w:t>
      </w:r>
      <w:r w:rsidRPr="00E86759">
        <w:rPr>
          <w:rFonts w:ascii="Arial" w:hAnsi="Arial" w:cs="Arial"/>
          <w:color w:val="000000" w:themeColor="text1"/>
          <w:sz w:val="20"/>
        </w:rPr>
        <w:t xml:space="preserve">, SI04.02 </w:t>
      </w:r>
      <w:r w:rsidRPr="00E86759">
        <w:rPr>
          <w:rFonts w:ascii="Arial" w:hAnsi="Arial" w:cs="Arial"/>
          <w:i/>
          <w:iCs/>
          <w:color w:val="000000" w:themeColor="text1"/>
          <w:sz w:val="20"/>
        </w:rPr>
        <w:t xml:space="preserve">Ugotavljanje učinkov masaže z medom </w:t>
      </w:r>
      <w:r w:rsidRPr="00E86759">
        <w:rPr>
          <w:rFonts w:ascii="Arial" w:hAnsi="Arial" w:cs="Arial"/>
          <w:iCs/>
          <w:color w:val="000000" w:themeColor="text1"/>
          <w:sz w:val="20"/>
        </w:rPr>
        <w:t>in</w:t>
      </w:r>
      <w:r w:rsidRPr="00E86759">
        <w:rPr>
          <w:rFonts w:ascii="Arial" w:hAnsi="Arial" w:cs="Arial"/>
          <w:color w:val="000000" w:themeColor="text1"/>
          <w:sz w:val="20"/>
        </w:rPr>
        <w:t xml:space="preserve"> SI05 </w:t>
      </w:r>
      <w:r w:rsidRPr="00E86759">
        <w:rPr>
          <w:rFonts w:ascii="Arial" w:hAnsi="Arial" w:cs="Arial"/>
          <w:i/>
          <w:color w:val="000000" w:themeColor="text1"/>
          <w:sz w:val="20"/>
        </w:rPr>
        <w:t>Promocija in raziskava trga čebelarstva</w:t>
      </w:r>
      <w:r w:rsidRPr="00E86759">
        <w:rPr>
          <w:rFonts w:ascii="Arial" w:hAnsi="Arial" w:cs="Arial"/>
          <w:color w:val="000000" w:themeColor="text1"/>
          <w:sz w:val="20"/>
        </w:rPr>
        <w:t xml:space="preserve"> od leta 2025 dalje na podintervenciji SI02.03 in SI04.03;</w:t>
      </w:r>
    </w:p>
    <w:p w14:paraId="7C2E7E83" w14:textId="77777777" w:rsidR="00E85839" w:rsidRPr="00E86759" w:rsidRDefault="00E85839" w:rsidP="00E85839">
      <w:pPr>
        <w:pStyle w:val="Odstavekseznama"/>
        <w:numPr>
          <w:ilvl w:val="0"/>
          <w:numId w:val="28"/>
        </w:numPr>
        <w:tabs>
          <w:tab w:val="left" w:pos="567"/>
        </w:tabs>
        <w:suppressAutoHyphens/>
        <w:autoSpaceDE w:val="0"/>
        <w:autoSpaceDN w:val="0"/>
        <w:adjustRightInd w:val="0"/>
        <w:ind w:left="567" w:hanging="283"/>
        <w:textAlignment w:val="center"/>
        <w:rPr>
          <w:rFonts w:ascii="Arial" w:hAnsi="Arial" w:cs="Arial"/>
          <w:color w:val="000000" w:themeColor="text1"/>
          <w:sz w:val="20"/>
        </w:rPr>
      </w:pPr>
      <w:r w:rsidRPr="00E86759">
        <w:rPr>
          <w:rFonts w:ascii="Arial" w:hAnsi="Arial" w:cs="Arial"/>
          <w:color w:val="000000" w:themeColor="text1"/>
          <w:sz w:val="20"/>
        </w:rPr>
        <w:t xml:space="preserve">podaljšanje izvajanja podintervencije SI04.03 </w:t>
      </w:r>
      <w:r w:rsidRPr="00E86759">
        <w:rPr>
          <w:rFonts w:ascii="Arial" w:hAnsi="Arial" w:cs="Arial"/>
          <w:i/>
          <w:iCs/>
          <w:color w:val="000000" w:themeColor="text1"/>
          <w:sz w:val="20"/>
        </w:rPr>
        <w:t xml:space="preserve">Iskanje alternativnih paš in karakteristrike medu v povezavi s povzročitelji medenja </w:t>
      </w:r>
      <w:r w:rsidRPr="00E86759">
        <w:rPr>
          <w:rFonts w:ascii="Arial" w:hAnsi="Arial" w:cs="Arial"/>
          <w:iCs/>
          <w:color w:val="000000" w:themeColor="text1"/>
          <w:sz w:val="20"/>
        </w:rPr>
        <w:t>v leti 2026 in 2027;</w:t>
      </w:r>
    </w:p>
    <w:p w14:paraId="1EB84FBE" w14:textId="77777777" w:rsidR="00E85839" w:rsidRPr="00E86759" w:rsidRDefault="00E85839" w:rsidP="00E85839">
      <w:pPr>
        <w:pStyle w:val="Odstavekseznama"/>
        <w:numPr>
          <w:ilvl w:val="0"/>
          <w:numId w:val="28"/>
        </w:numPr>
        <w:tabs>
          <w:tab w:val="left" w:pos="567"/>
        </w:tabs>
        <w:suppressAutoHyphens/>
        <w:autoSpaceDE w:val="0"/>
        <w:autoSpaceDN w:val="0"/>
        <w:adjustRightInd w:val="0"/>
        <w:ind w:left="567" w:hanging="283"/>
        <w:textAlignment w:val="center"/>
        <w:rPr>
          <w:rFonts w:ascii="Arial" w:hAnsi="Arial" w:cs="Arial"/>
          <w:color w:val="000000" w:themeColor="text1"/>
          <w:sz w:val="20"/>
        </w:rPr>
      </w:pPr>
      <w:r w:rsidRPr="00E86759">
        <w:rPr>
          <w:rFonts w:ascii="Arial" w:hAnsi="Arial" w:cs="Arial"/>
          <w:color w:val="000000" w:themeColor="text1"/>
          <w:sz w:val="20"/>
        </w:rPr>
        <w:t xml:space="preserve">širitev upravičenih stroškov nakupa zdravil proti varoji tudi na konvencionalna zdravila proti varoji pri podintervencij </w:t>
      </w:r>
      <w:r w:rsidRPr="00E86759">
        <w:rPr>
          <w:rFonts w:ascii="Arial" w:hAnsi="Arial" w:cs="Arial"/>
          <w:i/>
          <w:color w:val="000000" w:themeColor="text1"/>
          <w:sz w:val="20"/>
        </w:rPr>
        <w:t xml:space="preserve">SI02.03 Sofinanciranje zdravil </w:t>
      </w:r>
      <w:r w:rsidRPr="00E86759">
        <w:rPr>
          <w:rFonts w:ascii="Arial" w:hAnsi="Arial" w:cs="Arial"/>
          <w:color w:val="000000" w:themeColor="text1"/>
          <w:sz w:val="20"/>
        </w:rPr>
        <w:t xml:space="preserve">(kjer se zato tudi spremeni naziv podintervencije), pri čemer bo za konvencionalna zdravila (ki imajo dovoljenje za promet v RS) znašala stopnja sofinanciranja najmanj 50 %. </w:t>
      </w:r>
    </w:p>
    <w:p w14:paraId="1FD7F215"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 xml:space="preserve">Zaradi prenosov sredstev se posodobi tudi kazalnik rezultata R.35 in sicer znaša ciljna vrednost v letu 2027 po predlagani spremembi 23,92 %. </w:t>
      </w:r>
    </w:p>
    <w:p w14:paraId="3A6EE31A"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4B0B1D42"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Socialna pogojenost</w:t>
      </w:r>
    </w:p>
    <w:p w14:paraId="046E4B64" w14:textId="77777777" w:rsidR="00E85839" w:rsidRPr="00E86759" w:rsidRDefault="00E85839" w:rsidP="00E85839">
      <w:pPr>
        <w:pStyle w:val="Odstavekseznama"/>
        <w:tabs>
          <w:tab w:val="left" w:pos="283"/>
        </w:tabs>
        <w:suppressAutoHyphens/>
        <w:autoSpaceDE w:val="0"/>
        <w:autoSpaceDN w:val="0"/>
        <w:adjustRightInd w:val="0"/>
        <w:textAlignment w:val="center"/>
        <w:rPr>
          <w:rFonts w:ascii="Arial" w:hAnsi="Arial" w:cs="Arial"/>
          <w:color w:val="000000" w:themeColor="text1"/>
          <w:sz w:val="20"/>
        </w:rPr>
      </w:pPr>
    </w:p>
    <w:p w14:paraId="164EE9B6" w14:textId="30DD8FD2"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Na podlagi 14. člena Uredbe 2021/2115</w:t>
      </w:r>
      <w:r>
        <w:rPr>
          <w:rFonts w:cs="Arial"/>
          <w:color w:val="000000" w:themeColor="text1"/>
          <w:szCs w:val="20"/>
          <w:lang w:eastAsia="sl-SI"/>
        </w:rPr>
        <w:t>/EU</w:t>
      </w:r>
      <w:r w:rsidRPr="00E86759">
        <w:rPr>
          <w:rFonts w:cs="Arial"/>
          <w:color w:val="000000" w:themeColor="text1"/>
          <w:szCs w:val="20"/>
          <w:lang w:eastAsia="sl-SI"/>
        </w:rPr>
        <w:t xml:space="preserve"> je socialna pogojenost mehanizem, v okviru katerega se nosilcu kmetijskega gospodarstva naloži upravna sankcija oz. zniža SKP podpore</w:t>
      </w:r>
      <w:r w:rsidRPr="00E86759">
        <w:rPr>
          <w:rStyle w:val="Sprotnaopomba-sklic"/>
          <w:rFonts w:cs="Arial"/>
          <w:color w:val="000000" w:themeColor="text1"/>
          <w:szCs w:val="20"/>
          <w:lang w:eastAsia="sl-SI"/>
        </w:rPr>
        <w:footnoteReference w:id="2"/>
      </w:r>
      <w:r w:rsidRPr="00E86759">
        <w:rPr>
          <w:rFonts w:cs="Arial"/>
          <w:color w:val="000000" w:themeColor="text1"/>
          <w:szCs w:val="20"/>
          <w:lang w:eastAsia="sl-SI"/>
        </w:rPr>
        <w:t xml:space="preserve">, če ne izpolnjuje zahtev v zvezi z veljavnimi delovnimi in zaposlitvenimi pogoji ali obveznostmi delodajalca, ki izhajajo iz 3. </w:t>
      </w:r>
      <w:r>
        <w:rPr>
          <w:rFonts w:cs="Arial"/>
          <w:color w:val="000000" w:themeColor="text1"/>
          <w:szCs w:val="20"/>
          <w:lang w:eastAsia="sl-SI"/>
        </w:rPr>
        <w:t>do</w:t>
      </w:r>
      <w:r w:rsidRPr="00E86759">
        <w:rPr>
          <w:rFonts w:cs="Arial"/>
          <w:color w:val="000000" w:themeColor="text1"/>
          <w:szCs w:val="20"/>
          <w:lang w:eastAsia="sl-SI"/>
        </w:rPr>
        <w:t xml:space="preserve"> 6. člena, 8., 10. in 13. člena Direktive 2019/1152</w:t>
      </w:r>
      <w:r>
        <w:rPr>
          <w:rFonts w:cs="Arial"/>
          <w:color w:val="000000" w:themeColor="text1"/>
          <w:szCs w:val="20"/>
          <w:lang w:eastAsia="sl-SI"/>
        </w:rPr>
        <w:t>/EU</w:t>
      </w:r>
      <w:r w:rsidRPr="00E86759">
        <w:rPr>
          <w:rFonts w:cs="Arial"/>
          <w:color w:val="000000" w:themeColor="text1"/>
          <w:szCs w:val="20"/>
          <w:lang w:eastAsia="sl-SI"/>
        </w:rPr>
        <w:t xml:space="preserve"> o preglednih in predvidljivih delovnih pogojih v Evropski uniji, iz 5. </w:t>
      </w:r>
      <w:r>
        <w:rPr>
          <w:rFonts w:cs="Arial"/>
          <w:color w:val="000000" w:themeColor="text1"/>
          <w:szCs w:val="20"/>
          <w:lang w:eastAsia="sl-SI"/>
        </w:rPr>
        <w:t>do</w:t>
      </w:r>
      <w:r w:rsidRPr="00E86759">
        <w:rPr>
          <w:rFonts w:cs="Arial"/>
          <w:color w:val="000000" w:themeColor="text1"/>
          <w:szCs w:val="20"/>
          <w:lang w:eastAsia="sl-SI"/>
        </w:rPr>
        <w:t xml:space="preserve"> 12. člena Direktive 89/391/EGS o </w:t>
      </w:r>
      <w:r w:rsidRPr="00E86759">
        <w:rPr>
          <w:rFonts w:cs="Arial"/>
          <w:color w:val="000000" w:themeColor="text1"/>
          <w:szCs w:val="20"/>
          <w:lang w:eastAsia="sl-SI"/>
        </w:rPr>
        <w:lastRenderedPageBreak/>
        <w:t xml:space="preserve">uvajanju ukrepov za spodbujanje izboljšav varnosti in zdravja delavcev pri delu in 3. </w:t>
      </w:r>
      <w:r>
        <w:rPr>
          <w:rFonts w:cs="Arial"/>
          <w:color w:val="000000" w:themeColor="text1"/>
          <w:szCs w:val="20"/>
          <w:lang w:eastAsia="sl-SI"/>
        </w:rPr>
        <w:t>do</w:t>
      </w:r>
      <w:r w:rsidRPr="00E86759">
        <w:rPr>
          <w:rFonts w:cs="Arial"/>
          <w:color w:val="000000" w:themeColor="text1"/>
          <w:szCs w:val="20"/>
          <w:lang w:eastAsia="sl-SI"/>
        </w:rPr>
        <w:t>9. člena Direktive 2009/104/ES o minimalnih varnostnih in zdravstvenih zahtevah za uporabo delovne opreme delavcev pri delu.</w:t>
      </w:r>
    </w:p>
    <w:p w14:paraId="6C68AF4D"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071A020E" w14:textId="2F221D32"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Prehodno obdobje za uvedbo socialne pogojenost se izteka, saj se mora, skladno z Uredbo 2021/2115</w:t>
      </w:r>
      <w:r>
        <w:rPr>
          <w:rFonts w:cs="Arial"/>
          <w:color w:val="000000" w:themeColor="text1"/>
          <w:szCs w:val="20"/>
          <w:lang w:eastAsia="sl-SI"/>
        </w:rPr>
        <w:t>/EU</w:t>
      </w:r>
      <w:r w:rsidRPr="00E86759">
        <w:rPr>
          <w:rFonts w:cs="Arial"/>
          <w:color w:val="000000" w:themeColor="text1"/>
          <w:szCs w:val="20"/>
          <w:lang w:eastAsia="sl-SI"/>
        </w:rPr>
        <w:t xml:space="preserve">, začeti izvajati najpozneje z letom 2025. To pomeni, da se kršitve, ugotovljene v letu 2025, upoštevajo pri izplačilu podpor za leto 2025. </w:t>
      </w:r>
    </w:p>
    <w:p w14:paraId="0BCD87EA"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66E3D1A8" w14:textId="7FD87F48"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Zato mora država članica seznaniti Evropsko komisijo z osnovnimi informacijami o predvidenem sistemu kontrol in upravnih sankcij za socialno pogojenost, medtem ko bodo v nacionalnem predpisu (uredba o pravilih socialne pogojenosti) določena podrobnejša pravila. Pri tem se upoštevajo 87., 88. in 89. člen Uredbe 2021/2116/EU o upravljanju in financiranju SKP, ki izjemoma ne nalaga kontrol plačilni agenciji (Agenciji R</w:t>
      </w:r>
      <w:r>
        <w:rPr>
          <w:rFonts w:cs="Arial"/>
          <w:color w:val="000000" w:themeColor="text1"/>
          <w:szCs w:val="20"/>
          <w:lang w:eastAsia="sl-SI"/>
        </w:rPr>
        <w:t xml:space="preserve">epublike </w:t>
      </w:r>
      <w:r w:rsidRPr="00E86759">
        <w:rPr>
          <w:rFonts w:cs="Arial"/>
          <w:color w:val="000000" w:themeColor="text1"/>
          <w:szCs w:val="20"/>
          <w:lang w:eastAsia="sl-SI"/>
        </w:rPr>
        <w:t>S</w:t>
      </w:r>
      <w:r>
        <w:rPr>
          <w:rFonts w:cs="Arial"/>
          <w:color w:val="000000" w:themeColor="text1"/>
          <w:szCs w:val="20"/>
          <w:lang w:eastAsia="sl-SI"/>
        </w:rPr>
        <w:t>lovenije</w:t>
      </w:r>
      <w:r w:rsidRPr="00E86759">
        <w:rPr>
          <w:rFonts w:cs="Arial"/>
          <w:color w:val="000000" w:themeColor="text1"/>
          <w:szCs w:val="20"/>
          <w:lang w:eastAsia="sl-SI"/>
        </w:rPr>
        <w:t xml:space="preserve"> za kmetijske trge in razvoj podeželja), temveč se uporabi veljavni kontrolni sistem in sistem izvrševanja na področju socialne in delovne zakonodaje v </w:t>
      </w:r>
      <w:r>
        <w:rPr>
          <w:rFonts w:cs="Arial"/>
          <w:color w:val="000000" w:themeColor="text1"/>
          <w:szCs w:val="20"/>
          <w:lang w:eastAsia="sl-SI"/>
        </w:rPr>
        <w:t>RS</w:t>
      </w:r>
      <w:r w:rsidRPr="00E86759">
        <w:rPr>
          <w:rFonts w:cs="Arial"/>
          <w:color w:val="000000" w:themeColor="text1"/>
          <w:szCs w:val="20"/>
          <w:lang w:eastAsia="sl-SI"/>
        </w:rPr>
        <w:t>. Naloga plačilne agencije je le izvedba znižanj oz. upravnih sankcij ter izplačilo, kar pa mora izhajati iz obvestila o kršitvah ter o oceni in razvrstitvi kršitev posameznih zahtev glede na obseg, resnost, trajnost, ponavljanje in namernost kršitve, ki ga pristojni organi pripravijo in vsaj enkrat letno posredujejo plačilni agenciji. Prav tako Uredba 2021/2116/EU določa, da po vzoru pravil za znižanje oz. upravne sankcije za kršitve (okoljske) pogojenosti znaša znižanje zadevnih plačil iz naslov SKP praviloma 3 % (torej izjemoma lahko 1</w:t>
      </w:r>
      <w:r>
        <w:rPr>
          <w:rFonts w:cs="Arial"/>
          <w:color w:val="000000" w:themeColor="text1"/>
          <w:szCs w:val="20"/>
          <w:lang w:eastAsia="sl-SI"/>
        </w:rPr>
        <w:t xml:space="preserve"> </w:t>
      </w:r>
      <w:r w:rsidRPr="00E86759">
        <w:rPr>
          <w:rFonts w:cs="Arial"/>
          <w:color w:val="000000" w:themeColor="text1"/>
          <w:szCs w:val="20"/>
          <w:lang w:eastAsia="sl-SI"/>
        </w:rPr>
        <w:t>% pri lažjih kršitvah), vendar pa se mora več kot 3-odstotno znižanje uporabiti pri kršitvi z resnimi posledicam, pri ponavljajoči ali pa namerni kršitvi (pri slednji najmanj 15 % in največ 100</w:t>
      </w:r>
      <w:r>
        <w:rPr>
          <w:rFonts w:cs="Arial"/>
          <w:color w:val="000000" w:themeColor="text1"/>
          <w:szCs w:val="20"/>
          <w:lang w:eastAsia="sl-SI"/>
        </w:rPr>
        <w:t xml:space="preserve"> </w:t>
      </w:r>
      <w:r w:rsidRPr="00E86759">
        <w:rPr>
          <w:rFonts w:cs="Arial"/>
          <w:color w:val="000000" w:themeColor="text1"/>
          <w:szCs w:val="20"/>
          <w:lang w:eastAsia="sl-SI"/>
        </w:rPr>
        <w:t>%).</w:t>
      </w:r>
    </w:p>
    <w:p w14:paraId="4CEEF5F8"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065F0011" w14:textId="245F7331"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S 3. dopolnitvijo SN</w:t>
      </w:r>
      <w:r>
        <w:rPr>
          <w:rFonts w:cs="Arial"/>
          <w:color w:val="000000" w:themeColor="text1"/>
          <w:szCs w:val="20"/>
          <w:lang w:eastAsia="sl-SI"/>
        </w:rPr>
        <w:t xml:space="preserve"> 2023-2027</w:t>
      </w:r>
      <w:r w:rsidRPr="00E86759">
        <w:rPr>
          <w:rFonts w:cs="Arial"/>
          <w:color w:val="000000" w:themeColor="text1"/>
          <w:szCs w:val="20"/>
          <w:lang w:eastAsia="sl-SI"/>
        </w:rPr>
        <w:t xml:space="preserve"> se v poglavju 7.5 doda besedilo:</w:t>
      </w:r>
    </w:p>
    <w:p w14:paraId="05923EE8" w14:textId="77777777" w:rsidR="00E85839" w:rsidRPr="00E86759" w:rsidRDefault="00E85839" w:rsidP="00E85839">
      <w:pPr>
        <w:pStyle w:val="Odstavekseznama"/>
        <w:numPr>
          <w:ilvl w:val="0"/>
          <w:numId w:val="22"/>
        </w:numPr>
        <w:tabs>
          <w:tab w:val="left" w:pos="283"/>
        </w:tabs>
        <w:suppressAutoHyphens/>
        <w:autoSpaceDE w:val="0"/>
        <w:autoSpaceDN w:val="0"/>
        <w:adjustRightInd w:val="0"/>
        <w:textAlignment w:val="center"/>
        <w:rPr>
          <w:rFonts w:ascii="Arial" w:hAnsi="Arial" w:cs="Arial"/>
          <w:color w:val="000000" w:themeColor="text1"/>
          <w:sz w:val="20"/>
        </w:rPr>
      </w:pPr>
      <w:r w:rsidRPr="00E86759">
        <w:rPr>
          <w:rFonts w:ascii="Arial" w:hAnsi="Arial" w:cs="Arial"/>
          <w:color w:val="000000" w:themeColor="text1"/>
          <w:sz w:val="20"/>
        </w:rPr>
        <w:t>opis kontrolnega sistema za socialno pogojenost: za izvajanje je v pripravi sporazum med plačilno agencijo in nacionalnimi organi, ki so pristojni za zadevne predpise (Inšpektorat R</w:t>
      </w:r>
      <w:r>
        <w:rPr>
          <w:rFonts w:ascii="Arial" w:hAnsi="Arial" w:cs="Arial"/>
          <w:color w:val="000000" w:themeColor="text1"/>
          <w:sz w:val="20"/>
        </w:rPr>
        <w:t xml:space="preserve">epublike </w:t>
      </w:r>
      <w:r w:rsidRPr="00E86759">
        <w:rPr>
          <w:rFonts w:ascii="Arial" w:hAnsi="Arial" w:cs="Arial"/>
          <w:color w:val="000000" w:themeColor="text1"/>
          <w:sz w:val="20"/>
        </w:rPr>
        <w:t>S</w:t>
      </w:r>
      <w:r>
        <w:rPr>
          <w:rFonts w:ascii="Arial" w:hAnsi="Arial" w:cs="Arial"/>
          <w:color w:val="000000" w:themeColor="text1"/>
          <w:sz w:val="20"/>
        </w:rPr>
        <w:t>lovenije</w:t>
      </w:r>
      <w:r w:rsidRPr="00E86759">
        <w:rPr>
          <w:rFonts w:ascii="Arial" w:hAnsi="Arial" w:cs="Arial"/>
          <w:color w:val="000000" w:themeColor="text1"/>
          <w:sz w:val="20"/>
        </w:rPr>
        <w:t xml:space="preserve"> za delo).</w:t>
      </w:r>
    </w:p>
    <w:p w14:paraId="5683FCA2" w14:textId="2935F203" w:rsidR="00E85839" w:rsidRPr="00E86759" w:rsidRDefault="00E85839" w:rsidP="00E85839">
      <w:pPr>
        <w:pStyle w:val="Odstavekseznama"/>
        <w:numPr>
          <w:ilvl w:val="0"/>
          <w:numId w:val="22"/>
        </w:numPr>
        <w:tabs>
          <w:tab w:val="left" w:pos="283"/>
        </w:tabs>
        <w:suppressAutoHyphens/>
        <w:autoSpaceDE w:val="0"/>
        <w:autoSpaceDN w:val="0"/>
        <w:adjustRightInd w:val="0"/>
        <w:textAlignment w:val="center"/>
        <w:rPr>
          <w:rFonts w:ascii="Arial" w:hAnsi="Arial" w:cs="Arial"/>
          <w:color w:val="000000" w:themeColor="text1"/>
          <w:sz w:val="20"/>
        </w:rPr>
      </w:pPr>
      <w:r w:rsidRPr="00E86759">
        <w:rPr>
          <w:rFonts w:ascii="Arial" w:hAnsi="Arial" w:cs="Arial"/>
          <w:color w:val="000000" w:themeColor="text1"/>
          <w:sz w:val="20"/>
        </w:rPr>
        <w:t>opis sistema</w:t>
      </w:r>
      <w:r>
        <w:rPr>
          <w:rFonts w:ascii="Arial" w:hAnsi="Arial" w:cs="Arial"/>
          <w:color w:val="000000" w:themeColor="text1"/>
          <w:sz w:val="20"/>
        </w:rPr>
        <w:t xml:space="preserve"> sankcij</w:t>
      </w:r>
      <w:r w:rsidRPr="00E86759">
        <w:rPr>
          <w:rFonts w:ascii="Arial" w:hAnsi="Arial" w:cs="Arial"/>
          <w:color w:val="000000" w:themeColor="text1"/>
          <w:sz w:val="20"/>
        </w:rPr>
        <w:t xml:space="preserve"> za socialno pogojenost: sistem sankcij bo upošteval načela, ki že veljajo za pogojenost. Pri izračunu znižanj in izključitev se bo upoštevala resnost, obseg, trajnost ali ponavljanje in namernost ugotovljene neskladnosti, pri čemer se bo za določitev znižanja ali izključitve uporabil sistem točkovanja. Obseg se bo točkoval glede na število delavcev (1</w:t>
      </w:r>
      <w:r>
        <w:rPr>
          <w:rFonts w:ascii="Arial" w:hAnsi="Arial" w:cs="Arial"/>
          <w:color w:val="000000" w:themeColor="text1"/>
          <w:sz w:val="20"/>
        </w:rPr>
        <w:t xml:space="preserve"> do </w:t>
      </w:r>
      <w:r w:rsidRPr="00E86759">
        <w:rPr>
          <w:rFonts w:ascii="Arial" w:hAnsi="Arial" w:cs="Arial"/>
          <w:color w:val="000000" w:themeColor="text1"/>
          <w:sz w:val="20"/>
        </w:rPr>
        <w:t>9 delavcev predstavlja 1 točko, 10</w:t>
      </w:r>
      <w:r>
        <w:rPr>
          <w:rFonts w:ascii="Arial" w:hAnsi="Arial" w:cs="Arial"/>
          <w:color w:val="000000" w:themeColor="text1"/>
          <w:sz w:val="20"/>
        </w:rPr>
        <w:t xml:space="preserve"> do </w:t>
      </w:r>
      <w:r w:rsidRPr="00E86759">
        <w:rPr>
          <w:rFonts w:ascii="Arial" w:hAnsi="Arial" w:cs="Arial"/>
          <w:color w:val="000000" w:themeColor="text1"/>
          <w:sz w:val="20"/>
        </w:rPr>
        <w:t>49 delavcev predstavlja 3 točke, 50 in več delavcev predstavlja 5 točk), resnost se bo točkovala z 1 točko za lažje kršitve, s 3 točkami za srednje kršitve, s 5 točkami za težje kršitve in z 10 točkami za hude kršitve. Kar zadeva trajanje, bodo trajne kršitve točkovane s 5 točkami ali, v posameznih primerih, s 3 točkami. Glede na skupno število točk upoštevajoč resnost, obseg, trajnost ali ponavljanje in namernost, se bo določil odstotek znižanja (praviloma od 3 % do 10</w:t>
      </w:r>
      <w:r>
        <w:rPr>
          <w:rFonts w:ascii="Arial" w:hAnsi="Arial" w:cs="Arial"/>
          <w:color w:val="000000" w:themeColor="text1"/>
          <w:sz w:val="20"/>
        </w:rPr>
        <w:t xml:space="preserve"> </w:t>
      </w:r>
      <w:r w:rsidRPr="00E86759">
        <w:rPr>
          <w:rFonts w:ascii="Arial" w:hAnsi="Arial" w:cs="Arial"/>
          <w:color w:val="000000" w:themeColor="text1"/>
          <w:sz w:val="20"/>
        </w:rPr>
        <w:t>%). Namerne kršitve bodo imele znižanje 15</w:t>
      </w:r>
      <w:r>
        <w:rPr>
          <w:rFonts w:ascii="Arial" w:hAnsi="Arial" w:cs="Arial"/>
          <w:color w:val="000000" w:themeColor="text1"/>
          <w:sz w:val="20"/>
        </w:rPr>
        <w:t xml:space="preserve"> </w:t>
      </w:r>
      <w:r w:rsidRPr="00E86759">
        <w:rPr>
          <w:rFonts w:ascii="Arial" w:hAnsi="Arial" w:cs="Arial"/>
          <w:color w:val="000000" w:themeColor="text1"/>
          <w:sz w:val="20"/>
        </w:rPr>
        <w:t xml:space="preserve">% in več, </w:t>
      </w:r>
      <w:r>
        <w:rPr>
          <w:rFonts w:ascii="Arial" w:hAnsi="Arial" w:cs="Arial"/>
          <w:color w:val="000000" w:themeColor="text1"/>
          <w:sz w:val="20"/>
        </w:rPr>
        <w:t xml:space="preserve">do </w:t>
      </w:r>
      <w:r w:rsidRPr="00E86759">
        <w:rPr>
          <w:rFonts w:ascii="Arial" w:hAnsi="Arial" w:cs="Arial"/>
          <w:color w:val="000000" w:themeColor="text1"/>
          <w:sz w:val="20"/>
        </w:rPr>
        <w:t>vključno 100</w:t>
      </w:r>
      <w:r>
        <w:rPr>
          <w:rFonts w:ascii="Arial" w:hAnsi="Arial" w:cs="Arial"/>
          <w:color w:val="000000" w:themeColor="text1"/>
          <w:sz w:val="20"/>
        </w:rPr>
        <w:t xml:space="preserve"> </w:t>
      </w:r>
      <w:r w:rsidRPr="00E86759">
        <w:rPr>
          <w:rFonts w:ascii="Arial" w:hAnsi="Arial" w:cs="Arial"/>
          <w:color w:val="000000" w:themeColor="text1"/>
          <w:sz w:val="20"/>
        </w:rPr>
        <w:t>%.</w:t>
      </w:r>
    </w:p>
    <w:p w14:paraId="207FAF17"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
          <w:color w:val="000000" w:themeColor="text1"/>
          <w:szCs w:val="20"/>
          <w:u w:val="single"/>
          <w:lang w:eastAsia="sl-SI"/>
        </w:rPr>
      </w:pPr>
    </w:p>
    <w:p w14:paraId="5D6CCFD5"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Spremembe kazalnikov</w:t>
      </w:r>
    </w:p>
    <w:p w14:paraId="326E0D59" w14:textId="77777777" w:rsidR="00E85839" w:rsidRPr="00E86759" w:rsidRDefault="00E85839" w:rsidP="00E85839">
      <w:pPr>
        <w:pStyle w:val="Odstavekseznama"/>
        <w:tabs>
          <w:tab w:val="left" w:pos="283"/>
        </w:tabs>
        <w:suppressAutoHyphens/>
        <w:autoSpaceDE w:val="0"/>
        <w:autoSpaceDN w:val="0"/>
        <w:adjustRightInd w:val="0"/>
        <w:textAlignment w:val="center"/>
        <w:rPr>
          <w:rFonts w:ascii="Arial" w:hAnsi="Arial" w:cs="Arial"/>
          <w:b/>
          <w:color w:val="000000" w:themeColor="text1"/>
          <w:sz w:val="20"/>
          <w:u w:val="single"/>
        </w:rPr>
      </w:pPr>
    </w:p>
    <w:p w14:paraId="4302E98C" w14:textId="77777777" w:rsidR="00E85839" w:rsidRPr="00E86759" w:rsidRDefault="00E85839" w:rsidP="00E85839">
      <w:pPr>
        <w:pStyle w:val="Default"/>
        <w:jc w:val="both"/>
        <w:rPr>
          <w:rFonts w:ascii="Arial" w:hAnsi="Arial" w:cs="Arial"/>
          <w:color w:val="000000" w:themeColor="text1"/>
          <w:sz w:val="20"/>
          <w:szCs w:val="20"/>
        </w:rPr>
      </w:pPr>
      <w:r w:rsidRPr="00E86759">
        <w:rPr>
          <w:rFonts w:ascii="Arial" w:hAnsi="Arial" w:cs="Arial"/>
          <w:color w:val="000000" w:themeColor="text1"/>
          <w:sz w:val="20"/>
          <w:szCs w:val="20"/>
        </w:rPr>
        <w:t>Spremembe kazalnikov so zaradi:</w:t>
      </w:r>
    </w:p>
    <w:p w14:paraId="61C66E02" w14:textId="15923668"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 xml:space="preserve">sprememb v </w:t>
      </w:r>
      <w:r>
        <w:rPr>
          <w:rFonts w:ascii="Arial" w:hAnsi="Arial" w:cs="Arial"/>
          <w:color w:val="000000" w:themeColor="text1"/>
          <w:sz w:val="20"/>
          <w:szCs w:val="20"/>
        </w:rPr>
        <w:t xml:space="preserve">13. </w:t>
      </w:r>
      <w:r w:rsidRPr="00E86759">
        <w:rPr>
          <w:rFonts w:ascii="Arial" w:hAnsi="Arial" w:cs="Arial"/>
          <w:color w:val="000000" w:themeColor="text1"/>
          <w:sz w:val="20"/>
          <w:szCs w:val="20"/>
        </w:rPr>
        <w:t>poglavju Načrtovani zneski na enoto pri intervenciji IRP02, kjer se zaradi zamika izvajanja intervencije, sredstva za leto 2024 prerazporedijo na leti 2025 in 2026;</w:t>
      </w:r>
    </w:p>
    <w:p w14:paraId="14772DE1" w14:textId="253DFB0A"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 xml:space="preserve">sprememb v </w:t>
      </w:r>
      <w:r>
        <w:rPr>
          <w:rFonts w:ascii="Arial" w:hAnsi="Arial" w:cs="Arial"/>
          <w:color w:val="000000" w:themeColor="text1"/>
          <w:sz w:val="20"/>
          <w:szCs w:val="20"/>
        </w:rPr>
        <w:t xml:space="preserve">13. </w:t>
      </w:r>
      <w:r w:rsidRPr="00E86759">
        <w:rPr>
          <w:rFonts w:ascii="Arial" w:hAnsi="Arial" w:cs="Arial"/>
          <w:color w:val="000000" w:themeColor="text1"/>
          <w:sz w:val="20"/>
          <w:szCs w:val="20"/>
        </w:rPr>
        <w:t>poglavju Načrtovani zneski na enoto pri intervenciji IRP03, kjer se del sredstev prenaša na novo intervencijo IRP44;</w:t>
      </w:r>
    </w:p>
    <w:p w14:paraId="3B27BA79" w14:textId="55D47E81"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 xml:space="preserve">sprememb v </w:t>
      </w:r>
      <w:r>
        <w:rPr>
          <w:rFonts w:ascii="Arial" w:hAnsi="Arial" w:cs="Arial"/>
          <w:color w:val="000000" w:themeColor="text1"/>
          <w:sz w:val="20"/>
          <w:szCs w:val="20"/>
        </w:rPr>
        <w:t xml:space="preserve">13. </w:t>
      </w:r>
      <w:r w:rsidRPr="00E86759">
        <w:rPr>
          <w:rFonts w:ascii="Arial" w:hAnsi="Arial" w:cs="Arial"/>
          <w:color w:val="000000" w:themeColor="text1"/>
          <w:sz w:val="20"/>
          <w:szCs w:val="20"/>
        </w:rPr>
        <w:t>poglavju Načrtovani zneski na enoto pri intervenciji IRP16, kjer se del sredstev prenaša na novo intervencijo IRP45</w:t>
      </w:r>
      <w:r>
        <w:rPr>
          <w:rFonts w:ascii="Arial" w:hAnsi="Arial" w:cs="Arial"/>
          <w:color w:val="000000" w:themeColor="text1"/>
          <w:sz w:val="20"/>
          <w:szCs w:val="20"/>
        </w:rPr>
        <w:t>;</w:t>
      </w:r>
    </w:p>
    <w:p w14:paraId="7E299476" w14:textId="77777777"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oblikovanja novih intervencij IRP44 in IRP45</w:t>
      </w:r>
      <w:r>
        <w:rPr>
          <w:rFonts w:ascii="Arial" w:hAnsi="Arial" w:cs="Arial"/>
          <w:color w:val="000000" w:themeColor="text1"/>
          <w:sz w:val="20"/>
          <w:szCs w:val="20"/>
        </w:rPr>
        <w:t>;</w:t>
      </w:r>
    </w:p>
    <w:p w14:paraId="1C317146" w14:textId="77777777"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 xml:space="preserve">ustreznejše opredelitvi projektov, ki prispevajo h kazalniku R.39 na intervenciji IRP25, </w:t>
      </w:r>
    </w:p>
    <w:p w14:paraId="2FD34E64" w14:textId="54060CD4"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potrjenih strategij lokalnega razvoja v okviru intervencije IRP26</w:t>
      </w:r>
      <w:r>
        <w:rPr>
          <w:rFonts w:ascii="Arial" w:hAnsi="Arial" w:cs="Arial"/>
          <w:color w:val="000000" w:themeColor="text1"/>
          <w:sz w:val="20"/>
          <w:szCs w:val="20"/>
        </w:rPr>
        <w:t>;</w:t>
      </w:r>
      <w:r w:rsidRPr="00E86759">
        <w:rPr>
          <w:rFonts w:ascii="Arial" w:hAnsi="Arial" w:cs="Arial"/>
          <w:color w:val="000000" w:themeColor="text1"/>
          <w:sz w:val="20"/>
          <w:szCs w:val="20"/>
        </w:rPr>
        <w:t xml:space="preserve"> </w:t>
      </w:r>
    </w:p>
    <w:p w14:paraId="58732280" w14:textId="77777777"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sprememb pri intervencijah IRP32, IRP35.</w:t>
      </w:r>
    </w:p>
    <w:p w14:paraId="53FF6FFA" w14:textId="77777777" w:rsidR="00E85839" w:rsidRPr="00E86759" w:rsidRDefault="00E85839" w:rsidP="00E85839">
      <w:pPr>
        <w:pStyle w:val="Default"/>
        <w:ind w:left="360"/>
        <w:jc w:val="both"/>
        <w:rPr>
          <w:rFonts w:ascii="Arial" w:hAnsi="Arial" w:cs="Arial"/>
          <w:color w:val="000000" w:themeColor="text1"/>
          <w:sz w:val="20"/>
          <w:szCs w:val="20"/>
        </w:rPr>
      </w:pPr>
    </w:p>
    <w:p w14:paraId="09779DBE" w14:textId="77777777" w:rsidR="00E85839" w:rsidRPr="00E86759" w:rsidRDefault="00E85839" w:rsidP="00E85839">
      <w:pPr>
        <w:pStyle w:val="Default"/>
        <w:ind w:left="360"/>
        <w:jc w:val="both"/>
        <w:rPr>
          <w:rFonts w:ascii="Arial" w:hAnsi="Arial" w:cs="Arial"/>
          <w:color w:val="000000" w:themeColor="text1"/>
          <w:sz w:val="20"/>
          <w:szCs w:val="20"/>
        </w:rPr>
      </w:pPr>
      <w:r w:rsidRPr="00E86759">
        <w:rPr>
          <w:rFonts w:ascii="Arial" w:hAnsi="Arial" w:cs="Arial"/>
          <w:color w:val="000000" w:themeColor="text1"/>
          <w:sz w:val="20"/>
          <w:szCs w:val="20"/>
        </w:rPr>
        <w:t>Na podlagi teh sprememb se spreminjajo naslednji kazalniki:</w:t>
      </w:r>
    </w:p>
    <w:p w14:paraId="4CEB4648" w14:textId="77777777"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R.1 Število oseb, ki koristijo svetovanje, usposabljanje, izmenjavo znanja ali sodelujejo v operativnih skupinah evropskega partnerstva za inovacije (EIP), ki jih podpira SKP, za povečanje uspešnosti na področju trajnostnosti gospodarstva, družbe, okolja, podnebja in učinkovite rabe virov</w:t>
      </w:r>
      <w:r>
        <w:rPr>
          <w:rFonts w:ascii="Arial" w:hAnsi="Arial" w:cs="Arial"/>
          <w:color w:val="000000" w:themeColor="text1"/>
          <w:sz w:val="20"/>
          <w:szCs w:val="20"/>
        </w:rPr>
        <w:t>;</w:t>
      </w:r>
    </w:p>
    <w:p w14:paraId="78F42433" w14:textId="77777777"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R.3 Delež kmetij, ki prejemajo podporo za tehnologijo digitalnega kmetijstva v okviru SKP</w:t>
      </w:r>
      <w:r>
        <w:rPr>
          <w:rFonts w:ascii="Arial" w:hAnsi="Arial" w:cs="Arial"/>
          <w:color w:val="000000" w:themeColor="text1"/>
          <w:sz w:val="20"/>
          <w:szCs w:val="20"/>
        </w:rPr>
        <w:t>;</w:t>
      </w:r>
    </w:p>
    <w:p w14:paraId="491DB5E2" w14:textId="77777777"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lastRenderedPageBreak/>
        <w:t>R.9 Delež kmetov, ki prejemajo podporo za naložbe v prestrukturiranje in modernizacijo, vključno za učinkovitejšo rabo virov</w:t>
      </w:r>
      <w:r>
        <w:rPr>
          <w:rFonts w:ascii="Arial" w:hAnsi="Arial" w:cs="Arial"/>
          <w:color w:val="000000" w:themeColor="text1"/>
          <w:sz w:val="20"/>
          <w:szCs w:val="20"/>
        </w:rPr>
        <w:t>;</w:t>
      </w:r>
    </w:p>
    <w:p w14:paraId="13D77499" w14:textId="77777777"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R.10 Boljša organizacija dobavne verige Delež kmetij, ki sodelujejo v skupinah proizvajalcev, organizacijah proizvajalcev, na lokalnih trgih, v kratkih dobavnih verigah in shemah kakovosti, ki jih podpira SKP</w:t>
      </w:r>
      <w:r>
        <w:rPr>
          <w:rFonts w:ascii="Arial" w:hAnsi="Arial" w:cs="Arial"/>
          <w:color w:val="000000" w:themeColor="text1"/>
          <w:sz w:val="20"/>
          <w:szCs w:val="20"/>
        </w:rPr>
        <w:t>;</w:t>
      </w:r>
    </w:p>
    <w:p w14:paraId="4BA0CEB9" w14:textId="77777777"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R.16 Naložbe, povezane s podnebjem Delež kmetij, ki v okviru SKP prejemajo podporo za naložbe, ki prispevajo k blažitvi podnebnih sprememb in prilagajanju nanje ter proizvodnji energije iz obnovljivih virov ali biomaterialov</w:t>
      </w:r>
      <w:r>
        <w:rPr>
          <w:rFonts w:ascii="Arial" w:hAnsi="Arial" w:cs="Arial"/>
          <w:color w:val="000000" w:themeColor="text1"/>
          <w:sz w:val="20"/>
          <w:szCs w:val="20"/>
        </w:rPr>
        <w:t>;</w:t>
      </w:r>
    </w:p>
    <w:p w14:paraId="7327716F" w14:textId="77777777"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R.27 Okoljska ali podnebna uspešnost pri naložbah v podeželska območja Število operacij, ki prispevajo k ciljem na področju okoljske trajnostnosti ter doseganju ciljev blažitve podnebnih sprememb in prilagajanja nanje na podeželju</w:t>
      </w:r>
      <w:r>
        <w:rPr>
          <w:rFonts w:ascii="Arial" w:hAnsi="Arial" w:cs="Arial"/>
          <w:color w:val="000000" w:themeColor="text1"/>
          <w:sz w:val="20"/>
          <w:szCs w:val="20"/>
        </w:rPr>
        <w:t>;</w:t>
      </w:r>
    </w:p>
    <w:p w14:paraId="4B37B48C" w14:textId="77777777"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R.37 Nova delovna mesta, podprta s projekti SKP</w:t>
      </w:r>
      <w:r>
        <w:rPr>
          <w:rFonts w:ascii="Arial" w:hAnsi="Arial" w:cs="Arial"/>
          <w:color w:val="000000" w:themeColor="text1"/>
          <w:sz w:val="20"/>
          <w:szCs w:val="20"/>
        </w:rPr>
        <w:t>;</w:t>
      </w:r>
    </w:p>
    <w:p w14:paraId="33163733" w14:textId="77777777"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R.39 Število podeželskih podjetij, vključno s podjetji v biogospodarstvu, ki so bila razvita s podporo SKP</w:t>
      </w:r>
      <w:r>
        <w:rPr>
          <w:rFonts w:ascii="Arial" w:hAnsi="Arial" w:cs="Arial"/>
          <w:color w:val="000000" w:themeColor="text1"/>
          <w:sz w:val="20"/>
          <w:szCs w:val="20"/>
        </w:rPr>
        <w:t>;</w:t>
      </w:r>
      <w:r w:rsidRPr="00E86759">
        <w:rPr>
          <w:rFonts w:ascii="Arial" w:hAnsi="Arial" w:cs="Arial"/>
          <w:color w:val="000000" w:themeColor="text1"/>
          <w:sz w:val="20"/>
          <w:szCs w:val="20"/>
        </w:rPr>
        <w:t xml:space="preserve"> </w:t>
      </w:r>
    </w:p>
    <w:p w14:paraId="76507F48" w14:textId="77777777"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R.40 Pametni prehod podeželskega gospodarstva: število strategij pametnih vasi, ki prejemajo podporo</w:t>
      </w:r>
      <w:r>
        <w:rPr>
          <w:rFonts w:ascii="Arial" w:hAnsi="Arial" w:cs="Arial"/>
          <w:color w:val="000000" w:themeColor="text1"/>
          <w:sz w:val="20"/>
          <w:szCs w:val="20"/>
        </w:rPr>
        <w:t>;</w:t>
      </w:r>
    </w:p>
    <w:p w14:paraId="092FF29B" w14:textId="77777777"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R.41PS Povezovanje evropskega podeželja: delež podeželskega prebivalstva, ki ima koristi od boljšega dostopa do storitev in infrastrukture zaradi podpore iz SKP</w:t>
      </w:r>
      <w:r>
        <w:rPr>
          <w:rFonts w:ascii="Arial" w:hAnsi="Arial" w:cs="Arial"/>
          <w:color w:val="000000" w:themeColor="text1"/>
          <w:sz w:val="20"/>
          <w:szCs w:val="20"/>
        </w:rPr>
        <w:t>;</w:t>
      </w:r>
    </w:p>
    <w:p w14:paraId="0F7AEB1E" w14:textId="77777777" w:rsidR="00E85839" w:rsidRPr="00E86759" w:rsidRDefault="00E85839" w:rsidP="00E85839">
      <w:pPr>
        <w:pStyle w:val="Default"/>
        <w:numPr>
          <w:ilvl w:val="0"/>
          <w:numId w:val="27"/>
        </w:numPr>
        <w:jc w:val="both"/>
        <w:rPr>
          <w:rFonts w:ascii="Arial" w:hAnsi="Arial" w:cs="Arial"/>
          <w:color w:val="000000" w:themeColor="text1"/>
          <w:sz w:val="20"/>
          <w:szCs w:val="20"/>
        </w:rPr>
      </w:pPr>
      <w:r w:rsidRPr="00E86759">
        <w:rPr>
          <w:rFonts w:ascii="Arial" w:hAnsi="Arial" w:cs="Arial"/>
          <w:color w:val="000000" w:themeColor="text1"/>
          <w:sz w:val="20"/>
          <w:szCs w:val="20"/>
        </w:rPr>
        <w:t>R.42 Spodbujanje socialne vključenosti: število oseb, zajetih v projekte socialnega vključevanja, ki prejemajo podporo</w:t>
      </w:r>
      <w:r>
        <w:rPr>
          <w:rFonts w:ascii="Arial" w:hAnsi="Arial" w:cs="Arial"/>
          <w:color w:val="000000" w:themeColor="text1"/>
          <w:sz w:val="20"/>
          <w:szCs w:val="20"/>
        </w:rPr>
        <w:t>.</w:t>
      </w:r>
    </w:p>
    <w:p w14:paraId="799AAA52"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
          <w:color w:val="000000" w:themeColor="text1"/>
          <w:szCs w:val="20"/>
          <w:u w:val="single"/>
          <w:lang w:eastAsia="sl-SI"/>
        </w:rPr>
      </w:pPr>
    </w:p>
    <w:p w14:paraId="3D85167B"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Sprememba pri intervenciji IRP22</w:t>
      </w:r>
    </w:p>
    <w:p w14:paraId="35BC4EEA" w14:textId="77777777" w:rsidR="00E85839" w:rsidRPr="00E86759" w:rsidRDefault="00E85839" w:rsidP="00E85839">
      <w:pPr>
        <w:pStyle w:val="Odstavekseznama"/>
        <w:tabs>
          <w:tab w:val="left" w:pos="283"/>
        </w:tabs>
        <w:suppressAutoHyphens/>
        <w:autoSpaceDE w:val="0"/>
        <w:autoSpaceDN w:val="0"/>
        <w:adjustRightInd w:val="0"/>
        <w:textAlignment w:val="center"/>
        <w:rPr>
          <w:rFonts w:ascii="Arial" w:hAnsi="Arial" w:cs="Arial"/>
          <w:b/>
          <w:color w:val="000000" w:themeColor="text1"/>
          <w:sz w:val="20"/>
          <w:u w:val="single"/>
        </w:rPr>
      </w:pPr>
    </w:p>
    <w:p w14:paraId="142C45DF" w14:textId="67D08468" w:rsidR="00E85839" w:rsidRPr="00E86759" w:rsidRDefault="00E85839" w:rsidP="00E85839">
      <w:pPr>
        <w:pStyle w:val="Default"/>
        <w:jc w:val="both"/>
        <w:rPr>
          <w:rFonts w:ascii="Arial" w:hAnsi="Arial" w:cs="Arial"/>
          <w:color w:val="000000" w:themeColor="text1"/>
          <w:sz w:val="20"/>
          <w:szCs w:val="20"/>
        </w:rPr>
      </w:pPr>
      <w:r w:rsidRPr="00E86759">
        <w:rPr>
          <w:rFonts w:ascii="Arial" w:hAnsi="Arial" w:cs="Arial"/>
          <w:color w:val="000000" w:themeColor="text1"/>
          <w:sz w:val="20"/>
          <w:szCs w:val="20"/>
        </w:rPr>
        <w:t>Pri neproizvodnih naložbah v ureditev suhozidov, mejic in drugih krajinskih značilnostih, se v naslovu teh vrst naložb, kakor tudi pri opisu teh vrst naložb črta beseda »mejice«. Popravek besedila na intervencijo IRP22 Neproizvodne naložbe, povezane z izvajanjem naravovarstvenih podintervencij SN 2023-2027, podintervencija B. Neproizvodne naložbe v ureditev mejic, suhozidov in drugih krajinskih značilnosti. Razlog za črtanje podpore naložbam v ureditev mejic v okviru neproizvodnih naložb je v temu, ker ministrstvo uvaja novo shemo v okviru intervencije SOPO Shema neproizvodni elementi (krajinske značilnosti-KRZ), ki uvaja dve samostojni praksi, in sicer a</w:t>
      </w:r>
      <w:r>
        <w:rPr>
          <w:rFonts w:ascii="Arial" w:hAnsi="Arial" w:cs="Arial"/>
          <w:color w:val="000000" w:themeColor="text1"/>
          <w:sz w:val="20"/>
          <w:szCs w:val="20"/>
        </w:rPr>
        <w:t>)</w:t>
      </w:r>
      <w:r w:rsidRPr="00E86759">
        <w:rPr>
          <w:rFonts w:ascii="Arial" w:hAnsi="Arial" w:cs="Arial"/>
          <w:color w:val="000000" w:themeColor="text1"/>
          <w:sz w:val="20"/>
          <w:szCs w:val="20"/>
        </w:rPr>
        <w:t xml:space="preserve"> Vzdrževanje obstoječih KRZ (VZDRKRZ) in b</w:t>
      </w:r>
      <w:r>
        <w:rPr>
          <w:rFonts w:ascii="Arial" w:hAnsi="Arial" w:cs="Arial"/>
          <w:color w:val="000000" w:themeColor="text1"/>
          <w:sz w:val="20"/>
          <w:szCs w:val="20"/>
        </w:rPr>
        <w:t>)</w:t>
      </w:r>
      <w:r w:rsidRPr="00E86759">
        <w:rPr>
          <w:rFonts w:ascii="Arial" w:hAnsi="Arial" w:cs="Arial"/>
          <w:color w:val="000000" w:themeColor="text1"/>
          <w:sz w:val="20"/>
          <w:szCs w:val="20"/>
        </w:rPr>
        <w:t xml:space="preserve"> Vzpostavitev novih KRZ (NOVKRZ). V nasprotnem primeru bi prišlo do podvajanja vsebin v različnih intervencijah.</w:t>
      </w:r>
    </w:p>
    <w:p w14:paraId="01812DD8" w14:textId="77777777" w:rsidR="00E85839" w:rsidRPr="00E86759" w:rsidRDefault="00E85839" w:rsidP="00E85839">
      <w:pPr>
        <w:pStyle w:val="Default"/>
        <w:jc w:val="both"/>
        <w:rPr>
          <w:rFonts w:ascii="Arial" w:hAnsi="Arial" w:cs="Arial"/>
          <w:color w:val="000000" w:themeColor="text1"/>
          <w:sz w:val="20"/>
          <w:szCs w:val="20"/>
        </w:rPr>
      </w:pPr>
    </w:p>
    <w:p w14:paraId="53C862ED" w14:textId="1D919743" w:rsidR="00E85839" w:rsidRPr="00E86759" w:rsidRDefault="00E85839" w:rsidP="00E85839">
      <w:pPr>
        <w:pStyle w:val="Default"/>
        <w:jc w:val="both"/>
        <w:rPr>
          <w:rFonts w:ascii="Arial" w:hAnsi="Arial" w:cs="Arial"/>
          <w:color w:val="000000" w:themeColor="text1"/>
          <w:sz w:val="20"/>
          <w:szCs w:val="20"/>
        </w:rPr>
      </w:pPr>
      <w:r w:rsidRPr="00E86759">
        <w:rPr>
          <w:rFonts w:ascii="Arial" w:hAnsi="Arial" w:cs="Arial"/>
          <w:color w:val="000000" w:themeColor="text1"/>
          <w:sz w:val="20"/>
          <w:szCs w:val="20"/>
        </w:rPr>
        <w:t xml:space="preserve">Pri intervencijah IRP22 Neproizvodne naložbe, povezane z izvajanjem naravovarstvenih podintervencij SN 2023-2027 se predlaga višja enotna 75 odstotna stopnja javne podpore za kmetijska gospodarstva, ki so vključena v ekološko kmetovanje oziroma imajo v ekološko pridelavo vključenih najmanj 80 </w:t>
      </w:r>
      <w:r>
        <w:rPr>
          <w:rFonts w:ascii="Arial" w:hAnsi="Arial" w:cs="Arial"/>
          <w:color w:val="000000" w:themeColor="text1"/>
          <w:sz w:val="20"/>
          <w:szCs w:val="20"/>
        </w:rPr>
        <w:t>%</w:t>
      </w:r>
      <w:r w:rsidRPr="00E86759">
        <w:rPr>
          <w:rFonts w:ascii="Arial" w:hAnsi="Arial" w:cs="Arial"/>
          <w:color w:val="000000" w:themeColor="text1"/>
          <w:sz w:val="20"/>
          <w:szCs w:val="20"/>
        </w:rPr>
        <w:t xml:space="preserve"> kmetijskih površin v uporabi oziroma ima v ekološko rejo vključenih najmanj 80 </w:t>
      </w:r>
      <w:r>
        <w:rPr>
          <w:rFonts w:ascii="Arial" w:hAnsi="Arial" w:cs="Arial"/>
          <w:color w:val="000000" w:themeColor="text1"/>
          <w:sz w:val="20"/>
          <w:szCs w:val="20"/>
        </w:rPr>
        <w:t>%</w:t>
      </w:r>
      <w:r w:rsidRPr="00E86759">
        <w:rPr>
          <w:rFonts w:ascii="Arial" w:hAnsi="Arial" w:cs="Arial"/>
          <w:color w:val="000000" w:themeColor="text1"/>
          <w:sz w:val="20"/>
          <w:szCs w:val="20"/>
        </w:rPr>
        <w:t xml:space="preserve"> ekvivalenta GVŽ rejnih živali na svojem kmetijskem gospodarstvu. </w:t>
      </w:r>
    </w:p>
    <w:p w14:paraId="4988056D"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
          <w:color w:val="000000" w:themeColor="text1"/>
          <w:szCs w:val="20"/>
          <w:u w:val="single"/>
          <w:lang w:eastAsia="sl-SI"/>
        </w:rPr>
      </w:pPr>
    </w:p>
    <w:p w14:paraId="0244F80C" w14:textId="7564B356" w:rsidR="00E85839" w:rsidRPr="00E86759" w:rsidRDefault="00E85839" w:rsidP="00E85839">
      <w:pPr>
        <w:spacing w:line="240" w:lineRule="auto"/>
        <w:jc w:val="both"/>
        <w:rPr>
          <w:rFonts w:cs="Arial"/>
          <w:b/>
          <w:color w:val="000000" w:themeColor="text1"/>
          <w:szCs w:val="20"/>
          <w:u w:val="single"/>
          <w:lang w:eastAsia="sl-SI"/>
        </w:rPr>
      </w:pPr>
      <w:r w:rsidRPr="00E86759">
        <w:rPr>
          <w:rFonts w:cs="Arial"/>
          <w:color w:val="000000" w:themeColor="text1"/>
          <w:szCs w:val="20"/>
          <w:lang w:eastAsia="sl-SI"/>
        </w:rPr>
        <w:t xml:space="preserve">Zaradi dodatnega spodbujanja naložb mladih kmetov s ciljem povečanja njihovega števila se v </w:t>
      </w:r>
      <w:r>
        <w:rPr>
          <w:rFonts w:cs="Arial"/>
          <w:color w:val="000000" w:themeColor="text1"/>
          <w:szCs w:val="20"/>
          <w:lang w:eastAsia="sl-SI"/>
        </w:rPr>
        <w:t xml:space="preserve">7. </w:t>
      </w:r>
      <w:r w:rsidRPr="00E86759">
        <w:rPr>
          <w:rFonts w:cs="Arial"/>
          <w:color w:val="000000" w:themeColor="text1"/>
          <w:szCs w:val="20"/>
          <w:lang w:eastAsia="sl-SI"/>
        </w:rPr>
        <w:t>poglavju »Oblika in stopnje podpore/zneski/metode izračuna«, dvigne delež podpore za naložbe mladih kmetov na 20 odstotnih točk.</w:t>
      </w:r>
    </w:p>
    <w:p w14:paraId="2AECA8D8"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
          <w:color w:val="000000" w:themeColor="text1"/>
          <w:szCs w:val="20"/>
          <w:u w:val="single"/>
          <w:lang w:eastAsia="sl-SI"/>
        </w:rPr>
      </w:pPr>
    </w:p>
    <w:p w14:paraId="5416410F"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Dopolnitev kazalnikov rezultata v okviru intervencije IRP26 - LEADER in povezanih poglavij po potrditvi strategij lokalnega razvoja ter dodatna vrsta državne pomoči pri intervenciji LEADER</w:t>
      </w:r>
    </w:p>
    <w:p w14:paraId="74CABE14" w14:textId="77777777" w:rsidR="00E85839" w:rsidRPr="00E86759" w:rsidRDefault="00E85839" w:rsidP="00E85839">
      <w:pPr>
        <w:spacing w:line="240" w:lineRule="auto"/>
        <w:jc w:val="both"/>
        <w:rPr>
          <w:rFonts w:cs="Arial"/>
          <w:color w:val="000000" w:themeColor="text1"/>
          <w:szCs w:val="20"/>
        </w:rPr>
      </w:pPr>
    </w:p>
    <w:p w14:paraId="20EAF91B" w14:textId="08516777"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rPr>
        <w:t>V okviru intervencije IRP26 - LEADER se dopolnjujejo kazalniki rezultata na podlagi potrjenih strategij lokalnega razvoja (SLR). SLR za obdobje 2023 – 2027 so bile odobrene v začetku leta 2024. SLR so podlaga za izvajanje skupnega pristopa LEADER/CLLD dveh skladov – Evropskega kmetijskega sklada za razvoj podeželja (EKSRP) in Evropskega sklada za regionalni razvoj (ESRR) na območju posamezne lokalne akcijske skupine (LAS). Skupno je potrjenih 37 SLR in lokalnih akcijskih skupin (LAS). SLR so pripravljene v skladu z 32. členom Uredbe 2021/1060</w:t>
      </w:r>
      <w:r>
        <w:rPr>
          <w:rFonts w:cs="Arial"/>
          <w:color w:val="000000" w:themeColor="text1"/>
          <w:szCs w:val="20"/>
        </w:rPr>
        <w:t>/EU</w:t>
      </w:r>
      <w:r w:rsidRPr="00E86759">
        <w:rPr>
          <w:rFonts w:cs="Arial"/>
          <w:color w:val="000000" w:themeColor="text1"/>
          <w:szCs w:val="20"/>
        </w:rPr>
        <w:t>. Za sklad EKSRP so v okviru načrtovanih ukrepov posamezne SLR izbrani ustrezni kazalniki rezultata iz Priloge I Uredbe 2115/2021</w:t>
      </w:r>
      <w:r>
        <w:rPr>
          <w:rFonts w:cs="Arial"/>
          <w:color w:val="000000" w:themeColor="text1"/>
          <w:szCs w:val="20"/>
        </w:rPr>
        <w:t>/EU</w:t>
      </w:r>
      <w:r w:rsidRPr="00E86759">
        <w:rPr>
          <w:rFonts w:cs="Arial"/>
          <w:color w:val="000000" w:themeColor="text1"/>
          <w:szCs w:val="20"/>
        </w:rPr>
        <w:t>. LAS-i so v okviru SLR izbrali kazalnike: R.3, R.10, R.27, R.37, R.39, R.40, R.41 in R.42. Te kazalnike se dopolnjuje v okviru spremembe SN</w:t>
      </w:r>
      <w:r>
        <w:rPr>
          <w:rFonts w:cs="Arial"/>
          <w:color w:val="000000" w:themeColor="text1"/>
          <w:szCs w:val="20"/>
        </w:rPr>
        <w:t xml:space="preserve"> </w:t>
      </w:r>
      <w:r w:rsidRPr="00E86759">
        <w:rPr>
          <w:rFonts w:cs="Arial"/>
          <w:color w:val="000000" w:themeColor="text1"/>
          <w:szCs w:val="20"/>
        </w:rPr>
        <w:t xml:space="preserve">2023-2027, v okviru intervencije LEADER, poglavju 5.3, Intervencije LEADER, IRP 26 (omenjeni kazalniki se dopolnijo v 4 Kazalniki rezultatov in 12 Načrtovani zneski na enoto, opredelitev). Kazalniki se dopolnijo oz. popravijo v poglavjih: 2.1 (2.1.SO3 – Izbor kazalnikov, 2.1.SO4 – Izbor kazalnikov, 2.1.SO5 – Izbor kazalnikov, 2.1SO6 – Izbor kazalnikov, 2.1.SO7 – </w:t>
      </w:r>
      <w:r w:rsidRPr="00E86759">
        <w:rPr>
          <w:rFonts w:cs="Arial"/>
          <w:color w:val="000000" w:themeColor="text1"/>
          <w:szCs w:val="20"/>
        </w:rPr>
        <w:lastRenderedPageBreak/>
        <w:t>Izbor kazalnikov, S.1.SO8 – Izbor kazalnikov ter S.1.SO8.4 Intervencijska logika in 2.1XSO – Izbor kazalnikov). Vrednosti pri navedenih kazalnikih se popravijo v poglavju 2.3 Načrt ciljnih vrednosti.</w:t>
      </w:r>
    </w:p>
    <w:p w14:paraId="716353C0" w14:textId="77777777" w:rsidR="00E85839" w:rsidRPr="00E86759" w:rsidRDefault="00E85839" w:rsidP="00E85839">
      <w:pPr>
        <w:spacing w:line="240" w:lineRule="auto"/>
        <w:jc w:val="both"/>
        <w:rPr>
          <w:rFonts w:cs="Arial"/>
          <w:color w:val="000000" w:themeColor="text1"/>
          <w:szCs w:val="20"/>
        </w:rPr>
      </w:pPr>
    </w:p>
    <w:p w14:paraId="0A90EFE1" w14:textId="782D6F5F"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V okviru intervencije IRP 26 - LEADER se v </w:t>
      </w:r>
      <w:r>
        <w:rPr>
          <w:rFonts w:cs="Arial"/>
          <w:color w:val="000000" w:themeColor="text1"/>
          <w:szCs w:val="20"/>
          <w:lang w:eastAsia="sl-SI"/>
        </w:rPr>
        <w:t xml:space="preserve">8. </w:t>
      </w:r>
      <w:r w:rsidRPr="00E86759">
        <w:rPr>
          <w:rFonts w:cs="Arial"/>
          <w:color w:val="000000" w:themeColor="text1"/>
          <w:szCs w:val="20"/>
          <w:lang w:eastAsia="sl-SI"/>
        </w:rPr>
        <w:t>podpoglavju Informacije v zvezi z oceno državne pomoči dopolni polje GBER, saj se za izvajanje pristopa LEADER/CLLD priglasita shema de minimis in GBER, na podlagi 19a člena Uredbe 651/2014</w:t>
      </w:r>
      <w:r>
        <w:rPr>
          <w:rFonts w:cs="Arial"/>
          <w:color w:val="000000" w:themeColor="text1"/>
          <w:szCs w:val="20"/>
          <w:lang w:eastAsia="sl-SI"/>
        </w:rPr>
        <w:t>/EU</w:t>
      </w:r>
      <w:r w:rsidRPr="00E86759">
        <w:rPr>
          <w:rFonts w:cs="Arial"/>
          <w:color w:val="000000" w:themeColor="text1"/>
          <w:szCs w:val="20"/>
          <w:lang w:eastAsia="sl-SI"/>
        </w:rPr>
        <w:t>. V okviru spremembe se obkljuka polje »GBER«.</w:t>
      </w:r>
    </w:p>
    <w:p w14:paraId="754F396A" w14:textId="77777777" w:rsidR="00E85839" w:rsidRPr="00E86759" w:rsidRDefault="00E85839" w:rsidP="00E85839">
      <w:pPr>
        <w:pStyle w:val="Odstavekseznama"/>
        <w:tabs>
          <w:tab w:val="left" w:pos="283"/>
        </w:tabs>
        <w:suppressAutoHyphens/>
        <w:autoSpaceDE w:val="0"/>
        <w:autoSpaceDN w:val="0"/>
        <w:adjustRightInd w:val="0"/>
        <w:textAlignment w:val="center"/>
        <w:rPr>
          <w:rFonts w:ascii="Arial" w:hAnsi="Arial" w:cs="Arial"/>
          <w:b/>
          <w:color w:val="000000" w:themeColor="text1"/>
          <w:sz w:val="20"/>
          <w:u w:val="single"/>
        </w:rPr>
      </w:pPr>
    </w:p>
    <w:p w14:paraId="7B5A9DED"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IRP 34 – zamik začetka izvajanja intervencije Ohranjanje, trajnostna raba in razvoj rastlinskih genskih virov v kmetijstvu</w:t>
      </w:r>
    </w:p>
    <w:p w14:paraId="5E698834" w14:textId="77777777" w:rsidR="00E85839" w:rsidRPr="00E86759" w:rsidRDefault="00E85839" w:rsidP="00E85839">
      <w:pPr>
        <w:tabs>
          <w:tab w:val="left" w:pos="283"/>
        </w:tabs>
        <w:suppressAutoHyphens/>
        <w:autoSpaceDE w:val="0"/>
        <w:autoSpaceDN w:val="0"/>
        <w:adjustRightInd w:val="0"/>
        <w:spacing w:line="240" w:lineRule="auto"/>
        <w:ind w:left="360"/>
        <w:jc w:val="both"/>
        <w:textAlignment w:val="center"/>
        <w:rPr>
          <w:rFonts w:cs="Arial"/>
          <w:b/>
          <w:color w:val="000000" w:themeColor="text1"/>
          <w:szCs w:val="20"/>
          <w:u w:val="single"/>
          <w:lang w:eastAsia="sl-SI"/>
        </w:rPr>
      </w:pPr>
    </w:p>
    <w:p w14:paraId="119B1D84"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
          <w:color w:val="000000" w:themeColor="text1"/>
          <w:szCs w:val="20"/>
          <w:u w:val="single"/>
          <w:lang w:eastAsia="sl-SI"/>
        </w:rPr>
      </w:pPr>
      <w:r w:rsidRPr="00E86759">
        <w:rPr>
          <w:rFonts w:cs="Arial"/>
          <w:color w:val="000000" w:themeColor="text1"/>
          <w:szCs w:val="20"/>
          <w:u w:val="single"/>
          <w:lang w:eastAsia="sl-SI"/>
        </w:rPr>
        <w:t>Z</w:t>
      </w:r>
      <w:r w:rsidRPr="00E86759">
        <w:rPr>
          <w:rFonts w:cs="Arial"/>
          <w:color w:val="000000" w:themeColor="text1"/>
          <w:szCs w:val="20"/>
          <w:lang w:eastAsia="sl-SI"/>
        </w:rPr>
        <w:t>ačetek izplačil se prestavi na finančno leto 2025, samo izvajanje intervencije pa se prične v letu 2024.</w:t>
      </w:r>
    </w:p>
    <w:p w14:paraId="06C816A4" w14:textId="77777777" w:rsidR="00E85839" w:rsidRPr="00E86759" w:rsidRDefault="00E85839" w:rsidP="00E85839">
      <w:pPr>
        <w:tabs>
          <w:tab w:val="left" w:pos="283"/>
        </w:tabs>
        <w:suppressAutoHyphens/>
        <w:autoSpaceDE w:val="0"/>
        <w:autoSpaceDN w:val="0"/>
        <w:adjustRightInd w:val="0"/>
        <w:spacing w:line="240" w:lineRule="auto"/>
        <w:ind w:left="360"/>
        <w:jc w:val="both"/>
        <w:textAlignment w:val="center"/>
        <w:rPr>
          <w:rFonts w:cs="Arial"/>
          <w:b/>
          <w:color w:val="000000" w:themeColor="text1"/>
          <w:szCs w:val="20"/>
          <w:u w:val="single"/>
          <w:lang w:eastAsia="sl-SI"/>
        </w:rPr>
      </w:pPr>
    </w:p>
    <w:p w14:paraId="45194235"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IRP33 – spremembe v finančni tabeli</w:t>
      </w:r>
    </w:p>
    <w:p w14:paraId="750DC0AB" w14:textId="77777777" w:rsidR="00E85839" w:rsidRPr="00E86759" w:rsidRDefault="00E85839" w:rsidP="00E85839">
      <w:pPr>
        <w:pStyle w:val="Odstavekseznama"/>
        <w:tabs>
          <w:tab w:val="left" w:pos="283"/>
        </w:tabs>
        <w:suppressAutoHyphens/>
        <w:autoSpaceDE w:val="0"/>
        <w:autoSpaceDN w:val="0"/>
        <w:adjustRightInd w:val="0"/>
        <w:textAlignment w:val="center"/>
        <w:rPr>
          <w:rFonts w:ascii="Arial" w:hAnsi="Arial" w:cs="Arial"/>
          <w:b/>
          <w:color w:val="000000" w:themeColor="text1"/>
          <w:sz w:val="20"/>
          <w:u w:val="single"/>
        </w:rPr>
      </w:pPr>
    </w:p>
    <w:p w14:paraId="2BA56306"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
          <w:color w:val="000000" w:themeColor="text1"/>
          <w:szCs w:val="20"/>
          <w:u w:val="single"/>
          <w:lang w:eastAsia="sl-SI"/>
        </w:rPr>
      </w:pPr>
      <w:r w:rsidRPr="00E86759">
        <w:rPr>
          <w:rFonts w:cs="Arial"/>
          <w:color w:val="000000" w:themeColor="text1"/>
          <w:szCs w:val="20"/>
          <w:lang w:eastAsia="sl-SI"/>
        </w:rPr>
        <w:t>Začetek izplačil se prestavi na finančno leto 2025, samo izvajanje intervencije pa se prične v letu 2024.</w:t>
      </w:r>
    </w:p>
    <w:p w14:paraId="02D49D3F"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
          <w:color w:val="000000" w:themeColor="text1"/>
          <w:szCs w:val="20"/>
          <w:u w:val="single"/>
          <w:lang w:eastAsia="sl-SI"/>
        </w:rPr>
      </w:pPr>
    </w:p>
    <w:p w14:paraId="31A138FA" w14:textId="02167B56"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 xml:space="preserve">Predlagane spremembe SN </w:t>
      </w:r>
      <w:r w:rsidR="006449D9">
        <w:rPr>
          <w:rFonts w:ascii="Arial" w:hAnsi="Arial" w:cs="Arial"/>
          <w:b/>
          <w:color w:val="000000" w:themeColor="text1"/>
          <w:sz w:val="20"/>
          <w:u w:val="single"/>
        </w:rPr>
        <w:t>2023–2027</w:t>
      </w:r>
      <w:r w:rsidR="006449D9" w:rsidRPr="00E86759">
        <w:rPr>
          <w:rFonts w:ascii="Arial" w:hAnsi="Arial" w:cs="Arial"/>
          <w:b/>
          <w:color w:val="000000" w:themeColor="text1"/>
          <w:sz w:val="20"/>
          <w:u w:val="single"/>
        </w:rPr>
        <w:t xml:space="preserve"> </w:t>
      </w:r>
      <w:r w:rsidRPr="00E86759">
        <w:rPr>
          <w:rFonts w:ascii="Arial" w:hAnsi="Arial" w:cs="Arial"/>
          <w:b/>
          <w:color w:val="000000" w:themeColor="text1"/>
          <w:sz w:val="20"/>
          <w:u w:val="single"/>
        </w:rPr>
        <w:t>pri intervenciji IRP 38</w:t>
      </w:r>
    </w:p>
    <w:p w14:paraId="1113A66B" w14:textId="77777777" w:rsidR="00E85839" w:rsidRPr="00E86759" w:rsidRDefault="00E85839" w:rsidP="00E85839">
      <w:pPr>
        <w:spacing w:line="240" w:lineRule="auto"/>
        <w:jc w:val="both"/>
        <w:rPr>
          <w:rFonts w:cs="Arial"/>
          <w:b/>
          <w:color w:val="000000" w:themeColor="text1"/>
          <w:szCs w:val="20"/>
          <w:u w:val="single"/>
          <w:lang w:eastAsia="sl-SI"/>
        </w:rPr>
      </w:pPr>
    </w:p>
    <w:p w14:paraId="39E407F3" w14:textId="77777777"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Predlagane spremembe pri intervenciji IRP 38 se nanašajo na dve ključni spremembi: </w:t>
      </w:r>
    </w:p>
    <w:p w14:paraId="7C11CE24" w14:textId="77777777" w:rsidR="00E85839" w:rsidRPr="00E86759" w:rsidRDefault="00E85839" w:rsidP="00E85839">
      <w:pPr>
        <w:pStyle w:val="Odstavekseznama"/>
        <w:numPr>
          <w:ilvl w:val="0"/>
          <w:numId w:val="29"/>
        </w:numPr>
        <w:rPr>
          <w:rFonts w:ascii="Arial" w:hAnsi="Arial" w:cs="Arial"/>
          <w:color w:val="000000" w:themeColor="text1"/>
          <w:sz w:val="20"/>
        </w:rPr>
      </w:pPr>
      <w:r w:rsidRPr="00E86759">
        <w:rPr>
          <w:rFonts w:ascii="Arial" w:hAnsi="Arial" w:cs="Arial"/>
          <w:color w:val="000000" w:themeColor="text1"/>
          <w:sz w:val="20"/>
        </w:rPr>
        <w:t xml:space="preserve">spremembo in dopolnitev stopenj podpore za naložbe ter </w:t>
      </w:r>
    </w:p>
    <w:p w14:paraId="521E2540" w14:textId="77777777" w:rsidR="00E85839" w:rsidRPr="00E86759" w:rsidRDefault="00E85839" w:rsidP="00E85839">
      <w:pPr>
        <w:pStyle w:val="Odstavekseznama"/>
        <w:numPr>
          <w:ilvl w:val="0"/>
          <w:numId w:val="29"/>
        </w:numPr>
        <w:rPr>
          <w:rFonts w:ascii="Arial" w:hAnsi="Arial" w:cs="Arial"/>
          <w:color w:val="000000" w:themeColor="text1"/>
          <w:sz w:val="20"/>
        </w:rPr>
      </w:pPr>
      <w:r w:rsidRPr="00E86759">
        <w:rPr>
          <w:rFonts w:ascii="Arial" w:hAnsi="Arial" w:cs="Arial"/>
          <w:color w:val="000000" w:themeColor="text1"/>
          <w:sz w:val="20"/>
        </w:rPr>
        <w:t>spremembo zneskov na enoto po letih zaradi zamika pri izvedbi.</w:t>
      </w:r>
    </w:p>
    <w:p w14:paraId="6987F0EC" w14:textId="77777777" w:rsidR="00E85839" w:rsidRPr="00E86759" w:rsidRDefault="00E85839" w:rsidP="00E85839">
      <w:pPr>
        <w:spacing w:line="240" w:lineRule="auto"/>
        <w:jc w:val="both"/>
        <w:rPr>
          <w:rFonts w:cs="Arial"/>
          <w:color w:val="000000" w:themeColor="text1"/>
          <w:szCs w:val="20"/>
          <w:lang w:eastAsia="sl-SI"/>
        </w:rPr>
      </w:pPr>
    </w:p>
    <w:p w14:paraId="1F32846C" w14:textId="29BFE822"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Sprememba uvaja neproizvodne naložbe, za katere je v skladu s </w:t>
      </w:r>
      <w:r>
        <w:rPr>
          <w:rFonts w:cs="Arial"/>
          <w:color w:val="000000" w:themeColor="text1"/>
          <w:szCs w:val="20"/>
          <w:lang w:eastAsia="sl-SI"/>
        </w:rPr>
        <w:t xml:space="preserve">(iv) točko pod (c) četrtega odstavka 73. </w:t>
      </w:r>
      <w:r w:rsidRPr="00E86759">
        <w:rPr>
          <w:rFonts w:cs="Arial"/>
          <w:color w:val="000000" w:themeColor="text1"/>
          <w:szCs w:val="20"/>
          <w:lang w:eastAsia="sl-SI"/>
        </w:rPr>
        <w:t>člen</w:t>
      </w:r>
      <w:r>
        <w:rPr>
          <w:rFonts w:cs="Arial"/>
          <w:color w:val="000000" w:themeColor="text1"/>
          <w:szCs w:val="20"/>
          <w:lang w:eastAsia="sl-SI"/>
        </w:rPr>
        <w:t>a</w:t>
      </w:r>
      <w:r w:rsidRPr="00E86759">
        <w:rPr>
          <w:rFonts w:cs="Arial"/>
          <w:color w:val="000000" w:themeColor="text1"/>
          <w:szCs w:val="20"/>
          <w:lang w:eastAsia="sl-SI"/>
        </w:rPr>
        <w:t xml:space="preserve"> Uredbe 2021/2115/EU predvidena 100-odstotna stopnja javne podpore. Poleg tega se širi nabor obstoječih podnebno-okoljskih naložb. To </w:t>
      </w:r>
      <w:r>
        <w:rPr>
          <w:rFonts w:cs="Arial"/>
          <w:color w:val="000000" w:themeColor="text1"/>
          <w:szCs w:val="20"/>
          <w:lang w:eastAsia="sl-SI"/>
        </w:rPr>
        <w:t xml:space="preserve">v </w:t>
      </w:r>
      <w:r w:rsidRPr="00E86759">
        <w:rPr>
          <w:rFonts w:cs="Arial"/>
          <w:color w:val="000000" w:themeColor="text1"/>
          <w:szCs w:val="20"/>
          <w:lang w:eastAsia="sl-SI"/>
        </w:rPr>
        <w:t>sklad</w:t>
      </w:r>
      <w:r>
        <w:rPr>
          <w:rFonts w:cs="Arial"/>
          <w:color w:val="000000" w:themeColor="text1"/>
          <w:szCs w:val="20"/>
          <w:lang w:eastAsia="sl-SI"/>
        </w:rPr>
        <w:t>u</w:t>
      </w:r>
      <w:r w:rsidRPr="00E86759">
        <w:rPr>
          <w:rFonts w:cs="Arial"/>
          <w:color w:val="000000" w:themeColor="text1"/>
          <w:szCs w:val="20"/>
          <w:lang w:eastAsia="sl-SI"/>
        </w:rPr>
        <w:t xml:space="preserve"> s</w:t>
      </w:r>
      <w:r w:rsidRPr="00361C4C">
        <w:rPr>
          <w:rFonts w:cs="Arial"/>
          <w:color w:val="000000" w:themeColor="text1"/>
          <w:szCs w:val="20"/>
          <w:lang w:eastAsia="sl-SI"/>
        </w:rPr>
        <w:t xml:space="preserve"> </w:t>
      </w:r>
      <w:r>
        <w:rPr>
          <w:rFonts w:cs="Arial"/>
          <w:color w:val="000000" w:themeColor="text1"/>
          <w:szCs w:val="20"/>
          <w:lang w:eastAsia="sl-SI"/>
        </w:rPr>
        <w:t>(iv) točko pod (c) četrtega odstavka 73.</w:t>
      </w:r>
      <w:r w:rsidRPr="00E86759">
        <w:rPr>
          <w:rFonts w:cs="Arial"/>
          <w:color w:val="000000" w:themeColor="text1"/>
          <w:szCs w:val="20"/>
          <w:lang w:eastAsia="sl-SI"/>
        </w:rPr>
        <w:t xml:space="preserve"> člen</w:t>
      </w:r>
      <w:r>
        <w:rPr>
          <w:rFonts w:cs="Arial"/>
          <w:color w:val="000000" w:themeColor="text1"/>
          <w:szCs w:val="20"/>
          <w:lang w:eastAsia="sl-SI"/>
        </w:rPr>
        <w:t>a</w:t>
      </w:r>
      <w:r w:rsidRPr="00E86759">
        <w:rPr>
          <w:rFonts w:cs="Arial"/>
          <w:color w:val="000000" w:themeColor="text1"/>
          <w:szCs w:val="20"/>
          <w:lang w:eastAsia="sl-SI"/>
        </w:rPr>
        <w:t xml:space="preserve"> Uredbe 2021/2115/EU in izvedbenim nacionalnim predpisom, ki ga je 17.</w:t>
      </w:r>
      <w:r w:rsidR="007F299E">
        <w:rPr>
          <w:rFonts w:cs="Arial"/>
          <w:color w:val="000000" w:themeColor="text1"/>
          <w:szCs w:val="20"/>
          <w:lang w:eastAsia="sl-SI"/>
        </w:rPr>
        <w:t xml:space="preserve"> </w:t>
      </w:r>
      <w:r w:rsidRPr="00E86759">
        <w:rPr>
          <w:rFonts w:cs="Arial"/>
          <w:color w:val="000000" w:themeColor="text1"/>
          <w:szCs w:val="20"/>
          <w:lang w:eastAsia="sl-SI"/>
        </w:rPr>
        <w:t>7.</w:t>
      </w:r>
      <w:r w:rsidR="007F299E">
        <w:rPr>
          <w:rFonts w:cs="Arial"/>
          <w:color w:val="000000" w:themeColor="text1"/>
          <w:szCs w:val="20"/>
          <w:lang w:eastAsia="sl-SI"/>
        </w:rPr>
        <w:t xml:space="preserve"> </w:t>
      </w:r>
      <w:r w:rsidRPr="00E86759">
        <w:rPr>
          <w:rFonts w:cs="Arial"/>
          <w:color w:val="000000" w:themeColor="text1"/>
          <w:szCs w:val="20"/>
          <w:lang w:eastAsia="sl-SI"/>
        </w:rPr>
        <w:t xml:space="preserve">2024 že sprejela Vlada RS. Sprememba zneskov na enoto je posledica zamika pri začetku izvajanja intervencije. </w:t>
      </w:r>
    </w:p>
    <w:p w14:paraId="700EF248"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
          <w:color w:val="000000" w:themeColor="text1"/>
          <w:szCs w:val="20"/>
          <w:u w:val="single"/>
          <w:lang w:eastAsia="sl-SI"/>
        </w:rPr>
      </w:pPr>
    </w:p>
    <w:p w14:paraId="0871A633"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Manjši popravek besedila pri intervenciji IRP10</w:t>
      </w:r>
    </w:p>
    <w:p w14:paraId="0B01B7B1" w14:textId="77777777" w:rsidR="00E85839" w:rsidRPr="00E86759" w:rsidRDefault="00E85839" w:rsidP="00E85839">
      <w:pPr>
        <w:spacing w:line="240" w:lineRule="auto"/>
        <w:jc w:val="both"/>
        <w:rPr>
          <w:rFonts w:cs="Arial"/>
          <w:color w:val="000000" w:themeColor="text1"/>
          <w:szCs w:val="20"/>
          <w:lang w:eastAsia="sl-SI"/>
        </w:rPr>
      </w:pPr>
    </w:p>
    <w:p w14:paraId="5BF0A783" w14:textId="77777777" w:rsidR="00E85839" w:rsidRPr="00E86759" w:rsidRDefault="00E85839" w:rsidP="00E85839">
      <w:pPr>
        <w:autoSpaceDE w:val="0"/>
        <w:autoSpaceDN w:val="0"/>
        <w:adjustRightInd w:val="0"/>
        <w:spacing w:line="240" w:lineRule="auto"/>
        <w:jc w:val="both"/>
        <w:rPr>
          <w:rFonts w:cs="Arial"/>
          <w:color w:val="000000" w:themeColor="text1"/>
          <w:szCs w:val="20"/>
        </w:rPr>
      </w:pPr>
      <w:r w:rsidRPr="00E86759">
        <w:rPr>
          <w:rFonts w:cs="Arial"/>
          <w:color w:val="000000" w:themeColor="text1"/>
          <w:szCs w:val="20"/>
        </w:rPr>
        <w:t>Pri intervenciji IRP10 je pri opisu podintervencije Medpanožno sodelovanje narejen manjši popravek besedila, s katerim izpuščamo zahtevo, da je upravičenec, t. j. medpanožna organizacija, v svojem namenu, dejavnosti in načinu upravljanja neprofitna organizacija. S tem širimo nabor organizacij, ki lahko postanejo medpanožna organizacija, in posledično nabor potencialnih upravičencev. Tako dodatno spodbujamo vertikalno povezovanje v verigi vrednosti, s čimer sledimo specifičnemu cilju SC3. Upravičenec po popravku besedila ostaja enak, sprememba ne vpliva na ciljne vrednosti, mejnike in kazalnike rezultatov.</w:t>
      </w:r>
    </w:p>
    <w:p w14:paraId="3A573EDB" w14:textId="77777777" w:rsidR="00E85839" w:rsidRPr="00E86759" w:rsidRDefault="00E85839" w:rsidP="00E85839">
      <w:pPr>
        <w:pStyle w:val="Odstavekseznama"/>
        <w:rPr>
          <w:rFonts w:ascii="Arial" w:hAnsi="Arial" w:cs="Arial"/>
          <w:b/>
          <w:color w:val="000000" w:themeColor="text1"/>
          <w:sz w:val="20"/>
          <w:u w:val="single"/>
        </w:rPr>
      </w:pPr>
    </w:p>
    <w:p w14:paraId="40133179"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Tehnični popravek in pojasnila k definiciji upravičenec, udeleženec pri intervenciji IRP32, popravek finančne tabele</w:t>
      </w:r>
    </w:p>
    <w:p w14:paraId="3B5DC799"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
          <w:color w:val="000000" w:themeColor="text1"/>
          <w:szCs w:val="20"/>
          <w:u w:val="single"/>
          <w:lang w:eastAsia="sl-SI"/>
        </w:rPr>
      </w:pPr>
    </w:p>
    <w:p w14:paraId="17BF0DDA" w14:textId="77777777" w:rsidR="00E85839" w:rsidRPr="00E86759" w:rsidRDefault="00E85839" w:rsidP="00E85839">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Natančneje se pojasni kdo je upravičenec, kdo je udeleženec. Zaradi napačnega razumevanja termina "enota" se popravi tabela 5.13. Kot »enoto« je bilo sprva razumljeno, da enota predstavlja udeleženca in v tabeli so bili zapisani podatki o pričakovanih udeležencih. Kasneje pa se je izkazalo, da »enota« ne predstavlja števila udeležencev temveč število vloženih vlog, ki se jih pričakuje na posameznem javnem razpisu. Temu se je prilagodila tabela. </w:t>
      </w:r>
    </w:p>
    <w:p w14:paraId="178332CC" w14:textId="77777777" w:rsidR="00E85839" w:rsidRPr="00E86759" w:rsidRDefault="00E85839" w:rsidP="00E85839">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Arial"/>
          <w:color w:val="000000" w:themeColor="text1"/>
          <w:szCs w:val="20"/>
          <w:lang w:eastAsia="sl-SI"/>
        </w:rPr>
      </w:pPr>
    </w:p>
    <w:p w14:paraId="1F408458" w14:textId="77777777" w:rsidR="00E85839" w:rsidRPr="00E86759" w:rsidRDefault="00E85839" w:rsidP="00E85839">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Odprava napak, ki so bile posledice napačnega razumevanja ali pa je bilo spregledano, da določeni potencialni udeleženci (lastniki in uporabniki gozdov) ali teme usposabljanj (psihosocialne vsebine) niso zapisane. </w:t>
      </w:r>
    </w:p>
    <w:p w14:paraId="0921DB58" w14:textId="77777777" w:rsidR="00E85839" w:rsidRPr="00E86759" w:rsidRDefault="00E85839" w:rsidP="00E85839">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Arial"/>
          <w:color w:val="000000" w:themeColor="text1"/>
          <w:szCs w:val="20"/>
          <w:lang w:eastAsia="sl-SI"/>
        </w:rPr>
      </w:pPr>
    </w:p>
    <w:p w14:paraId="72E87B5C" w14:textId="77777777" w:rsidR="00E85839" w:rsidRPr="00E86759" w:rsidRDefault="00E85839" w:rsidP="00E85839">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Arial"/>
          <w:color w:val="000000" w:themeColor="text1"/>
          <w:szCs w:val="20"/>
          <w:lang w:eastAsia="sl-SI"/>
        </w:rPr>
      </w:pPr>
      <w:r w:rsidRPr="00E86759">
        <w:rPr>
          <w:rFonts w:cs="Arial"/>
          <w:color w:val="000000" w:themeColor="text1"/>
          <w:szCs w:val="20"/>
          <w:lang w:eastAsia="sl-SI"/>
        </w:rPr>
        <w:t xml:space="preserve">V rekapitulacijski tabeli se spremenijo tudi kazalniki rezultata za leto 2023, saj MKGP v tem letu ni predvidel izplačil. </w:t>
      </w:r>
    </w:p>
    <w:p w14:paraId="5BD161B2"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
          <w:color w:val="000000" w:themeColor="text1"/>
          <w:szCs w:val="20"/>
          <w:u w:val="single"/>
          <w:lang w:eastAsia="sl-SI"/>
        </w:rPr>
      </w:pPr>
    </w:p>
    <w:p w14:paraId="0A9DCB73"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Tehnični popravek IRP12</w:t>
      </w:r>
    </w:p>
    <w:p w14:paraId="6292AFD3"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Cs/>
          <w:color w:val="000000" w:themeColor="text1"/>
          <w:szCs w:val="20"/>
          <w:lang w:eastAsia="sl-SI"/>
        </w:rPr>
      </w:pPr>
    </w:p>
    <w:p w14:paraId="30702292" w14:textId="25669EE9"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u w:val="single"/>
          <w:lang w:eastAsia="sl-SI"/>
        </w:rPr>
      </w:pPr>
      <w:r w:rsidRPr="00E86759">
        <w:rPr>
          <w:rFonts w:cs="Arial"/>
          <w:bCs/>
          <w:color w:val="000000" w:themeColor="text1"/>
          <w:szCs w:val="20"/>
          <w:lang w:eastAsia="sl-SI"/>
        </w:rPr>
        <w:t xml:space="preserve">Pri intervenciji IRP12 Regijski pristop povezovanja lokalnih proizvodov s poudarkom na ekoloških proizvodih se naredi popravek v finančni tabeli, kot je predlagala Evropska komisija, in sicer se pri kazalniku O.32 že ob letu začetka izvajanja napiše število postopkov (načrtov geografsko zaokroženega območja), ki jih je 5, in ne za vsako leto po en postopek. Poleg tega </w:t>
      </w:r>
      <w:r w:rsidR="002B62F9">
        <w:rPr>
          <w:rFonts w:cs="Arial"/>
          <w:bCs/>
          <w:color w:val="000000" w:themeColor="text1"/>
          <w:szCs w:val="20"/>
          <w:lang w:eastAsia="sl-SI"/>
        </w:rPr>
        <w:t>je MKGP</w:t>
      </w:r>
      <w:r w:rsidRPr="00E86759">
        <w:rPr>
          <w:rFonts w:cs="Arial"/>
          <w:bCs/>
          <w:color w:val="000000" w:themeColor="text1"/>
          <w:szCs w:val="20"/>
          <w:lang w:eastAsia="sl-SI"/>
        </w:rPr>
        <w:t xml:space="preserve"> v finančni tabeli </w:t>
      </w:r>
      <w:r w:rsidRPr="00E86759">
        <w:rPr>
          <w:rFonts w:cs="Arial"/>
          <w:color w:val="000000" w:themeColor="text1"/>
          <w:szCs w:val="20"/>
        </w:rPr>
        <w:t>zaradi zamika izvajanja intervencije, spremenil kazalnik učinka O.32 na način, da za leto 2024 ni nastavljenega kazalnika, vendar se ta vrednost prišteje k letu 2029, s tem se prerazporedijo tudi sredstva za leto 2024 na leto 2029. Razlog za spremembo je dejstvo, da je pri pripravi nacionalnih predpisov prišlo do zamud, zato bodo zahtevki za izplačilo s strani upravičencev šele v proračunskem letu 2025.</w:t>
      </w:r>
    </w:p>
    <w:p w14:paraId="58EB0A9D"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b/>
          <w:color w:val="000000" w:themeColor="text1"/>
          <w:szCs w:val="20"/>
          <w:u w:val="single"/>
          <w:lang w:eastAsia="sl-SI"/>
        </w:rPr>
      </w:pPr>
    </w:p>
    <w:p w14:paraId="4C02FF21"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Tehnični popravek pri IRP26 v podpoglavju 13 Načrtovani zneski na enoto</w:t>
      </w:r>
    </w:p>
    <w:p w14:paraId="2A026384" w14:textId="77777777" w:rsidR="00E85839" w:rsidRPr="00E86759" w:rsidRDefault="00E85839" w:rsidP="00E85839">
      <w:pPr>
        <w:pStyle w:val="Odstavekseznama"/>
        <w:tabs>
          <w:tab w:val="left" w:pos="283"/>
        </w:tabs>
        <w:suppressAutoHyphens/>
        <w:autoSpaceDE w:val="0"/>
        <w:autoSpaceDN w:val="0"/>
        <w:adjustRightInd w:val="0"/>
        <w:textAlignment w:val="center"/>
        <w:rPr>
          <w:rFonts w:ascii="Arial" w:hAnsi="Arial" w:cs="Arial"/>
          <w:b/>
          <w:color w:val="000000" w:themeColor="text1"/>
          <w:sz w:val="20"/>
          <w:u w:val="single"/>
        </w:rPr>
      </w:pPr>
    </w:p>
    <w:p w14:paraId="38B08037" w14:textId="1176CF01"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lang w:eastAsia="sl-SI"/>
        </w:rPr>
        <w:t xml:space="preserve">V okviru intervencije IRP 26 – LEADER se v </w:t>
      </w:r>
      <w:r>
        <w:rPr>
          <w:rFonts w:cs="Arial"/>
          <w:color w:val="000000" w:themeColor="text1"/>
          <w:szCs w:val="20"/>
          <w:lang w:eastAsia="sl-SI"/>
        </w:rPr>
        <w:t xml:space="preserve">13. </w:t>
      </w:r>
      <w:r w:rsidRPr="00E86759">
        <w:rPr>
          <w:rFonts w:cs="Arial"/>
          <w:color w:val="000000" w:themeColor="text1"/>
          <w:szCs w:val="20"/>
          <w:lang w:eastAsia="sl-SI"/>
        </w:rPr>
        <w:t>podpoglavju</w:t>
      </w:r>
      <w:r w:rsidRPr="00E86759">
        <w:rPr>
          <w:rFonts w:cs="Arial"/>
          <w:color w:val="000000" w:themeColor="text1"/>
          <w:szCs w:val="20"/>
        </w:rPr>
        <w:t xml:space="preserve"> Načrtovani zneski na enoto: finančna tabela z učinki popravijo Načrtovani znesek na enoto po letih, saj v letu 2023 še ni bilo izplačil. Sredstva za IRP26 se porazdelijo po ostalih letih.</w:t>
      </w:r>
    </w:p>
    <w:p w14:paraId="66339FD6" w14:textId="77777777" w:rsidR="00E85839" w:rsidRPr="00E86759" w:rsidRDefault="00E85839" w:rsidP="00E85839">
      <w:pPr>
        <w:spacing w:line="240" w:lineRule="auto"/>
        <w:jc w:val="both"/>
        <w:rPr>
          <w:rFonts w:cs="Arial"/>
          <w:color w:val="000000" w:themeColor="text1"/>
          <w:szCs w:val="20"/>
        </w:rPr>
      </w:pPr>
    </w:p>
    <w:p w14:paraId="6587B71F" w14:textId="77777777" w:rsidR="00E85839" w:rsidRPr="00E86759" w:rsidRDefault="00E85839" w:rsidP="00E85839">
      <w:pPr>
        <w:spacing w:line="240" w:lineRule="auto"/>
        <w:jc w:val="both"/>
        <w:rPr>
          <w:rFonts w:cs="Arial"/>
          <w:color w:val="000000" w:themeColor="text1"/>
          <w:szCs w:val="20"/>
        </w:rPr>
      </w:pPr>
      <w:r w:rsidRPr="00E86759">
        <w:rPr>
          <w:rFonts w:cs="Arial"/>
          <w:color w:val="000000" w:themeColor="text1"/>
          <w:szCs w:val="20"/>
        </w:rPr>
        <w:t xml:space="preserve">Popravi se vrednost kazalnika O.31 Število strategij lokalnega razvoja (LEADER) ali pripravljalnih ukrepov, ki prejemajo podporo, iz 35 na 37, saj je bilo v začetku leta 2024 potrjenih 37 lokalnih akcijskih skupin in strategij lokalnega razvoja. Glede na popravek O.31 se spremeni tudi načrtovani znesek na enoto. Glede na podatke iz potrjenih SLR se spremeni tudi porazporeditev letnih okvirnih dodeljenih finančnih sredstev od leta 2024-2029. </w:t>
      </w:r>
    </w:p>
    <w:p w14:paraId="22890D0F" w14:textId="77777777" w:rsidR="00E85839" w:rsidRPr="00E86759" w:rsidRDefault="00E85839" w:rsidP="00E85839">
      <w:pPr>
        <w:spacing w:line="240" w:lineRule="auto"/>
        <w:jc w:val="both"/>
        <w:rPr>
          <w:rFonts w:cs="Arial"/>
          <w:color w:val="000000" w:themeColor="text1"/>
          <w:szCs w:val="20"/>
        </w:rPr>
      </w:pPr>
    </w:p>
    <w:p w14:paraId="7EC6C865" w14:textId="77777777" w:rsidR="00E85839" w:rsidRPr="00E86759" w:rsidRDefault="00E85839" w:rsidP="00E85839">
      <w:pPr>
        <w:spacing w:line="240" w:lineRule="auto"/>
        <w:jc w:val="both"/>
        <w:rPr>
          <w:rFonts w:cs="Arial"/>
          <w:color w:val="000000" w:themeColor="text1"/>
          <w:szCs w:val="20"/>
          <w:lang w:eastAsia="sl-SI"/>
        </w:rPr>
      </w:pPr>
      <w:r w:rsidRPr="00E86759">
        <w:rPr>
          <w:rFonts w:cs="Arial"/>
          <w:color w:val="000000" w:themeColor="text1"/>
          <w:szCs w:val="20"/>
        </w:rPr>
        <w:t>Za intervencijo LEADER se popravijo se tudi vrednosti poglavju v 6.1 Pregledna tabela.</w:t>
      </w:r>
    </w:p>
    <w:p w14:paraId="2B02C3A1" w14:textId="77777777" w:rsidR="00E85839" w:rsidRPr="00E86759" w:rsidRDefault="00E85839" w:rsidP="00E85839">
      <w:pPr>
        <w:autoSpaceDE w:val="0"/>
        <w:autoSpaceDN w:val="0"/>
        <w:adjustRightInd w:val="0"/>
        <w:spacing w:line="240" w:lineRule="auto"/>
        <w:jc w:val="both"/>
        <w:rPr>
          <w:rFonts w:cs="Arial"/>
          <w:color w:val="000000" w:themeColor="text1"/>
          <w:szCs w:val="20"/>
        </w:rPr>
      </w:pPr>
    </w:p>
    <w:p w14:paraId="2417B18F"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Predlagane spremembe pri IRP 24</w:t>
      </w:r>
    </w:p>
    <w:p w14:paraId="3C038C06" w14:textId="77777777" w:rsidR="00E85839" w:rsidRPr="00E86759" w:rsidRDefault="00E85839" w:rsidP="00E85839">
      <w:pPr>
        <w:pStyle w:val="Odstavekseznama"/>
        <w:tabs>
          <w:tab w:val="left" w:pos="283"/>
        </w:tabs>
        <w:suppressAutoHyphens/>
        <w:autoSpaceDE w:val="0"/>
        <w:autoSpaceDN w:val="0"/>
        <w:adjustRightInd w:val="0"/>
        <w:textAlignment w:val="center"/>
        <w:rPr>
          <w:rFonts w:ascii="Arial" w:hAnsi="Arial" w:cs="Arial"/>
          <w:color w:val="000000" w:themeColor="text1"/>
          <w:sz w:val="20"/>
        </w:rPr>
      </w:pPr>
    </w:p>
    <w:p w14:paraId="6F1F8A2F" w14:textId="77777777" w:rsidR="00E85839" w:rsidRPr="00E86759" w:rsidRDefault="00E85839" w:rsidP="00E85839">
      <w:pPr>
        <w:pStyle w:val="Odstavekseznama"/>
        <w:tabs>
          <w:tab w:val="left" w:pos="283"/>
        </w:tabs>
        <w:suppressAutoHyphens/>
        <w:autoSpaceDE w:val="0"/>
        <w:autoSpaceDN w:val="0"/>
        <w:adjustRightInd w:val="0"/>
        <w:ind w:left="0"/>
        <w:textAlignment w:val="center"/>
        <w:rPr>
          <w:rFonts w:ascii="Arial" w:hAnsi="Arial" w:cs="Arial"/>
          <w:color w:val="000000" w:themeColor="text1"/>
          <w:sz w:val="20"/>
        </w:rPr>
      </w:pPr>
      <w:r w:rsidRPr="00E86759">
        <w:rPr>
          <w:rFonts w:ascii="Arial" w:hAnsi="Arial" w:cs="Arial"/>
          <w:color w:val="000000" w:themeColor="text1"/>
          <w:sz w:val="20"/>
        </w:rPr>
        <w:t xml:space="preserve">S spremembo se predlaga črtanje stavka, ki določa, da bo poslovni načrt enoten za naložbene intervencije, za intervencijo IRP 24 in finančne instrumente, saj se pri IRP24 ne uporablja enoten poslovni načrt. </w:t>
      </w:r>
    </w:p>
    <w:p w14:paraId="28051C45" w14:textId="77777777" w:rsidR="00E85839" w:rsidRPr="00E86759" w:rsidRDefault="00E85839" w:rsidP="00E85839">
      <w:pPr>
        <w:pStyle w:val="Odstavekseznama"/>
        <w:tabs>
          <w:tab w:val="left" w:pos="283"/>
        </w:tabs>
        <w:suppressAutoHyphens/>
        <w:autoSpaceDE w:val="0"/>
        <w:autoSpaceDN w:val="0"/>
        <w:adjustRightInd w:val="0"/>
        <w:ind w:left="0"/>
        <w:textAlignment w:val="center"/>
        <w:rPr>
          <w:rFonts w:ascii="Arial" w:hAnsi="Arial" w:cs="Arial"/>
          <w:color w:val="000000" w:themeColor="text1"/>
          <w:sz w:val="20"/>
        </w:rPr>
      </w:pPr>
    </w:p>
    <w:p w14:paraId="671A4BD2" w14:textId="0A7DB07F" w:rsidR="00E85839" w:rsidRPr="00E86759" w:rsidRDefault="00E85839" w:rsidP="00E85839">
      <w:pPr>
        <w:pStyle w:val="Odstavekseznama"/>
        <w:tabs>
          <w:tab w:val="left" w:pos="283"/>
        </w:tabs>
        <w:suppressAutoHyphens/>
        <w:autoSpaceDE w:val="0"/>
        <w:autoSpaceDN w:val="0"/>
        <w:adjustRightInd w:val="0"/>
        <w:ind w:left="0"/>
        <w:textAlignment w:val="center"/>
        <w:rPr>
          <w:rFonts w:ascii="Arial" w:hAnsi="Arial" w:cs="Arial"/>
          <w:color w:val="000000" w:themeColor="text1"/>
          <w:sz w:val="20"/>
        </w:rPr>
      </w:pPr>
      <w:r w:rsidRPr="00E86759">
        <w:rPr>
          <w:rFonts w:ascii="Arial" w:hAnsi="Arial" w:cs="Arial"/>
          <w:color w:val="000000" w:themeColor="text1"/>
          <w:sz w:val="20"/>
        </w:rPr>
        <w:t xml:space="preserve">Predlaga se dvig zgornjega vstopnega praga v standardnem prihodku iz 330.000 EUR na 500.000 EUR, s čimer se omogoči kandidiranje za zagonsko podporo mladim kmetom, ki kmetujejo na perspektivnih KMG, za katere obstaja velika verjetnost, da bodo s kmetijsko dejavnostjo nadaljevali tudi po preteku obveznosti iz naslova intervencije IRP24 in iz tega naslova ohranjali delovno mesto na prevzetem KMG. </w:t>
      </w:r>
    </w:p>
    <w:p w14:paraId="76DB9F70" w14:textId="77777777" w:rsidR="00E85839" w:rsidRPr="00E86759" w:rsidRDefault="00E85839" w:rsidP="00E85839">
      <w:pPr>
        <w:pStyle w:val="Odstavekseznama"/>
        <w:tabs>
          <w:tab w:val="left" w:pos="283"/>
        </w:tabs>
        <w:suppressAutoHyphens/>
        <w:autoSpaceDE w:val="0"/>
        <w:autoSpaceDN w:val="0"/>
        <w:adjustRightInd w:val="0"/>
        <w:ind w:left="0"/>
        <w:textAlignment w:val="center"/>
        <w:rPr>
          <w:rFonts w:ascii="Arial" w:hAnsi="Arial" w:cs="Arial"/>
          <w:color w:val="000000" w:themeColor="text1"/>
          <w:sz w:val="20"/>
        </w:rPr>
      </w:pPr>
    </w:p>
    <w:p w14:paraId="628077F5" w14:textId="12E89DE7" w:rsidR="00E85839" w:rsidRPr="00E86759" w:rsidRDefault="00E85839" w:rsidP="00E85839">
      <w:pPr>
        <w:pStyle w:val="Odstavekseznama"/>
        <w:tabs>
          <w:tab w:val="left" w:pos="283"/>
        </w:tabs>
        <w:suppressAutoHyphens/>
        <w:autoSpaceDE w:val="0"/>
        <w:autoSpaceDN w:val="0"/>
        <w:adjustRightInd w:val="0"/>
        <w:ind w:left="0"/>
        <w:textAlignment w:val="center"/>
        <w:rPr>
          <w:rFonts w:ascii="Arial" w:hAnsi="Arial" w:cs="Arial"/>
          <w:color w:val="000000" w:themeColor="text1"/>
          <w:sz w:val="20"/>
        </w:rPr>
      </w:pPr>
      <w:r w:rsidRPr="00E86759">
        <w:rPr>
          <w:rFonts w:ascii="Arial" w:hAnsi="Arial" w:cs="Arial"/>
          <w:color w:val="000000" w:themeColor="text1"/>
          <w:sz w:val="20"/>
        </w:rPr>
        <w:t>Predlaga se sprememba pri vrsti pavšalnega zneska iz »pridobljena končana srednja strokovna izobrazba (5. raven)«, na »pridobljena izobrazba s področja kmetijstva ali s kmetijstvom povezane dejavnosti, pridobljena na kmetijskih ali biotehniških izobraževalnih ustanovah ali pridobljen mojstrski izpit za čebelarja«. Razlog za spremembo je v tem, da je s to vrsto pavšala potrebno dati ustrezno veljavo kmetijski oziroma kmetijstvu sorodni izobrazbi, pridobljeni na podlagi šolanja na ustanovah, kjer izobražujejo za poklic kmeta in kmetu sorodne poklice ter s tem dati kmečkemu poklicu veljavo enakovredno drugim poklicem.</w:t>
      </w:r>
    </w:p>
    <w:p w14:paraId="7586DDF9" w14:textId="77777777" w:rsidR="00E85839" w:rsidRPr="00E86759" w:rsidRDefault="00E85839" w:rsidP="00E85839">
      <w:pPr>
        <w:pStyle w:val="Odstavekseznama"/>
        <w:tabs>
          <w:tab w:val="left" w:pos="283"/>
        </w:tabs>
        <w:suppressAutoHyphens/>
        <w:autoSpaceDE w:val="0"/>
        <w:autoSpaceDN w:val="0"/>
        <w:adjustRightInd w:val="0"/>
        <w:ind w:left="0"/>
        <w:textAlignment w:val="center"/>
        <w:rPr>
          <w:rFonts w:ascii="Arial" w:hAnsi="Arial" w:cs="Arial"/>
          <w:color w:val="000000" w:themeColor="text1"/>
          <w:sz w:val="20"/>
        </w:rPr>
      </w:pPr>
    </w:p>
    <w:p w14:paraId="51FE8FD8" w14:textId="6DA4E88F" w:rsidR="00E85839" w:rsidRPr="00E86759" w:rsidRDefault="00E85839" w:rsidP="00E85839">
      <w:pPr>
        <w:pStyle w:val="Odstavekseznama"/>
        <w:tabs>
          <w:tab w:val="left" w:pos="283"/>
        </w:tabs>
        <w:suppressAutoHyphens/>
        <w:autoSpaceDE w:val="0"/>
        <w:autoSpaceDN w:val="0"/>
        <w:adjustRightInd w:val="0"/>
        <w:ind w:left="0"/>
        <w:textAlignment w:val="center"/>
        <w:rPr>
          <w:rFonts w:ascii="Arial" w:hAnsi="Arial" w:cs="Arial"/>
          <w:color w:val="000000" w:themeColor="text1"/>
          <w:sz w:val="20"/>
        </w:rPr>
      </w:pPr>
      <w:r w:rsidRPr="00E86759">
        <w:rPr>
          <w:rFonts w:ascii="Arial" w:hAnsi="Arial" w:cs="Arial"/>
          <w:color w:val="000000" w:themeColor="text1"/>
          <w:sz w:val="20"/>
        </w:rPr>
        <w:t>V finančni tabeli v</w:t>
      </w:r>
      <w:r>
        <w:rPr>
          <w:rFonts w:ascii="Arial" w:hAnsi="Arial" w:cs="Arial"/>
          <w:color w:val="000000" w:themeColor="text1"/>
          <w:sz w:val="20"/>
        </w:rPr>
        <w:t xml:space="preserve"> 13.</w:t>
      </w:r>
      <w:r w:rsidRPr="00E86759">
        <w:rPr>
          <w:rFonts w:ascii="Arial" w:hAnsi="Arial" w:cs="Arial"/>
          <w:color w:val="000000" w:themeColor="text1"/>
          <w:sz w:val="20"/>
        </w:rPr>
        <w:t xml:space="preserve"> poglavju se zaradi tehnične napake predlaga manjša sprememba pri številu upravičencev po posameznih proračunskih letih in letna okvirna dodeljena finančna sredstva za podporo gospodarstev mladih ekoloških kmetov brez zaposlitve.</w:t>
      </w:r>
    </w:p>
    <w:p w14:paraId="2DE12B02" w14:textId="77777777" w:rsidR="00E85839" w:rsidRPr="00E86759" w:rsidRDefault="00E85839" w:rsidP="00E85839">
      <w:pPr>
        <w:pStyle w:val="Odstavekseznama"/>
        <w:tabs>
          <w:tab w:val="left" w:pos="283"/>
        </w:tabs>
        <w:suppressAutoHyphens/>
        <w:autoSpaceDE w:val="0"/>
        <w:autoSpaceDN w:val="0"/>
        <w:adjustRightInd w:val="0"/>
        <w:ind w:left="0"/>
        <w:textAlignment w:val="center"/>
        <w:rPr>
          <w:rFonts w:ascii="Arial" w:hAnsi="Arial" w:cs="Arial"/>
          <w:color w:val="000000" w:themeColor="text1"/>
          <w:sz w:val="20"/>
        </w:rPr>
      </w:pPr>
    </w:p>
    <w:p w14:paraId="323BC7E4"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IRP18.02 – Znižanje plačil pri operacijah NV.1, NV.2, NV.11 in NV.12</w:t>
      </w:r>
    </w:p>
    <w:p w14:paraId="3A703957"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7E548B54" w14:textId="6A7AABCF"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Pri operacijah NV.1 Vodni viri, NV.2 Ohranjanje kolobarja – stopnja I intervencije IRP18.02 KOPOP – Naravni viri s podpora zniža za 15 % zaradi finančne uravnoteženosti S</w:t>
      </w:r>
      <w:r>
        <w:rPr>
          <w:rFonts w:cs="Arial"/>
          <w:color w:val="000000" w:themeColor="text1"/>
          <w:szCs w:val="20"/>
          <w:lang w:eastAsia="sl-SI"/>
        </w:rPr>
        <w:t>N</w:t>
      </w:r>
      <w:r w:rsidRPr="00E86759">
        <w:rPr>
          <w:rFonts w:cs="Arial"/>
          <w:color w:val="000000" w:themeColor="text1"/>
          <w:szCs w:val="20"/>
          <w:lang w:eastAsia="sl-SI"/>
        </w:rPr>
        <w:t xml:space="preserve"> 2023–2027, ker vsota zahtevkov za te operacije presega višino načrtovanih sredstev.</w:t>
      </w:r>
    </w:p>
    <w:p w14:paraId="0C7215B9"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0FB80598" w14:textId="7F1E19C2"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Podatki o vključevanju v operacije NV.1 Vodni viri, NV.2 Ohranjanje kolobarja – stopnja I, NV.11 Precizno gnojenje in škropljenje ter NV.12 Senena prireja kažejo, da so ciljne vrednosti za leto 2027 že dosežene ali celo presežene, zato je treba zaradi finančne uravnoteženosti S</w:t>
      </w:r>
      <w:r>
        <w:rPr>
          <w:rFonts w:cs="Arial"/>
          <w:color w:val="000000" w:themeColor="text1"/>
          <w:szCs w:val="20"/>
          <w:lang w:eastAsia="sl-SI"/>
        </w:rPr>
        <w:t xml:space="preserve">N </w:t>
      </w:r>
      <w:r w:rsidRPr="00E86759">
        <w:rPr>
          <w:rFonts w:cs="Arial"/>
          <w:color w:val="000000" w:themeColor="text1"/>
          <w:szCs w:val="20"/>
          <w:lang w:eastAsia="sl-SI"/>
        </w:rPr>
        <w:t xml:space="preserve">2023–2027 in ob upoštevanju že načrtovanih sredstev za druge intervencije določiti, da se za te operacije zniža stopnja podpore. Poleg tega je treba upoštevati tudi, da so možnosti </w:t>
      </w:r>
      <w:r w:rsidRPr="00E86759">
        <w:rPr>
          <w:rFonts w:cs="Arial"/>
          <w:color w:val="000000" w:themeColor="text1"/>
          <w:szCs w:val="20"/>
          <w:lang w:eastAsia="sl-SI"/>
        </w:rPr>
        <w:lastRenderedPageBreak/>
        <w:t>prerazporejanja sredstev med intervencijami minimalne, ker se načrtovanih sredstev za intervencije, ki so namenjene doseganju okoljskih in podnebnih ciljev, ne bo zniževalo. Podpore se bodo zato znižale za 15 % in znašajo za:</w:t>
      </w:r>
    </w:p>
    <w:p w14:paraId="21BB5237" w14:textId="66297045" w:rsidR="00E85839" w:rsidRPr="00E86759" w:rsidRDefault="00E85839" w:rsidP="00E85839">
      <w:pPr>
        <w:pStyle w:val="Odstavekseznama"/>
        <w:numPr>
          <w:ilvl w:val="0"/>
          <w:numId w:val="30"/>
        </w:numPr>
        <w:tabs>
          <w:tab w:val="left" w:pos="283"/>
        </w:tabs>
        <w:suppressAutoHyphens/>
        <w:autoSpaceDE w:val="0"/>
        <w:autoSpaceDN w:val="0"/>
        <w:adjustRightInd w:val="0"/>
        <w:textAlignment w:val="center"/>
        <w:rPr>
          <w:rFonts w:ascii="Arial" w:hAnsi="Arial" w:cs="Arial"/>
          <w:color w:val="000000" w:themeColor="text1"/>
          <w:sz w:val="20"/>
        </w:rPr>
      </w:pPr>
      <w:r w:rsidRPr="00E86759">
        <w:rPr>
          <w:rFonts w:ascii="Arial" w:hAnsi="Arial" w:cs="Arial"/>
          <w:color w:val="000000" w:themeColor="text1"/>
          <w:sz w:val="20"/>
        </w:rPr>
        <w:t xml:space="preserve">NV.1 Vodni viri: 289,2 </w:t>
      </w:r>
      <w:r>
        <w:rPr>
          <w:rFonts w:ascii="Arial" w:hAnsi="Arial" w:cs="Arial"/>
          <w:color w:val="000000" w:themeColor="text1"/>
          <w:sz w:val="20"/>
        </w:rPr>
        <w:t>EUR</w:t>
      </w:r>
      <w:r w:rsidRPr="00E86759">
        <w:rPr>
          <w:rFonts w:ascii="Arial" w:hAnsi="Arial" w:cs="Arial"/>
          <w:color w:val="000000" w:themeColor="text1"/>
          <w:sz w:val="20"/>
        </w:rPr>
        <w:t xml:space="preserve">/ha letno (prej 340,24 </w:t>
      </w:r>
      <w:r>
        <w:rPr>
          <w:rFonts w:ascii="Arial" w:hAnsi="Arial" w:cs="Arial"/>
          <w:color w:val="000000" w:themeColor="text1"/>
          <w:sz w:val="20"/>
        </w:rPr>
        <w:t>EUR</w:t>
      </w:r>
      <w:r w:rsidRPr="00E86759">
        <w:rPr>
          <w:rFonts w:ascii="Arial" w:hAnsi="Arial" w:cs="Arial"/>
          <w:color w:val="000000" w:themeColor="text1"/>
          <w:sz w:val="20"/>
        </w:rPr>
        <w:t>/ha letno);</w:t>
      </w:r>
    </w:p>
    <w:p w14:paraId="2A4DD216" w14:textId="43BE0164" w:rsidR="00E85839" w:rsidRPr="00E86759" w:rsidRDefault="00E85839" w:rsidP="00E85839">
      <w:pPr>
        <w:pStyle w:val="Odstavekseznama"/>
        <w:numPr>
          <w:ilvl w:val="0"/>
          <w:numId w:val="30"/>
        </w:numPr>
        <w:tabs>
          <w:tab w:val="left" w:pos="283"/>
        </w:tabs>
        <w:suppressAutoHyphens/>
        <w:autoSpaceDE w:val="0"/>
        <w:autoSpaceDN w:val="0"/>
        <w:adjustRightInd w:val="0"/>
        <w:textAlignment w:val="center"/>
        <w:rPr>
          <w:rFonts w:ascii="Arial" w:hAnsi="Arial" w:cs="Arial"/>
          <w:color w:val="000000" w:themeColor="text1"/>
          <w:sz w:val="20"/>
        </w:rPr>
      </w:pPr>
      <w:r w:rsidRPr="00E86759">
        <w:rPr>
          <w:rFonts w:ascii="Arial" w:hAnsi="Arial" w:cs="Arial"/>
          <w:color w:val="000000" w:themeColor="text1"/>
          <w:sz w:val="20"/>
        </w:rPr>
        <w:t xml:space="preserve">NV.2 Ohranjanje kolobarja – stopnja I: 71,74 </w:t>
      </w:r>
      <w:r>
        <w:rPr>
          <w:rFonts w:ascii="Arial" w:hAnsi="Arial" w:cs="Arial"/>
          <w:color w:val="000000" w:themeColor="text1"/>
          <w:sz w:val="20"/>
        </w:rPr>
        <w:t>EUR</w:t>
      </w:r>
      <w:r w:rsidRPr="00E86759">
        <w:rPr>
          <w:rFonts w:ascii="Arial" w:hAnsi="Arial" w:cs="Arial"/>
          <w:color w:val="000000" w:themeColor="text1"/>
          <w:sz w:val="20"/>
        </w:rPr>
        <w:t xml:space="preserve">/ha letno (prej 84,40 </w:t>
      </w:r>
      <w:r>
        <w:rPr>
          <w:rFonts w:ascii="Arial" w:hAnsi="Arial" w:cs="Arial"/>
          <w:color w:val="000000" w:themeColor="text1"/>
          <w:sz w:val="20"/>
        </w:rPr>
        <w:t>EUR</w:t>
      </w:r>
      <w:r w:rsidRPr="00E86759">
        <w:rPr>
          <w:rFonts w:ascii="Arial" w:hAnsi="Arial" w:cs="Arial"/>
          <w:color w:val="000000" w:themeColor="text1"/>
          <w:sz w:val="20"/>
        </w:rPr>
        <w:t>/ha letno);</w:t>
      </w:r>
    </w:p>
    <w:p w14:paraId="06816220" w14:textId="4B58B05F" w:rsidR="00E85839" w:rsidRPr="00E86759" w:rsidRDefault="00E85839" w:rsidP="00E85839">
      <w:pPr>
        <w:pStyle w:val="Odstavekseznama"/>
        <w:numPr>
          <w:ilvl w:val="0"/>
          <w:numId w:val="30"/>
        </w:numPr>
        <w:tabs>
          <w:tab w:val="left" w:pos="283"/>
        </w:tabs>
        <w:suppressAutoHyphens/>
        <w:autoSpaceDE w:val="0"/>
        <w:autoSpaceDN w:val="0"/>
        <w:adjustRightInd w:val="0"/>
        <w:textAlignment w:val="center"/>
        <w:rPr>
          <w:rFonts w:ascii="Arial" w:hAnsi="Arial" w:cs="Arial"/>
          <w:color w:val="000000" w:themeColor="text1"/>
          <w:sz w:val="20"/>
        </w:rPr>
      </w:pPr>
      <w:r w:rsidRPr="00E86759">
        <w:rPr>
          <w:rFonts w:ascii="Arial" w:hAnsi="Arial" w:cs="Arial"/>
          <w:color w:val="000000" w:themeColor="text1"/>
          <w:sz w:val="20"/>
        </w:rPr>
        <w:t xml:space="preserve">NV.11 Precizno gnojenje in škropljenje: 155,13 </w:t>
      </w:r>
      <w:r>
        <w:rPr>
          <w:rFonts w:ascii="Arial" w:hAnsi="Arial" w:cs="Arial"/>
          <w:color w:val="000000" w:themeColor="text1"/>
          <w:sz w:val="20"/>
        </w:rPr>
        <w:t>EUR</w:t>
      </w:r>
      <w:r w:rsidRPr="00E86759">
        <w:rPr>
          <w:rFonts w:ascii="Arial" w:hAnsi="Arial" w:cs="Arial"/>
          <w:color w:val="000000" w:themeColor="text1"/>
          <w:sz w:val="20"/>
        </w:rPr>
        <w:t xml:space="preserve">/ha letno (prej 182,50 </w:t>
      </w:r>
      <w:r>
        <w:rPr>
          <w:rFonts w:ascii="Arial" w:hAnsi="Arial" w:cs="Arial"/>
          <w:color w:val="000000" w:themeColor="text1"/>
          <w:sz w:val="20"/>
        </w:rPr>
        <w:t>EUR</w:t>
      </w:r>
      <w:r w:rsidRPr="00E86759">
        <w:rPr>
          <w:rFonts w:ascii="Arial" w:hAnsi="Arial" w:cs="Arial"/>
          <w:color w:val="000000" w:themeColor="text1"/>
          <w:sz w:val="20"/>
        </w:rPr>
        <w:t>/ha letno);</w:t>
      </w:r>
    </w:p>
    <w:p w14:paraId="2C9E07B8" w14:textId="6C00F9C7" w:rsidR="00E85839" w:rsidRPr="00E86759" w:rsidRDefault="00E85839" w:rsidP="00E85839">
      <w:pPr>
        <w:pStyle w:val="Odstavekseznama"/>
        <w:numPr>
          <w:ilvl w:val="0"/>
          <w:numId w:val="30"/>
        </w:numPr>
        <w:tabs>
          <w:tab w:val="left" w:pos="283"/>
        </w:tabs>
        <w:suppressAutoHyphens/>
        <w:autoSpaceDE w:val="0"/>
        <w:autoSpaceDN w:val="0"/>
        <w:adjustRightInd w:val="0"/>
        <w:textAlignment w:val="center"/>
        <w:rPr>
          <w:rFonts w:ascii="Arial" w:hAnsi="Arial" w:cs="Arial"/>
          <w:color w:val="000000" w:themeColor="text1"/>
          <w:sz w:val="20"/>
        </w:rPr>
      </w:pPr>
      <w:r w:rsidRPr="00E86759">
        <w:rPr>
          <w:rFonts w:ascii="Arial" w:hAnsi="Arial" w:cs="Arial"/>
          <w:color w:val="000000" w:themeColor="text1"/>
          <w:sz w:val="20"/>
        </w:rPr>
        <w:t xml:space="preserve">NV.12 Senena prireja: 126,11 </w:t>
      </w:r>
      <w:r>
        <w:rPr>
          <w:rFonts w:ascii="Arial" w:hAnsi="Arial" w:cs="Arial"/>
          <w:color w:val="000000" w:themeColor="text1"/>
          <w:sz w:val="20"/>
        </w:rPr>
        <w:t>EUR</w:t>
      </w:r>
      <w:r w:rsidRPr="00E86759">
        <w:rPr>
          <w:rFonts w:ascii="Arial" w:hAnsi="Arial" w:cs="Arial"/>
          <w:color w:val="000000" w:themeColor="text1"/>
          <w:sz w:val="20"/>
        </w:rPr>
        <w:t xml:space="preserve">/ha letno (prej 148,37 </w:t>
      </w:r>
      <w:r>
        <w:rPr>
          <w:rFonts w:ascii="Arial" w:hAnsi="Arial" w:cs="Arial"/>
          <w:color w:val="000000" w:themeColor="text1"/>
          <w:sz w:val="20"/>
        </w:rPr>
        <w:t>EUR</w:t>
      </w:r>
      <w:r w:rsidRPr="00E86759">
        <w:rPr>
          <w:rFonts w:ascii="Arial" w:hAnsi="Arial" w:cs="Arial"/>
          <w:color w:val="000000" w:themeColor="text1"/>
          <w:sz w:val="20"/>
        </w:rPr>
        <w:t>/ha letno).</w:t>
      </w:r>
    </w:p>
    <w:p w14:paraId="459AEA1F"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63147DA7" w14:textId="77777777" w:rsidR="00E85839" w:rsidRPr="00E86759" w:rsidRDefault="00E85839" w:rsidP="00E85839">
      <w:pPr>
        <w:pStyle w:val="Odstavekseznama"/>
        <w:numPr>
          <w:ilvl w:val="0"/>
          <w:numId w:val="20"/>
        </w:numPr>
        <w:rPr>
          <w:rFonts w:ascii="Arial" w:hAnsi="Arial" w:cs="Arial"/>
          <w:b/>
          <w:color w:val="000000" w:themeColor="text1"/>
          <w:sz w:val="20"/>
          <w:u w:val="single"/>
        </w:rPr>
      </w:pPr>
      <w:r w:rsidRPr="00E86759">
        <w:rPr>
          <w:rFonts w:ascii="Arial" w:hAnsi="Arial" w:cs="Arial"/>
          <w:b/>
          <w:color w:val="000000" w:themeColor="text1"/>
          <w:sz w:val="20"/>
          <w:u w:val="single"/>
        </w:rPr>
        <w:t>IRP42 – Znižanje plačil pri operaciji LO.2</w:t>
      </w:r>
    </w:p>
    <w:p w14:paraId="24255A11"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47FD1551"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Pri operaciji LO.2 Lokalne sorte intervencije IRP42 Lokalne pasme in sorte se podpora zniža za 15 % zaradi finančne uravnoteženosti Strateškega načrta 2023–2027, ker vsota zahtevkov za to operacijo presega višino načrtovanih sredstev.</w:t>
      </w:r>
    </w:p>
    <w:p w14:paraId="5327A7C8" w14:textId="77777777"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p>
    <w:p w14:paraId="335C77F4" w14:textId="169E6781" w:rsidR="00E85839" w:rsidRPr="00E86759" w:rsidRDefault="00E85839" w:rsidP="00E85839">
      <w:pPr>
        <w:tabs>
          <w:tab w:val="left" w:pos="283"/>
        </w:tabs>
        <w:suppressAutoHyphens/>
        <w:autoSpaceDE w:val="0"/>
        <w:autoSpaceDN w:val="0"/>
        <w:adjustRightInd w:val="0"/>
        <w:spacing w:line="240" w:lineRule="auto"/>
        <w:jc w:val="both"/>
        <w:textAlignment w:val="center"/>
        <w:rPr>
          <w:rFonts w:cs="Arial"/>
          <w:color w:val="000000" w:themeColor="text1"/>
          <w:szCs w:val="20"/>
          <w:lang w:eastAsia="sl-SI"/>
        </w:rPr>
      </w:pPr>
      <w:r w:rsidRPr="00E86759">
        <w:rPr>
          <w:rFonts w:cs="Arial"/>
          <w:color w:val="000000" w:themeColor="text1"/>
          <w:szCs w:val="20"/>
          <w:lang w:eastAsia="sl-SI"/>
        </w:rPr>
        <w:t>Podatki o vključevanju v operacijo LO.2 Lokalne sorte kažejo, da so ciljne vrednosti za leto 2027 že dosežene ali celo presežene, zato je treba zaradi finančne uravnoteženosti S</w:t>
      </w:r>
      <w:r>
        <w:rPr>
          <w:rFonts w:cs="Arial"/>
          <w:color w:val="000000" w:themeColor="text1"/>
          <w:szCs w:val="20"/>
          <w:lang w:eastAsia="sl-SI"/>
        </w:rPr>
        <w:t>N</w:t>
      </w:r>
      <w:r w:rsidRPr="00E86759">
        <w:rPr>
          <w:rFonts w:cs="Arial"/>
          <w:color w:val="000000" w:themeColor="text1"/>
          <w:szCs w:val="20"/>
          <w:lang w:eastAsia="sl-SI"/>
        </w:rPr>
        <w:t xml:space="preserve"> 2023–2027 in ob upoštevanju že načrtovanih sredstev za druge intervencije določiti, da se za to operacijo zniža stopnja podpore. Poleg tega je treba upoštevati tudi, da so možnosti prerazporejanja sredstev med intervencijami minimalne, ker se načrtovanih sredstev za intervencije, ki so namenjene doseganju okoljskih in podnebnih ciljev, ne bo zniževalo. Podpora se bo zato znižala za 15 % in bo namesto 181,60 </w:t>
      </w:r>
      <w:r>
        <w:rPr>
          <w:rFonts w:cs="Arial"/>
          <w:color w:val="000000" w:themeColor="text1"/>
          <w:szCs w:val="20"/>
          <w:lang w:eastAsia="sl-SI"/>
        </w:rPr>
        <w:t>EUR/</w:t>
      </w:r>
      <w:r w:rsidRPr="00E86759">
        <w:rPr>
          <w:rFonts w:cs="Arial"/>
          <w:color w:val="000000" w:themeColor="text1"/>
          <w:szCs w:val="20"/>
          <w:lang w:eastAsia="sl-SI"/>
        </w:rPr>
        <w:t xml:space="preserve">ha letno znašala 154,36 </w:t>
      </w:r>
      <w:r>
        <w:rPr>
          <w:rFonts w:cs="Arial"/>
          <w:color w:val="000000" w:themeColor="text1"/>
          <w:szCs w:val="20"/>
          <w:lang w:eastAsia="sl-SI"/>
        </w:rPr>
        <w:t>EUR</w:t>
      </w:r>
      <w:r w:rsidRPr="00E86759">
        <w:rPr>
          <w:rFonts w:cs="Arial"/>
          <w:color w:val="000000" w:themeColor="text1"/>
          <w:szCs w:val="20"/>
          <w:lang w:eastAsia="sl-SI"/>
        </w:rPr>
        <w:t>/ha letno.</w:t>
      </w:r>
    </w:p>
    <w:p w14:paraId="7D728C60" w14:textId="77777777" w:rsidR="00E85839" w:rsidRPr="00E86759" w:rsidRDefault="00E85839" w:rsidP="00E85839">
      <w:pPr>
        <w:tabs>
          <w:tab w:val="left" w:pos="283"/>
        </w:tabs>
        <w:suppressAutoHyphens/>
        <w:autoSpaceDE w:val="0"/>
        <w:autoSpaceDN w:val="0"/>
        <w:adjustRightInd w:val="0"/>
        <w:jc w:val="both"/>
        <w:textAlignment w:val="center"/>
        <w:rPr>
          <w:rFonts w:cs="Arial"/>
          <w:color w:val="000000" w:themeColor="text1"/>
          <w:szCs w:val="20"/>
          <w:lang w:eastAsia="sl-SI"/>
        </w:rPr>
      </w:pPr>
    </w:p>
    <w:p w14:paraId="2E803CAE" w14:textId="77777777" w:rsidR="00E85839" w:rsidRDefault="00E85839" w:rsidP="00E85839">
      <w:pPr>
        <w:spacing w:line="240" w:lineRule="auto"/>
        <w:jc w:val="both"/>
        <w:rPr>
          <w:rFonts w:cs="Arial"/>
          <w:szCs w:val="20"/>
        </w:rPr>
      </w:pPr>
    </w:p>
    <w:p w14:paraId="08A4B828" w14:textId="77777777" w:rsidR="00E85839" w:rsidRPr="00952CB6" w:rsidRDefault="00E85839" w:rsidP="00E85839">
      <w:pPr>
        <w:spacing w:line="260" w:lineRule="atLeast"/>
        <w:jc w:val="both"/>
        <w:rPr>
          <w:rFonts w:cs="Arial"/>
          <w:szCs w:val="20"/>
        </w:rPr>
      </w:pPr>
    </w:p>
    <w:p w14:paraId="41E33980" w14:textId="3309B57E" w:rsidR="00771ECB" w:rsidRPr="00952CB6" w:rsidRDefault="00771ECB" w:rsidP="00E85839">
      <w:pPr>
        <w:spacing w:line="240" w:lineRule="auto"/>
        <w:jc w:val="both"/>
        <w:rPr>
          <w:rFonts w:cs="Arial"/>
          <w:szCs w:val="20"/>
        </w:rPr>
      </w:pPr>
    </w:p>
    <w:sectPr w:rsidR="00771ECB" w:rsidRPr="00952CB6" w:rsidSect="00BA1A8E">
      <w:headerReference w:type="first" r:id="rId16"/>
      <w:footerReference w:type="first" r:id="rId17"/>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ADB82" w14:textId="77777777" w:rsidR="002B62F9" w:rsidRDefault="002B62F9">
      <w:r>
        <w:separator/>
      </w:r>
    </w:p>
  </w:endnote>
  <w:endnote w:type="continuationSeparator" w:id="0">
    <w:p w14:paraId="08D8415F" w14:textId="77777777" w:rsidR="002B62F9" w:rsidRDefault="002B62F9">
      <w:r>
        <w:continuationSeparator/>
      </w:r>
    </w:p>
  </w:endnote>
  <w:endnote w:type="continuationNotice" w:id="1">
    <w:p w14:paraId="0B8B5F9B" w14:textId="77777777" w:rsidR="002B62F9" w:rsidRDefault="002B62F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F0B2" w14:textId="77777777" w:rsidR="002B62F9" w:rsidRDefault="002B62F9"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C60A185" w14:textId="77777777" w:rsidR="002B62F9" w:rsidRDefault="002B62F9"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4816116"/>
      <w:docPartObj>
        <w:docPartGallery w:val="Page Numbers (Bottom of Page)"/>
        <w:docPartUnique/>
      </w:docPartObj>
    </w:sdtPr>
    <w:sdtEndPr/>
    <w:sdtContent>
      <w:sdt>
        <w:sdtPr>
          <w:id w:val="1728636285"/>
          <w:docPartObj>
            <w:docPartGallery w:val="Page Numbers (Top of Page)"/>
            <w:docPartUnique/>
          </w:docPartObj>
        </w:sdtPr>
        <w:sdtEndPr/>
        <w:sdtContent>
          <w:p w14:paraId="0A6E720D" w14:textId="0F869D38" w:rsidR="002B62F9" w:rsidRDefault="002B62F9" w:rsidP="00483B90">
            <w:pPr>
              <w:pStyle w:val="Noga"/>
              <w:jc w:val="right"/>
            </w:pPr>
            <w:r w:rsidRPr="00483B90">
              <w:rPr>
                <w:bCs/>
                <w:szCs w:val="20"/>
              </w:rPr>
              <w:fldChar w:fldCharType="begin"/>
            </w:r>
            <w:r w:rsidRPr="00483B90">
              <w:rPr>
                <w:bCs/>
                <w:szCs w:val="20"/>
              </w:rPr>
              <w:instrText>PAGE</w:instrText>
            </w:r>
            <w:r w:rsidRPr="00483B90">
              <w:rPr>
                <w:bCs/>
                <w:szCs w:val="20"/>
              </w:rPr>
              <w:fldChar w:fldCharType="separate"/>
            </w:r>
            <w:r w:rsidR="00335E77">
              <w:rPr>
                <w:bCs/>
                <w:noProof/>
                <w:szCs w:val="20"/>
              </w:rPr>
              <w:t>25</w:t>
            </w:r>
            <w:r w:rsidRPr="00483B90">
              <w:rPr>
                <w:bCs/>
                <w:szCs w:val="20"/>
              </w:rPr>
              <w:fldChar w:fldCharType="end"/>
            </w:r>
            <w:r>
              <w:rPr>
                <w:szCs w:val="20"/>
              </w:rPr>
              <w:t>/</w:t>
            </w:r>
            <w:r w:rsidRPr="00483B90">
              <w:rPr>
                <w:bCs/>
                <w:szCs w:val="20"/>
              </w:rPr>
              <w:fldChar w:fldCharType="begin"/>
            </w:r>
            <w:r w:rsidRPr="00483B90">
              <w:rPr>
                <w:bCs/>
                <w:szCs w:val="20"/>
              </w:rPr>
              <w:instrText>NUMPAGES</w:instrText>
            </w:r>
            <w:r w:rsidRPr="00483B90">
              <w:rPr>
                <w:bCs/>
                <w:szCs w:val="20"/>
              </w:rPr>
              <w:fldChar w:fldCharType="separate"/>
            </w:r>
            <w:r w:rsidR="00335E77">
              <w:rPr>
                <w:bCs/>
                <w:noProof/>
                <w:szCs w:val="20"/>
              </w:rPr>
              <w:t>37</w:t>
            </w:r>
            <w:r w:rsidRPr="00483B90">
              <w:rPr>
                <w:bCs/>
                <w:szCs w:val="20"/>
              </w:rPr>
              <w:fldChar w:fldCharType="end"/>
            </w:r>
          </w:p>
        </w:sdtContent>
      </w:sdt>
    </w:sdtContent>
  </w:sdt>
  <w:p w14:paraId="2F869B16" w14:textId="77777777" w:rsidR="002B62F9" w:rsidRDefault="002B62F9" w:rsidP="00AC2363">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D8EDE" w14:textId="46E03B88" w:rsidR="002B62F9" w:rsidRDefault="002B62F9" w:rsidP="005E5AA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335E77">
      <w:rPr>
        <w:rStyle w:val="tevilkastrani"/>
        <w:noProof/>
      </w:rPr>
      <w:t>17</w:t>
    </w:r>
    <w:r>
      <w:rPr>
        <w:rStyle w:val="tevilkastrani"/>
      </w:rPr>
      <w:fldChar w:fldCharType="end"/>
    </w:r>
  </w:p>
  <w:p w14:paraId="654ED5AE" w14:textId="77777777" w:rsidR="002B62F9" w:rsidRDefault="002B62F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5B7C7" w14:textId="77777777" w:rsidR="002B62F9" w:rsidRDefault="002B62F9">
      <w:r>
        <w:separator/>
      </w:r>
    </w:p>
  </w:footnote>
  <w:footnote w:type="continuationSeparator" w:id="0">
    <w:p w14:paraId="780EE008" w14:textId="77777777" w:rsidR="002B62F9" w:rsidRDefault="002B62F9">
      <w:r>
        <w:continuationSeparator/>
      </w:r>
    </w:p>
  </w:footnote>
  <w:footnote w:type="continuationNotice" w:id="1">
    <w:p w14:paraId="65C8D9BC" w14:textId="77777777" w:rsidR="002B62F9" w:rsidRDefault="002B62F9">
      <w:pPr>
        <w:spacing w:line="240" w:lineRule="auto"/>
      </w:pPr>
    </w:p>
  </w:footnote>
  <w:footnote w:id="2">
    <w:p w14:paraId="150BA8AA" w14:textId="77777777" w:rsidR="002B62F9" w:rsidRDefault="002B62F9" w:rsidP="00E85839">
      <w:pPr>
        <w:pStyle w:val="Sprotnaopomba-besedilo"/>
      </w:pPr>
      <w:r>
        <w:rPr>
          <w:rStyle w:val="Sprotnaopomba-sklic"/>
        </w:rPr>
        <w:footnoteRef/>
      </w:r>
      <w:r>
        <w:t xml:space="preserve"> </w:t>
      </w:r>
      <w:r w:rsidRPr="00E85180">
        <w:rPr>
          <w:sz w:val="18"/>
          <w:lang w:val="sl-SI"/>
        </w:rPr>
        <w:t>Dohodkovne podpore v obliki neposrednih plačil, plačila za območja z omejenimi dejavniki, plačila za nadstandardne kmetijsko-okoljsko-podnebne prakse ali dobrobit živali.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2B386" w14:textId="77777777" w:rsidR="002B62F9" w:rsidRPr="00110CBD" w:rsidRDefault="002B62F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2B62F9" w:rsidRPr="008F3500" w14:paraId="00899334"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2B62F9" w:rsidRPr="008F3500" w14:paraId="59C41B7A" w14:textId="77777777" w:rsidTr="00DD6502">
            <w:trPr>
              <w:cantSplit/>
              <w:trHeight w:hRule="exact" w:val="847"/>
            </w:trPr>
            <w:tc>
              <w:tcPr>
                <w:tcW w:w="567" w:type="dxa"/>
              </w:tcPr>
              <w:p w14:paraId="2C5ED8C7" w14:textId="77777777" w:rsidR="002B62F9" w:rsidRDefault="002B62F9"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4DAF021D" w14:textId="77777777" w:rsidR="002B62F9" w:rsidRPr="006D42D9" w:rsidRDefault="002B62F9" w:rsidP="00990D2C">
                <w:pPr>
                  <w:rPr>
                    <w:rFonts w:ascii="Republika" w:hAnsi="Republika"/>
                    <w:sz w:val="60"/>
                    <w:szCs w:val="60"/>
                  </w:rPr>
                </w:pPr>
              </w:p>
              <w:p w14:paraId="4DF0F8BD" w14:textId="77777777" w:rsidR="002B62F9" w:rsidRPr="006D42D9" w:rsidRDefault="002B62F9" w:rsidP="00990D2C">
                <w:pPr>
                  <w:rPr>
                    <w:rFonts w:ascii="Republika" w:hAnsi="Republika"/>
                    <w:sz w:val="60"/>
                    <w:szCs w:val="60"/>
                  </w:rPr>
                </w:pPr>
              </w:p>
              <w:p w14:paraId="30833B36" w14:textId="77777777" w:rsidR="002B62F9" w:rsidRPr="006D42D9" w:rsidRDefault="002B62F9" w:rsidP="00990D2C">
                <w:pPr>
                  <w:rPr>
                    <w:rFonts w:ascii="Republika" w:hAnsi="Republika"/>
                    <w:sz w:val="60"/>
                    <w:szCs w:val="60"/>
                  </w:rPr>
                </w:pPr>
              </w:p>
              <w:p w14:paraId="35834436" w14:textId="77777777" w:rsidR="002B62F9" w:rsidRPr="006D42D9" w:rsidRDefault="002B62F9" w:rsidP="00990D2C">
                <w:pPr>
                  <w:rPr>
                    <w:rFonts w:ascii="Republika" w:hAnsi="Republika"/>
                    <w:sz w:val="60"/>
                    <w:szCs w:val="60"/>
                  </w:rPr>
                </w:pPr>
              </w:p>
              <w:p w14:paraId="07DC8AEF" w14:textId="77777777" w:rsidR="002B62F9" w:rsidRPr="006D42D9" w:rsidRDefault="002B62F9" w:rsidP="00990D2C">
                <w:pPr>
                  <w:rPr>
                    <w:rFonts w:ascii="Republika" w:hAnsi="Republika"/>
                    <w:sz w:val="60"/>
                    <w:szCs w:val="60"/>
                  </w:rPr>
                </w:pPr>
              </w:p>
              <w:p w14:paraId="32CAB8F5" w14:textId="77777777" w:rsidR="002B62F9" w:rsidRPr="006D42D9" w:rsidRDefault="002B62F9" w:rsidP="00990D2C">
                <w:pPr>
                  <w:rPr>
                    <w:rFonts w:ascii="Republika" w:hAnsi="Republika"/>
                    <w:sz w:val="60"/>
                    <w:szCs w:val="60"/>
                  </w:rPr>
                </w:pPr>
              </w:p>
              <w:p w14:paraId="26266972" w14:textId="77777777" w:rsidR="002B62F9" w:rsidRPr="006D42D9" w:rsidRDefault="002B62F9" w:rsidP="00990D2C">
                <w:pPr>
                  <w:rPr>
                    <w:rFonts w:ascii="Republika" w:hAnsi="Republika"/>
                    <w:sz w:val="60"/>
                    <w:szCs w:val="60"/>
                  </w:rPr>
                </w:pPr>
              </w:p>
              <w:p w14:paraId="2AA7F71C" w14:textId="77777777" w:rsidR="002B62F9" w:rsidRPr="006D42D9" w:rsidRDefault="002B62F9" w:rsidP="00990D2C">
                <w:pPr>
                  <w:rPr>
                    <w:rFonts w:ascii="Republika" w:hAnsi="Republika"/>
                    <w:sz w:val="60"/>
                    <w:szCs w:val="60"/>
                  </w:rPr>
                </w:pPr>
              </w:p>
              <w:p w14:paraId="08BFA599" w14:textId="77777777" w:rsidR="002B62F9" w:rsidRPr="006D42D9" w:rsidRDefault="002B62F9" w:rsidP="00990D2C">
                <w:pPr>
                  <w:rPr>
                    <w:rFonts w:ascii="Republika" w:hAnsi="Republika"/>
                    <w:sz w:val="60"/>
                    <w:szCs w:val="60"/>
                  </w:rPr>
                </w:pPr>
              </w:p>
              <w:p w14:paraId="3B408971" w14:textId="77777777" w:rsidR="002B62F9" w:rsidRPr="006D42D9" w:rsidRDefault="002B62F9" w:rsidP="00990D2C">
                <w:pPr>
                  <w:rPr>
                    <w:rFonts w:ascii="Republika" w:hAnsi="Republika"/>
                    <w:sz w:val="60"/>
                    <w:szCs w:val="60"/>
                  </w:rPr>
                </w:pPr>
              </w:p>
              <w:p w14:paraId="35E589FF" w14:textId="77777777" w:rsidR="002B62F9" w:rsidRPr="006D42D9" w:rsidRDefault="002B62F9" w:rsidP="00990D2C">
                <w:pPr>
                  <w:rPr>
                    <w:rFonts w:ascii="Republika" w:hAnsi="Republika"/>
                    <w:sz w:val="60"/>
                    <w:szCs w:val="60"/>
                  </w:rPr>
                </w:pPr>
              </w:p>
              <w:p w14:paraId="41EBBC3A" w14:textId="77777777" w:rsidR="002B62F9" w:rsidRPr="006D42D9" w:rsidRDefault="002B62F9" w:rsidP="00990D2C">
                <w:pPr>
                  <w:rPr>
                    <w:rFonts w:ascii="Republika" w:hAnsi="Republika"/>
                    <w:sz w:val="60"/>
                    <w:szCs w:val="60"/>
                  </w:rPr>
                </w:pPr>
              </w:p>
              <w:p w14:paraId="0BA0C694" w14:textId="77777777" w:rsidR="002B62F9" w:rsidRPr="006D42D9" w:rsidRDefault="002B62F9" w:rsidP="00990D2C">
                <w:pPr>
                  <w:rPr>
                    <w:rFonts w:ascii="Republika" w:hAnsi="Republika"/>
                    <w:sz w:val="60"/>
                    <w:szCs w:val="60"/>
                  </w:rPr>
                </w:pPr>
              </w:p>
              <w:p w14:paraId="31EED683" w14:textId="77777777" w:rsidR="002B62F9" w:rsidRPr="006D42D9" w:rsidRDefault="002B62F9" w:rsidP="00990D2C">
                <w:pPr>
                  <w:rPr>
                    <w:rFonts w:ascii="Republika" w:hAnsi="Republika"/>
                    <w:sz w:val="60"/>
                    <w:szCs w:val="60"/>
                  </w:rPr>
                </w:pPr>
              </w:p>
              <w:p w14:paraId="32A822A7" w14:textId="77777777" w:rsidR="002B62F9" w:rsidRPr="006D42D9" w:rsidRDefault="002B62F9" w:rsidP="00990D2C">
                <w:pPr>
                  <w:rPr>
                    <w:rFonts w:ascii="Republika" w:hAnsi="Republika"/>
                    <w:sz w:val="60"/>
                    <w:szCs w:val="60"/>
                  </w:rPr>
                </w:pPr>
              </w:p>
              <w:p w14:paraId="774629F2" w14:textId="77777777" w:rsidR="002B62F9" w:rsidRPr="006D42D9" w:rsidRDefault="002B62F9" w:rsidP="00990D2C">
                <w:pPr>
                  <w:rPr>
                    <w:rFonts w:ascii="Republika" w:hAnsi="Republika"/>
                    <w:sz w:val="60"/>
                    <w:szCs w:val="60"/>
                  </w:rPr>
                </w:pPr>
              </w:p>
            </w:tc>
          </w:tr>
        </w:tbl>
        <w:p w14:paraId="535F0D2F" w14:textId="77777777" w:rsidR="002B62F9" w:rsidRPr="008F3500" w:rsidRDefault="002B62F9" w:rsidP="00D248DE">
          <w:pPr>
            <w:autoSpaceDE w:val="0"/>
            <w:autoSpaceDN w:val="0"/>
            <w:adjustRightInd w:val="0"/>
            <w:spacing w:line="240" w:lineRule="auto"/>
            <w:rPr>
              <w:rFonts w:ascii="Republika" w:hAnsi="Republika"/>
              <w:color w:val="529DBA"/>
              <w:sz w:val="60"/>
              <w:szCs w:val="60"/>
            </w:rPr>
          </w:pPr>
        </w:p>
      </w:tc>
    </w:tr>
  </w:tbl>
  <w:p w14:paraId="38E0DE2D" w14:textId="6A1ACDA1" w:rsidR="002B62F9" w:rsidRPr="00990D2C" w:rsidRDefault="002B62F9" w:rsidP="00990D2C">
    <w:pPr>
      <w:autoSpaceDE w:val="0"/>
      <w:autoSpaceDN w:val="0"/>
      <w:adjustRightInd w:val="0"/>
      <w:spacing w:line="240" w:lineRule="auto"/>
      <w:rPr>
        <w:rFonts w:ascii="Republika" w:hAnsi="Republika"/>
      </w:rPr>
    </w:pPr>
    <w:r w:rsidRPr="00990D2C">
      <w:rPr>
        <w:rFonts w:ascii="Republika" w:hAnsi="Republika"/>
        <w:noProof/>
        <w:szCs w:val="20"/>
        <w:lang w:eastAsia="sl-SI"/>
      </w:rPr>
      <mc:AlternateContent>
        <mc:Choice Requires="wps">
          <w:drawing>
            <wp:anchor distT="0" distB="0" distL="114300" distR="114300" simplePos="0" relativeHeight="251658240" behindDoc="1" locked="0" layoutInCell="0" allowOverlap="1" wp14:anchorId="21CE33DF" wp14:editId="58B31ADF">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3A9D6" id="Line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25B8253D" w14:textId="77777777" w:rsidR="002B62F9" w:rsidRPr="00990D2C" w:rsidRDefault="002B62F9"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24795FA4" w14:textId="6A12DB30" w:rsidR="002B62F9" w:rsidRPr="008F3500" w:rsidRDefault="002B62F9"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5F56DF2F" w14:textId="77777777" w:rsidR="002B62F9" w:rsidRPr="008F3500" w:rsidRDefault="002B62F9"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22BCE84A" w14:textId="77777777" w:rsidR="002B62F9" w:rsidRPr="008F3500" w:rsidRDefault="002B62F9"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44282D08" w14:textId="77777777" w:rsidR="002B62F9" w:rsidRPr="008F3500" w:rsidRDefault="002B62F9"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5454770E" w14:textId="77777777" w:rsidR="002B62F9" w:rsidRPr="008F3500" w:rsidRDefault="002B62F9"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0FF96" w14:textId="77777777" w:rsidR="002B62F9" w:rsidRDefault="002B62F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1216F5D"/>
    <w:multiLevelType w:val="hybridMultilevel"/>
    <w:tmpl w:val="0CF8F5E8"/>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EE05AB"/>
    <w:multiLevelType w:val="hybridMultilevel"/>
    <w:tmpl w:val="7090B864"/>
    <w:lvl w:ilvl="0" w:tplc="E57AFF4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317540"/>
    <w:multiLevelType w:val="hybridMultilevel"/>
    <w:tmpl w:val="F50C8426"/>
    <w:lvl w:ilvl="0" w:tplc="04240003">
      <w:start w:val="1"/>
      <w:numFmt w:val="bullet"/>
      <w:lvlText w:val="o"/>
      <w:lvlJc w:val="left"/>
      <w:pPr>
        <w:ind w:left="360" w:hanging="360"/>
      </w:pPr>
      <w:rPr>
        <w:rFonts w:ascii="Courier New" w:hAnsi="Courier New" w:cs="Courier New"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8B65645"/>
    <w:multiLevelType w:val="hybridMultilevel"/>
    <w:tmpl w:val="C77693E0"/>
    <w:lvl w:ilvl="0" w:tplc="1326EF6A">
      <w:start w:val="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CF7706"/>
    <w:multiLevelType w:val="hybridMultilevel"/>
    <w:tmpl w:val="D8A6F3E8"/>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385E7B"/>
    <w:multiLevelType w:val="hybridMultilevel"/>
    <w:tmpl w:val="209C87E2"/>
    <w:lvl w:ilvl="0" w:tplc="FF981FD2">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672B7F"/>
    <w:multiLevelType w:val="hybridMultilevel"/>
    <w:tmpl w:val="C9C296D2"/>
    <w:lvl w:ilvl="0" w:tplc="460E1974">
      <w:start w:val="3"/>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2104488E"/>
    <w:multiLevelType w:val="hybridMultilevel"/>
    <w:tmpl w:val="6268AB40"/>
    <w:lvl w:ilvl="0" w:tplc="1326EF6A">
      <w:start w:val="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2A05E2"/>
    <w:multiLevelType w:val="hybridMultilevel"/>
    <w:tmpl w:val="A9E09380"/>
    <w:lvl w:ilvl="0" w:tplc="460E197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17B2E47"/>
    <w:multiLevelType w:val="hybridMultilevel"/>
    <w:tmpl w:val="4984A612"/>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D0D064B8">
      <w:numFmt w:val="bullet"/>
      <w:lvlText w:val="–"/>
      <w:lvlJc w:val="left"/>
      <w:pPr>
        <w:ind w:left="1440" w:hanging="360"/>
      </w:pPr>
      <w:rPr>
        <w:rFonts w:ascii="Arial" w:eastAsia="Times New Roman" w:hAnsi="Arial" w:cs="Arial" w:hint="default"/>
        <w:color w:val="221E1F"/>
        <w:sz w:val="22"/>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772F77"/>
    <w:multiLevelType w:val="hybridMultilevel"/>
    <w:tmpl w:val="28C8C73C"/>
    <w:lvl w:ilvl="0" w:tplc="04240003">
      <w:start w:val="1"/>
      <w:numFmt w:val="bullet"/>
      <w:lvlText w:val="o"/>
      <w:lvlJc w:val="left"/>
      <w:pPr>
        <w:ind w:left="360" w:hanging="360"/>
      </w:pPr>
      <w:rPr>
        <w:rFonts w:ascii="Courier New" w:hAnsi="Courier New" w:cs="Courier New" w:hint="default"/>
      </w:rPr>
    </w:lvl>
    <w:lvl w:ilvl="1" w:tplc="D0D064B8">
      <w:numFmt w:val="bullet"/>
      <w:lvlText w:val="–"/>
      <w:lvlJc w:val="left"/>
      <w:pPr>
        <w:ind w:left="1080" w:hanging="360"/>
      </w:pPr>
      <w:rPr>
        <w:rFonts w:ascii="Arial" w:eastAsia="Times New Roman" w:hAnsi="Arial" w:cs="Arial" w:hint="default"/>
        <w:color w:val="221E1F"/>
        <w:sz w:val="22"/>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15:restartNumberingAfterBreak="0">
    <w:nsid w:val="32343D20"/>
    <w:multiLevelType w:val="hybridMultilevel"/>
    <w:tmpl w:val="6F7C4262"/>
    <w:lvl w:ilvl="0" w:tplc="1326EF6A">
      <w:start w:val="8"/>
      <w:numFmt w:val="bullet"/>
      <w:lvlText w:val="-"/>
      <w:lvlJc w:val="left"/>
      <w:pPr>
        <w:ind w:left="360" w:hanging="360"/>
      </w:pPr>
      <w:rPr>
        <w:rFonts w:ascii="Arial Narrow" w:eastAsia="Times New Roman" w:hAnsi="Arial Narrow"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4236177"/>
    <w:multiLevelType w:val="hybridMultilevel"/>
    <w:tmpl w:val="C2D29D18"/>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7E63439"/>
    <w:multiLevelType w:val="hybridMultilevel"/>
    <w:tmpl w:val="779CF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1" w15:restartNumberingAfterBreak="0">
    <w:nsid w:val="3CFD6BE2"/>
    <w:multiLevelType w:val="hybridMultilevel"/>
    <w:tmpl w:val="1018D7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8E82271"/>
    <w:multiLevelType w:val="hybridMultilevel"/>
    <w:tmpl w:val="779CF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5" w15:restartNumberingAfterBreak="0">
    <w:nsid w:val="533559BE"/>
    <w:multiLevelType w:val="hybridMultilevel"/>
    <w:tmpl w:val="54A80F34"/>
    <w:lvl w:ilvl="0" w:tplc="7340B7B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9056B0A"/>
    <w:multiLevelType w:val="hybridMultilevel"/>
    <w:tmpl w:val="1018D7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D985704"/>
    <w:multiLevelType w:val="hybridMultilevel"/>
    <w:tmpl w:val="E6D89B6A"/>
    <w:lvl w:ilvl="0" w:tplc="04240003">
      <w:start w:val="1"/>
      <w:numFmt w:val="bullet"/>
      <w:lvlText w:val="o"/>
      <w:lvlJc w:val="left"/>
      <w:pPr>
        <w:ind w:left="360" w:hanging="360"/>
      </w:pPr>
      <w:rPr>
        <w:rFonts w:ascii="Courier New" w:hAnsi="Courier New" w:cs="Courier New" w:hint="default"/>
      </w:rPr>
    </w:lvl>
    <w:lvl w:ilvl="1" w:tplc="D0D064B8">
      <w:numFmt w:val="bullet"/>
      <w:lvlText w:val="–"/>
      <w:lvlJc w:val="left"/>
      <w:pPr>
        <w:ind w:left="1080" w:hanging="360"/>
      </w:pPr>
      <w:rPr>
        <w:rFonts w:ascii="Arial" w:eastAsia="Times New Roman" w:hAnsi="Arial" w:cs="Arial" w:hint="default"/>
        <w:color w:val="221E1F"/>
        <w:sz w:val="22"/>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6A46071"/>
    <w:multiLevelType w:val="hybridMultilevel"/>
    <w:tmpl w:val="2856DE56"/>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A6C068F"/>
    <w:multiLevelType w:val="hybridMultilevel"/>
    <w:tmpl w:val="ABA46198"/>
    <w:lvl w:ilvl="0" w:tplc="375AF24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3276A68"/>
    <w:multiLevelType w:val="hybridMultilevel"/>
    <w:tmpl w:val="DD9E7266"/>
    <w:lvl w:ilvl="0" w:tplc="D0D064B8">
      <w:numFmt w:val="bullet"/>
      <w:lvlText w:val="–"/>
      <w:lvlJc w:val="left"/>
      <w:pPr>
        <w:ind w:left="1080" w:hanging="360"/>
      </w:pPr>
      <w:rPr>
        <w:rFonts w:ascii="Arial" w:eastAsia="Times New Roman" w:hAnsi="Arial" w:cs="Arial" w:hint="default"/>
        <w:color w:val="221E1F"/>
        <w:sz w:val="22"/>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7B720772"/>
    <w:multiLevelType w:val="hybridMultilevel"/>
    <w:tmpl w:val="70B8CF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E100FAE"/>
    <w:multiLevelType w:val="hybridMultilevel"/>
    <w:tmpl w:val="4D727B4A"/>
    <w:lvl w:ilvl="0" w:tplc="04240003">
      <w:start w:val="1"/>
      <w:numFmt w:val="bullet"/>
      <w:lvlText w:val="o"/>
      <w:lvlJc w:val="left"/>
      <w:pPr>
        <w:ind w:left="360" w:hanging="360"/>
      </w:pPr>
      <w:rPr>
        <w:rFonts w:ascii="Courier New" w:hAnsi="Courier New" w:cs="Courier New" w:hint="default"/>
      </w:rPr>
    </w:lvl>
    <w:lvl w:ilvl="1" w:tplc="D0D064B8">
      <w:numFmt w:val="bullet"/>
      <w:lvlText w:val="–"/>
      <w:lvlJc w:val="left"/>
      <w:pPr>
        <w:ind w:left="1080" w:hanging="360"/>
      </w:pPr>
      <w:rPr>
        <w:rFonts w:ascii="Arial" w:eastAsia="Times New Roman" w:hAnsi="Arial" w:cs="Arial" w:hint="default"/>
        <w:color w:val="221E1F"/>
        <w:sz w:val="22"/>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20"/>
    <w:lvlOverride w:ilvl="0">
      <w:startOverride w:val="1"/>
    </w:lvlOverride>
  </w:num>
  <w:num w:numId="4">
    <w:abstractNumId w:val="24"/>
  </w:num>
  <w:num w:numId="5">
    <w:abstractNumId w:val="0"/>
  </w:num>
  <w:num w:numId="6">
    <w:abstractNumId w:val="29"/>
  </w:num>
  <w:num w:numId="7">
    <w:abstractNumId w:val="15"/>
  </w:num>
  <w:num w:numId="8">
    <w:abstractNumId w:val="27"/>
  </w:num>
  <w:num w:numId="9">
    <w:abstractNumId w:val="7"/>
  </w:num>
  <w:num w:numId="10">
    <w:abstractNumId w:val="31"/>
  </w:num>
  <w:num w:numId="11">
    <w:abstractNumId w:val="36"/>
  </w:num>
  <w:num w:numId="12">
    <w:abstractNumId w:val="22"/>
  </w:num>
  <w:num w:numId="13">
    <w:abstractNumId w:val="13"/>
  </w:num>
  <w:num w:numId="14">
    <w:abstractNumId w:val="25"/>
  </w:num>
  <w:num w:numId="15">
    <w:abstractNumId w:val="32"/>
  </w:num>
  <w:num w:numId="16">
    <w:abstractNumId w:val="23"/>
  </w:num>
  <w:num w:numId="17">
    <w:abstractNumId w:val="18"/>
  </w:num>
  <w:num w:numId="18">
    <w:abstractNumId w:val="6"/>
  </w:num>
  <w:num w:numId="19">
    <w:abstractNumId w:val="26"/>
  </w:num>
  <w:num w:numId="20">
    <w:abstractNumId w:val="34"/>
  </w:num>
  <w:num w:numId="21">
    <w:abstractNumId w:val="21"/>
  </w:num>
  <w:num w:numId="22">
    <w:abstractNumId w:val="10"/>
  </w:num>
  <w:num w:numId="23">
    <w:abstractNumId w:val="8"/>
  </w:num>
  <w:num w:numId="24">
    <w:abstractNumId w:val="3"/>
  </w:num>
  <w:num w:numId="25">
    <w:abstractNumId w:val="1"/>
  </w:num>
  <w:num w:numId="26">
    <w:abstractNumId w:val="30"/>
  </w:num>
  <w:num w:numId="27">
    <w:abstractNumId w:val="5"/>
  </w:num>
  <w:num w:numId="28">
    <w:abstractNumId w:val="16"/>
  </w:num>
  <w:num w:numId="29">
    <w:abstractNumId w:val="17"/>
  </w:num>
  <w:num w:numId="30">
    <w:abstractNumId w:val="9"/>
  </w:num>
  <w:num w:numId="31">
    <w:abstractNumId w:val="4"/>
  </w:num>
  <w:num w:numId="32">
    <w:abstractNumId w:val="2"/>
  </w:num>
  <w:num w:numId="33">
    <w:abstractNumId w:val="12"/>
  </w:num>
  <w:num w:numId="34">
    <w:abstractNumId w:val="33"/>
  </w:num>
  <w:num w:numId="35">
    <w:abstractNumId w:val="28"/>
  </w:num>
  <w:num w:numId="36">
    <w:abstractNumId w:val="35"/>
  </w:num>
  <w:num w:numId="37">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20"/>
  <w:hyphenationZone w:val="425"/>
  <w:characterSpacingControl w:val="doNotCompress"/>
  <w:hdrShapeDefaults>
    <o:shapedefaults v:ext="edit" spidmax="12289">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621"/>
    <w:rsid w:val="0000062B"/>
    <w:rsid w:val="000016D6"/>
    <w:rsid w:val="00002FAA"/>
    <w:rsid w:val="000032C2"/>
    <w:rsid w:val="00003A43"/>
    <w:rsid w:val="00004AC2"/>
    <w:rsid w:val="00004E52"/>
    <w:rsid w:val="00004F52"/>
    <w:rsid w:val="00006B51"/>
    <w:rsid w:val="00007078"/>
    <w:rsid w:val="0001341A"/>
    <w:rsid w:val="00013881"/>
    <w:rsid w:val="000147B8"/>
    <w:rsid w:val="00014B69"/>
    <w:rsid w:val="00014FA6"/>
    <w:rsid w:val="0001582C"/>
    <w:rsid w:val="00016773"/>
    <w:rsid w:val="00017082"/>
    <w:rsid w:val="00017334"/>
    <w:rsid w:val="00017AD3"/>
    <w:rsid w:val="00020DC8"/>
    <w:rsid w:val="00021985"/>
    <w:rsid w:val="000224DA"/>
    <w:rsid w:val="00022CEA"/>
    <w:rsid w:val="00023090"/>
    <w:rsid w:val="00023A88"/>
    <w:rsid w:val="000244B6"/>
    <w:rsid w:val="00025125"/>
    <w:rsid w:val="00025B7D"/>
    <w:rsid w:val="00027075"/>
    <w:rsid w:val="00027CE1"/>
    <w:rsid w:val="00030B44"/>
    <w:rsid w:val="00031F6E"/>
    <w:rsid w:val="00032099"/>
    <w:rsid w:val="000331CC"/>
    <w:rsid w:val="000333DA"/>
    <w:rsid w:val="00034FEF"/>
    <w:rsid w:val="00035136"/>
    <w:rsid w:val="00035A22"/>
    <w:rsid w:val="0003609C"/>
    <w:rsid w:val="00036742"/>
    <w:rsid w:val="000426D2"/>
    <w:rsid w:val="00043926"/>
    <w:rsid w:val="00043AD0"/>
    <w:rsid w:val="00044432"/>
    <w:rsid w:val="00047FCC"/>
    <w:rsid w:val="0005024E"/>
    <w:rsid w:val="000518AD"/>
    <w:rsid w:val="00051AF2"/>
    <w:rsid w:val="00054378"/>
    <w:rsid w:val="00055625"/>
    <w:rsid w:val="00056164"/>
    <w:rsid w:val="000561D2"/>
    <w:rsid w:val="00056977"/>
    <w:rsid w:val="000569BC"/>
    <w:rsid w:val="00056D1E"/>
    <w:rsid w:val="0006141E"/>
    <w:rsid w:val="00061D78"/>
    <w:rsid w:val="00061F58"/>
    <w:rsid w:val="0006262E"/>
    <w:rsid w:val="0006431E"/>
    <w:rsid w:val="0006442E"/>
    <w:rsid w:val="00064FCD"/>
    <w:rsid w:val="0006500B"/>
    <w:rsid w:val="000650A9"/>
    <w:rsid w:val="00065971"/>
    <w:rsid w:val="00065F2A"/>
    <w:rsid w:val="00067441"/>
    <w:rsid w:val="00070036"/>
    <w:rsid w:val="000718D2"/>
    <w:rsid w:val="000808D8"/>
    <w:rsid w:val="0008387A"/>
    <w:rsid w:val="00084DCE"/>
    <w:rsid w:val="0008737A"/>
    <w:rsid w:val="0009085D"/>
    <w:rsid w:val="0009196B"/>
    <w:rsid w:val="00091EA7"/>
    <w:rsid w:val="0009204E"/>
    <w:rsid w:val="0009245A"/>
    <w:rsid w:val="00094174"/>
    <w:rsid w:val="00095732"/>
    <w:rsid w:val="000960D4"/>
    <w:rsid w:val="00097D42"/>
    <w:rsid w:val="00097DFD"/>
    <w:rsid w:val="000A0672"/>
    <w:rsid w:val="000A0B74"/>
    <w:rsid w:val="000A14DF"/>
    <w:rsid w:val="000A15F8"/>
    <w:rsid w:val="000A264B"/>
    <w:rsid w:val="000A3257"/>
    <w:rsid w:val="000A3BB0"/>
    <w:rsid w:val="000A3D92"/>
    <w:rsid w:val="000A4271"/>
    <w:rsid w:val="000A4355"/>
    <w:rsid w:val="000A47F2"/>
    <w:rsid w:val="000A5728"/>
    <w:rsid w:val="000A7238"/>
    <w:rsid w:val="000B4E84"/>
    <w:rsid w:val="000B6BB0"/>
    <w:rsid w:val="000B6DAB"/>
    <w:rsid w:val="000B7C3D"/>
    <w:rsid w:val="000C07FD"/>
    <w:rsid w:val="000C15E9"/>
    <w:rsid w:val="000C1670"/>
    <w:rsid w:val="000C1709"/>
    <w:rsid w:val="000C2379"/>
    <w:rsid w:val="000C255C"/>
    <w:rsid w:val="000C2C40"/>
    <w:rsid w:val="000C3E10"/>
    <w:rsid w:val="000C5243"/>
    <w:rsid w:val="000C6525"/>
    <w:rsid w:val="000C6F46"/>
    <w:rsid w:val="000C711B"/>
    <w:rsid w:val="000D06D2"/>
    <w:rsid w:val="000D1328"/>
    <w:rsid w:val="000D2322"/>
    <w:rsid w:val="000D2933"/>
    <w:rsid w:val="000D4477"/>
    <w:rsid w:val="000D72C7"/>
    <w:rsid w:val="000D7DC2"/>
    <w:rsid w:val="000D7E47"/>
    <w:rsid w:val="000D7E98"/>
    <w:rsid w:val="000D7FC8"/>
    <w:rsid w:val="000E0FFB"/>
    <w:rsid w:val="000E2B0D"/>
    <w:rsid w:val="000E2D54"/>
    <w:rsid w:val="000E2E8D"/>
    <w:rsid w:val="000E4C6F"/>
    <w:rsid w:val="000E56C0"/>
    <w:rsid w:val="000E61BF"/>
    <w:rsid w:val="000E6843"/>
    <w:rsid w:val="000E686A"/>
    <w:rsid w:val="000E739E"/>
    <w:rsid w:val="000E7711"/>
    <w:rsid w:val="000F05A3"/>
    <w:rsid w:val="000F0B8E"/>
    <w:rsid w:val="000F17AE"/>
    <w:rsid w:val="000F1D7F"/>
    <w:rsid w:val="000F2E84"/>
    <w:rsid w:val="000F3329"/>
    <w:rsid w:val="000F38C3"/>
    <w:rsid w:val="000F40BC"/>
    <w:rsid w:val="000F4633"/>
    <w:rsid w:val="000F571D"/>
    <w:rsid w:val="000F6FCD"/>
    <w:rsid w:val="001012F1"/>
    <w:rsid w:val="00102549"/>
    <w:rsid w:val="00102B3E"/>
    <w:rsid w:val="00104677"/>
    <w:rsid w:val="00104727"/>
    <w:rsid w:val="0010596F"/>
    <w:rsid w:val="00106128"/>
    <w:rsid w:val="00107555"/>
    <w:rsid w:val="00110861"/>
    <w:rsid w:val="001124DB"/>
    <w:rsid w:val="0011396C"/>
    <w:rsid w:val="00114393"/>
    <w:rsid w:val="0011572F"/>
    <w:rsid w:val="0011741C"/>
    <w:rsid w:val="001179AC"/>
    <w:rsid w:val="00120B94"/>
    <w:rsid w:val="00120D31"/>
    <w:rsid w:val="00122EFE"/>
    <w:rsid w:val="001230C1"/>
    <w:rsid w:val="00124DAF"/>
    <w:rsid w:val="00124F21"/>
    <w:rsid w:val="001252E3"/>
    <w:rsid w:val="0012556B"/>
    <w:rsid w:val="00125C05"/>
    <w:rsid w:val="00126D0B"/>
    <w:rsid w:val="001311A3"/>
    <w:rsid w:val="00132388"/>
    <w:rsid w:val="0013350F"/>
    <w:rsid w:val="0013382B"/>
    <w:rsid w:val="0013430E"/>
    <w:rsid w:val="001345E8"/>
    <w:rsid w:val="00134E65"/>
    <w:rsid w:val="00135362"/>
    <w:rsid w:val="001357B2"/>
    <w:rsid w:val="00136768"/>
    <w:rsid w:val="001368D8"/>
    <w:rsid w:val="00137307"/>
    <w:rsid w:val="00140CBA"/>
    <w:rsid w:val="0014114E"/>
    <w:rsid w:val="00142E6A"/>
    <w:rsid w:val="00143203"/>
    <w:rsid w:val="00144024"/>
    <w:rsid w:val="001441D9"/>
    <w:rsid w:val="00145DCD"/>
    <w:rsid w:val="00146CDD"/>
    <w:rsid w:val="00147005"/>
    <w:rsid w:val="0014747E"/>
    <w:rsid w:val="00150835"/>
    <w:rsid w:val="00150F90"/>
    <w:rsid w:val="0015191A"/>
    <w:rsid w:val="00151F3D"/>
    <w:rsid w:val="001529BD"/>
    <w:rsid w:val="00152F53"/>
    <w:rsid w:val="0015323B"/>
    <w:rsid w:val="0015323F"/>
    <w:rsid w:val="00154F0E"/>
    <w:rsid w:val="00155BBC"/>
    <w:rsid w:val="0015628F"/>
    <w:rsid w:val="0016029C"/>
    <w:rsid w:val="001609E8"/>
    <w:rsid w:val="001611DF"/>
    <w:rsid w:val="001631C3"/>
    <w:rsid w:val="001634FC"/>
    <w:rsid w:val="00164387"/>
    <w:rsid w:val="00164C52"/>
    <w:rsid w:val="00165DE1"/>
    <w:rsid w:val="00166B7C"/>
    <w:rsid w:val="001710A0"/>
    <w:rsid w:val="00172265"/>
    <w:rsid w:val="0017477B"/>
    <w:rsid w:val="0017478F"/>
    <w:rsid w:val="0017619A"/>
    <w:rsid w:val="00176AFA"/>
    <w:rsid w:val="00176DF7"/>
    <w:rsid w:val="00177A3F"/>
    <w:rsid w:val="00181C86"/>
    <w:rsid w:val="001822A4"/>
    <w:rsid w:val="00182C29"/>
    <w:rsid w:val="00183458"/>
    <w:rsid w:val="00183FFB"/>
    <w:rsid w:val="00187435"/>
    <w:rsid w:val="00190A4D"/>
    <w:rsid w:val="00190B60"/>
    <w:rsid w:val="0019142B"/>
    <w:rsid w:val="00191CC6"/>
    <w:rsid w:val="00191E8F"/>
    <w:rsid w:val="00196D21"/>
    <w:rsid w:val="001A0810"/>
    <w:rsid w:val="001A1C61"/>
    <w:rsid w:val="001A1FD7"/>
    <w:rsid w:val="001A27E8"/>
    <w:rsid w:val="001A3297"/>
    <w:rsid w:val="001A44EC"/>
    <w:rsid w:val="001A4A3D"/>
    <w:rsid w:val="001A4B5B"/>
    <w:rsid w:val="001A6102"/>
    <w:rsid w:val="001A6263"/>
    <w:rsid w:val="001A6A07"/>
    <w:rsid w:val="001A6C65"/>
    <w:rsid w:val="001A715E"/>
    <w:rsid w:val="001A7DBE"/>
    <w:rsid w:val="001B24A7"/>
    <w:rsid w:val="001B26A2"/>
    <w:rsid w:val="001B2AFC"/>
    <w:rsid w:val="001B2F1C"/>
    <w:rsid w:val="001B57FB"/>
    <w:rsid w:val="001B6448"/>
    <w:rsid w:val="001B7046"/>
    <w:rsid w:val="001B75BF"/>
    <w:rsid w:val="001B768B"/>
    <w:rsid w:val="001B7FBE"/>
    <w:rsid w:val="001C1962"/>
    <w:rsid w:val="001C1BDB"/>
    <w:rsid w:val="001C23F5"/>
    <w:rsid w:val="001C28D0"/>
    <w:rsid w:val="001C2D01"/>
    <w:rsid w:val="001C593E"/>
    <w:rsid w:val="001C6844"/>
    <w:rsid w:val="001C7C25"/>
    <w:rsid w:val="001C7D82"/>
    <w:rsid w:val="001D2971"/>
    <w:rsid w:val="001D2D87"/>
    <w:rsid w:val="001D4D8C"/>
    <w:rsid w:val="001D62CA"/>
    <w:rsid w:val="001D7E7F"/>
    <w:rsid w:val="001E026C"/>
    <w:rsid w:val="001E026D"/>
    <w:rsid w:val="001E032A"/>
    <w:rsid w:val="001E16E7"/>
    <w:rsid w:val="001E1758"/>
    <w:rsid w:val="001E1A53"/>
    <w:rsid w:val="001E1B4F"/>
    <w:rsid w:val="001E4436"/>
    <w:rsid w:val="001E45F4"/>
    <w:rsid w:val="001E46CC"/>
    <w:rsid w:val="001E5470"/>
    <w:rsid w:val="001E5BB7"/>
    <w:rsid w:val="001E6098"/>
    <w:rsid w:val="001F08CA"/>
    <w:rsid w:val="001F378C"/>
    <w:rsid w:val="001F3DEE"/>
    <w:rsid w:val="001F4212"/>
    <w:rsid w:val="001F49BC"/>
    <w:rsid w:val="001F66DC"/>
    <w:rsid w:val="00200A32"/>
    <w:rsid w:val="00200F63"/>
    <w:rsid w:val="00202A77"/>
    <w:rsid w:val="0020318D"/>
    <w:rsid w:val="00203C9F"/>
    <w:rsid w:val="00203FC9"/>
    <w:rsid w:val="002049B0"/>
    <w:rsid w:val="00204C69"/>
    <w:rsid w:val="00205276"/>
    <w:rsid w:val="002052C1"/>
    <w:rsid w:val="00205D7C"/>
    <w:rsid w:val="002066AA"/>
    <w:rsid w:val="00206C0D"/>
    <w:rsid w:val="00207323"/>
    <w:rsid w:val="002078A8"/>
    <w:rsid w:val="002117BB"/>
    <w:rsid w:val="00212444"/>
    <w:rsid w:val="00213110"/>
    <w:rsid w:val="00214C80"/>
    <w:rsid w:val="00215152"/>
    <w:rsid w:val="00216291"/>
    <w:rsid w:val="002162FC"/>
    <w:rsid w:val="002166DD"/>
    <w:rsid w:val="00216C58"/>
    <w:rsid w:val="00216F1E"/>
    <w:rsid w:val="002215AE"/>
    <w:rsid w:val="002217E1"/>
    <w:rsid w:val="00221A1F"/>
    <w:rsid w:val="00221D38"/>
    <w:rsid w:val="00222C20"/>
    <w:rsid w:val="00225E41"/>
    <w:rsid w:val="0022615A"/>
    <w:rsid w:val="00226E3A"/>
    <w:rsid w:val="00227FAC"/>
    <w:rsid w:val="00230038"/>
    <w:rsid w:val="00230989"/>
    <w:rsid w:val="002310EC"/>
    <w:rsid w:val="0023208E"/>
    <w:rsid w:val="00232935"/>
    <w:rsid w:val="00233145"/>
    <w:rsid w:val="00233BCD"/>
    <w:rsid w:val="00233D17"/>
    <w:rsid w:val="00233E86"/>
    <w:rsid w:val="00233F5C"/>
    <w:rsid w:val="00234D0F"/>
    <w:rsid w:val="00235C28"/>
    <w:rsid w:val="00235C96"/>
    <w:rsid w:val="002361C0"/>
    <w:rsid w:val="00236852"/>
    <w:rsid w:val="00236FAF"/>
    <w:rsid w:val="00241773"/>
    <w:rsid w:val="0024366A"/>
    <w:rsid w:val="00244B3E"/>
    <w:rsid w:val="00244DD0"/>
    <w:rsid w:val="00250563"/>
    <w:rsid w:val="0025057E"/>
    <w:rsid w:val="00250DE9"/>
    <w:rsid w:val="002526C0"/>
    <w:rsid w:val="002529DF"/>
    <w:rsid w:val="002530C0"/>
    <w:rsid w:val="0025375E"/>
    <w:rsid w:val="00253A99"/>
    <w:rsid w:val="002545E7"/>
    <w:rsid w:val="0025508A"/>
    <w:rsid w:val="00256FA3"/>
    <w:rsid w:val="002572AF"/>
    <w:rsid w:val="0025783A"/>
    <w:rsid w:val="002578C3"/>
    <w:rsid w:val="00257BCF"/>
    <w:rsid w:val="00260258"/>
    <w:rsid w:val="00261F4C"/>
    <w:rsid w:val="00261F50"/>
    <w:rsid w:val="00262864"/>
    <w:rsid w:val="0026450C"/>
    <w:rsid w:val="00264565"/>
    <w:rsid w:val="00264A19"/>
    <w:rsid w:val="00264C67"/>
    <w:rsid w:val="00266062"/>
    <w:rsid w:val="002662C2"/>
    <w:rsid w:val="00270DA3"/>
    <w:rsid w:val="0027117B"/>
    <w:rsid w:val="0027136D"/>
    <w:rsid w:val="00271CE5"/>
    <w:rsid w:val="00277026"/>
    <w:rsid w:val="002772C4"/>
    <w:rsid w:val="00280D96"/>
    <w:rsid w:val="00281B44"/>
    <w:rsid w:val="00282020"/>
    <w:rsid w:val="002821E3"/>
    <w:rsid w:val="00283593"/>
    <w:rsid w:val="00284DDB"/>
    <w:rsid w:val="0028512F"/>
    <w:rsid w:val="00286C31"/>
    <w:rsid w:val="00287011"/>
    <w:rsid w:val="0028781E"/>
    <w:rsid w:val="002905E6"/>
    <w:rsid w:val="002905FC"/>
    <w:rsid w:val="002911F5"/>
    <w:rsid w:val="00292615"/>
    <w:rsid w:val="002936C3"/>
    <w:rsid w:val="0029386B"/>
    <w:rsid w:val="002939DB"/>
    <w:rsid w:val="00293BD1"/>
    <w:rsid w:val="00293C6F"/>
    <w:rsid w:val="002958AD"/>
    <w:rsid w:val="00295A8A"/>
    <w:rsid w:val="00295B35"/>
    <w:rsid w:val="0029602A"/>
    <w:rsid w:val="002973F1"/>
    <w:rsid w:val="00297848"/>
    <w:rsid w:val="002979D5"/>
    <w:rsid w:val="002A013D"/>
    <w:rsid w:val="002A0472"/>
    <w:rsid w:val="002A2949"/>
    <w:rsid w:val="002A2B69"/>
    <w:rsid w:val="002A2F12"/>
    <w:rsid w:val="002A36D7"/>
    <w:rsid w:val="002A4467"/>
    <w:rsid w:val="002A65F6"/>
    <w:rsid w:val="002A7033"/>
    <w:rsid w:val="002B0154"/>
    <w:rsid w:val="002B0315"/>
    <w:rsid w:val="002B1541"/>
    <w:rsid w:val="002B1EE5"/>
    <w:rsid w:val="002B293F"/>
    <w:rsid w:val="002B3286"/>
    <w:rsid w:val="002B341C"/>
    <w:rsid w:val="002B3CC0"/>
    <w:rsid w:val="002B472A"/>
    <w:rsid w:val="002B4975"/>
    <w:rsid w:val="002B62F9"/>
    <w:rsid w:val="002B6D3E"/>
    <w:rsid w:val="002C0239"/>
    <w:rsid w:val="002C06CF"/>
    <w:rsid w:val="002C1448"/>
    <w:rsid w:val="002C1746"/>
    <w:rsid w:val="002C1F5A"/>
    <w:rsid w:val="002C233B"/>
    <w:rsid w:val="002C37F1"/>
    <w:rsid w:val="002C3A5E"/>
    <w:rsid w:val="002C3D98"/>
    <w:rsid w:val="002C4AA8"/>
    <w:rsid w:val="002C5994"/>
    <w:rsid w:val="002C5F3D"/>
    <w:rsid w:val="002C75F1"/>
    <w:rsid w:val="002D2780"/>
    <w:rsid w:val="002D3028"/>
    <w:rsid w:val="002D42F0"/>
    <w:rsid w:val="002D5176"/>
    <w:rsid w:val="002D585A"/>
    <w:rsid w:val="002D5BD3"/>
    <w:rsid w:val="002D6D29"/>
    <w:rsid w:val="002D7C7E"/>
    <w:rsid w:val="002D7FC9"/>
    <w:rsid w:val="002E0A0F"/>
    <w:rsid w:val="002E0C5C"/>
    <w:rsid w:val="002E1344"/>
    <w:rsid w:val="002E172C"/>
    <w:rsid w:val="002E2945"/>
    <w:rsid w:val="002E6FE0"/>
    <w:rsid w:val="002E78E0"/>
    <w:rsid w:val="002F06EA"/>
    <w:rsid w:val="002F14CD"/>
    <w:rsid w:val="002F1C24"/>
    <w:rsid w:val="002F21B5"/>
    <w:rsid w:val="002F25AE"/>
    <w:rsid w:val="002F25F1"/>
    <w:rsid w:val="002F2742"/>
    <w:rsid w:val="002F28C0"/>
    <w:rsid w:val="002F3CBF"/>
    <w:rsid w:val="002F4300"/>
    <w:rsid w:val="002F516A"/>
    <w:rsid w:val="002F5B7F"/>
    <w:rsid w:val="002F6A06"/>
    <w:rsid w:val="002F7BE4"/>
    <w:rsid w:val="0030024D"/>
    <w:rsid w:val="00300361"/>
    <w:rsid w:val="00304106"/>
    <w:rsid w:val="0030467D"/>
    <w:rsid w:val="00305D8C"/>
    <w:rsid w:val="003103A6"/>
    <w:rsid w:val="00311C70"/>
    <w:rsid w:val="003125F3"/>
    <w:rsid w:val="003127F2"/>
    <w:rsid w:val="00312C25"/>
    <w:rsid w:val="00312D98"/>
    <w:rsid w:val="0031360B"/>
    <w:rsid w:val="003143C9"/>
    <w:rsid w:val="0031464F"/>
    <w:rsid w:val="0031467E"/>
    <w:rsid w:val="003147D5"/>
    <w:rsid w:val="00315B72"/>
    <w:rsid w:val="00315B8B"/>
    <w:rsid w:val="00316AF9"/>
    <w:rsid w:val="00316B92"/>
    <w:rsid w:val="00316C5D"/>
    <w:rsid w:val="00316F1C"/>
    <w:rsid w:val="00320204"/>
    <w:rsid w:val="00321A4C"/>
    <w:rsid w:val="00321B83"/>
    <w:rsid w:val="00323233"/>
    <w:rsid w:val="00323A02"/>
    <w:rsid w:val="00323BC4"/>
    <w:rsid w:val="00324DF6"/>
    <w:rsid w:val="00326A7F"/>
    <w:rsid w:val="00326B51"/>
    <w:rsid w:val="003276AE"/>
    <w:rsid w:val="00330B72"/>
    <w:rsid w:val="00330F0F"/>
    <w:rsid w:val="00331042"/>
    <w:rsid w:val="00332C09"/>
    <w:rsid w:val="00333363"/>
    <w:rsid w:val="0033359C"/>
    <w:rsid w:val="00334A93"/>
    <w:rsid w:val="00335950"/>
    <w:rsid w:val="00335DBC"/>
    <w:rsid w:val="00335E77"/>
    <w:rsid w:val="003367E5"/>
    <w:rsid w:val="00336BB6"/>
    <w:rsid w:val="003405D1"/>
    <w:rsid w:val="003412AE"/>
    <w:rsid w:val="00342908"/>
    <w:rsid w:val="00342B1F"/>
    <w:rsid w:val="00344F1C"/>
    <w:rsid w:val="003459F9"/>
    <w:rsid w:val="00346295"/>
    <w:rsid w:val="003466CB"/>
    <w:rsid w:val="0034752D"/>
    <w:rsid w:val="00347A8C"/>
    <w:rsid w:val="00350192"/>
    <w:rsid w:val="00353EDC"/>
    <w:rsid w:val="0035442D"/>
    <w:rsid w:val="00354BF8"/>
    <w:rsid w:val="00355AE0"/>
    <w:rsid w:val="00356BDA"/>
    <w:rsid w:val="00357C90"/>
    <w:rsid w:val="00357FAC"/>
    <w:rsid w:val="00360819"/>
    <w:rsid w:val="003614D7"/>
    <w:rsid w:val="00362005"/>
    <w:rsid w:val="0036293A"/>
    <w:rsid w:val="0036299A"/>
    <w:rsid w:val="00362A59"/>
    <w:rsid w:val="003636BF"/>
    <w:rsid w:val="003644C3"/>
    <w:rsid w:val="003646E9"/>
    <w:rsid w:val="00366B26"/>
    <w:rsid w:val="003674F0"/>
    <w:rsid w:val="00370AF5"/>
    <w:rsid w:val="00371442"/>
    <w:rsid w:val="00373CEE"/>
    <w:rsid w:val="00373F44"/>
    <w:rsid w:val="00374117"/>
    <w:rsid w:val="00374525"/>
    <w:rsid w:val="003746E8"/>
    <w:rsid w:val="00375110"/>
    <w:rsid w:val="0037562A"/>
    <w:rsid w:val="0037626B"/>
    <w:rsid w:val="0037674B"/>
    <w:rsid w:val="003769CB"/>
    <w:rsid w:val="00377C59"/>
    <w:rsid w:val="00377D48"/>
    <w:rsid w:val="00380B6A"/>
    <w:rsid w:val="00381432"/>
    <w:rsid w:val="003843A3"/>
    <w:rsid w:val="003845B4"/>
    <w:rsid w:val="00384E4D"/>
    <w:rsid w:val="00386214"/>
    <w:rsid w:val="00386C4B"/>
    <w:rsid w:val="00387352"/>
    <w:rsid w:val="00387357"/>
    <w:rsid w:val="00387B1A"/>
    <w:rsid w:val="00391A0F"/>
    <w:rsid w:val="00395B73"/>
    <w:rsid w:val="00397AD1"/>
    <w:rsid w:val="003A00F3"/>
    <w:rsid w:val="003A0384"/>
    <w:rsid w:val="003A1089"/>
    <w:rsid w:val="003A155A"/>
    <w:rsid w:val="003A35F7"/>
    <w:rsid w:val="003A5299"/>
    <w:rsid w:val="003A76F8"/>
    <w:rsid w:val="003A7877"/>
    <w:rsid w:val="003B0925"/>
    <w:rsid w:val="003B1B42"/>
    <w:rsid w:val="003B356C"/>
    <w:rsid w:val="003B371A"/>
    <w:rsid w:val="003B3F8B"/>
    <w:rsid w:val="003B42AF"/>
    <w:rsid w:val="003B454C"/>
    <w:rsid w:val="003B689D"/>
    <w:rsid w:val="003B6950"/>
    <w:rsid w:val="003B6B5B"/>
    <w:rsid w:val="003B7FB0"/>
    <w:rsid w:val="003C114B"/>
    <w:rsid w:val="003C3639"/>
    <w:rsid w:val="003C36BA"/>
    <w:rsid w:val="003C5145"/>
    <w:rsid w:val="003C5836"/>
    <w:rsid w:val="003C5EE5"/>
    <w:rsid w:val="003C5F91"/>
    <w:rsid w:val="003C6E5A"/>
    <w:rsid w:val="003C71FA"/>
    <w:rsid w:val="003D0965"/>
    <w:rsid w:val="003D096A"/>
    <w:rsid w:val="003D0A34"/>
    <w:rsid w:val="003D0A75"/>
    <w:rsid w:val="003D1205"/>
    <w:rsid w:val="003D166A"/>
    <w:rsid w:val="003D21F0"/>
    <w:rsid w:val="003D252C"/>
    <w:rsid w:val="003D31D4"/>
    <w:rsid w:val="003D3AEA"/>
    <w:rsid w:val="003D41D7"/>
    <w:rsid w:val="003D514B"/>
    <w:rsid w:val="003D59F4"/>
    <w:rsid w:val="003D5B02"/>
    <w:rsid w:val="003D6044"/>
    <w:rsid w:val="003D7E39"/>
    <w:rsid w:val="003E00C4"/>
    <w:rsid w:val="003E0ADD"/>
    <w:rsid w:val="003E0E26"/>
    <w:rsid w:val="003E1C74"/>
    <w:rsid w:val="003E26C4"/>
    <w:rsid w:val="003E2B73"/>
    <w:rsid w:val="003E2B78"/>
    <w:rsid w:val="003E2EA2"/>
    <w:rsid w:val="003E4134"/>
    <w:rsid w:val="003E66CC"/>
    <w:rsid w:val="003E7E1F"/>
    <w:rsid w:val="003F0D24"/>
    <w:rsid w:val="003F185F"/>
    <w:rsid w:val="003F245C"/>
    <w:rsid w:val="003F296D"/>
    <w:rsid w:val="003F2FC5"/>
    <w:rsid w:val="003F3D26"/>
    <w:rsid w:val="003F3E1B"/>
    <w:rsid w:val="003F53F8"/>
    <w:rsid w:val="003F54A7"/>
    <w:rsid w:val="003F5E05"/>
    <w:rsid w:val="003F5F1A"/>
    <w:rsid w:val="003F5F4A"/>
    <w:rsid w:val="003F60AC"/>
    <w:rsid w:val="003F61AF"/>
    <w:rsid w:val="0040037D"/>
    <w:rsid w:val="004006EF"/>
    <w:rsid w:val="00400983"/>
    <w:rsid w:val="00401586"/>
    <w:rsid w:val="00401E42"/>
    <w:rsid w:val="00402B1D"/>
    <w:rsid w:val="004038E4"/>
    <w:rsid w:val="00403B87"/>
    <w:rsid w:val="00404072"/>
    <w:rsid w:val="00405E9E"/>
    <w:rsid w:val="004069A2"/>
    <w:rsid w:val="00406E68"/>
    <w:rsid w:val="004109F1"/>
    <w:rsid w:val="00412DC0"/>
    <w:rsid w:val="004135A5"/>
    <w:rsid w:val="00413C97"/>
    <w:rsid w:val="00414253"/>
    <w:rsid w:val="004155FE"/>
    <w:rsid w:val="00415CEE"/>
    <w:rsid w:val="00416BA6"/>
    <w:rsid w:val="00416C32"/>
    <w:rsid w:val="00416CD0"/>
    <w:rsid w:val="0041709E"/>
    <w:rsid w:val="004174E4"/>
    <w:rsid w:val="00417F5F"/>
    <w:rsid w:val="00420BE3"/>
    <w:rsid w:val="00421962"/>
    <w:rsid w:val="00421DF7"/>
    <w:rsid w:val="00422902"/>
    <w:rsid w:val="004238C3"/>
    <w:rsid w:val="00423AE5"/>
    <w:rsid w:val="004242AA"/>
    <w:rsid w:val="00425789"/>
    <w:rsid w:val="00426B6F"/>
    <w:rsid w:val="00427A45"/>
    <w:rsid w:val="0043073E"/>
    <w:rsid w:val="00431D5A"/>
    <w:rsid w:val="00431FEC"/>
    <w:rsid w:val="004329FC"/>
    <w:rsid w:val="004363FF"/>
    <w:rsid w:val="0044079D"/>
    <w:rsid w:val="004431C3"/>
    <w:rsid w:val="00443817"/>
    <w:rsid w:val="00445BBB"/>
    <w:rsid w:val="00445F18"/>
    <w:rsid w:val="00446514"/>
    <w:rsid w:val="00446D19"/>
    <w:rsid w:val="00446EC3"/>
    <w:rsid w:val="00447708"/>
    <w:rsid w:val="00447CF4"/>
    <w:rsid w:val="004529BA"/>
    <w:rsid w:val="0045338F"/>
    <w:rsid w:val="00454846"/>
    <w:rsid w:val="0045548B"/>
    <w:rsid w:val="00456296"/>
    <w:rsid w:val="00457A8A"/>
    <w:rsid w:val="00457C82"/>
    <w:rsid w:val="0046004A"/>
    <w:rsid w:val="0046039D"/>
    <w:rsid w:val="0046043C"/>
    <w:rsid w:val="00461728"/>
    <w:rsid w:val="00462897"/>
    <w:rsid w:val="00462F42"/>
    <w:rsid w:val="0046559D"/>
    <w:rsid w:val="004657EE"/>
    <w:rsid w:val="004665EB"/>
    <w:rsid w:val="00466D86"/>
    <w:rsid w:val="004670F0"/>
    <w:rsid w:val="00467233"/>
    <w:rsid w:val="004679B6"/>
    <w:rsid w:val="004706A4"/>
    <w:rsid w:val="0047174F"/>
    <w:rsid w:val="004721C8"/>
    <w:rsid w:val="00472C4D"/>
    <w:rsid w:val="00473601"/>
    <w:rsid w:val="0047385A"/>
    <w:rsid w:val="00473ED5"/>
    <w:rsid w:val="00474AF9"/>
    <w:rsid w:val="00474CFC"/>
    <w:rsid w:val="00474D48"/>
    <w:rsid w:val="004753BB"/>
    <w:rsid w:val="00475C35"/>
    <w:rsid w:val="00477221"/>
    <w:rsid w:val="00481063"/>
    <w:rsid w:val="004817AF"/>
    <w:rsid w:val="00481AA3"/>
    <w:rsid w:val="004825C4"/>
    <w:rsid w:val="0048296C"/>
    <w:rsid w:val="00482F54"/>
    <w:rsid w:val="00483B90"/>
    <w:rsid w:val="0048427A"/>
    <w:rsid w:val="004842B2"/>
    <w:rsid w:val="004851DF"/>
    <w:rsid w:val="00486057"/>
    <w:rsid w:val="00486C5B"/>
    <w:rsid w:val="00487199"/>
    <w:rsid w:val="004872C0"/>
    <w:rsid w:val="004877D3"/>
    <w:rsid w:val="004946FF"/>
    <w:rsid w:val="00496CC5"/>
    <w:rsid w:val="004977F6"/>
    <w:rsid w:val="00497951"/>
    <w:rsid w:val="00497BF9"/>
    <w:rsid w:val="004A03D2"/>
    <w:rsid w:val="004A040C"/>
    <w:rsid w:val="004A0628"/>
    <w:rsid w:val="004A12E7"/>
    <w:rsid w:val="004A150C"/>
    <w:rsid w:val="004A3403"/>
    <w:rsid w:val="004A3DA6"/>
    <w:rsid w:val="004A3F55"/>
    <w:rsid w:val="004A4D08"/>
    <w:rsid w:val="004A5678"/>
    <w:rsid w:val="004A5B26"/>
    <w:rsid w:val="004A60A1"/>
    <w:rsid w:val="004A6D7F"/>
    <w:rsid w:val="004B03C6"/>
    <w:rsid w:val="004B0E30"/>
    <w:rsid w:val="004B11CD"/>
    <w:rsid w:val="004B1897"/>
    <w:rsid w:val="004B1BD8"/>
    <w:rsid w:val="004B24CD"/>
    <w:rsid w:val="004B2902"/>
    <w:rsid w:val="004B296E"/>
    <w:rsid w:val="004B3129"/>
    <w:rsid w:val="004B4756"/>
    <w:rsid w:val="004B58C2"/>
    <w:rsid w:val="004B7DA1"/>
    <w:rsid w:val="004C0D48"/>
    <w:rsid w:val="004C1B0C"/>
    <w:rsid w:val="004C311F"/>
    <w:rsid w:val="004C4212"/>
    <w:rsid w:val="004C537C"/>
    <w:rsid w:val="004C5555"/>
    <w:rsid w:val="004C768D"/>
    <w:rsid w:val="004D047F"/>
    <w:rsid w:val="004D0513"/>
    <w:rsid w:val="004D10CD"/>
    <w:rsid w:val="004D1498"/>
    <w:rsid w:val="004D1515"/>
    <w:rsid w:val="004D31AD"/>
    <w:rsid w:val="004D35F4"/>
    <w:rsid w:val="004D4CAA"/>
    <w:rsid w:val="004D50FF"/>
    <w:rsid w:val="004D5881"/>
    <w:rsid w:val="004D5F90"/>
    <w:rsid w:val="004D705F"/>
    <w:rsid w:val="004D7719"/>
    <w:rsid w:val="004D7B6D"/>
    <w:rsid w:val="004E0217"/>
    <w:rsid w:val="004E044E"/>
    <w:rsid w:val="004E1647"/>
    <w:rsid w:val="004E1B4E"/>
    <w:rsid w:val="004E1CA1"/>
    <w:rsid w:val="004E2A5D"/>
    <w:rsid w:val="004E3253"/>
    <w:rsid w:val="004E37D3"/>
    <w:rsid w:val="004E3F67"/>
    <w:rsid w:val="004E3FEB"/>
    <w:rsid w:val="004E5291"/>
    <w:rsid w:val="004E7DC0"/>
    <w:rsid w:val="004F2D49"/>
    <w:rsid w:val="004F6240"/>
    <w:rsid w:val="004F6ED2"/>
    <w:rsid w:val="004F7924"/>
    <w:rsid w:val="004F7B0B"/>
    <w:rsid w:val="00500147"/>
    <w:rsid w:val="0050129A"/>
    <w:rsid w:val="005047AA"/>
    <w:rsid w:val="00504FBA"/>
    <w:rsid w:val="00506A1F"/>
    <w:rsid w:val="00511D22"/>
    <w:rsid w:val="005120A4"/>
    <w:rsid w:val="005122E7"/>
    <w:rsid w:val="00513FE6"/>
    <w:rsid w:val="005145C1"/>
    <w:rsid w:val="005149F7"/>
    <w:rsid w:val="00514B6F"/>
    <w:rsid w:val="005161D5"/>
    <w:rsid w:val="00516605"/>
    <w:rsid w:val="005168E0"/>
    <w:rsid w:val="00517A7B"/>
    <w:rsid w:val="00520329"/>
    <w:rsid w:val="005208CC"/>
    <w:rsid w:val="00521256"/>
    <w:rsid w:val="00521ABD"/>
    <w:rsid w:val="00522E1B"/>
    <w:rsid w:val="00523206"/>
    <w:rsid w:val="00524DE8"/>
    <w:rsid w:val="00524F20"/>
    <w:rsid w:val="005253D8"/>
    <w:rsid w:val="005254FF"/>
    <w:rsid w:val="00525A4D"/>
    <w:rsid w:val="00525D3D"/>
    <w:rsid w:val="00525E63"/>
    <w:rsid w:val="00526246"/>
    <w:rsid w:val="0052750A"/>
    <w:rsid w:val="005279A2"/>
    <w:rsid w:val="00534197"/>
    <w:rsid w:val="005357B9"/>
    <w:rsid w:val="00535A1A"/>
    <w:rsid w:val="00535BCA"/>
    <w:rsid w:val="00535C5C"/>
    <w:rsid w:val="00535ECF"/>
    <w:rsid w:val="00536568"/>
    <w:rsid w:val="00536F4F"/>
    <w:rsid w:val="00537AD6"/>
    <w:rsid w:val="00540099"/>
    <w:rsid w:val="00540C58"/>
    <w:rsid w:val="00541792"/>
    <w:rsid w:val="00542297"/>
    <w:rsid w:val="00542700"/>
    <w:rsid w:val="005430D8"/>
    <w:rsid w:val="005439F1"/>
    <w:rsid w:val="00546FCE"/>
    <w:rsid w:val="005478A5"/>
    <w:rsid w:val="00551D2C"/>
    <w:rsid w:val="00552216"/>
    <w:rsid w:val="005531DA"/>
    <w:rsid w:val="00556858"/>
    <w:rsid w:val="0055739C"/>
    <w:rsid w:val="0056010A"/>
    <w:rsid w:val="00560E13"/>
    <w:rsid w:val="005628D9"/>
    <w:rsid w:val="00562C9E"/>
    <w:rsid w:val="0056304C"/>
    <w:rsid w:val="00563A9E"/>
    <w:rsid w:val="00563D5B"/>
    <w:rsid w:val="00563F42"/>
    <w:rsid w:val="00566AF4"/>
    <w:rsid w:val="00566FC1"/>
    <w:rsid w:val="00567106"/>
    <w:rsid w:val="00567495"/>
    <w:rsid w:val="00570A6D"/>
    <w:rsid w:val="00571A35"/>
    <w:rsid w:val="00571E52"/>
    <w:rsid w:val="00571F17"/>
    <w:rsid w:val="00572D92"/>
    <w:rsid w:val="00573828"/>
    <w:rsid w:val="00573A4A"/>
    <w:rsid w:val="00573E98"/>
    <w:rsid w:val="00575343"/>
    <w:rsid w:val="005758D2"/>
    <w:rsid w:val="0057727B"/>
    <w:rsid w:val="00580994"/>
    <w:rsid w:val="00581978"/>
    <w:rsid w:val="005846B9"/>
    <w:rsid w:val="00585509"/>
    <w:rsid w:val="0058571E"/>
    <w:rsid w:val="00586B1F"/>
    <w:rsid w:val="00590D3F"/>
    <w:rsid w:val="00591AEC"/>
    <w:rsid w:val="005933D7"/>
    <w:rsid w:val="00593667"/>
    <w:rsid w:val="00594B2D"/>
    <w:rsid w:val="00594BDE"/>
    <w:rsid w:val="0059502E"/>
    <w:rsid w:val="005A0DB2"/>
    <w:rsid w:val="005A17BF"/>
    <w:rsid w:val="005A1907"/>
    <w:rsid w:val="005A193B"/>
    <w:rsid w:val="005A3552"/>
    <w:rsid w:val="005A5BF0"/>
    <w:rsid w:val="005A7575"/>
    <w:rsid w:val="005B10D8"/>
    <w:rsid w:val="005B11B6"/>
    <w:rsid w:val="005B1C9C"/>
    <w:rsid w:val="005B2C87"/>
    <w:rsid w:val="005B48F4"/>
    <w:rsid w:val="005B5310"/>
    <w:rsid w:val="005B5F0B"/>
    <w:rsid w:val="005B687B"/>
    <w:rsid w:val="005B6BF6"/>
    <w:rsid w:val="005C04D1"/>
    <w:rsid w:val="005C0650"/>
    <w:rsid w:val="005C2059"/>
    <w:rsid w:val="005C234E"/>
    <w:rsid w:val="005C31E4"/>
    <w:rsid w:val="005C56BE"/>
    <w:rsid w:val="005C65DD"/>
    <w:rsid w:val="005C6606"/>
    <w:rsid w:val="005C6A1B"/>
    <w:rsid w:val="005C6D3C"/>
    <w:rsid w:val="005C7134"/>
    <w:rsid w:val="005C776D"/>
    <w:rsid w:val="005D0CF4"/>
    <w:rsid w:val="005D1741"/>
    <w:rsid w:val="005D2199"/>
    <w:rsid w:val="005D38E7"/>
    <w:rsid w:val="005D4354"/>
    <w:rsid w:val="005D6B62"/>
    <w:rsid w:val="005D6E60"/>
    <w:rsid w:val="005E042B"/>
    <w:rsid w:val="005E1D3C"/>
    <w:rsid w:val="005E4D0B"/>
    <w:rsid w:val="005E59EA"/>
    <w:rsid w:val="005E5AAC"/>
    <w:rsid w:val="005E5BAD"/>
    <w:rsid w:val="005E61F1"/>
    <w:rsid w:val="005F118E"/>
    <w:rsid w:val="005F1645"/>
    <w:rsid w:val="005F21A6"/>
    <w:rsid w:val="005F2A6F"/>
    <w:rsid w:val="005F2F59"/>
    <w:rsid w:val="005F4C59"/>
    <w:rsid w:val="005F503A"/>
    <w:rsid w:val="005F532C"/>
    <w:rsid w:val="005F629F"/>
    <w:rsid w:val="005F7764"/>
    <w:rsid w:val="00600FAA"/>
    <w:rsid w:val="00601B4C"/>
    <w:rsid w:val="00601C8C"/>
    <w:rsid w:val="00602472"/>
    <w:rsid w:val="00604E2F"/>
    <w:rsid w:val="00604E77"/>
    <w:rsid w:val="00605EB7"/>
    <w:rsid w:val="00605F8D"/>
    <w:rsid w:val="00610612"/>
    <w:rsid w:val="00613842"/>
    <w:rsid w:val="00614455"/>
    <w:rsid w:val="00614922"/>
    <w:rsid w:val="00615130"/>
    <w:rsid w:val="00615AC3"/>
    <w:rsid w:val="00616090"/>
    <w:rsid w:val="00616499"/>
    <w:rsid w:val="0061695B"/>
    <w:rsid w:val="00616C23"/>
    <w:rsid w:val="00616FA5"/>
    <w:rsid w:val="00617EEF"/>
    <w:rsid w:val="006204BB"/>
    <w:rsid w:val="00620E03"/>
    <w:rsid w:val="00621099"/>
    <w:rsid w:val="00621BB8"/>
    <w:rsid w:val="00621C51"/>
    <w:rsid w:val="006249C6"/>
    <w:rsid w:val="00624E02"/>
    <w:rsid w:val="00624F18"/>
    <w:rsid w:val="006251C7"/>
    <w:rsid w:val="00625915"/>
    <w:rsid w:val="00625AE6"/>
    <w:rsid w:val="00627F1F"/>
    <w:rsid w:val="00627F5B"/>
    <w:rsid w:val="00630069"/>
    <w:rsid w:val="00632253"/>
    <w:rsid w:val="006348FE"/>
    <w:rsid w:val="00634F98"/>
    <w:rsid w:val="006367F0"/>
    <w:rsid w:val="00637E8D"/>
    <w:rsid w:val="00640203"/>
    <w:rsid w:val="00640720"/>
    <w:rsid w:val="00640EA7"/>
    <w:rsid w:val="00641991"/>
    <w:rsid w:val="00641ACB"/>
    <w:rsid w:val="00642242"/>
    <w:rsid w:val="00642714"/>
    <w:rsid w:val="00642A99"/>
    <w:rsid w:val="0064344C"/>
    <w:rsid w:val="006437DD"/>
    <w:rsid w:val="00643AB4"/>
    <w:rsid w:val="00643BFB"/>
    <w:rsid w:val="006443C3"/>
    <w:rsid w:val="006449D9"/>
    <w:rsid w:val="00644D41"/>
    <w:rsid w:val="0064536A"/>
    <w:rsid w:val="006455CE"/>
    <w:rsid w:val="00647607"/>
    <w:rsid w:val="00647DB0"/>
    <w:rsid w:val="00647FEE"/>
    <w:rsid w:val="006513B9"/>
    <w:rsid w:val="00652036"/>
    <w:rsid w:val="0065221F"/>
    <w:rsid w:val="00652FA1"/>
    <w:rsid w:val="0065318D"/>
    <w:rsid w:val="0065338A"/>
    <w:rsid w:val="00654090"/>
    <w:rsid w:val="00654D43"/>
    <w:rsid w:val="00655841"/>
    <w:rsid w:val="00655EF6"/>
    <w:rsid w:val="006560D6"/>
    <w:rsid w:val="006578CD"/>
    <w:rsid w:val="006601DD"/>
    <w:rsid w:val="006603C4"/>
    <w:rsid w:val="006607FB"/>
    <w:rsid w:val="00660AFC"/>
    <w:rsid w:val="0066154B"/>
    <w:rsid w:val="00662846"/>
    <w:rsid w:val="00663ECD"/>
    <w:rsid w:val="0066412B"/>
    <w:rsid w:val="006644E0"/>
    <w:rsid w:val="006663D7"/>
    <w:rsid w:val="00666A25"/>
    <w:rsid w:val="00667981"/>
    <w:rsid w:val="00667988"/>
    <w:rsid w:val="00667C59"/>
    <w:rsid w:val="006704E2"/>
    <w:rsid w:val="0067054D"/>
    <w:rsid w:val="00670C45"/>
    <w:rsid w:val="00670D8C"/>
    <w:rsid w:val="00670D9A"/>
    <w:rsid w:val="00671D24"/>
    <w:rsid w:val="00672B97"/>
    <w:rsid w:val="00672E92"/>
    <w:rsid w:val="00673690"/>
    <w:rsid w:val="006737B6"/>
    <w:rsid w:val="006738D6"/>
    <w:rsid w:val="00673D7D"/>
    <w:rsid w:val="0067419F"/>
    <w:rsid w:val="0067568E"/>
    <w:rsid w:val="00675D6E"/>
    <w:rsid w:val="00676520"/>
    <w:rsid w:val="006772B8"/>
    <w:rsid w:val="00681895"/>
    <w:rsid w:val="00681B0A"/>
    <w:rsid w:val="00681F5A"/>
    <w:rsid w:val="00682117"/>
    <w:rsid w:val="006829C8"/>
    <w:rsid w:val="00682E6A"/>
    <w:rsid w:val="00682EF8"/>
    <w:rsid w:val="006832EC"/>
    <w:rsid w:val="00683CB2"/>
    <w:rsid w:val="00684BB2"/>
    <w:rsid w:val="00685477"/>
    <w:rsid w:val="006858F4"/>
    <w:rsid w:val="00687830"/>
    <w:rsid w:val="00687B46"/>
    <w:rsid w:val="00687FFE"/>
    <w:rsid w:val="00690113"/>
    <w:rsid w:val="00692211"/>
    <w:rsid w:val="00693442"/>
    <w:rsid w:val="00695858"/>
    <w:rsid w:val="006959B3"/>
    <w:rsid w:val="00695D54"/>
    <w:rsid w:val="00697CEF"/>
    <w:rsid w:val="006A043B"/>
    <w:rsid w:val="006A0C27"/>
    <w:rsid w:val="006A2035"/>
    <w:rsid w:val="006A25D5"/>
    <w:rsid w:val="006A3023"/>
    <w:rsid w:val="006A4DF0"/>
    <w:rsid w:val="006A554A"/>
    <w:rsid w:val="006A6405"/>
    <w:rsid w:val="006A6F16"/>
    <w:rsid w:val="006A71F0"/>
    <w:rsid w:val="006A7D77"/>
    <w:rsid w:val="006B1AD8"/>
    <w:rsid w:val="006B3295"/>
    <w:rsid w:val="006B34EE"/>
    <w:rsid w:val="006B3C7B"/>
    <w:rsid w:val="006B3D8B"/>
    <w:rsid w:val="006B3F9B"/>
    <w:rsid w:val="006B402F"/>
    <w:rsid w:val="006B56F9"/>
    <w:rsid w:val="006B61BC"/>
    <w:rsid w:val="006B7B52"/>
    <w:rsid w:val="006C00E7"/>
    <w:rsid w:val="006C09BC"/>
    <w:rsid w:val="006C1C49"/>
    <w:rsid w:val="006C238D"/>
    <w:rsid w:val="006C3561"/>
    <w:rsid w:val="006C4090"/>
    <w:rsid w:val="006C4207"/>
    <w:rsid w:val="006C4FF2"/>
    <w:rsid w:val="006C5B5B"/>
    <w:rsid w:val="006C68AA"/>
    <w:rsid w:val="006C7DBA"/>
    <w:rsid w:val="006D0721"/>
    <w:rsid w:val="006D0861"/>
    <w:rsid w:val="006D0A7B"/>
    <w:rsid w:val="006D0F40"/>
    <w:rsid w:val="006D3086"/>
    <w:rsid w:val="006D3FDB"/>
    <w:rsid w:val="006D4D99"/>
    <w:rsid w:val="006D6159"/>
    <w:rsid w:val="006D62F9"/>
    <w:rsid w:val="006D6453"/>
    <w:rsid w:val="006D6B2D"/>
    <w:rsid w:val="006D6B69"/>
    <w:rsid w:val="006D7243"/>
    <w:rsid w:val="006E173E"/>
    <w:rsid w:val="006E4456"/>
    <w:rsid w:val="006E5361"/>
    <w:rsid w:val="006E53D5"/>
    <w:rsid w:val="006E6A13"/>
    <w:rsid w:val="006E7246"/>
    <w:rsid w:val="006E7432"/>
    <w:rsid w:val="006F0A43"/>
    <w:rsid w:val="006F1194"/>
    <w:rsid w:val="006F16A5"/>
    <w:rsid w:val="006F1AAA"/>
    <w:rsid w:val="006F281D"/>
    <w:rsid w:val="006F38D6"/>
    <w:rsid w:val="006F5E75"/>
    <w:rsid w:val="006F7CF2"/>
    <w:rsid w:val="00700A3F"/>
    <w:rsid w:val="00700F99"/>
    <w:rsid w:val="0070118B"/>
    <w:rsid w:val="0070240B"/>
    <w:rsid w:val="00702A50"/>
    <w:rsid w:val="00702BCC"/>
    <w:rsid w:val="0070385D"/>
    <w:rsid w:val="007038A4"/>
    <w:rsid w:val="00704DF1"/>
    <w:rsid w:val="00705C31"/>
    <w:rsid w:val="00706059"/>
    <w:rsid w:val="0070673D"/>
    <w:rsid w:val="007069D2"/>
    <w:rsid w:val="00707278"/>
    <w:rsid w:val="0070767C"/>
    <w:rsid w:val="00707791"/>
    <w:rsid w:val="00707963"/>
    <w:rsid w:val="0070799F"/>
    <w:rsid w:val="00713E2D"/>
    <w:rsid w:val="007141E3"/>
    <w:rsid w:val="0071454F"/>
    <w:rsid w:val="00716C43"/>
    <w:rsid w:val="0071740D"/>
    <w:rsid w:val="00720208"/>
    <w:rsid w:val="007210D9"/>
    <w:rsid w:val="0072158B"/>
    <w:rsid w:val="00721CB2"/>
    <w:rsid w:val="00722185"/>
    <w:rsid w:val="00723299"/>
    <w:rsid w:val="00723EC6"/>
    <w:rsid w:val="007247EB"/>
    <w:rsid w:val="00725813"/>
    <w:rsid w:val="00725C59"/>
    <w:rsid w:val="007276BB"/>
    <w:rsid w:val="0072786F"/>
    <w:rsid w:val="00730AE6"/>
    <w:rsid w:val="00730E72"/>
    <w:rsid w:val="00731472"/>
    <w:rsid w:val="007320A2"/>
    <w:rsid w:val="0073266D"/>
    <w:rsid w:val="00733017"/>
    <w:rsid w:val="007341E6"/>
    <w:rsid w:val="007358BB"/>
    <w:rsid w:val="0073664D"/>
    <w:rsid w:val="007377A2"/>
    <w:rsid w:val="0073787D"/>
    <w:rsid w:val="00740C4C"/>
    <w:rsid w:val="00742755"/>
    <w:rsid w:val="00742894"/>
    <w:rsid w:val="0074389B"/>
    <w:rsid w:val="00743C1C"/>
    <w:rsid w:val="00745411"/>
    <w:rsid w:val="00745582"/>
    <w:rsid w:val="00745CCF"/>
    <w:rsid w:val="007475AF"/>
    <w:rsid w:val="00747879"/>
    <w:rsid w:val="007509DC"/>
    <w:rsid w:val="00750B35"/>
    <w:rsid w:val="00750C70"/>
    <w:rsid w:val="007517B9"/>
    <w:rsid w:val="007566E7"/>
    <w:rsid w:val="00757714"/>
    <w:rsid w:val="00764214"/>
    <w:rsid w:val="007648AE"/>
    <w:rsid w:val="00765295"/>
    <w:rsid w:val="00765EC1"/>
    <w:rsid w:val="0076627C"/>
    <w:rsid w:val="0077008B"/>
    <w:rsid w:val="0077062A"/>
    <w:rsid w:val="00770B27"/>
    <w:rsid w:val="00771ECB"/>
    <w:rsid w:val="00772FEE"/>
    <w:rsid w:val="0077648D"/>
    <w:rsid w:val="00776C20"/>
    <w:rsid w:val="00777D97"/>
    <w:rsid w:val="007804DB"/>
    <w:rsid w:val="00781815"/>
    <w:rsid w:val="00781D46"/>
    <w:rsid w:val="00782477"/>
    <w:rsid w:val="00782543"/>
    <w:rsid w:val="00782A69"/>
    <w:rsid w:val="00783310"/>
    <w:rsid w:val="00783B84"/>
    <w:rsid w:val="00785386"/>
    <w:rsid w:val="00786164"/>
    <w:rsid w:val="007864BA"/>
    <w:rsid w:val="0078686C"/>
    <w:rsid w:val="00786DF8"/>
    <w:rsid w:val="007870CC"/>
    <w:rsid w:val="00790852"/>
    <w:rsid w:val="00791A1C"/>
    <w:rsid w:val="00791FE7"/>
    <w:rsid w:val="007924A2"/>
    <w:rsid w:val="00792584"/>
    <w:rsid w:val="0079325A"/>
    <w:rsid w:val="00793905"/>
    <w:rsid w:val="0079414F"/>
    <w:rsid w:val="00794786"/>
    <w:rsid w:val="00795E06"/>
    <w:rsid w:val="007970D8"/>
    <w:rsid w:val="0079769F"/>
    <w:rsid w:val="00797733"/>
    <w:rsid w:val="00797CB4"/>
    <w:rsid w:val="00797CF3"/>
    <w:rsid w:val="00797EE9"/>
    <w:rsid w:val="007A0AFD"/>
    <w:rsid w:val="007A0E52"/>
    <w:rsid w:val="007A14F4"/>
    <w:rsid w:val="007A2245"/>
    <w:rsid w:val="007A2331"/>
    <w:rsid w:val="007A283C"/>
    <w:rsid w:val="007A2BE6"/>
    <w:rsid w:val="007A4566"/>
    <w:rsid w:val="007A4A6D"/>
    <w:rsid w:val="007A6BDD"/>
    <w:rsid w:val="007A6BF3"/>
    <w:rsid w:val="007A7279"/>
    <w:rsid w:val="007A7A28"/>
    <w:rsid w:val="007B1C0D"/>
    <w:rsid w:val="007B21D5"/>
    <w:rsid w:val="007B2BE9"/>
    <w:rsid w:val="007B3591"/>
    <w:rsid w:val="007B3623"/>
    <w:rsid w:val="007B4FB3"/>
    <w:rsid w:val="007B549B"/>
    <w:rsid w:val="007B67E9"/>
    <w:rsid w:val="007B68EA"/>
    <w:rsid w:val="007B7F1D"/>
    <w:rsid w:val="007C0ADA"/>
    <w:rsid w:val="007C42EC"/>
    <w:rsid w:val="007C4664"/>
    <w:rsid w:val="007C7B4D"/>
    <w:rsid w:val="007D10AE"/>
    <w:rsid w:val="007D119E"/>
    <w:rsid w:val="007D1341"/>
    <w:rsid w:val="007D14B6"/>
    <w:rsid w:val="007D1BCF"/>
    <w:rsid w:val="007D36C1"/>
    <w:rsid w:val="007D4781"/>
    <w:rsid w:val="007D571A"/>
    <w:rsid w:val="007D75CF"/>
    <w:rsid w:val="007D764D"/>
    <w:rsid w:val="007D7BDC"/>
    <w:rsid w:val="007D7CEC"/>
    <w:rsid w:val="007D7E3C"/>
    <w:rsid w:val="007E0440"/>
    <w:rsid w:val="007E1B8C"/>
    <w:rsid w:val="007E1F83"/>
    <w:rsid w:val="007E2020"/>
    <w:rsid w:val="007E29DF"/>
    <w:rsid w:val="007E4FBB"/>
    <w:rsid w:val="007E5D1C"/>
    <w:rsid w:val="007E65C5"/>
    <w:rsid w:val="007E6BD4"/>
    <w:rsid w:val="007E6DAF"/>
    <w:rsid w:val="007E6DC5"/>
    <w:rsid w:val="007E75FF"/>
    <w:rsid w:val="007E7AE8"/>
    <w:rsid w:val="007E7CC9"/>
    <w:rsid w:val="007F004B"/>
    <w:rsid w:val="007F1A6F"/>
    <w:rsid w:val="007F267F"/>
    <w:rsid w:val="007F299E"/>
    <w:rsid w:val="007F3B16"/>
    <w:rsid w:val="007F3FF7"/>
    <w:rsid w:val="007F56E5"/>
    <w:rsid w:val="007F62C6"/>
    <w:rsid w:val="007F7109"/>
    <w:rsid w:val="007F7D63"/>
    <w:rsid w:val="00800B92"/>
    <w:rsid w:val="008031C7"/>
    <w:rsid w:val="00806576"/>
    <w:rsid w:val="00806986"/>
    <w:rsid w:val="008071D6"/>
    <w:rsid w:val="00810CF9"/>
    <w:rsid w:val="0081171B"/>
    <w:rsid w:val="00811DA2"/>
    <w:rsid w:val="008133CB"/>
    <w:rsid w:val="0081459F"/>
    <w:rsid w:val="00815A40"/>
    <w:rsid w:val="008161F9"/>
    <w:rsid w:val="0081627A"/>
    <w:rsid w:val="008164FF"/>
    <w:rsid w:val="00816930"/>
    <w:rsid w:val="00822CD5"/>
    <w:rsid w:val="00823F60"/>
    <w:rsid w:val="0082426B"/>
    <w:rsid w:val="008245F1"/>
    <w:rsid w:val="00824C7F"/>
    <w:rsid w:val="0082529E"/>
    <w:rsid w:val="0082571C"/>
    <w:rsid w:val="00825921"/>
    <w:rsid w:val="00825D26"/>
    <w:rsid w:val="00825E3A"/>
    <w:rsid w:val="008265FC"/>
    <w:rsid w:val="00827578"/>
    <w:rsid w:val="00827977"/>
    <w:rsid w:val="0083273D"/>
    <w:rsid w:val="008334B3"/>
    <w:rsid w:val="0083583F"/>
    <w:rsid w:val="008369EF"/>
    <w:rsid w:val="00836BE3"/>
    <w:rsid w:val="00840400"/>
    <w:rsid w:val="008404B0"/>
    <w:rsid w:val="00842BB6"/>
    <w:rsid w:val="00843441"/>
    <w:rsid w:val="00843626"/>
    <w:rsid w:val="00843E76"/>
    <w:rsid w:val="00843EBB"/>
    <w:rsid w:val="008470D5"/>
    <w:rsid w:val="008479D3"/>
    <w:rsid w:val="008506C0"/>
    <w:rsid w:val="00852F3A"/>
    <w:rsid w:val="0085531E"/>
    <w:rsid w:val="00855803"/>
    <w:rsid w:val="00857FC0"/>
    <w:rsid w:val="00860857"/>
    <w:rsid w:val="0086115D"/>
    <w:rsid w:val="00863B2F"/>
    <w:rsid w:val="00864B90"/>
    <w:rsid w:val="00864F88"/>
    <w:rsid w:val="00866F83"/>
    <w:rsid w:val="0086720D"/>
    <w:rsid w:val="008703A6"/>
    <w:rsid w:val="008717C3"/>
    <w:rsid w:val="0087232A"/>
    <w:rsid w:val="00873179"/>
    <w:rsid w:val="00874459"/>
    <w:rsid w:val="00874896"/>
    <w:rsid w:val="008771F6"/>
    <w:rsid w:val="00877536"/>
    <w:rsid w:val="0088043C"/>
    <w:rsid w:val="0088079A"/>
    <w:rsid w:val="00880DFB"/>
    <w:rsid w:val="0088173C"/>
    <w:rsid w:val="00884889"/>
    <w:rsid w:val="00885484"/>
    <w:rsid w:val="008867E5"/>
    <w:rsid w:val="00887DBF"/>
    <w:rsid w:val="008903C0"/>
    <w:rsid w:val="008906C9"/>
    <w:rsid w:val="008915C7"/>
    <w:rsid w:val="00892448"/>
    <w:rsid w:val="008926E6"/>
    <w:rsid w:val="0089370A"/>
    <w:rsid w:val="00894626"/>
    <w:rsid w:val="008963B4"/>
    <w:rsid w:val="00896F8B"/>
    <w:rsid w:val="008A05EF"/>
    <w:rsid w:val="008A0BF3"/>
    <w:rsid w:val="008A4A35"/>
    <w:rsid w:val="008A58A5"/>
    <w:rsid w:val="008A5C78"/>
    <w:rsid w:val="008A7089"/>
    <w:rsid w:val="008A7212"/>
    <w:rsid w:val="008B21D5"/>
    <w:rsid w:val="008B3B3D"/>
    <w:rsid w:val="008B3BAE"/>
    <w:rsid w:val="008B4022"/>
    <w:rsid w:val="008B4EEE"/>
    <w:rsid w:val="008B4F92"/>
    <w:rsid w:val="008B611A"/>
    <w:rsid w:val="008B6916"/>
    <w:rsid w:val="008B6B37"/>
    <w:rsid w:val="008B7D8E"/>
    <w:rsid w:val="008B7F61"/>
    <w:rsid w:val="008C03F5"/>
    <w:rsid w:val="008C151B"/>
    <w:rsid w:val="008C17F9"/>
    <w:rsid w:val="008C2F1E"/>
    <w:rsid w:val="008C5022"/>
    <w:rsid w:val="008C537B"/>
    <w:rsid w:val="008C5738"/>
    <w:rsid w:val="008C5CC7"/>
    <w:rsid w:val="008C6A06"/>
    <w:rsid w:val="008C6A5F"/>
    <w:rsid w:val="008C6CBA"/>
    <w:rsid w:val="008C711F"/>
    <w:rsid w:val="008C73D2"/>
    <w:rsid w:val="008D04F0"/>
    <w:rsid w:val="008D118F"/>
    <w:rsid w:val="008D1F61"/>
    <w:rsid w:val="008D27FC"/>
    <w:rsid w:val="008D3148"/>
    <w:rsid w:val="008D383D"/>
    <w:rsid w:val="008D4069"/>
    <w:rsid w:val="008D71FC"/>
    <w:rsid w:val="008D7A35"/>
    <w:rsid w:val="008E1553"/>
    <w:rsid w:val="008E26E7"/>
    <w:rsid w:val="008E3B2E"/>
    <w:rsid w:val="008E411E"/>
    <w:rsid w:val="008E43E6"/>
    <w:rsid w:val="008E5C00"/>
    <w:rsid w:val="008E5EA7"/>
    <w:rsid w:val="008E5FE2"/>
    <w:rsid w:val="008E61E4"/>
    <w:rsid w:val="008E6F78"/>
    <w:rsid w:val="008E7017"/>
    <w:rsid w:val="008E75EA"/>
    <w:rsid w:val="008E78C7"/>
    <w:rsid w:val="008F012F"/>
    <w:rsid w:val="008F0334"/>
    <w:rsid w:val="008F0888"/>
    <w:rsid w:val="008F10D4"/>
    <w:rsid w:val="008F1976"/>
    <w:rsid w:val="008F21BF"/>
    <w:rsid w:val="008F3500"/>
    <w:rsid w:val="008F4739"/>
    <w:rsid w:val="008F6236"/>
    <w:rsid w:val="0090111F"/>
    <w:rsid w:val="009023EB"/>
    <w:rsid w:val="00902B30"/>
    <w:rsid w:val="00902EBC"/>
    <w:rsid w:val="009038BE"/>
    <w:rsid w:val="00903A7A"/>
    <w:rsid w:val="009041BC"/>
    <w:rsid w:val="009055D9"/>
    <w:rsid w:val="00910297"/>
    <w:rsid w:val="00910BC4"/>
    <w:rsid w:val="00910F1C"/>
    <w:rsid w:val="00911259"/>
    <w:rsid w:val="00911A6B"/>
    <w:rsid w:val="00913724"/>
    <w:rsid w:val="009138E2"/>
    <w:rsid w:val="009147EE"/>
    <w:rsid w:val="00914BAE"/>
    <w:rsid w:val="009155F8"/>
    <w:rsid w:val="0091663B"/>
    <w:rsid w:val="00916E34"/>
    <w:rsid w:val="009179F0"/>
    <w:rsid w:val="00917AFB"/>
    <w:rsid w:val="00917F9C"/>
    <w:rsid w:val="00920669"/>
    <w:rsid w:val="00920B40"/>
    <w:rsid w:val="009213F3"/>
    <w:rsid w:val="00921E93"/>
    <w:rsid w:val="00922189"/>
    <w:rsid w:val="009225F2"/>
    <w:rsid w:val="009231D1"/>
    <w:rsid w:val="009240C8"/>
    <w:rsid w:val="0092480A"/>
    <w:rsid w:val="00924E3C"/>
    <w:rsid w:val="00924E76"/>
    <w:rsid w:val="00924F87"/>
    <w:rsid w:val="009256AC"/>
    <w:rsid w:val="00926843"/>
    <w:rsid w:val="00926C2A"/>
    <w:rsid w:val="0092739F"/>
    <w:rsid w:val="0093044D"/>
    <w:rsid w:val="00930D04"/>
    <w:rsid w:val="009312A6"/>
    <w:rsid w:val="009327A7"/>
    <w:rsid w:val="00932ADB"/>
    <w:rsid w:val="00933F41"/>
    <w:rsid w:val="0093470B"/>
    <w:rsid w:val="009359FD"/>
    <w:rsid w:val="00936626"/>
    <w:rsid w:val="0093771A"/>
    <w:rsid w:val="00940381"/>
    <w:rsid w:val="00941735"/>
    <w:rsid w:val="00941D3C"/>
    <w:rsid w:val="00941D8B"/>
    <w:rsid w:val="00941DEB"/>
    <w:rsid w:val="0094403A"/>
    <w:rsid w:val="009444D4"/>
    <w:rsid w:val="00944BDA"/>
    <w:rsid w:val="00944EAF"/>
    <w:rsid w:val="00945083"/>
    <w:rsid w:val="009453E3"/>
    <w:rsid w:val="00945D62"/>
    <w:rsid w:val="00947480"/>
    <w:rsid w:val="00953E59"/>
    <w:rsid w:val="009540A1"/>
    <w:rsid w:val="009542B0"/>
    <w:rsid w:val="009612BB"/>
    <w:rsid w:val="009612D9"/>
    <w:rsid w:val="0096265C"/>
    <w:rsid w:val="00962A66"/>
    <w:rsid w:val="00963E03"/>
    <w:rsid w:val="00964801"/>
    <w:rsid w:val="00964A60"/>
    <w:rsid w:val="00964FFF"/>
    <w:rsid w:val="00965776"/>
    <w:rsid w:val="009662BC"/>
    <w:rsid w:val="00966941"/>
    <w:rsid w:val="00966CBA"/>
    <w:rsid w:val="00971C15"/>
    <w:rsid w:val="009743EB"/>
    <w:rsid w:val="00975378"/>
    <w:rsid w:val="00975A8F"/>
    <w:rsid w:val="009768AA"/>
    <w:rsid w:val="00976AA9"/>
    <w:rsid w:val="00977B8E"/>
    <w:rsid w:val="009800B1"/>
    <w:rsid w:val="009801D7"/>
    <w:rsid w:val="00980459"/>
    <w:rsid w:val="009818D3"/>
    <w:rsid w:val="009826F5"/>
    <w:rsid w:val="00982AD4"/>
    <w:rsid w:val="009837B3"/>
    <w:rsid w:val="00983ECA"/>
    <w:rsid w:val="00987B58"/>
    <w:rsid w:val="00987D93"/>
    <w:rsid w:val="00987EBA"/>
    <w:rsid w:val="00990D2C"/>
    <w:rsid w:val="00991DCB"/>
    <w:rsid w:val="00992D78"/>
    <w:rsid w:val="00993926"/>
    <w:rsid w:val="0099397F"/>
    <w:rsid w:val="0099430D"/>
    <w:rsid w:val="00995522"/>
    <w:rsid w:val="0099697B"/>
    <w:rsid w:val="009A0478"/>
    <w:rsid w:val="009A0A6A"/>
    <w:rsid w:val="009A0D1D"/>
    <w:rsid w:val="009A123F"/>
    <w:rsid w:val="009A2D07"/>
    <w:rsid w:val="009A3A26"/>
    <w:rsid w:val="009A401A"/>
    <w:rsid w:val="009A4419"/>
    <w:rsid w:val="009A55F2"/>
    <w:rsid w:val="009A5F34"/>
    <w:rsid w:val="009A69B7"/>
    <w:rsid w:val="009B0AC8"/>
    <w:rsid w:val="009B2C7A"/>
    <w:rsid w:val="009B368D"/>
    <w:rsid w:val="009B39AE"/>
    <w:rsid w:val="009B3ECA"/>
    <w:rsid w:val="009B574A"/>
    <w:rsid w:val="009B635C"/>
    <w:rsid w:val="009B65AE"/>
    <w:rsid w:val="009B6AF0"/>
    <w:rsid w:val="009B6E0C"/>
    <w:rsid w:val="009B7D0F"/>
    <w:rsid w:val="009B7DC1"/>
    <w:rsid w:val="009C4102"/>
    <w:rsid w:val="009C49A3"/>
    <w:rsid w:val="009C6F5A"/>
    <w:rsid w:val="009C740A"/>
    <w:rsid w:val="009D1E8C"/>
    <w:rsid w:val="009D2485"/>
    <w:rsid w:val="009D34A9"/>
    <w:rsid w:val="009D3E86"/>
    <w:rsid w:val="009D4D32"/>
    <w:rsid w:val="009D4FBD"/>
    <w:rsid w:val="009D529B"/>
    <w:rsid w:val="009D593E"/>
    <w:rsid w:val="009D5F60"/>
    <w:rsid w:val="009D6005"/>
    <w:rsid w:val="009D6BA3"/>
    <w:rsid w:val="009E0692"/>
    <w:rsid w:val="009E474D"/>
    <w:rsid w:val="009E4B74"/>
    <w:rsid w:val="009E5DDF"/>
    <w:rsid w:val="009F2955"/>
    <w:rsid w:val="009F2FC1"/>
    <w:rsid w:val="009F4035"/>
    <w:rsid w:val="009F55AA"/>
    <w:rsid w:val="009F5AF7"/>
    <w:rsid w:val="009F5CD5"/>
    <w:rsid w:val="009F75D4"/>
    <w:rsid w:val="009F7A07"/>
    <w:rsid w:val="00A00FC2"/>
    <w:rsid w:val="00A04470"/>
    <w:rsid w:val="00A045AD"/>
    <w:rsid w:val="00A05C27"/>
    <w:rsid w:val="00A06B3C"/>
    <w:rsid w:val="00A074CA"/>
    <w:rsid w:val="00A0764C"/>
    <w:rsid w:val="00A0779A"/>
    <w:rsid w:val="00A10525"/>
    <w:rsid w:val="00A11B39"/>
    <w:rsid w:val="00A125C5"/>
    <w:rsid w:val="00A12C29"/>
    <w:rsid w:val="00A14085"/>
    <w:rsid w:val="00A142B6"/>
    <w:rsid w:val="00A1584B"/>
    <w:rsid w:val="00A163E8"/>
    <w:rsid w:val="00A1680B"/>
    <w:rsid w:val="00A17656"/>
    <w:rsid w:val="00A17B68"/>
    <w:rsid w:val="00A17E21"/>
    <w:rsid w:val="00A17FA1"/>
    <w:rsid w:val="00A21982"/>
    <w:rsid w:val="00A22622"/>
    <w:rsid w:val="00A23CB6"/>
    <w:rsid w:val="00A2451C"/>
    <w:rsid w:val="00A24875"/>
    <w:rsid w:val="00A25105"/>
    <w:rsid w:val="00A25424"/>
    <w:rsid w:val="00A26C90"/>
    <w:rsid w:val="00A27C4B"/>
    <w:rsid w:val="00A30AB5"/>
    <w:rsid w:val="00A353B5"/>
    <w:rsid w:val="00A37122"/>
    <w:rsid w:val="00A37C0E"/>
    <w:rsid w:val="00A411D9"/>
    <w:rsid w:val="00A41668"/>
    <w:rsid w:val="00A418BE"/>
    <w:rsid w:val="00A419A3"/>
    <w:rsid w:val="00A42353"/>
    <w:rsid w:val="00A45893"/>
    <w:rsid w:val="00A46D9C"/>
    <w:rsid w:val="00A479E6"/>
    <w:rsid w:val="00A47CC4"/>
    <w:rsid w:val="00A47F26"/>
    <w:rsid w:val="00A50524"/>
    <w:rsid w:val="00A536CD"/>
    <w:rsid w:val="00A54438"/>
    <w:rsid w:val="00A55CCB"/>
    <w:rsid w:val="00A56F0D"/>
    <w:rsid w:val="00A57393"/>
    <w:rsid w:val="00A57D7A"/>
    <w:rsid w:val="00A57E59"/>
    <w:rsid w:val="00A60428"/>
    <w:rsid w:val="00A60E44"/>
    <w:rsid w:val="00A62ECC"/>
    <w:rsid w:val="00A63122"/>
    <w:rsid w:val="00A636C6"/>
    <w:rsid w:val="00A63EBA"/>
    <w:rsid w:val="00A640F5"/>
    <w:rsid w:val="00A64AE7"/>
    <w:rsid w:val="00A64C0D"/>
    <w:rsid w:val="00A65192"/>
    <w:rsid w:val="00A65A01"/>
    <w:rsid w:val="00A65D81"/>
    <w:rsid w:val="00A65EE7"/>
    <w:rsid w:val="00A67557"/>
    <w:rsid w:val="00A70133"/>
    <w:rsid w:val="00A71396"/>
    <w:rsid w:val="00A72584"/>
    <w:rsid w:val="00A73C94"/>
    <w:rsid w:val="00A740F6"/>
    <w:rsid w:val="00A75A19"/>
    <w:rsid w:val="00A75B45"/>
    <w:rsid w:val="00A770A6"/>
    <w:rsid w:val="00A813B1"/>
    <w:rsid w:val="00A82351"/>
    <w:rsid w:val="00A82604"/>
    <w:rsid w:val="00A82E04"/>
    <w:rsid w:val="00A8333D"/>
    <w:rsid w:val="00A83CD6"/>
    <w:rsid w:val="00A84857"/>
    <w:rsid w:val="00A8638C"/>
    <w:rsid w:val="00A9123A"/>
    <w:rsid w:val="00A93C21"/>
    <w:rsid w:val="00A93D49"/>
    <w:rsid w:val="00A96735"/>
    <w:rsid w:val="00A968F5"/>
    <w:rsid w:val="00A96AC3"/>
    <w:rsid w:val="00A96C5C"/>
    <w:rsid w:val="00AA0BDD"/>
    <w:rsid w:val="00AA2219"/>
    <w:rsid w:val="00AA2340"/>
    <w:rsid w:val="00AA2819"/>
    <w:rsid w:val="00AA285F"/>
    <w:rsid w:val="00AA3212"/>
    <w:rsid w:val="00AA3E38"/>
    <w:rsid w:val="00AA53C0"/>
    <w:rsid w:val="00AA5656"/>
    <w:rsid w:val="00AA5F07"/>
    <w:rsid w:val="00AA7CB0"/>
    <w:rsid w:val="00AB1EFF"/>
    <w:rsid w:val="00AB3564"/>
    <w:rsid w:val="00AB36C4"/>
    <w:rsid w:val="00AB4B39"/>
    <w:rsid w:val="00AB54D0"/>
    <w:rsid w:val="00AB57B8"/>
    <w:rsid w:val="00AB7887"/>
    <w:rsid w:val="00AB7C70"/>
    <w:rsid w:val="00AC1032"/>
    <w:rsid w:val="00AC1F45"/>
    <w:rsid w:val="00AC2363"/>
    <w:rsid w:val="00AC2417"/>
    <w:rsid w:val="00AC25F8"/>
    <w:rsid w:val="00AC32B2"/>
    <w:rsid w:val="00AC32BD"/>
    <w:rsid w:val="00AC32C2"/>
    <w:rsid w:val="00AC55FD"/>
    <w:rsid w:val="00AC58D0"/>
    <w:rsid w:val="00AC62BB"/>
    <w:rsid w:val="00AC65E8"/>
    <w:rsid w:val="00AC6CFD"/>
    <w:rsid w:val="00AD0064"/>
    <w:rsid w:val="00AD01BB"/>
    <w:rsid w:val="00AD1D51"/>
    <w:rsid w:val="00AD2708"/>
    <w:rsid w:val="00AD2A59"/>
    <w:rsid w:val="00AD3166"/>
    <w:rsid w:val="00AD3AB2"/>
    <w:rsid w:val="00AE0F19"/>
    <w:rsid w:val="00AE2B03"/>
    <w:rsid w:val="00AE2C68"/>
    <w:rsid w:val="00AE57A8"/>
    <w:rsid w:val="00AE6594"/>
    <w:rsid w:val="00AE6C44"/>
    <w:rsid w:val="00AE6E2A"/>
    <w:rsid w:val="00AE6F9A"/>
    <w:rsid w:val="00AE7516"/>
    <w:rsid w:val="00AE7B15"/>
    <w:rsid w:val="00AE7F55"/>
    <w:rsid w:val="00AF06ED"/>
    <w:rsid w:val="00AF26CF"/>
    <w:rsid w:val="00AF4666"/>
    <w:rsid w:val="00AF6092"/>
    <w:rsid w:val="00AF7177"/>
    <w:rsid w:val="00B014D4"/>
    <w:rsid w:val="00B02EDD"/>
    <w:rsid w:val="00B04591"/>
    <w:rsid w:val="00B056FB"/>
    <w:rsid w:val="00B05866"/>
    <w:rsid w:val="00B05D1C"/>
    <w:rsid w:val="00B0679E"/>
    <w:rsid w:val="00B069C1"/>
    <w:rsid w:val="00B06C78"/>
    <w:rsid w:val="00B10085"/>
    <w:rsid w:val="00B10D37"/>
    <w:rsid w:val="00B11A3B"/>
    <w:rsid w:val="00B1276B"/>
    <w:rsid w:val="00B129AF"/>
    <w:rsid w:val="00B16FA4"/>
    <w:rsid w:val="00B17141"/>
    <w:rsid w:val="00B1725A"/>
    <w:rsid w:val="00B20B54"/>
    <w:rsid w:val="00B23712"/>
    <w:rsid w:val="00B250A2"/>
    <w:rsid w:val="00B26045"/>
    <w:rsid w:val="00B26C08"/>
    <w:rsid w:val="00B26D31"/>
    <w:rsid w:val="00B26EC4"/>
    <w:rsid w:val="00B279F0"/>
    <w:rsid w:val="00B27A3E"/>
    <w:rsid w:val="00B30CAD"/>
    <w:rsid w:val="00B314C3"/>
    <w:rsid w:val="00B31575"/>
    <w:rsid w:val="00B316BA"/>
    <w:rsid w:val="00B31F55"/>
    <w:rsid w:val="00B329EA"/>
    <w:rsid w:val="00B33FD5"/>
    <w:rsid w:val="00B35013"/>
    <w:rsid w:val="00B35936"/>
    <w:rsid w:val="00B40DB6"/>
    <w:rsid w:val="00B41320"/>
    <w:rsid w:val="00B415FB"/>
    <w:rsid w:val="00B42587"/>
    <w:rsid w:val="00B428A6"/>
    <w:rsid w:val="00B430FF"/>
    <w:rsid w:val="00B453CA"/>
    <w:rsid w:val="00B4574A"/>
    <w:rsid w:val="00B45AFF"/>
    <w:rsid w:val="00B45F90"/>
    <w:rsid w:val="00B4731A"/>
    <w:rsid w:val="00B475C6"/>
    <w:rsid w:val="00B500E6"/>
    <w:rsid w:val="00B510EA"/>
    <w:rsid w:val="00B52009"/>
    <w:rsid w:val="00B52104"/>
    <w:rsid w:val="00B53336"/>
    <w:rsid w:val="00B5370C"/>
    <w:rsid w:val="00B5437E"/>
    <w:rsid w:val="00B54827"/>
    <w:rsid w:val="00B54FA0"/>
    <w:rsid w:val="00B558F8"/>
    <w:rsid w:val="00B5645D"/>
    <w:rsid w:val="00B56DD6"/>
    <w:rsid w:val="00B574B8"/>
    <w:rsid w:val="00B5767E"/>
    <w:rsid w:val="00B60374"/>
    <w:rsid w:val="00B605C3"/>
    <w:rsid w:val="00B608FD"/>
    <w:rsid w:val="00B6094B"/>
    <w:rsid w:val="00B6134D"/>
    <w:rsid w:val="00B628AD"/>
    <w:rsid w:val="00B62C8B"/>
    <w:rsid w:val="00B63662"/>
    <w:rsid w:val="00B63F10"/>
    <w:rsid w:val="00B64609"/>
    <w:rsid w:val="00B67351"/>
    <w:rsid w:val="00B677FB"/>
    <w:rsid w:val="00B700CB"/>
    <w:rsid w:val="00B711A6"/>
    <w:rsid w:val="00B714BE"/>
    <w:rsid w:val="00B721C6"/>
    <w:rsid w:val="00B74EB2"/>
    <w:rsid w:val="00B751FD"/>
    <w:rsid w:val="00B76446"/>
    <w:rsid w:val="00B8090F"/>
    <w:rsid w:val="00B80E60"/>
    <w:rsid w:val="00B82EF4"/>
    <w:rsid w:val="00B84E62"/>
    <w:rsid w:val="00B8547D"/>
    <w:rsid w:val="00B85488"/>
    <w:rsid w:val="00B8551C"/>
    <w:rsid w:val="00B85721"/>
    <w:rsid w:val="00B862DC"/>
    <w:rsid w:val="00B863E1"/>
    <w:rsid w:val="00B87BD7"/>
    <w:rsid w:val="00B87F2C"/>
    <w:rsid w:val="00B92F78"/>
    <w:rsid w:val="00B938A3"/>
    <w:rsid w:val="00B93A74"/>
    <w:rsid w:val="00B95973"/>
    <w:rsid w:val="00B95A3C"/>
    <w:rsid w:val="00B96046"/>
    <w:rsid w:val="00B962AD"/>
    <w:rsid w:val="00B96646"/>
    <w:rsid w:val="00B96E3C"/>
    <w:rsid w:val="00B9738E"/>
    <w:rsid w:val="00B975E6"/>
    <w:rsid w:val="00B97D3E"/>
    <w:rsid w:val="00BA0378"/>
    <w:rsid w:val="00BA1A8E"/>
    <w:rsid w:val="00BA1B0D"/>
    <w:rsid w:val="00BA4A67"/>
    <w:rsid w:val="00BA4BFA"/>
    <w:rsid w:val="00BA529F"/>
    <w:rsid w:val="00BA5F3F"/>
    <w:rsid w:val="00BA635D"/>
    <w:rsid w:val="00BA64CD"/>
    <w:rsid w:val="00BA6F6A"/>
    <w:rsid w:val="00BA7302"/>
    <w:rsid w:val="00BB00A6"/>
    <w:rsid w:val="00BB0E4F"/>
    <w:rsid w:val="00BB2B01"/>
    <w:rsid w:val="00BB2B10"/>
    <w:rsid w:val="00BB2FDD"/>
    <w:rsid w:val="00BC0C6C"/>
    <w:rsid w:val="00BC11AF"/>
    <w:rsid w:val="00BC24F7"/>
    <w:rsid w:val="00BC3509"/>
    <w:rsid w:val="00BC47DA"/>
    <w:rsid w:val="00BC4BE2"/>
    <w:rsid w:val="00BC4C07"/>
    <w:rsid w:val="00BC5559"/>
    <w:rsid w:val="00BC6553"/>
    <w:rsid w:val="00BC67C1"/>
    <w:rsid w:val="00BC75FC"/>
    <w:rsid w:val="00BC78AA"/>
    <w:rsid w:val="00BC7A5C"/>
    <w:rsid w:val="00BD0623"/>
    <w:rsid w:val="00BD07A5"/>
    <w:rsid w:val="00BD07FF"/>
    <w:rsid w:val="00BD09A9"/>
    <w:rsid w:val="00BD0DC7"/>
    <w:rsid w:val="00BD1018"/>
    <w:rsid w:val="00BD10B2"/>
    <w:rsid w:val="00BD126F"/>
    <w:rsid w:val="00BD2498"/>
    <w:rsid w:val="00BD27DF"/>
    <w:rsid w:val="00BD2A19"/>
    <w:rsid w:val="00BD2D69"/>
    <w:rsid w:val="00BD3157"/>
    <w:rsid w:val="00BD515C"/>
    <w:rsid w:val="00BD6AAF"/>
    <w:rsid w:val="00BD729F"/>
    <w:rsid w:val="00BD79CC"/>
    <w:rsid w:val="00BE01B8"/>
    <w:rsid w:val="00BE1063"/>
    <w:rsid w:val="00BE2176"/>
    <w:rsid w:val="00BE2537"/>
    <w:rsid w:val="00BE25CD"/>
    <w:rsid w:val="00BE2E66"/>
    <w:rsid w:val="00BE2E6F"/>
    <w:rsid w:val="00BE3805"/>
    <w:rsid w:val="00BE531E"/>
    <w:rsid w:val="00BE5E4A"/>
    <w:rsid w:val="00BE6B3D"/>
    <w:rsid w:val="00BE6E6F"/>
    <w:rsid w:val="00BE70C4"/>
    <w:rsid w:val="00BE77EC"/>
    <w:rsid w:val="00BE7BB4"/>
    <w:rsid w:val="00BF0A1B"/>
    <w:rsid w:val="00BF0C76"/>
    <w:rsid w:val="00BF118C"/>
    <w:rsid w:val="00BF2DD8"/>
    <w:rsid w:val="00BF36BA"/>
    <w:rsid w:val="00BF4755"/>
    <w:rsid w:val="00BF4DA5"/>
    <w:rsid w:val="00BF4E53"/>
    <w:rsid w:val="00BF5CA7"/>
    <w:rsid w:val="00BF67FE"/>
    <w:rsid w:val="00BF7002"/>
    <w:rsid w:val="00BF75F8"/>
    <w:rsid w:val="00BF7B98"/>
    <w:rsid w:val="00C012D2"/>
    <w:rsid w:val="00C01748"/>
    <w:rsid w:val="00C02E39"/>
    <w:rsid w:val="00C03293"/>
    <w:rsid w:val="00C04505"/>
    <w:rsid w:val="00C0648A"/>
    <w:rsid w:val="00C06AC0"/>
    <w:rsid w:val="00C06CBE"/>
    <w:rsid w:val="00C078A2"/>
    <w:rsid w:val="00C1031C"/>
    <w:rsid w:val="00C123F3"/>
    <w:rsid w:val="00C1245E"/>
    <w:rsid w:val="00C1475B"/>
    <w:rsid w:val="00C16544"/>
    <w:rsid w:val="00C174FA"/>
    <w:rsid w:val="00C20528"/>
    <w:rsid w:val="00C20B3B"/>
    <w:rsid w:val="00C20F54"/>
    <w:rsid w:val="00C21A80"/>
    <w:rsid w:val="00C21A8A"/>
    <w:rsid w:val="00C2240A"/>
    <w:rsid w:val="00C2296D"/>
    <w:rsid w:val="00C22A5D"/>
    <w:rsid w:val="00C2497E"/>
    <w:rsid w:val="00C250D5"/>
    <w:rsid w:val="00C30FAC"/>
    <w:rsid w:val="00C326AB"/>
    <w:rsid w:val="00C32E40"/>
    <w:rsid w:val="00C33326"/>
    <w:rsid w:val="00C33E4F"/>
    <w:rsid w:val="00C34BE2"/>
    <w:rsid w:val="00C35666"/>
    <w:rsid w:val="00C35BD9"/>
    <w:rsid w:val="00C362E4"/>
    <w:rsid w:val="00C36848"/>
    <w:rsid w:val="00C368B9"/>
    <w:rsid w:val="00C36AD8"/>
    <w:rsid w:val="00C36BC1"/>
    <w:rsid w:val="00C40322"/>
    <w:rsid w:val="00C410EC"/>
    <w:rsid w:val="00C414AA"/>
    <w:rsid w:val="00C41E70"/>
    <w:rsid w:val="00C4289D"/>
    <w:rsid w:val="00C430D9"/>
    <w:rsid w:val="00C43366"/>
    <w:rsid w:val="00C434AC"/>
    <w:rsid w:val="00C43BCB"/>
    <w:rsid w:val="00C459F1"/>
    <w:rsid w:val="00C45C5C"/>
    <w:rsid w:val="00C460B1"/>
    <w:rsid w:val="00C4629D"/>
    <w:rsid w:val="00C50741"/>
    <w:rsid w:val="00C5075E"/>
    <w:rsid w:val="00C51534"/>
    <w:rsid w:val="00C52531"/>
    <w:rsid w:val="00C54515"/>
    <w:rsid w:val="00C5589C"/>
    <w:rsid w:val="00C6088F"/>
    <w:rsid w:val="00C62C0D"/>
    <w:rsid w:val="00C62EAF"/>
    <w:rsid w:val="00C630FB"/>
    <w:rsid w:val="00C63B6E"/>
    <w:rsid w:val="00C662A1"/>
    <w:rsid w:val="00C665B2"/>
    <w:rsid w:val="00C66A0B"/>
    <w:rsid w:val="00C70140"/>
    <w:rsid w:val="00C70371"/>
    <w:rsid w:val="00C705A7"/>
    <w:rsid w:val="00C708A2"/>
    <w:rsid w:val="00C71DF4"/>
    <w:rsid w:val="00C74005"/>
    <w:rsid w:val="00C75F98"/>
    <w:rsid w:val="00C772C0"/>
    <w:rsid w:val="00C7784C"/>
    <w:rsid w:val="00C77EAB"/>
    <w:rsid w:val="00C80A9C"/>
    <w:rsid w:val="00C8167B"/>
    <w:rsid w:val="00C8208D"/>
    <w:rsid w:val="00C836DB"/>
    <w:rsid w:val="00C83816"/>
    <w:rsid w:val="00C85516"/>
    <w:rsid w:val="00C86262"/>
    <w:rsid w:val="00C8629F"/>
    <w:rsid w:val="00C87AE3"/>
    <w:rsid w:val="00C87F78"/>
    <w:rsid w:val="00C904F8"/>
    <w:rsid w:val="00C908C9"/>
    <w:rsid w:val="00C90FF7"/>
    <w:rsid w:val="00C916A7"/>
    <w:rsid w:val="00C9189F"/>
    <w:rsid w:val="00C919F8"/>
    <w:rsid w:val="00C922D0"/>
    <w:rsid w:val="00C92898"/>
    <w:rsid w:val="00C93D8D"/>
    <w:rsid w:val="00C94116"/>
    <w:rsid w:val="00C94933"/>
    <w:rsid w:val="00C97E49"/>
    <w:rsid w:val="00CA0CDA"/>
    <w:rsid w:val="00CA16E1"/>
    <w:rsid w:val="00CA1FE7"/>
    <w:rsid w:val="00CA240E"/>
    <w:rsid w:val="00CA274D"/>
    <w:rsid w:val="00CA27BD"/>
    <w:rsid w:val="00CA3474"/>
    <w:rsid w:val="00CA3772"/>
    <w:rsid w:val="00CA4340"/>
    <w:rsid w:val="00CA441D"/>
    <w:rsid w:val="00CA4646"/>
    <w:rsid w:val="00CA4725"/>
    <w:rsid w:val="00CA4735"/>
    <w:rsid w:val="00CA4773"/>
    <w:rsid w:val="00CA496E"/>
    <w:rsid w:val="00CA652B"/>
    <w:rsid w:val="00CA7E5B"/>
    <w:rsid w:val="00CB1441"/>
    <w:rsid w:val="00CB2158"/>
    <w:rsid w:val="00CB2341"/>
    <w:rsid w:val="00CB2640"/>
    <w:rsid w:val="00CB2D55"/>
    <w:rsid w:val="00CB33B2"/>
    <w:rsid w:val="00CB340C"/>
    <w:rsid w:val="00CB3B75"/>
    <w:rsid w:val="00CB3DC8"/>
    <w:rsid w:val="00CB4F43"/>
    <w:rsid w:val="00CB63B2"/>
    <w:rsid w:val="00CB7A82"/>
    <w:rsid w:val="00CC0034"/>
    <w:rsid w:val="00CC0E55"/>
    <w:rsid w:val="00CC2517"/>
    <w:rsid w:val="00CC291A"/>
    <w:rsid w:val="00CC4345"/>
    <w:rsid w:val="00CC5B65"/>
    <w:rsid w:val="00CC5D5B"/>
    <w:rsid w:val="00CC607B"/>
    <w:rsid w:val="00CC6C97"/>
    <w:rsid w:val="00CC6F25"/>
    <w:rsid w:val="00CD0209"/>
    <w:rsid w:val="00CD188E"/>
    <w:rsid w:val="00CD2B04"/>
    <w:rsid w:val="00CD2C03"/>
    <w:rsid w:val="00CD3016"/>
    <w:rsid w:val="00CD36B6"/>
    <w:rsid w:val="00CD4B4C"/>
    <w:rsid w:val="00CD4F14"/>
    <w:rsid w:val="00CD6432"/>
    <w:rsid w:val="00CE24DA"/>
    <w:rsid w:val="00CE30A3"/>
    <w:rsid w:val="00CE34E3"/>
    <w:rsid w:val="00CE3783"/>
    <w:rsid w:val="00CE3E37"/>
    <w:rsid w:val="00CE4879"/>
    <w:rsid w:val="00CE520B"/>
    <w:rsid w:val="00CE5238"/>
    <w:rsid w:val="00CE7514"/>
    <w:rsid w:val="00CE7B56"/>
    <w:rsid w:val="00CF02A1"/>
    <w:rsid w:val="00CF1D5A"/>
    <w:rsid w:val="00CF2014"/>
    <w:rsid w:val="00CF26D0"/>
    <w:rsid w:val="00CF301D"/>
    <w:rsid w:val="00CF3B2D"/>
    <w:rsid w:val="00CF4558"/>
    <w:rsid w:val="00CF4777"/>
    <w:rsid w:val="00CF47DD"/>
    <w:rsid w:val="00CF51A1"/>
    <w:rsid w:val="00CF5379"/>
    <w:rsid w:val="00CF56C9"/>
    <w:rsid w:val="00CF6F56"/>
    <w:rsid w:val="00D0009F"/>
    <w:rsid w:val="00D0022E"/>
    <w:rsid w:val="00D01262"/>
    <w:rsid w:val="00D01658"/>
    <w:rsid w:val="00D01CBE"/>
    <w:rsid w:val="00D023F2"/>
    <w:rsid w:val="00D027E8"/>
    <w:rsid w:val="00D04605"/>
    <w:rsid w:val="00D05412"/>
    <w:rsid w:val="00D06027"/>
    <w:rsid w:val="00D0630E"/>
    <w:rsid w:val="00D067D4"/>
    <w:rsid w:val="00D109F9"/>
    <w:rsid w:val="00D1109F"/>
    <w:rsid w:val="00D11D73"/>
    <w:rsid w:val="00D11F08"/>
    <w:rsid w:val="00D155A6"/>
    <w:rsid w:val="00D16C4E"/>
    <w:rsid w:val="00D22619"/>
    <w:rsid w:val="00D23207"/>
    <w:rsid w:val="00D23585"/>
    <w:rsid w:val="00D248DE"/>
    <w:rsid w:val="00D2584B"/>
    <w:rsid w:val="00D26727"/>
    <w:rsid w:val="00D30578"/>
    <w:rsid w:val="00D32832"/>
    <w:rsid w:val="00D32FDC"/>
    <w:rsid w:val="00D352BE"/>
    <w:rsid w:val="00D35DD6"/>
    <w:rsid w:val="00D3607A"/>
    <w:rsid w:val="00D362BD"/>
    <w:rsid w:val="00D37014"/>
    <w:rsid w:val="00D374D5"/>
    <w:rsid w:val="00D4015A"/>
    <w:rsid w:val="00D41F0B"/>
    <w:rsid w:val="00D43A4F"/>
    <w:rsid w:val="00D442E9"/>
    <w:rsid w:val="00D44ECD"/>
    <w:rsid w:val="00D45047"/>
    <w:rsid w:val="00D45182"/>
    <w:rsid w:val="00D46BF5"/>
    <w:rsid w:val="00D47099"/>
    <w:rsid w:val="00D47472"/>
    <w:rsid w:val="00D50530"/>
    <w:rsid w:val="00D509E1"/>
    <w:rsid w:val="00D5156C"/>
    <w:rsid w:val="00D51979"/>
    <w:rsid w:val="00D5214F"/>
    <w:rsid w:val="00D530A5"/>
    <w:rsid w:val="00D53EA2"/>
    <w:rsid w:val="00D548CA"/>
    <w:rsid w:val="00D553A4"/>
    <w:rsid w:val="00D55A8C"/>
    <w:rsid w:val="00D56762"/>
    <w:rsid w:val="00D568B5"/>
    <w:rsid w:val="00D5779D"/>
    <w:rsid w:val="00D600F9"/>
    <w:rsid w:val="00D60C9E"/>
    <w:rsid w:val="00D6230B"/>
    <w:rsid w:val="00D636AD"/>
    <w:rsid w:val="00D63C0D"/>
    <w:rsid w:val="00D640CE"/>
    <w:rsid w:val="00D659F1"/>
    <w:rsid w:val="00D65F9C"/>
    <w:rsid w:val="00D660AE"/>
    <w:rsid w:val="00D66BDC"/>
    <w:rsid w:val="00D6731D"/>
    <w:rsid w:val="00D67686"/>
    <w:rsid w:val="00D67AC7"/>
    <w:rsid w:val="00D67F61"/>
    <w:rsid w:val="00D7098F"/>
    <w:rsid w:val="00D723CC"/>
    <w:rsid w:val="00D7473C"/>
    <w:rsid w:val="00D75BB3"/>
    <w:rsid w:val="00D767F3"/>
    <w:rsid w:val="00D774F7"/>
    <w:rsid w:val="00D776CE"/>
    <w:rsid w:val="00D819CA"/>
    <w:rsid w:val="00D81BB1"/>
    <w:rsid w:val="00D837C0"/>
    <w:rsid w:val="00D83EA8"/>
    <w:rsid w:val="00D841E3"/>
    <w:rsid w:val="00D8542D"/>
    <w:rsid w:val="00D862FD"/>
    <w:rsid w:val="00D86711"/>
    <w:rsid w:val="00D868FB"/>
    <w:rsid w:val="00D912A0"/>
    <w:rsid w:val="00D919B9"/>
    <w:rsid w:val="00D935E6"/>
    <w:rsid w:val="00D93957"/>
    <w:rsid w:val="00D951AE"/>
    <w:rsid w:val="00D96FE9"/>
    <w:rsid w:val="00D9704C"/>
    <w:rsid w:val="00DA0789"/>
    <w:rsid w:val="00DA0A15"/>
    <w:rsid w:val="00DA0CB6"/>
    <w:rsid w:val="00DA13EA"/>
    <w:rsid w:val="00DA182A"/>
    <w:rsid w:val="00DA2AD0"/>
    <w:rsid w:val="00DA38EB"/>
    <w:rsid w:val="00DA393F"/>
    <w:rsid w:val="00DA4341"/>
    <w:rsid w:val="00DB044E"/>
    <w:rsid w:val="00DB11E3"/>
    <w:rsid w:val="00DB15EB"/>
    <w:rsid w:val="00DB1B4C"/>
    <w:rsid w:val="00DB2B23"/>
    <w:rsid w:val="00DB3664"/>
    <w:rsid w:val="00DB3B69"/>
    <w:rsid w:val="00DB3EA3"/>
    <w:rsid w:val="00DB4B80"/>
    <w:rsid w:val="00DB5811"/>
    <w:rsid w:val="00DB6A88"/>
    <w:rsid w:val="00DB6ECB"/>
    <w:rsid w:val="00DB7079"/>
    <w:rsid w:val="00DB7EEE"/>
    <w:rsid w:val="00DC0266"/>
    <w:rsid w:val="00DC107D"/>
    <w:rsid w:val="00DC12E0"/>
    <w:rsid w:val="00DC2093"/>
    <w:rsid w:val="00DC2353"/>
    <w:rsid w:val="00DC2D61"/>
    <w:rsid w:val="00DC3DD5"/>
    <w:rsid w:val="00DC484D"/>
    <w:rsid w:val="00DC4C2F"/>
    <w:rsid w:val="00DC6A71"/>
    <w:rsid w:val="00DC742B"/>
    <w:rsid w:val="00DD00A5"/>
    <w:rsid w:val="00DD036F"/>
    <w:rsid w:val="00DD0EB7"/>
    <w:rsid w:val="00DD152E"/>
    <w:rsid w:val="00DD28D0"/>
    <w:rsid w:val="00DD31B4"/>
    <w:rsid w:val="00DD330B"/>
    <w:rsid w:val="00DD3360"/>
    <w:rsid w:val="00DD392D"/>
    <w:rsid w:val="00DD3C08"/>
    <w:rsid w:val="00DD3F1D"/>
    <w:rsid w:val="00DD4B52"/>
    <w:rsid w:val="00DD5BA0"/>
    <w:rsid w:val="00DD636D"/>
    <w:rsid w:val="00DD6502"/>
    <w:rsid w:val="00DD6A87"/>
    <w:rsid w:val="00DD6EB0"/>
    <w:rsid w:val="00DD7375"/>
    <w:rsid w:val="00DD7551"/>
    <w:rsid w:val="00DD77AB"/>
    <w:rsid w:val="00DE14D1"/>
    <w:rsid w:val="00DE1560"/>
    <w:rsid w:val="00DE184F"/>
    <w:rsid w:val="00DE1EE7"/>
    <w:rsid w:val="00DE2419"/>
    <w:rsid w:val="00DE25D4"/>
    <w:rsid w:val="00DE31C8"/>
    <w:rsid w:val="00DE3733"/>
    <w:rsid w:val="00DE3EAE"/>
    <w:rsid w:val="00DE427B"/>
    <w:rsid w:val="00DE4A20"/>
    <w:rsid w:val="00DE5D46"/>
    <w:rsid w:val="00DE6D74"/>
    <w:rsid w:val="00DF0869"/>
    <w:rsid w:val="00DF0C8B"/>
    <w:rsid w:val="00DF1AEA"/>
    <w:rsid w:val="00DF266F"/>
    <w:rsid w:val="00DF330E"/>
    <w:rsid w:val="00DF4A82"/>
    <w:rsid w:val="00DF5A1B"/>
    <w:rsid w:val="00DF5B3B"/>
    <w:rsid w:val="00DF5D73"/>
    <w:rsid w:val="00DF5EC0"/>
    <w:rsid w:val="00DF7173"/>
    <w:rsid w:val="00DF7A8E"/>
    <w:rsid w:val="00E003CD"/>
    <w:rsid w:val="00E004D8"/>
    <w:rsid w:val="00E020D9"/>
    <w:rsid w:val="00E027CB"/>
    <w:rsid w:val="00E0357D"/>
    <w:rsid w:val="00E0463E"/>
    <w:rsid w:val="00E04DE9"/>
    <w:rsid w:val="00E0526D"/>
    <w:rsid w:val="00E05EDF"/>
    <w:rsid w:val="00E06489"/>
    <w:rsid w:val="00E1166C"/>
    <w:rsid w:val="00E128DC"/>
    <w:rsid w:val="00E129E9"/>
    <w:rsid w:val="00E1379B"/>
    <w:rsid w:val="00E148FB"/>
    <w:rsid w:val="00E14CA8"/>
    <w:rsid w:val="00E15802"/>
    <w:rsid w:val="00E17AA1"/>
    <w:rsid w:val="00E215F7"/>
    <w:rsid w:val="00E218CE"/>
    <w:rsid w:val="00E22682"/>
    <w:rsid w:val="00E23B05"/>
    <w:rsid w:val="00E23E27"/>
    <w:rsid w:val="00E241A7"/>
    <w:rsid w:val="00E2499A"/>
    <w:rsid w:val="00E25BAC"/>
    <w:rsid w:val="00E25BBD"/>
    <w:rsid w:val="00E26C2B"/>
    <w:rsid w:val="00E273F6"/>
    <w:rsid w:val="00E27666"/>
    <w:rsid w:val="00E3015B"/>
    <w:rsid w:val="00E307A4"/>
    <w:rsid w:val="00E31341"/>
    <w:rsid w:val="00E32330"/>
    <w:rsid w:val="00E32C03"/>
    <w:rsid w:val="00E33495"/>
    <w:rsid w:val="00E33B64"/>
    <w:rsid w:val="00E35051"/>
    <w:rsid w:val="00E35185"/>
    <w:rsid w:val="00E36295"/>
    <w:rsid w:val="00E36468"/>
    <w:rsid w:val="00E36EA5"/>
    <w:rsid w:val="00E4110F"/>
    <w:rsid w:val="00E4270F"/>
    <w:rsid w:val="00E43999"/>
    <w:rsid w:val="00E43C4B"/>
    <w:rsid w:val="00E46F2A"/>
    <w:rsid w:val="00E47B6A"/>
    <w:rsid w:val="00E47CC7"/>
    <w:rsid w:val="00E5091E"/>
    <w:rsid w:val="00E50BE9"/>
    <w:rsid w:val="00E50CA6"/>
    <w:rsid w:val="00E510DC"/>
    <w:rsid w:val="00E512AB"/>
    <w:rsid w:val="00E5469E"/>
    <w:rsid w:val="00E54E28"/>
    <w:rsid w:val="00E568E2"/>
    <w:rsid w:val="00E56BF8"/>
    <w:rsid w:val="00E57081"/>
    <w:rsid w:val="00E57202"/>
    <w:rsid w:val="00E6020C"/>
    <w:rsid w:val="00E616EA"/>
    <w:rsid w:val="00E63CBE"/>
    <w:rsid w:val="00E64413"/>
    <w:rsid w:val="00E65407"/>
    <w:rsid w:val="00E66471"/>
    <w:rsid w:val="00E6792E"/>
    <w:rsid w:val="00E70112"/>
    <w:rsid w:val="00E712E3"/>
    <w:rsid w:val="00E724D0"/>
    <w:rsid w:val="00E73073"/>
    <w:rsid w:val="00E731F0"/>
    <w:rsid w:val="00E75F86"/>
    <w:rsid w:val="00E768F2"/>
    <w:rsid w:val="00E77701"/>
    <w:rsid w:val="00E802BC"/>
    <w:rsid w:val="00E80AD1"/>
    <w:rsid w:val="00E81310"/>
    <w:rsid w:val="00E815BD"/>
    <w:rsid w:val="00E82C7A"/>
    <w:rsid w:val="00E8324C"/>
    <w:rsid w:val="00E836F9"/>
    <w:rsid w:val="00E83BA0"/>
    <w:rsid w:val="00E8446E"/>
    <w:rsid w:val="00E85180"/>
    <w:rsid w:val="00E85839"/>
    <w:rsid w:val="00E86759"/>
    <w:rsid w:val="00E86F9F"/>
    <w:rsid w:val="00E9039C"/>
    <w:rsid w:val="00E9066E"/>
    <w:rsid w:val="00E9140F"/>
    <w:rsid w:val="00E91ED8"/>
    <w:rsid w:val="00E924C0"/>
    <w:rsid w:val="00E92987"/>
    <w:rsid w:val="00E92CDC"/>
    <w:rsid w:val="00E94AFE"/>
    <w:rsid w:val="00E94D84"/>
    <w:rsid w:val="00E95987"/>
    <w:rsid w:val="00E969A9"/>
    <w:rsid w:val="00E97462"/>
    <w:rsid w:val="00EA2AE7"/>
    <w:rsid w:val="00EA2BAE"/>
    <w:rsid w:val="00EA43DB"/>
    <w:rsid w:val="00EA610E"/>
    <w:rsid w:val="00EA6399"/>
    <w:rsid w:val="00EA64A7"/>
    <w:rsid w:val="00EA67EB"/>
    <w:rsid w:val="00EA6CED"/>
    <w:rsid w:val="00EA7FBE"/>
    <w:rsid w:val="00EB1178"/>
    <w:rsid w:val="00EB1D3F"/>
    <w:rsid w:val="00EB1E3C"/>
    <w:rsid w:val="00EB1FD4"/>
    <w:rsid w:val="00EB34F7"/>
    <w:rsid w:val="00EB3FBF"/>
    <w:rsid w:val="00EB6D43"/>
    <w:rsid w:val="00EB7E75"/>
    <w:rsid w:val="00EC1540"/>
    <w:rsid w:val="00EC1B03"/>
    <w:rsid w:val="00EC1CB9"/>
    <w:rsid w:val="00EC214F"/>
    <w:rsid w:val="00EC22D8"/>
    <w:rsid w:val="00EC2550"/>
    <w:rsid w:val="00EC2A8E"/>
    <w:rsid w:val="00EC3106"/>
    <w:rsid w:val="00EC59CD"/>
    <w:rsid w:val="00EC7A0A"/>
    <w:rsid w:val="00EC7A6D"/>
    <w:rsid w:val="00ED01F2"/>
    <w:rsid w:val="00ED1C3E"/>
    <w:rsid w:val="00ED260B"/>
    <w:rsid w:val="00ED2CD5"/>
    <w:rsid w:val="00ED3D4B"/>
    <w:rsid w:val="00ED3D8C"/>
    <w:rsid w:val="00EE0675"/>
    <w:rsid w:val="00EE0971"/>
    <w:rsid w:val="00EE140F"/>
    <w:rsid w:val="00EE1831"/>
    <w:rsid w:val="00EE20D4"/>
    <w:rsid w:val="00EE4C1F"/>
    <w:rsid w:val="00EE5330"/>
    <w:rsid w:val="00EE5CB8"/>
    <w:rsid w:val="00EE6D4D"/>
    <w:rsid w:val="00EF1C2C"/>
    <w:rsid w:val="00EF2852"/>
    <w:rsid w:val="00EF2D43"/>
    <w:rsid w:val="00EF3BFF"/>
    <w:rsid w:val="00EF487D"/>
    <w:rsid w:val="00EF4A3B"/>
    <w:rsid w:val="00EF5164"/>
    <w:rsid w:val="00EF54C4"/>
    <w:rsid w:val="00F00FA0"/>
    <w:rsid w:val="00F01199"/>
    <w:rsid w:val="00F01218"/>
    <w:rsid w:val="00F01567"/>
    <w:rsid w:val="00F02F82"/>
    <w:rsid w:val="00F05195"/>
    <w:rsid w:val="00F058FD"/>
    <w:rsid w:val="00F05935"/>
    <w:rsid w:val="00F05AA9"/>
    <w:rsid w:val="00F05E29"/>
    <w:rsid w:val="00F060FC"/>
    <w:rsid w:val="00F1054A"/>
    <w:rsid w:val="00F10D16"/>
    <w:rsid w:val="00F11500"/>
    <w:rsid w:val="00F118B2"/>
    <w:rsid w:val="00F126F8"/>
    <w:rsid w:val="00F13C4C"/>
    <w:rsid w:val="00F17C6D"/>
    <w:rsid w:val="00F21BDF"/>
    <w:rsid w:val="00F235FC"/>
    <w:rsid w:val="00F23DC0"/>
    <w:rsid w:val="00F240BB"/>
    <w:rsid w:val="00F24AF2"/>
    <w:rsid w:val="00F315C1"/>
    <w:rsid w:val="00F32CCF"/>
    <w:rsid w:val="00F350E6"/>
    <w:rsid w:val="00F37800"/>
    <w:rsid w:val="00F37AC8"/>
    <w:rsid w:val="00F37DC6"/>
    <w:rsid w:val="00F40417"/>
    <w:rsid w:val="00F407AC"/>
    <w:rsid w:val="00F41E69"/>
    <w:rsid w:val="00F438E7"/>
    <w:rsid w:val="00F46797"/>
    <w:rsid w:val="00F46D0A"/>
    <w:rsid w:val="00F4754C"/>
    <w:rsid w:val="00F47711"/>
    <w:rsid w:val="00F47EF0"/>
    <w:rsid w:val="00F511A3"/>
    <w:rsid w:val="00F513D1"/>
    <w:rsid w:val="00F534C4"/>
    <w:rsid w:val="00F53F07"/>
    <w:rsid w:val="00F54154"/>
    <w:rsid w:val="00F552C2"/>
    <w:rsid w:val="00F55CC8"/>
    <w:rsid w:val="00F57DD8"/>
    <w:rsid w:val="00F57FED"/>
    <w:rsid w:val="00F614BA"/>
    <w:rsid w:val="00F61EBE"/>
    <w:rsid w:val="00F644DB"/>
    <w:rsid w:val="00F65112"/>
    <w:rsid w:val="00F65D20"/>
    <w:rsid w:val="00F66913"/>
    <w:rsid w:val="00F671B7"/>
    <w:rsid w:val="00F675BF"/>
    <w:rsid w:val="00F67BB0"/>
    <w:rsid w:val="00F7085B"/>
    <w:rsid w:val="00F70BC8"/>
    <w:rsid w:val="00F714EA"/>
    <w:rsid w:val="00F71FD3"/>
    <w:rsid w:val="00F72D15"/>
    <w:rsid w:val="00F72FF2"/>
    <w:rsid w:val="00F74502"/>
    <w:rsid w:val="00F8070B"/>
    <w:rsid w:val="00F8329F"/>
    <w:rsid w:val="00F83AB5"/>
    <w:rsid w:val="00F83C9D"/>
    <w:rsid w:val="00F83E71"/>
    <w:rsid w:val="00F8668E"/>
    <w:rsid w:val="00F8708F"/>
    <w:rsid w:val="00F879EA"/>
    <w:rsid w:val="00F9057B"/>
    <w:rsid w:val="00F90A54"/>
    <w:rsid w:val="00F926C1"/>
    <w:rsid w:val="00F93EB3"/>
    <w:rsid w:val="00F9448C"/>
    <w:rsid w:val="00F957B7"/>
    <w:rsid w:val="00F9771C"/>
    <w:rsid w:val="00F979DE"/>
    <w:rsid w:val="00F97C4C"/>
    <w:rsid w:val="00FA0D88"/>
    <w:rsid w:val="00FA17EA"/>
    <w:rsid w:val="00FA20C8"/>
    <w:rsid w:val="00FA249F"/>
    <w:rsid w:val="00FA25CA"/>
    <w:rsid w:val="00FA318A"/>
    <w:rsid w:val="00FA3AE3"/>
    <w:rsid w:val="00FA4348"/>
    <w:rsid w:val="00FA4624"/>
    <w:rsid w:val="00FA5956"/>
    <w:rsid w:val="00FA6625"/>
    <w:rsid w:val="00FB0270"/>
    <w:rsid w:val="00FB0E87"/>
    <w:rsid w:val="00FB226F"/>
    <w:rsid w:val="00FB389D"/>
    <w:rsid w:val="00FB3FBE"/>
    <w:rsid w:val="00FB5F1E"/>
    <w:rsid w:val="00FB6874"/>
    <w:rsid w:val="00FB6FFE"/>
    <w:rsid w:val="00FB798B"/>
    <w:rsid w:val="00FC07D2"/>
    <w:rsid w:val="00FC0E7E"/>
    <w:rsid w:val="00FC4684"/>
    <w:rsid w:val="00FC6710"/>
    <w:rsid w:val="00FC774A"/>
    <w:rsid w:val="00FC788F"/>
    <w:rsid w:val="00FC7F3A"/>
    <w:rsid w:val="00FD00D7"/>
    <w:rsid w:val="00FD04AD"/>
    <w:rsid w:val="00FD0D91"/>
    <w:rsid w:val="00FD1174"/>
    <w:rsid w:val="00FD18D0"/>
    <w:rsid w:val="00FD229B"/>
    <w:rsid w:val="00FD27C3"/>
    <w:rsid w:val="00FD5450"/>
    <w:rsid w:val="00FD5D19"/>
    <w:rsid w:val="00FD6EA0"/>
    <w:rsid w:val="00FE081A"/>
    <w:rsid w:val="00FE1D95"/>
    <w:rsid w:val="00FE2536"/>
    <w:rsid w:val="00FE29C0"/>
    <w:rsid w:val="00FE40AC"/>
    <w:rsid w:val="00FE54F4"/>
    <w:rsid w:val="00FE54FD"/>
    <w:rsid w:val="00FE5C35"/>
    <w:rsid w:val="00FE7B5B"/>
    <w:rsid w:val="00FE7D5B"/>
    <w:rsid w:val="00FE7ECA"/>
    <w:rsid w:val="00FF1DF8"/>
    <w:rsid w:val="00FF2274"/>
    <w:rsid w:val="00FF253E"/>
    <w:rsid w:val="00FF3530"/>
    <w:rsid w:val="00FF36DE"/>
    <w:rsid w:val="00FF3BA4"/>
    <w:rsid w:val="00FF4CCE"/>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colormru v:ext="edit" colors="#428299,#529dba"/>
    </o:shapedefaults>
    <o:shapelayout v:ext="edit">
      <o:idmap v:ext="edit" data="1"/>
    </o:shapelayout>
  </w:shapeDefaults>
  <w:doNotEmbedSmartTags/>
  <w:decimalSymbol w:val=","/>
  <w:listSeparator w:val=";"/>
  <w14:docId w14:val="26B0A048"/>
  <w15:docId w15:val="{B0BA477F-F4C0-49F8-803D-46209181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footer" w:uiPriority="99"/>
    <w:lsdException w:name="caption" w:semiHidden="1" w:unhideWhenUsed="1" w:qFormat="1"/>
    <w:lsdException w:name="footnote reference" w:qFormat="1"/>
    <w:lsdException w:name="Title" w:qFormat="1"/>
    <w:lsdException w:name="Default Paragraph Font" w:uiPriority="1"/>
    <w:lsdException w:name="Subtitle" w:qFormat="1"/>
    <w:lsdException w:name="Strong" w:qFormat="1"/>
    <w:lsdException w:name="Emphasis" w:qFormat="1"/>
    <w:lsdException w:name="Plain Text" w:uiPriority="99"/>
    <w:lsdException w:name="HTML Top of Form" w:uiPriority="99"/>
    <w:lsdException w:name="HTML Bottom of Form"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1645"/>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791A1C"/>
    <w:pPr>
      <w:widowControl w:val="0"/>
      <w:tabs>
        <w:tab w:val="left" w:pos="360"/>
      </w:tabs>
      <w:jc w:val="center"/>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791A1C"/>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Fußnotentext Char,Fußnotentext Char1 Char1,Fußnotentext Char Char Char Char,Fußnotentext Char1 Char Char Char,Fußnotentext Char Char,Fußnotentext Char1 Char Char Char Char,fn,Char Char"/>
    <w:basedOn w:val="Navaden"/>
    <w:link w:val="Sprotnaopomba-besediloZnak"/>
    <w:qFormat/>
    <w:rsid w:val="00DC4C2F"/>
    <w:pPr>
      <w:spacing w:line="240" w:lineRule="auto"/>
      <w:jc w:val="both"/>
    </w:pPr>
    <w:rPr>
      <w:szCs w:val="20"/>
      <w:lang w:val="en-GB"/>
    </w:rPr>
  </w:style>
  <w:style w:type="character" w:customStyle="1" w:styleId="Sprotnaopomba-besediloZnak">
    <w:name w:val="Sprotna opomba - besedilo Znak"/>
    <w:aliases w:val="Footnote Znak,Fußnote Znak,Fußnotentext Char Znak,Fußnotentext Char1 Char1 Znak,Fußnotentext Char Char Char Char Znak,Fußnotentext Char1 Char Char Char Znak,Fußnotentext Char Char Znak,fn Znak,Char Char Znak"/>
    <w:link w:val="Sprotnaopomba-besedilo"/>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rsid w:val="00E25BAC"/>
    <w:rPr>
      <w:rFonts w:ascii="Tahoma" w:hAnsi="Tahoma" w:cs="Tahoma"/>
      <w:sz w:val="16"/>
      <w:szCs w:val="16"/>
    </w:rPr>
  </w:style>
  <w:style w:type="character" w:customStyle="1" w:styleId="BesedilooblakaZnak">
    <w:name w:val="Besedilo oblačka Znak"/>
    <w:link w:val="Besedilooblaka"/>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aliases w:val="številka odstavka,Bullet 1,Bullet Points,Bullet layer,Colorful List - Accent 11,Dot pt,F5 List Paragraph,Indicator Text,Issue Action POC,List Paragraph Char Char Char,List Paragraph1,List Paragraph2,MAIN CONTENT,No Spacing1,Odstavec1,2"/>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aliases w:val="Footnote symbol,Fussnota,Voetnoot verwijzing,number,Footnote reference number,note TESI,-E Fußnotenzeichen,SUPERS,stylish,Footnote Reference_EP-LCA,BVI fnr,Odwołanie przypisu,Footnote Reference2,Footnote Reference Number"/>
    <w:link w:val="SUPERSChar"/>
    <w:qFormat/>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AlineazaodstavkomZnakZnak">
    <w:name w:val="Alinea za odstavkom Znak Znak"/>
    <w:rsid w:val="00FF253E"/>
    <w:rPr>
      <w:rFonts w:ascii="Arial" w:hAnsi="Arial" w:cs="Arial"/>
      <w:sz w:val="24"/>
      <w:szCs w:val="24"/>
      <w:lang w:val="sl-SI" w:eastAsia="sl-SI" w:bidi="ar-SA"/>
    </w:rPr>
  </w:style>
  <w:style w:type="paragraph" w:customStyle="1" w:styleId="ZnakZnak1">
    <w:name w:val="Znak Znak1"/>
    <w:basedOn w:val="Navaden"/>
    <w:rsid w:val="00FF253E"/>
    <w:pPr>
      <w:spacing w:after="160" w:line="240" w:lineRule="exact"/>
    </w:pPr>
    <w:rPr>
      <w:rFonts w:ascii="Tahoma" w:hAnsi="Tahoma"/>
      <w:szCs w:val="20"/>
      <w:lang w:val="en-US"/>
    </w:rPr>
  </w:style>
  <w:style w:type="character" w:customStyle="1" w:styleId="Bodytext2">
    <w:name w:val="Body text (2)_"/>
    <w:link w:val="Bodytext20"/>
    <w:rsid w:val="00F41E69"/>
    <w:rPr>
      <w:rFonts w:ascii="Arial" w:eastAsia="Arial" w:hAnsi="Arial" w:cs="Arial"/>
      <w:sz w:val="22"/>
      <w:szCs w:val="22"/>
      <w:shd w:val="clear" w:color="auto" w:fill="FFFFFF"/>
    </w:rPr>
  </w:style>
  <w:style w:type="paragraph" w:customStyle="1" w:styleId="Bodytext20">
    <w:name w:val="Body text (2)"/>
    <w:basedOn w:val="Navaden"/>
    <w:link w:val="Bodytext2"/>
    <w:rsid w:val="00F41E69"/>
    <w:pPr>
      <w:widowControl w:val="0"/>
      <w:shd w:val="clear" w:color="auto" w:fill="FFFFFF"/>
      <w:spacing w:after="480" w:line="252" w:lineRule="exact"/>
      <w:ind w:hanging="440"/>
    </w:pPr>
    <w:rPr>
      <w:rFonts w:eastAsia="Arial" w:cs="Arial"/>
      <w:sz w:val="22"/>
      <w:szCs w:val="22"/>
      <w:lang w:eastAsia="sl-SI"/>
    </w:rPr>
  </w:style>
  <w:style w:type="character" w:customStyle="1" w:styleId="OdstavekseznamaZnak">
    <w:name w:val="Odstavek seznama Znak"/>
    <w:aliases w:val="številka odstavka Znak,Bullet 1 Znak,Bullet Points Znak,Bullet layer Znak,Colorful List - Accent 11 Znak,Dot pt Znak,F5 List Paragraph Znak,Indicator Text Znak,Issue Action POC Znak,List Paragraph Char Char Char Znak,Odstavec1 Znak"/>
    <w:link w:val="Odstavekseznama"/>
    <w:uiPriority w:val="34"/>
    <w:qFormat/>
    <w:locked/>
    <w:rsid w:val="00C04505"/>
    <w:rPr>
      <w:sz w:val="22"/>
    </w:rPr>
  </w:style>
  <w:style w:type="paragraph" w:customStyle="1" w:styleId="ZnakZnakCharZnakCharCharZnakCharChar">
    <w:name w:val="Znak Znak Char Znak Char Char Znak Char Char"/>
    <w:basedOn w:val="Navaden"/>
    <w:rsid w:val="000B6DAB"/>
    <w:pPr>
      <w:spacing w:line="240" w:lineRule="auto"/>
    </w:pPr>
    <w:rPr>
      <w:rFonts w:ascii="Times New Roman" w:hAnsi="Times New Roman"/>
      <w:sz w:val="24"/>
      <w:lang w:val="pl-PL" w:eastAsia="pl-PL"/>
    </w:rPr>
  </w:style>
  <w:style w:type="paragraph" w:styleId="Revizija">
    <w:name w:val="Revision"/>
    <w:hidden/>
    <w:uiPriority w:val="99"/>
    <w:semiHidden/>
    <w:rsid w:val="00666A25"/>
    <w:rPr>
      <w:rFonts w:ascii="Arial" w:hAnsi="Arial"/>
      <w:szCs w:val="24"/>
      <w:lang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A25424"/>
    <w:pPr>
      <w:widowControl w:val="0"/>
      <w:adjustRightInd w:val="0"/>
      <w:spacing w:after="160" w:line="240" w:lineRule="exact"/>
      <w:jc w:val="both"/>
      <w:textAlignment w:val="baseline"/>
    </w:pPr>
    <w:rPr>
      <w:rFonts w:ascii="Tahoma" w:hAnsi="Tahoma" w:cs="Tahoma"/>
      <w:szCs w:val="20"/>
      <w:lang w:val="en-US"/>
    </w:rPr>
  </w:style>
  <w:style w:type="paragraph" w:customStyle="1" w:styleId="SUPERSChar">
    <w:name w:val="SUPERS Char"/>
    <w:aliases w:val="EN Footnote Reference Char"/>
    <w:basedOn w:val="Navaden"/>
    <w:link w:val="Sprotnaopomba-sklic"/>
    <w:rsid w:val="00D32832"/>
    <w:pPr>
      <w:widowControl w:val="0"/>
      <w:adjustRightInd w:val="0"/>
      <w:spacing w:after="160" w:line="240" w:lineRule="exact"/>
      <w:jc w:val="both"/>
    </w:pPr>
    <w:rPr>
      <w:rFonts w:ascii="Times New Roman" w:hAnsi="Times New Roman"/>
      <w:szCs w:val="20"/>
      <w:vertAlign w:val="superscript"/>
      <w:lang w:eastAsia="sl-SI"/>
    </w:rPr>
  </w:style>
  <w:style w:type="paragraph" w:customStyle="1" w:styleId="1">
    <w:name w:val="1"/>
    <w:basedOn w:val="Navaden"/>
    <w:rsid w:val="00E86759"/>
    <w:pPr>
      <w:spacing w:after="160" w:line="240" w:lineRule="exact"/>
    </w:pPr>
    <w:rPr>
      <w:rFonts w:ascii="Tahoma" w:hAnsi="Tahoma"/>
      <w:szCs w:val="20"/>
    </w:rPr>
  </w:style>
  <w:style w:type="paragraph" w:customStyle="1" w:styleId="Nav">
    <w:name w:val="Navđ"/>
    <w:basedOn w:val="Navaden"/>
    <w:rsid w:val="00E86759"/>
    <w:pPr>
      <w:tabs>
        <w:tab w:val="left" w:pos="1418"/>
      </w:tabs>
      <w:spacing w:line="260" w:lineRule="atLeast"/>
      <w:jc w:val="both"/>
    </w:pPr>
    <w:rPr>
      <w:rFonts w:cs="Arial"/>
      <w:szCs w:val="20"/>
    </w:rPr>
  </w:style>
  <w:style w:type="paragraph" w:customStyle="1" w:styleId="ZnakCharCharZnak">
    <w:name w:val="Znak Char Char Znak"/>
    <w:basedOn w:val="Navaden"/>
    <w:rsid w:val="00E86759"/>
    <w:pPr>
      <w:spacing w:after="160" w:line="240" w:lineRule="exact"/>
    </w:pPr>
    <w:rPr>
      <w:rFonts w:ascii="Tahoma" w:hAnsi="Tahoma" w:cs="Tahoma"/>
      <w:szCs w:val="20"/>
    </w:rPr>
  </w:style>
  <w:style w:type="paragraph" w:customStyle="1" w:styleId="Znak1ZnakZnak">
    <w:name w:val="Znak1 Znak Znak"/>
    <w:basedOn w:val="Navaden"/>
    <w:rsid w:val="00E86759"/>
    <w:pPr>
      <w:spacing w:after="160" w:line="240" w:lineRule="exact"/>
    </w:pPr>
    <w:rPr>
      <w:rFonts w:ascii="Tahoma" w:hAnsi="Tahoma" w:cs="Tahoma"/>
      <w:szCs w:val="20"/>
    </w:rPr>
  </w:style>
  <w:style w:type="character" w:customStyle="1" w:styleId="ZadevapripombeZnak">
    <w:name w:val="Zadeva pripombe Znak"/>
    <w:basedOn w:val="PripombabesediloZnak"/>
    <w:link w:val="Zadevapripombe"/>
    <w:semiHidden/>
    <w:rsid w:val="00E86759"/>
    <w:rPr>
      <w:rFonts w:eastAsia="Calibri"/>
      <w:b/>
      <w:bCs/>
      <w:lang w:val="sl-SI"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52134018">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27441846">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57642249">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37776778">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778206">
      <w:bodyDiv w:val="1"/>
      <w:marLeft w:val="0"/>
      <w:marRight w:val="0"/>
      <w:marTop w:val="0"/>
      <w:marBottom w:val="0"/>
      <w:divBdr>
        <w:top w:val="none" w:sz="0" w:space="0" w:color="auto"/>
        <w:left w:val="none" w:sz="0" w:space="0" w:color="auto"/>
        <w:bottom w:val="none" w:sz="0" w:space="0" w:color="auto"/>
        <w:right w:val="none" w:sz="0" w:space="0" w:color="auto"/>
      </w:divBdr>
    </w:div>
    <w:div w:id="1996762759">
      <w:bodyDiv w:val="1"/>
      <w:marLeft w:val="0"/>
      <w:marRight w:val="0"/>
      <w:marTop w:val="0"/>
      <w:marBottom w:val="0"/>
      <w:divBdr>
        <w:top w:val="none" w:sz="0" w:space="0" w:color="auto"/>
        <w:left w:val="none" w:sz="0" w:space="0" w:color="auto"/>
        <w:bottom w:val="none" w:sz="0" w:space="0" w:color="auto"/>
        <w:right w:val="none" w:sz="0" w:space="0" w:color="auto"/>
      </w:divBdr>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225396475418A4B8D8FB4A494E5A7CA" ma:contentTypeVersion="1" ma:contentTypeDescription="Ustvari nov dokument." ma:contentTypeScope="" ma:versionID="740d13182d870ac1b231001472d0ea55">
  <xsd:schema xmlns:xsd="http://www.w3.org/2001/XMLSchema" xmlns:xs="http://www.w3.org/2001/XMLSchema" xmlns:p="http://schemas.microsoft.com/office/2006/metadata/properties" xmlns:ns1="http://schemas.microsoft.com/sharepoint/v3" targetNamespace="http://schemas.microsoft.com/office/2006/metadata/properties" ma:root="true" ma:fieldsID="479823c2837ba2e0561586e40a1e9a5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D2336-0B76-4074-B80F-C5D3B8ED23F5}">
  <ds:schemaRefs>
    <ds:schemaRef ds:uri="http://schemas.microsoft.com/sharepoint/v3/contenttype/forms"/>
  </ds:schemaRefs>
</ds:datastoreItem>
</file>

<file path=customXml/itemProps2.xml><?xml version="1.0" encoding="utf-8"?>
<ds:datastoreItem xmlns:ds="http://schemas.openxmlformats.org/officeDocument/2006/customXml" ds:itemID="{F25A8944-0846-4516-8D53-C45BED497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3ACCD8-ADED-4859-9275-E7C9C00DC989}">
  <ds:schemaRef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7214486-6E90-4FB5-9190-0021F0B69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15468</Words>
  <Characters>88172</Characters>
  <Application>Microsoft Office Word</Application>
  <DocSecurity>0</DocSecurity>
  <Lines>734</Lines>
  <Paragraphs>206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103434</CharactersWithSpaces>
  <SharedDoc>false</SharedDoc>
  <HLinks>
    <vt:vector size="30" baseType="variant">
      <vt:variant>
        <vt:i4>21</vt:i4>
      </vt:variant>
      <vt:variant>
        <vt:i4>12</vt:i4>
      </vt:variant>
      <vt:variant>
        <vt:i4>0</vt:i4>
      </vt:variant>
      <vt:variant>
        <vt:i4>5</vt:i4>
      </vt:variant>
      <vt:variant>
        <vt:lpwstr>https://skp.si/skupna-kmetijska-politika-2023-2027/intervencije-skp/inp08-11-ohranjanje-biodiverzitete-v-trajnih-nasadih</vt:lpwstr>
      </vt:variant>
      <vt:variant>
        <vt:lpwstr/>
      </vt:variant>
      <vt:variant>
        <vt:i4>1572878</vt:i4>
      </vt:variant>
      <vt:variant>
        <vt:i4>9</vt:i4>
      </vt:variant>
      <vt:variant>
        <vt:i4>0</vt:i4>
      </vt:variant>
      <vt:variant>
        <vt:i4>5</vt:i4>
      </vt:variant>
      <vt:variant>
        <vt:lpwstr>https://skp.si/skupna-kmetijska-politika-2023-2027/intervencije-skp/inp08-07-konzervirajoca-obdelava-tal</vt:lpwstr>
      </vt:variant>
      <vt:variant>
        <vt:lpwstr/>
      </vt:variant>
      <vt:variant>
        <vt:i4>21</vt:i4>
      </vt:variant>
      <vt:variant>
        <vt:i4>6</vt:i4>
      </vt:variant>
      <vt:variant>
        <vt:i4>0</vt:i4>
      </vt:variant>
      <vt:variant>
        <vt:i4>5</vt:i4>
      </vt:variant>
      <vt:variant>
        <vt:lpwstr>https://skp.si/skupna-kmetijska-politika-2023-2027/intervencije-skp/inp08-11-ohranjanje-biodiverzitete-v-trajnih-nasadih</vt:lpwstr>
      </vt:variant>
      <vt:variant>
        <vt:lpwstr/>
      </vt:variant>
      <vt:variant>
        <vt:i4>1572878</vt:i4>
      </vt:variant>
      <vt:variant>
        <vt:i4>3</vt:i4>
      </vt:variant>
      <vt:variant>
        <vt:i4>0</vt:i4>
      </vt:variant>
      <vt:variant>
        <vt:i4>5</vt:i4>
      </vt:variant>
      <vt:variant>
        <vt:lpwstr>https://skp.si/skupna-kmetijska-politika-2023-2027/intervencije-skp/inp08-07-konzervirajoca-obdelava-tal</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dc:description/>
  <cp:lastModifiedBy>Eva Pučnik</cp:lastModifiedBy>
  <cp:revision>3</cp:revision>
  <cp:lastPrinted>2023-07-27T10:01:00Z</cp:lastPrinted>
  <dcterms:created xsi:type="dcterms:W3CDTF">2024-10-15T11:53:00Z</dcterms:created>
  <dcterms:modified xsi:type="dcterms:W3CDTF">2024-10-15T11:55:00Z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0026b97218aca1e8508c3b90df8845fc182b7499ef2be33731a5da97bfb055e3</vt:lpwstr>
  </property>
</Properties>
</file>