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DE1E" w14:textId="77777777" w:rsidR="009E10A8" w:rsidRPr="00131B28" w:rsidRDefault="009E10A8" w:rsidP="00CB7264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"/>
        <w:gridCol w:w="1306"/>
        <w:gridCol w:w="486"/>
        <w:gridCol w:w="842"/>
        <w:gridCol w:w="1375"/>
        <w:gridCol w:w="497"/>
        <w:gridCol w:w="956"/>
        <w:gridCol w:w="492"/>
        <w:gridCol w:w="236"/>
        <w:gridCol w:w="409"/>
        <w:gridCol w:w="151"/>
        <w:gridCol w:w="174"/>
        <w:gridCol w:w="1984"/>
        <w:gridCol w:w="113"/>
        <w:gridCol w:w="51"/>
      </w:tblGrid>
      <w:tr w:rsidR="00E25473" w14:paraId="76F9AC8C" w14:textId="77777777" w:rsidTr="00AC03EF">
        <w:trPr>
          <w:gridAfter w:val="7"/>
          <w:wAfter w:w="3118" w:type="dxa"/>
        </w:trPr>
        <w:tc>
          <w:tcPr>
            <w:tcW w:w="6096" w:type="dxa"/>
            <w:gridSpan w:val="8"/>
          </w:tcPr>
          <w:p w14:paraId="7180D85F" w14:textId="77777777" w:rsidR="009F1E59" w:rsidRPr="00131B28" w:rsidRDefault="00BD6CBB" w:rsidP="00AB65D9">
            <w:pPr>
              <w:pStyle w:val="datumtevilka"/>
            </w:pPr>
            <w:r w:rsidRPr="00131B28">
              <w:t xml:space="preserve">Številka: </w:t>
            </w:r>
            <w:bookmarkStart w:id="0" w:name="Klasifikacija"/>
            <w:r w:rsidRPr="00131B28">
              <w:t>843-18/2024-1</w:t>
            </w:r>
            <w:bookmarkEnd w:id="0"/>
          </w:p>
        </w:tc>
      </w:tr>
      <w:tr w:rsidR="00E25473" w14:paraId="0F9721A3" w14:textId="77777777" w:rsidTr="00AC03EF">
        <w:trPr>
          <w:gridAfter w:val="7"/>
          <w:wAfter w:w="3118" w:type="dxa"/>
        </w:trPr>
        <w:tc>
          <w:tcPr>
            <w:tcW w:w="6096" w:type="dxa"/>
            <w:gridSpan w:val="8"/>
          </w:tcPr>
          <w:p w14:paraId="635D5BC9" w14:textId="77777777" w:rsidR="009F1E59" w:rsidRPr="00131B28" w:rsidRDefault="00BD6CBB" w:rsidP="00AB65D9">
            <w:pPr>
              <w:pStyle w:val="datumtevilka"/>
            </w:pPr>
            <w:r w:rsidRPr="00131B28">
              <w:t xml:space="preserve">Ljubljana, dne </w:t>
            </w:r>
            <w:bookmarkStart w:id="1" w:name="DatumDokumenta"/>
            <w:r w:rsidRPr="00131B28">
              <w:t>15. 07. 2024</w:t>
            </w:r>
            <w:bookmarkEnd w:id="1"/>
          </w:p>
        </w:tc>
      </w:tr>
      <w:tr w:rsidR="00E25473" w14:paraId="6BF96EFE" w14:textId="77777777" w:rsidTr="00AC03EF">
        <w:trPr>
          <w:gridAfter w:val="7"/>
          <w:wAfter w:w="3118" w:type="dxa"/>
        </w:trPr>
        <w:tc>
          <w:tcPr>
            <w:tcW w:w="6096" w:type="dxa"/>
            <w:gridSpan w:val="8"/>
          </w:tcPr>
          <w:p w14:paraId="33F2281B" w14:textId="77777777" w:rsidR="00FB3C81" w:rsidRPr="00131B28" w:rsidRDefault="00BD6CBB" w:rsidP="002C278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EVA (če se akt objavi v Uradnem listu RS)</w:t>
            </w:r>
          </w:p>
        </w:tc>
      </w:tr>
      <w:tr w:rsidR="00E25473" w14:paraId="43D11400" w14:textId="77777777" w:rsidTr="00AC03EF">
        <w:trPr>
          <w:gridAfter w:val="7"/>
          <w:wAfter w:w="3118" w:type="dxa"/>
        </w:trPr>
        <w:tc>
          <w:tcPr>
            <w:tcW w:w="6096" w:type="dxa"/>
            <w:gridSpan w:val="8"/>
          </w:tcPr>
          <w:p w14:paraId="5B2408A6" w14:textId="77777777" w:rsidR="00FB3C81" w:rsidRPr="00131B28" w:rsidRDefault="00FB3C81" w:rsidP="002C278B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06CA43F" w14:textId="77777777" w:rsidR="00FB3C81" w:rsidRPr="00131B28" w:rsidRDefault="00BD6CBB" w:rsidP="002C278B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31B28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14:paraId="32E5B37E" w14:textId="77777777" w:rsidR="00FB3C81" w:rsidRPr="00131B28" w:rsidRDefault="00BD6CBB" w:rsidP="002C278B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745B1E" w:rsidRPr="00131B28">
                <w:rPr>
                  <w:rStyle w:val="Hiperpovezava"/>
                  <w:rFonts w:ascii="Arial" w:hAnsi="Arial" w:cs="Arial"/>
                  <w:b/>
                  <w:sz w:val="20"/>
                  <w:szCs w:val="20"/>
                </w:rPr>
                <w:t>gp.gs@gov.si</w:t>
              </w:r>
            </w:hyperlink>
          </w:p>
          <w:p w14:paraId="3123C1DD" w14:textId="77777777" w:rsidR="00FB3C81" w:rsidRPr="00131B28" w:rsidRDefault="00FB3C81" w:rsidP="002C278B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473" w14:paraId="5E568EA3" w14:textId="77777777" w:rsidTr="00AC03EF">
        <w:trPr>
          <w:gridAfter w:val="1"/>
          <w:wAfter w:w="51" w:type="dxa"/>
        </w:trPr>
        <w:tc>
          <w:tcPr>
            <w:tcW w:w="9163" w:type="dxa"/>
            <w:gridSpan w:val="14"/>
          </w:tcPr>
          <w:p w14:paraId="46F9203D" w14:textId="77777777" w:rsidR="00FB3C81" w:rsidRPr="00131B28" w:rsidRDefault="00BD6CBB" w:rsidP="00A70B08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ZADEVA: </w:t>
            </w:r>
            <w:r w:rsidR="00A70B08" w:rsidRPr="00A70B08">
              <w:rPr>
                <w:sz w:val="20"/>
                <w:szCs w:val="20"/>
              </w:rPr>
              <w:t>Pomoč Republike Sloveniji Republiki Severni Makedoniji ob požarih v naravnem okolju</w:t>
            </w:r>
            <w:r w:rsidR="00AC03EF">
              <w:rPr>
                <w:sz w:val="20"/>
                <w:szCs w:val="20"/>
              </w:rPr>
              <w:t xml:space="preserve"> – predlog za obravnavo</w:t>
            </w:r>
          </w:p>
        </w:tc>
      </w:tr>
      <w:tr w:rsidR="00E25473" w14:paraId="6E19CF49" w14:textId="77777777" w:rsidTr="00AC03EF">
        <w:trPr>
          <w:gridAfter w:val="1"/>
          <w:wAfter w:w="51" w:type="dxa"/>
        </w:trPr>
        <w:tc>
          <w:tcPr>
            <w:tcW w:w="9163" w:type="dxa"/>
            <w:gridSpan w:val="14"/>
          </w:tcPr>
          <w:p w14:paraId="39AAF22F" w14:textId="77777777" w:rsidR="00FB3C81" w:rsidRPr="00131B28" w:rsidRDefault="00BD6CBB" w:rsidP="002C278B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1. Predlog sklepov vlade:</w:t>
            </w:r>
          </w:p>
        </w:tc>
      </w:tr>
      <w:tr w:rsidR="00E25473" w14:paraId="318A7648" w14:textId="77777777" w:rsidTr="00AC03EF">
        <w:trPr>
          <w:gridAfter w:val="2"/>
          <w:wAfter w:w="164" w:type="dxa"/>
        </w:trPr>
        <w:tc>
          <w:tcPr>
            <w:tcW w:w="9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1808" w14:textId="77777777" w:rsidR="00745B1E" w:rsidRPr="0016350E" w:rsidRDefault="00BD6CBB" w:rsidP="00F3578D">
            <w:pPr>
              <w:pStyle w:val="Odstavekseznama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lang w:eastAsia="sl-SI"/>
              </w:rPr>
            </w:pPr>
            <w:r w:rsidRPr="0016350E">
              <w:rPr>
                <w:rFonts w:ascii="Arial" w:hAnsi="Arial" w:cs="Arial"/>
              </w:rPr>
              <w:t>Na podlagi šestega odstavka 21. člena Zakona o Vladi Republike Slovenije (Uradni list RS, št. 24/05 – uradno prečiščeno besedilo, 109/08, 38/10 – ZUKN, 8/12,</w:t>
            </w:r>
            <w:r w:rsidRPr="0016350E">
              <w:rPr>
                <w:rFonts w:ascii="Arial" w:hAnsi="Arial" w:cs="Arial"/>
              </w:rPr>
              <w:t xml:space="preserve"> 21/1</w:t>
            </w:r>
            <w:r w:rsidR="00AC03EF">
              <w:rPr>
                <w:rFonts w:ascii="Arial" w:hAnsi="Arial" w:cs="Arial"/>
              </w:rPr>
              <w:t xml:space="preserve">3 in 47/13 – ZDU – 1G, 65/14, </w:t>
            </w:r>
            <w:r w:rsidRPr="0016350E">
              <w:rPr>
                <w:rFonts w:ascii="Arial" w:hAnsi="Arial" w:cs="Arial"/>
              </w:rPr>
              <w:t>55/17</w:t>
            </w:r>
            <w:r w:rsidR="00AC03EF">
              <w:rPr>
                <w:rFonts w:ascii="Arial" w:hAnsi="Arial" w:cs="Arial"/>
              </w:rPr>
              <w:t xml:space="preserve"> in 163/22</w:t>
            </w:r>
            <w:r w:rsidRPr="0016350E">
              <w:rPr>
                <w:rFonts w:ascii="Arial" w:hAnsi="Arial" w:cs="Arial"/>
              </w:rPr>
              <w:t>) in 86.a člena Zakona o varstvu pred naravnimi in drugimi nesrečami (</w:t>
            </w:r>
            <w:r w:rsidRPr="0016350E">
              <w:rPr>
                <w:rFonts w:ascii="Arial" w:hAnsi="Arial" w:cs="Arial"/>
                <w:bCs/>
              </w:rPr>
              <w:t>Uradni list RS, št. </w:t>
            </w:r>
            <w:hyperlink r:id="rId9" w:tgtFrame="_blank" w:tooltip="Zakon o varstvu pred naravnimi in drugimi nesrečami (uradno prečiščeno besedilo)" w:history="1">
              <w:r w:rsidRPr="0016350E">
                <w:rPr>
                  <w:rStyle w:val="Hiperpovezava"/>
                  <w:rFonts w:ascii="Arial" w:hAnsi="Arial" w:cs="Arial"/>
                  <w:bCs/>
                  <w:color w:val="auto"/>
                  <w:u w:val="none"/>
                </w:rPr>
                <w:t>51/06</w:t>
              </w:r>
            </w:hyperlink>
            <w:r w:rsidRPr="0016350E">
              <w:rPr>
                <w:rFonts w:ascii="Arial" w:hAnsi="Arial" w:cs="Arial"/>
                <w:bCs/>
              </w:rPr>
              <w:t> – uradno prečiščeno besedilo, </w:t>
            </w:r>
            <w:hyperlink r:id="rId10" w:tgtFrame="_blank" w:tooltip="Zakon o spremembah in dopolnitvah Zakona o varstvu pred naravnimi in drugimi nesrečami" w:history="1">
              <w:r w:rsidRPr="0016350E">
                <w:rPr>
                  <w:rStyle w:val="Hiperpovezava"/>
                  <w:rFonts w:ascii="Arial" w:hAnsi="Arial" w:cs="Arial"/>
                  <w:bCs/>
                  <w:color w:val="auto"/>
                  <w:u w:val="none"/>
                </w:rPr>
                <w:t>97/10</w:t>
              </w:r>
            </w:hyperlink>
            <w:r w:rsidR="00AC03EF">
              <w:rPr>
                <w:rFonts w:ascii="Arial" w:hAnsi="Arial" w:cs="Arial"/>
                <w:bCs/>
              </w:rPr>
              <w:t xml:space="preserve">, </w:t>
            </w:r>
            <w:hyperlink r:id="rId11" w:tgtFrame="_blank" w:tooltip="Zakon o nevladnih organizacijah" w:history="1">
              <w:r w:rsidRPr="0016350E">
                <w:rPr>
                  <w:rStyle w:val="Hiperpovezava"/>
                  <w:rFonts w:ascii="Arial" w:hAnsi="Arial" w:cs="Arial"/>
                  <w:bCs/>
                  <w:color w:val="auto"/>
                  <w:u w:val="none"/>
                </w:rPr>
                <w:t>21/1</w:t>
              </w:r>
              <w:r w:rsidRPr="0016350E">
                <w:rPr>
                  <w:rStyle w:val="Hiperpovezava"/>
                  <w:rFonts w:ascii="Arial" w:hAnsi="Arial" w:cs="Arial"/>
                  <w:bCs/>
                  <w:color w:val="auto"/>
                  <w:u w:val="none"/>
                </w:rPr>
                <w:t>8</w:t>
              </w:r>
            </w:hyperlink>
            <w:r w:rsidRPr="0016350E">
              <w:rPr>
                <w:rFonts w:ascii="Arial" w:hAnsi="Arial" w:cs="Arial"/>
                <w:bCs/>
              </w:rPr>
              <w:t> – ZNOrg</w:t>
            </w:r>
            <w:r w:rsidR="00AC03EF">
              <w:rPr>
                <w:rFonts w:ascii="Arial" w:hAnsi="Arial" w:cs="Arial"/>
                <w:bCs/>
              </w:rPr>
              <w:t xml:space="preserve"> in 117/22</w:t>
            </w:r>
            <w:r w:rsidRPr="0016350E">
              <w:rPr>
                <w:rFonts w:ascii="Arial" w:hAnsi="Arial" w:cs="Arial"/>
              </w:rPr>
              <w:t xml:space="preserve">) je Vlada Republike Slovenije na ___ seji dne ________ pod ___ točko dnevnega reda sprejela </w:t>
            </w:r>
          </w:p>
          <w:p w14:paraId="6FD0D620" w14:textId="77777777" w:rsidR="00745B1E" w:rsidRDefault="00745B1E" w:rsidP="00F3578D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</w:p>
          <w:p w14:paraId="39B38721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before="60" w:after="60"/>
              <w:ind w:left="720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S K L E P</w:t>
            </w:r>
          </w:p>
          <w:p w14:paraId="3753E06B" w14:textId="77777777" w:rsidR="00745B1E" w:rsidRDefault="00745B1E" w:rsidP="00F357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</w:p>
          <w:p w14:paraId="27D54423" w14:textId="77777777" w:rsidR="00745B1E" w:rsidRPr="00AC03EF" w:rsidRDefault="00BD6CBB" w:rsidP="00B14ED1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21" w:hanging="284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C03EF">
              <w:rPr>
                <w:rFonts w:ascii="Arial" w:eastAsia="Times New Roman" w:hAnsi="Arial" w:cs="Arial"/>
                <w:iCs/>
                <w:lang w:eastAsia="sl-SI"/>
              </w:rPr>
              <w:t xml:space="preserve">Vlada Republike Slovenije je sprejela odločitev, </w:t>
            </w:r>
            <w:r w:rsidRPr="00AC03EF">
              <w:rPr>
                <w:rFonts w:ascii="Arial" w:eastAsia="Times New Roman" w:hAnsi="Arial" w:cs="Arial"/>
                <w:color w:val="000000"/>
                <w:lang w:eastAsia="sl-SI"/>
              </w:rPr>
              <w:t xml:space="preserve">da se Republiki Severni Makedoniji, na podlagi zaprosila </w:t>
            </w:r>
            <w:r w:rsidRPr="00AC03EF">
              <w:rPr>
                <w:rFonts w:ascii="Arial" w:eastAsia="Times New Roman" w:hAnsi="Arial" w:cs="Arial"/>
                <w:iCs/>
                <w:lang w:eastAsia="sl-SI"/>
              </w:rPr>
              <w:t>prek mehanizma Unije na področju civilne zaščite, zaradi posledic obsežnih požarov v naravnem okolju zagotovi reševalno pomoč v obliki dveh helikopterjev</w:t>
            </w:r>
            <w:r w:rsidR="00AC03EF" w:rsidRPr="00AC03EF">
              <w:rPr>
                <w:rFonts w:ascii="Arial" w:eastAsia="Times New Roman" w:hAnsi="Arial" w:cs="Arial"/>
                <w:iCs/>
                <w:lang w:eastAsia="sl-SI"/>
              </w:rPr>
              <w:t>, in sicer enega helikopterja Slovenske vojske in enega helikopterja Policije</w:t>
            </w:r>
            <w:r w:rsidRPr="00AC03EF">
              <w:rPr>
                <w:rFonts w:ascii="Arial" w:eastAsia="Times New Roman" w:hAnsi="Arial" w:cs="Arial"/>
                <w:iCs/>
                <w:lang w:eastAsia="sl-SI"/>
              </w:rPr>
              <w:t xml:space="preserve">. Napotitev je predvidena za </w:t>
            </w:r>
            <w:r w:rsidR="00261AE4">
              <w:rPr>
                <w:rFonts w:ascii="Arial" w:eastAsia="Times New Roman" w:hAnsi="Arial" w:cs="Arial"/>
                <w:iCs/>
                <w:lang w:eastAsia="sl-SI"/>
              </w:rPr>
              <w:t>obdobje do 5 dni, s pričetkom 16</w:t>
            </w:r>
            <w:r w:rsidRPr="00AC03EF">
              <w:rPr>
                <w:rFonts w:ascii="Arial" w:eastAsia="Times New Roman" w:hAnsi="Arial" w:cs="Arial"/>
                <w:iCs/>
                <w:lang w:eastAsia="sl-SI"/>
              </w:rPr>
              <w:t>. 7. 2</w:t>
            </w:r>
            <w:r w:rsidR="00261AE4">
              <w:rPr>
                <w:rFonts w:ascii="Arial" w:eastAsia="Times New Roman" w:hAnsi="Arial" w:cs="Arial"/>
                <w:iCs/>
                <w:lang w:eastAsia="sl-SI"/>
              </w:rPr>
              <w:t>024.</w:t>
            </w:r>
            <w:r w:rsidRPr="00AC03EF">
              <w:rPr>
                <w:rFonts w:ascii="Arial" w:eastAsia="Times New Roman" w:hAnsi="Arial" w:cs="Arial"/>
                <w:iCs/>
                <w:lang w:eastAsia="sl-SI"/>
              </w:rPr>
              <w:t xml:space="preserve"> Celotna v</w:t>
            </w:r>
            <w:r w:rsidRPr="00AC03EF">
              <w:rPr>
                <w:rFonts w:ascii="Arial" w:eastAsia="Times New Roman" w:hAnsi="Arial" w:cs="Arial"/>
                <w:color w:val="000000"/>
                <w:lang w:eastAsia="sl-SI"/>
              </w:rPr>
              <w:t xml:space="preserve">rednost napotitve znaša do 400.000 evrov. </w:t>
            </w:r>
          </w:p>
          <w:p w14:paraId="3BA3AF55" w14:textId="77777777" w:rsidR="00745B1E" w:rsidRDefault="00BD6CBB" w:rsidP="00F3578D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/>
              <w:ind w:left="321" w:hanging="284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 xml:space="preserve">Vlada Republike </w:t>
            </w:r>
            <w:r w:rsidRPr="005906F9">
              <w:rPr>
                <w:rFonts w:ascii="Arial" w:eastAsia="Times New Roman" w:hAnsi="Arial" w:cs="Arial"/>
                <w:iCs/>
                <w:lang w:eastAsia="sl-SI"/>
              </w:rPr>
              <w:t>Slovenije je naložila Ministrstvu za obrambo in Ministrstvu za notra</w:t>
            </w:r>
            <w:r w:rsidR="00AC03EF">
              <w:rPr>
                <w:rFonts w:ascii="Arial" w:eastAsia="Times New Roman" w:hAnsi="Arial" w:cs="Arial"/>
                <w:iCs/>
                <w:lang w:eastAsia="sl-SI"/>
              </w:rPr>
              <w:t>nje zadeve, da izvršita prejšnjo točko</w:t>
            </w:r>
            <w:r w:rsidRPr="005906F9">
              <w:rPr>
                <w:rFonts w:ascii="Arial" w:eastAsia="Times New Roman" w:hAnsi="Arial" w:cs="Arial"/>
                <w:iCs/>
                <w:lang w:eastAsia="sl-SI"/>
              </w:rPr>
              <w:t xml:space="preserve"> tega sklepa.</w:t>
            </w:r>
          </w:p>
          <w:p w14:paraId="118A27B3" w14:textId="77777777" w:rsidR="00537F71" w:rsidRPr="006B4967" w:rsidRDefault="00BD6CBB" w:rsidP="00F3578D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/>
              <w:ind w:left="321" w:hanging="284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Ministrstvu za obrambo in Ministrstvu za notranje zadeve se pravice porabe za namen iz 1. točke tega sklepa zagotovijo v okviru državnega proračuna in sicer vsakemu v višini 200.000 evrov</w:t>
            </w:r>
            <w:r w:rsidR="00261AE4">
              <w:rPr>
                <w:rFonts w:ascii="Arial" w:eastAsia="Times New Roman" w:hAnsi="Arial" w:cs="Arial"/>
                <w:iCs/>
                <w:lang w:eastAsia="sl-SI"/>
              </w:rPr>
              <w:t>.</w:t>
            </w:r>
          </w:p>
          <w:p w14:paraId="7C21AD01" w14:textId="77777777" w:rsidR="00745B1E" w:rsidRDefault="00745B1E" w:rsidP="00F357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Cs/>
                <w:lang w:eastAsia="sl-SI"/>
              </w:rPr>
            </w:pPr>
          </w:p>
          <w:p w14:paraId="32F6FB4C" w14:textId="77777777" w:rsidR="00745B1E" w:rsidRPr="004471AF" w:rsidRDefault="00BD6CBB" w:rsidP="00F3578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                  </w:t>
            </w:r>
            <w:r>
              <w:rPr>
                <w:rFonts w:ascii="Arial" w:eastAsia="Times New Roman" w:hAnsi="Arial" w:cs="Arial"/>
                <w:lang w:eastAsia="sl-SI"/>
              </w:rPr>
              <w:t xml:space="preserve">                       </w:t>
            </w:r>
            <w:r w:rsidRPr="004471AF">
              <w:rPr>
                <w:rFonts w:ascii="Arial" w:eastAsia="Times New Roman" w:hAnsi="Arial" w:cs="Arial"/>
                <w:lang w:eastAsia="sl-SI"/>
              </w:rPr>
              <w:t>Barbara Kolenko Helbl</w:t>
            </w:r>
          </w:p>
          <w:p w14:paraId="481356DE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                                   </w:t>
            </w:r>
            <w:r w:rsidRPr="004471AF">
              <w:rPr>
                <w:rFonts w:ascii="Arial" w:eastAsia="Times New Roman" w:hAnsi="Arial" w:cs="Arial"/>
                <w:lang w:eastAsia="sl-SI"/>
              </w:rPr>
              <w:t>GENERALNA SEKRETARKA</w:t>
            </w:r>
          </w:p>
          <w:p w14:paraId="28F86EB2" w14:textId="77777777" w:rsidR="00745B1E" w:rsidRDefault="00745B1E" w:rsidP="00F357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  <w:p w14:paraId="5DBB79A8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Prejmejo:</w:t>
            </w:r>
          </w:p>
          <w:p w14:paraId="7C36F772" w14:textId="77777777" w:rsidR="00745B1E" w:rsidRDefault="00BD6CBB" w:rsidP="00F3578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Ministrstvo za obrambo,</w:t>
            </w:r>
          </w:p>
          <w:p w14:paraId="63BFD350" w14:textId="77777777" w:rsidR="00745B1E" w:rsidRPr="00AC03EF" w:rsidRDefault="00BD6CBB" w:rsidP="00F3578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Ministrstvo za zunanje</w:t>
            </w:r>
            <w:r w:rsidR="00AC03EF">
              <w:rPr>
                <w:rFonts w:ascii="Arial" w:eastAsia="Times New Roman" w:hAnsi="Arial" w:cs="Arial"/>
                <w:lang w:eastAsia="sl-SI"/>
              </w:rPr>
              <w:t xml:space="preserve"> in evropske </w:t>
            </w:r>
            <w:r>
              <w:rPr>
                <w:rFonts w:ascii="Arial" w:eastAsia="Times New Roman" w:hAnsi="Arial" w:cs="Arial"/>
                <w:lang w:eastAsia="sl-SI"/>
              </w:rPr>
              <w:t xml:space="preserve"> zadeve,</w:t>
            </w:r>
          </w:p>
          <w:p w14:paraId="511A8A7D" w14:textId="77777777" w:rsidR="00AC03EF" w:rsidRPr="00581330" w:rsidRDefault="00BD6CBB" w:rsidP="00F3578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Ministrstvo za notranje zadeve</w:t>
            </w:r>
          </w:p>
          <w:p w14:paraId="023FC2DE" w14:textId="77777777" w:rsidR="00745B1E" w:rsidRDefault="00BD6CBB" w:rsidP="00F3578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Ministrstvo za finance,</w:t>
            </w:r>
          </w:p>
          <w:p w14:paraId="63236FE0" w14:textId="77777777" w:rsidR="00745B1E" w:rsidRDefault="00BD6CBB" w:rsidP="00F3578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Urad Vlade RS za </w:t>
            </w:r>
            <w:r>
              <w:rPr>
                <w:rFonts w:ascii="Arial" w:eastAsia="Times New Roman" w:hAnsi="Arial" w:cs="Arial"/>
                <w:lang w:eastAsia="sl-SI"/>
              </w:rPr>
              <w:t>komuniciranje.</w:t>
            </w:r>
          </w:p>
          <w:p w14:paraId="6187CB2D" w14:textId="77777777" w:rsidR="00745B1E" w:rsidRDefault="00745B1E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</w:p>
        </w:tc>
      </w:tr>
      <w:tr w:rsidR="00E25473" w14:paraId="1EC71A30" w14:textId="77777777" w:rsidTr="00AC03EF">
        <w:trPr>
          <w:gridAfter w:val="2"/>
          <w:wAfter w:w="164" w:type="dxa"/>
        </w:trPr>
        <w:tc>
          <w:tcPr>
            <w:tcW w:w="9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88871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E25473" w14:paraId="7816EF04" w14:textId="77777777" w:rsidTr="00AC03EF">
        <w:trPr>
          <w:gridAfter w:val="2"/>
          <w:wAfter w:w="164" w:type="dxa"/>
        </w:trPr>
        <w:tc>
          <w:tcPr>
            <w:tcW w:w="9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73AF" w14:textId="77777777" w:rsidR="00745B1E" w:rsidRDefault="00745B1E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</w:p>
        </w:tc>
      </w:tr>
      <w:tr w:rsidR="00E25473" w14:paraId="7BC00C1B" w14:textId="77777777" w:rsidTr="00AC03EF">
        <w:trPr>
          <w:gridAfter w:val="2"/>
          <w:wAfter w:w="164" w:type="dxa"/>
        </w:trPr>
        <w:tc>
          <w:tcPr>
            <w:tcW w:w="9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629E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3.a Osebe, odgovorne za strokovno pripravo in usklajenost gradiva:</w:t>
            </w:r>
          </w:p>
        </w:tc>
      </w:tr>
      <w:tr w:rsidR="00E25473" w14:paraId="5A73D2EF" w14:textId="77777777" w:rsidTr="00AC03EF">
        <w:trPr>
          <w:gridAfter w:val="2"/>
          <w:wAfter w:w="164" w:type="dxa"/>
        </w:trPr>
        <w:tc>
          <w:tcPr>
            <w:tcW w:w="9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574E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- Srečko Šestan, poveljnik Civilne zaščite RS,</w:t>
            </w:r>
          </w:p>
          <w:p w14:paraId="5C2B099A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 xml:space="preserve">- </w:t>
            </w:r>
            <w:r w:rsidR="003D54B0">
              <w:rPr>
                <w:rFonts w:ascii="Arial" w:eastAsia="Times New Roman" w:hAnsi="Arial" w:cs="Arial"/>
                <w:iCs/>
                <w:lang w:eastAsia="sl-SI"/>
              </w:rPr>
              <w:t>Leon Behin, generalni direktor</w:t>
            </w:r>
            <w:r>
              <w:rPr>
                <w:rFonts w:ascii="Arial" w:eastAsia="Times New Roman" w:hAnsi="Arial" w:cs="Arial"/>
                <w:iCs/>
                <w:lang w:eastAsia="sl-SI"/>
              </w:rPr>
              <w:t xml:space="preserve"> Uprave Republike Slovenije za zaščito in </w:t>
            </w:r>
          </w:p>
          <w:p w14:paraId="7A1C309C" w14:textId="77777777" w:rsidR="003D54B0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 xml:space="preserve">  reševanje</w:t>
            </w:r>
          </w:p>
          <w:p w14:paraId="2681BE72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____.</w:t>
            </w:r>
          </w:p>
        </w:tc>
      </w:tr>
      <w:tr w:rsidR="00E25473" w14:paraId="6D76A7FC" w14:textId="77777777" w:rsidTr="00AC03EF">
        <w:trPr>
          <w:gridAfter w:val="2"/>
          <w:wAfter w:w="164" w:type="dxa"/>
        </w:trPr>
        <w:tc>
          <w:tcPr>
            <w:tcW w:w="9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00B85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lang w:eastAsia="sl-SI"/>
              </w:rPr>
            </w:pPr>
            <w:r>
              <w:rPr>
                <w:rFonts w:ascii="Arial" w:eastAsia="Times New Roman" w:hAnsi="Arial" w:cs="Arial"/>
                <w:b/>
                <w:iCs/>
                <w:lang w:eastAsia="sl-SI"/>
              </w:rPr>
              <w:t xml:space="preserve">3.b Zunanji strokovnjaki, ki so </w:t>
            </w:r>
            <w:r>
              <w:rPr>
                <w:rFonts w:ascii="Arial" w:eastAsia="Times New Roman" w:hAnsi="Arial" w:cs="Arial"/>
                <w:b/>
                <w:lang w:eastAsia="sl-SI"/>
              </w:rPr>
              <w:t>sodelovali pri pripravi dela ali celotnega gradiva:</w:t>
            </w:r>
          </w:p>
        </w:tc>
      </w:tr>
      <w:tr w:rsidR="00E25473" w14:paraId="258B60EA" w14:textId="77777777" w:rsidTr="00AC03EF">
        <w:trPr>
          <w:gridAfter w:val="2"/>
          <w:wAfter w:w="164" w:type="dxa"/>
        </w:trPr>
        <w:tc>
          <w:tcPr>
            <w:tcW w:w="9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75100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/</w:t>
            </w:r>
          </w:p>
        </w:tc>
      </w:tr>
      <w:tr w:rsidR="00E25473" w14:paraId="189FB882" w14:textId="77777777" w:rsidTr="00AC03EF">
        <w:trPr>
          <w:gridAfter w:val="2"/>
          <w:wAfter w:w="164" w:type="dxa"/>
        </w:trPr>
        <w:tc>
          <w:tcPr>
            <w:tcW w:w="9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CAD8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4. Pri obravnavi gradiva bodo sodelovali:</w:t>
            </w:r>
          </w:p>
        </w:tc>
      </w:tr>
      <w:tr w:rsidR="00E25473" w14:paraId="44E07994" w14:textId="77777777" w:rsidTr="00AC03EF">
        <w:trPr>
          <w:gridAfter w:val="2"/>
          <w:wAfter w:w="164" w:type="dxa"/>
        </w:trPr>
        <w:tc>
          <w:tcPr>
            <w:tcW w:w="9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0667" w14:textId="77777777" w:rsidR="00745B1E" w:rsidRDefault="00745B1E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25473" w14:paraId="40E2BC4E" w14:textId="77777777" w:rsidTr="00AC03EF">
        <w:trPr>
          <w:gridAfter w:val="2"/>
          <w:wAfter w:w="164" w:type="dxa"/>
        </w:trPr>
        <w:tc>
          <w:tcPr>
            <w:tcW w:w="9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50CA3" w14:textId="77777777" w:rsidR="00745B1E" w:rsidRDefault="00BD6CBB" w:rsidP="00F3578D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 xml:space="preserve">5. Kratek povzetek </w:t>
            </w:r>
            <w:r>
              <w:rPr>
                <w:rFonts w:ascii="Arial" w:eastAsia="Times New Roman" w:hAnsi="Arial" w:cs="Arial"/>
                <w:b/>
                <w:lang w:eastAsia="sl-SI"/>
              </w:rPr>
              <w:t>gradiva:</w:t>
            </w:r>
          </w:p>
        </w:tc>
      </w:tr>
      <w:tr w:rsidR="00E25473" w14:paraId="317B82A4" w14:textId="77777777" w:rsidTr="00AC03EF">
        <w:trPr>
          <w:gridAfter w:val="2"/>
          <w:wAfter w:w="164" w:type="dxa"/>
        </w:trPr>
        <w:tc>
          <w:tcPr>
            <w:tcW w:w="9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D62D" w14:textId="77777777" w:rsidR="00745B1E" w:rsidRDefault="00BD6CBB" w:rsidP="00AC03EF">
            <w:pPr>
              <w:pStyle w:val="Golobesedil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Republika Severna Makedonija je zaradi obsežnih požarov v naravnem okolju dne 15. 7. 2024 zaprosila za pomoč prek</w:t>
            </w:r>
            <w:r w:rsidRPr="004D5CAD">
              <w:rPr>
                <w:rFonts w:ascii="Arial" w:hAnsi="Arial" w:cs="Arial"/>
              </w:rPr>
              <w:t xml:space="preserve"> mehanizma Un</w:t>
            </w:r>
            <w:r>
              <w:rPr>
                <w:rFonts w:ascii="Arial" w:hAnsi="Arial" w:cs="Arial"/>
              </w:rPr>
              <w:t xml:space="preserve">ije na področju civilne zaščite. </w:t>
            </w:r>
            <w:r w:rsidRPr="00FC7761">
              <w:rPr>
                <w:rFonts w:ascii="Arial" w:hAnsi="Arial" w:cs="Arial"/>
              </w:rPr>
              <w:t>Po poročanju makedonskega kriznega centra je bilo od začetka julija v S. Makedoniji 173</w:t>
            </w:r>
            <w:r w:rsidRPr="00FC7761">
              <w:rPr>
                <w:rFonts w:ascii="Arial" w:hAnsi="Arial" w:cs="Arial"/>
              </w:rPr>
              <w:t xml:space="preserve"> večjih požarov v naravi</w:t>
            </w:r>
            <w:r>
              <w:rPr>
                <w:rFonts w:ascii="Arial" w:hAnsi="Arial" w:cs="Arial"/>
              </w:rPr>
              <w:t>. Ocenjuje se, da</w:t>
            </w:r>
            <w:r w:rsidRPr="004D5C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 bodo zaradi ugodnih vremenskih razmer požari v naravnem okolju širili. </w:t>
            </w:r>
          </w:p>
          <w:p w14:paraId="324B4E05" w14:textId="77777777" w:rsidR="00261AE4" w:rsidRDefault="00261AE4" w:rsidP="00AC03EF">
            <w:pPr>
              <w:pStyle w:val="Golobesedilo"/>
              <w:spacing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14:paraId="0DFCEF36" w14:textId="77777777" w:rsidR="00745B1E" w:rsidRDefault="00BD6CBB" w:rsidP="00AC03EF">
            <w:pPr>
              <w:pStyle w:val="Golobesedilo"/>
              <w:spacing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Skladno z zaprosilom Republike Severne Makedonije za pomoč Ministrstvo za obrambo predlaga, da Republika Slovenija za pomoč Severni Makedo</w:t>
            </w:r>
            <w:r>
              <w:rPr>
                <w:rFonts w:ascii="Arial" w:eastAsia="Times New Roman" w:hAnsi="Arial" w:cs="Arial"/>
                <w:lang w:eastAsia="sl-SI"/>
              </w:rPr>
              <w:t xml:space="preserve">niji zagotovi reševalno pomoč v obliki dveh helikopterjev in sicer helikopter </w:t>
            </w:r>
            <w:r w:rsidRPr="00581330">
              <w:rPr>
                <w:rFonts w:ascii="Arial" w:eastAsia="Times New Roman" w:hAnsi="Arial" w:cs="Arial"/>
                <w:lang w:eastAsia="sl-SI"/>
              </w:rPr>
              <w:t>AS AL 532 Cougar</w:t>
            </w:r>
            <w:r w:rsidR="00AC03EF">
              <w:rPr>
                <w:rFonts w:ascii="Arial" w:eastAsia="Times New Roman" w:hAnsi="Arial" w:cs="Arial"/>
                <w:lang w:eastAsia="sl-SI"/>
              </w:rPr>
              <w:t xml:space="preserve"> S</w:t>
            </w:r>
            <w:r>
              <w:rPr>
                <w:rFonts w:ascii="Arial" w:eastAsia="Times New Roman" w:hAnsi="Arial" w:cs="Arial"/>
                <w:lang w:eastAsia="sl-SI"/>
              </w:rPr>
              <w:t xml:space="preserve">lovenske vojske in helikopter </w:t>
            </w:r>
            <w:r w:rsidRPr="00581330">
              <w:rPr>
                <w:rFonts w:ascii="Arial" w:eastAsia="Times New Roman" w:hAnsi="Arial" w:cs="Arial"/>
                <w:lang w:eastAsia="sl-SI"/>
              </w:rPr>
              <w:t>Agusta Westland AW 169</w:t>
            </w:r>
            <w:r w:rsidR="00AC03EF">
              <w:rPr>
                <w:rFonts w:ascii="Arial" w:eastAsia="Times New Roman" w:hAnsi="Arial" w:cs="Arial"/>
                <w:lang w:eastAsia="sl-SI"/>
              </w:rPr>
              <w:t xml:space="preserve"> P</w:t>
            </w:r>
            <w:r>
              <w:rPr>
                <w:rFonts w:ascii="Arial" w:eastAsia="Times New Roman" w:hAnsi="Arial" w:cs="Arial"/>
                <w:lang w:eastAsia="sl-SI"/>
              </w:rPr>
              <w:t xml:space="preserve">olicije s posadkama. </w:t>
            </w:r>
          </w:p>
          <w:p w14:paraId="3B71927B" w14:textId="77777777" w:rsidR="00261AE4" w:rsidRDefault="00261AE4" w:rsidP="00AC03EF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</w:p>
          <w:p w14:paraId="0F0D4470" w14:textId="77777777" w:rsidR="00745B1E" w:rsidRPr="005906F9" w:rsidRDefault="00BD6CBB" w:rsidP="00AC03EF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 xml:space="preserve">Napotitev je predvidena za </w:t>
            </w:r>
            <w:r w:rsidR="00261AE4">
              <w:rPr>
                <w:rFonts w:ascii="Arial" w:eastAsia="Times New Roman" w:hAnsi="Arial" w:cs="Arial"/>
                <w:iCs/>
                <w:lang w:eastAsia="sl-SI"/>
              </w:rPr>
              <w:t>obdobje do 5 dni, s pričetkom 16</w:t>
            </w:r>
            <w:r>
              <w:rPr>
                <w:rFonts w:ascii="Arial" w:eastAsia="Times New Roman" w:hAnsi="Arial" w:cs="Arial"/>
                <w:iCs/>
                <w:lang w:eastAsia="sl-SI"/>
              </w:rPr>
              <w:t xml:space="preserve">. 7. 2024.  </w:t>
            </w:r>
            <w:r>
              <w:rPr>
                <w:rFonts w:ascii="Arial" w:eastAsia="Times New Roman" w:hAnsi="Arial" w:cs="Arial"/>
                <w:iCs/>
                <w:lang w:eastAsia="sl-SI"/>
              </w:rPr>
              <w:t>Celotna v</w:t>
            </w:r>
            <w:r w:rsidRPr="00D45BF5">
              <w:rPr>
                <w:rFonts w:ascii="Arial" w:eastAsia="Times New Roman" w:hAnsi="Arial" w:cs="Arial"/>
                <w:color w:val="000000"/>
                <w:lang w:eastAsia="sl-SI"/>
              </w:rPr>
              <w:t xml:space="preserve">rednost napotitve znaša do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400.0</w:t>
            </w:r>
            <w:r w:rsidRPr="00D45BF5">
              <w:rPr>
                <w:rFonts w:ascii="Arial" w:eastAsia="Times New Roman" w:hAnsi="Arial" w:cs="Arial"/>
                <w:color w:val="000000"/>
                <w:lang w:eastAsia="sl-SI"/>
              </w:rPr>
              <w:t>00 evrov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. Evropska komisija povrne 75 % stroškov premika helikopterjev do Severne Makedonije in nazaj. </w:t>
            </w:r>
          </w:p>
          <w:p w14:paraId="0B0748AB" w14:textId="77777777" w:rsidR="00745B1E" w:rsidRPr="009B2AED" w:rsidRDefault="00745B1E" w:rsidP="00F3578D">
            <w:pPr>
              <w:pStyle w:val="Golobesedilo"/>
              <w:jc w:val="both"/>
              <w:rPr>
                <w:rFonts w:ascii="Arial" w:eastAsia="Times New Roman" w:hAnsi="Arial" w:cs="Arial"/>
                <w:iCs/>
                <w:lang w:eastAsia="sl-SI"/>
              </w:rPr>
            </w:pPr>
          </w:p>
        </w:tc>
      </w:tr>
      <w:tr w:rsidR="00E25473" w14:paraId="0C0A6EBB" w14:textId="77777777" w:rsidTr="00AC03EF">
        <w:trPr>
          <w:gridAfter w:val="2"/>
          <w:wAfter w:w="164" w:type="dxa"/>
        </w:trPr>
        <w:tc>
          <w:tcPr>
            <w:tcW w:w="9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A218" w14:textId="77777777" w:rsidR="00745B1E" w:rsidRDefault="00BD6CBB" w:rsidP="00F3578D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6. Presoja posledic za:</w:t>
            </w:r>
          </w:p>
        </w:tc>
      </w:tr>
      <w:tr w:rsidR="00E25473" w14:paraId="2969F8B5" w14:textId="77777777" w:rsidTr="00AC03EF">
        <w:trPr>
          <w:gridAfter w:val="2"/>
          <w:wAfter w:w="164" w:type="dxa"/>
        </w:trPr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6A0A7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a)</w:t>
            </w:r>
          </w:p>
        </w:tc>
        <w:tc>
          <w:tcPr>
            <w:tcW w:w="5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DA4B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C4EDB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</w:tr>
      <w:tr w:rsidR="00E25473" w14:paraId="054DE62C" w14:textId="77777777" w:rsidTr="00AC03EF">
        <w:trPr>
          <w:gridAfter w:val="2"/>
          <w:wAfter w:w="164" w:type="dxa"/>
        </w:trPr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706BA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b)</w:t>
            </w:r>
          </w:p>
        </w:tc>
        <w:tc>
          <w:tcPr>
            <w:tcW w:w="5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9F8A5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bCs/>
                <w:lang w:eastAsia="sl-SI"/>
              </w:rPr>
              <w:t>usklajenost slovenskega pravnega reda s pravnim redom Evropske unije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49B12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:rsidR="00E25473" w14:paraId="37419507" w14:textId="77777777" w:rsidTr="00AC03EF">
        <w:trPr>
          <w:gridAfter w:val="2"/>
          <w:wAfter w:w="164" w:type="dxa"/>
        </w:trPr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3D74A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c)</w:t>
            </w:r>
          </w:p>
        </w:tc>
        <w:tc>
          <w:tcPr>
            <w:tcW w:w="5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6F94B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administrativne posledice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669B1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:rsidR="00E25473" w14:paraId="30622798" w14:textId="77777777" w:rsidTr="00AC03EF">
        <w:trPr>
          <w:gridAfter w:val="2"/>
          <w:wAfter w:w="164" w:type="dxa"/>
        </w:trPr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EEC68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č)</w:t>
            </w:r>
          </w:p>
        </w:tc>
        <w:tc>
          <w:tcPr>
            <w:tcW w:w="5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3AD4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gospodarstvo, zlasti</w:t>
            </w:r>
            <w:r>
              <w:rPr>
                <w:rFonts w:ascii="Arial" w:eastAsia="Times New Roman" w:hAnsi="Arial" w:cs="Arial"/>
                <w:bCs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DCA2F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:rsidR="00E25473" w14:paraId="1AB8B180" w14:textId="77777777" w:rsidTr="00AC03EF">
        <w:trPr>
          <w:gridAfter w:val="2"/>
          <w:wAfter w:w="164" w:type="dxa"/>
        </w:trPr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C6BD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d)</w:t>
            </w:r>
          </w:p>
        </w:tc>
        <w:tc>
          <w:tcPr>
            <w:tcW w:w="5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6164D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>
              <w:rPr>
                <w:rFonts w:ascii="Arial" w:eastAsia="Times New Roman" w:hAnsi="Arial" w:cs="Arial"/>
                <w:bCs/>
                <w:lang w:eastAsia="sl-SI"/>
              </w:rPr>
              <w:t>okolje, vključno s prostorskimi in varstvenimi vidiki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2796B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:rsidR="00E25473" w14:paraId="7D599618" w14:textId="77777777" w:rsidTr="00AC03EF">
        <w:trPr>
          <w:gridAfter w:val="2"/>
          <w:wAfter w:w="164" w:type="dxa"/>
        </w:trPr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E34BF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e)</w:t>
            </w:r>
          </w:p>
        </w:tc>
        <w:tc>
          <w:tcPr>
            <w:tcW w:w="5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A5489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>
              <w:rPr>
                <w:rFonts w:ascii="Arial" w:eastAsia="Times New Roman" w:hAnsi="Arial" w:cs="Arial"/>
                <w:bCs/>
                <w:lang w:eastAsia="sl-SI"/>
              </w:rPr>
              <w:t>socialno področje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9DABF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:rsidR="00E25473" w14:paraId="0C7E7A39" w14:textId="77777777" w:rsidTr="00AC03EF">
        <w:trPr>
          <w:gridAfter w:val="2"/>
          <w:wAfter w:w="164" w:type="dxa"/>
        </w:trPr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E00636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f)</w:t>
            </w:r>
          </w:p>
        </w:tc>
        <w:tc>
          <w:tcPr>
            <w:tcW w:w="5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5B2A3F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>
              <w:rPr>
                <w:rFonts w:ascii="Arial" w:eastAsia="Times New Roman" w:hAnsi="Arial" w:cs="Arial"/>
                <w:bCs/>
                <w:lang w:eastAsia="sl-SI"/>
              </w:rPr>
              <w:t>dokumente razvojnega načrtovanja:</w:t>
            </w:r>
          </w:p>
          <w:p w14:paraId="0D708AA2" w14:textId="77777777" w:rsidR="00745B1E" w:rsidRDefault="00BD6CBB" w:rsidP="00F3578D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>
              <w:rPr>
                <w:rFonts w:ascii="Arial" w:eastAsia="Times New Roman" w:hAnsi="Arial" w:cs="Arial"/>
                <w:bCs/>
                <w:lang w:eastAsia="sl-SI"/>
              </w:rPr>
              <w:t>nacionalne dokumente razvojnega načrtovanja</w:t>
            </w:r>
          </w:p>
          <w:p w14:paraId="318310DD" w14:textId="77777777" w:rsidR="00745B1E" w:rsidRDefault="00BD6CBB" w:rsidP="00F3578D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>
              <w:rPr>
                <w:rFonts w:ascii="Arial" w:eastAsia="Times New Roman" w:hAnsi="Arial" w:cs="Arial"/>
                <w:bCs/>
                <w:lang w:eastAsia="sl-SI"/>
              </w:rPr>
              <w:t>razvojne politike na ravni programov po strukturi razvojne klasifikacije programskega proračuna</w:t>
            </w:r>
          </w:p>
          <w:p w14:paraId="0C2AC7FA" w14:textId="77777777" w:rsidR="00745B1E" w:rsidRDefault="00BD6CBB" w:rsidP="00F3578D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>
              <w:rPr>
                <w:rFonts w:ascii="Arial" w:eastAsia="Times New Roman" w:hAnsi="Arial" w:cs="Arial"/>
                <w:bCs/>
                <w:lang w:eastAsia="sl-SI"/>
              </w:rPr>
              <w:t xml:space="preserve">razvojne dokumente Evropske unije in </w:t>
            </w:r>
            <w:r>
              <w:rPr>
                <w:rFonts w:ascii="Arial" w:eastAsia="Times New Roman" w:hAnsi="Arial" w:cs="Arial"/>
                <w:bCs/>
                <w:lang w:eastAsia="sl-SI"/>
              </w:rPr>
              <w:t>mednarodnih organizacij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46858E" w14:textId="77777777" w:rsidR="00745B1E" w:rsidRDefault="00BD6CBB" w:rsidP="00F3578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:rsidR="00E25473" w14:paraId="2113F2EF" w14:textId="77777777" w:rsidTr="00AC03EF">
        <w:trPr>
          <w:gridAfter w:val="2"/>
          <w:wAfter w:w="164" w:type="dxa"/>
          <w:trHeight w:val="881"/>
        </w:trPr>
        <w:tc>
          <w:tcPr>
            <w:tcW w:w="905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383D1" w14:textId="77777777" w:rsidR="00745B1E" w:rsidRDefault="00BD6CBB" w:rsidP="00F357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7.a Predstavitev ocene finančnih posledic nad 40.000 EUR:</w:t>
            </w:r>
          </w:p>
          <w:p w14:paraId="4C84E216" w14:textId="77777777" w:rsidR="00745B1E" w:rsidRPr="005906F9" w:rsidRDefault="00BD6CBB" w:rsidP="00F357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lang w:eastAsia="sl-SI"/>
              </w:rPr>
            </w:pPr>
            <w:r w:rsidRPr="00691B03">
              <w:rPr>
                <w:rFonts w:ascii="Arial" w:eastAsia="Times New Roman" w:hAnsi="Arial" w:cs="Arial"/>
                <w:lang w:eastAsia="sl-SI"/>
              </w:rPr>
              <w:t>Skupna vrednost</w:t>
            </w:r>
            <w:r>
              <w:rPr>
                <w:rFonts w:ascii="Arial" w:eastAsia="Times New Roman" w:hAnsi="Arial" w:cs="Arial"/>
                <w:lang w:eastAsia="sl-SI"/>
              </w:rPr>
              <w:t xml:space="preserve"> napotitve dveh helikopterjev s posadkama je ocenjena na do 400.000 evrov in zajema stroške premika do Severne Makedonije in  nazaj, stroške operativnega delovanja ter stroške posadk.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Evropska komisija povrne 75 % stroškov premika helikopterjev do Severne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Makedonije in nazaj. </w:t>
            </w:r>
          </w:p>
          <w:p w14:paraId="20E234E5" w14:textId="77777777" w:rsidR="00745B1E" w:rsidRDefault="00745B1E" w:rsidP="00F357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25473" w14:paraId="73802527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55B8814" w14:textId="77777777" w:rsidR="00745B1E" w:rsidRDefault="00BD6CBB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kern w:val="32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E25473" w14:paraId="30AB31A4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4AB9" w14:textId="77777777" w:rsidR="00745B1E" w:rsidRDefault="00745B1E" w:rsidP="00F3578D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0EF" w14:textId="77777777" w:rsidR="00745B1E" w:rsidRDefault="00BD6CBB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Tekoče leto (t)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9D5D" w14:textId="77777777" w:rsidR="00745B1E" w:rsidRDefault="00BD6CBB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+ 1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F000" w14:textId="77777777" w:rsidR="00745B1E" w:rsidRDefault="00BD6CBB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+ 2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E31B" w14:textId="77777777" w:rsidR="00745B1E" w:rsidRDefault="00BD6CBB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+ 3</w:t>
            </w:r>
          </w:p>
        </w:tc>
      </w:tr>
      <w:tr w:rsidR="00E25473" w14:paraId="198D1BCD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423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2836" w14:textId="77777777" w:rsidR="00745B1E" w:rsidRDefault="00BD6CBB" w:rsidP="00F3578D">
            <w:pPr>
              <w:widowControl w:val="0"/>
              <w:spacing w:after="0"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Predvideno povečanje (+) ali zmanjšanje (</w:t>
            </w:r>
            <w:r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Cs/>
              </w:rPr>
              <w:t xml:space="preserve">) prihodkov državnega proračuna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6BF8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E674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D66A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9E64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</w:tr>
      <w:tr w:rsidR="00E25473" w14:paraId="3ED395B8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423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4729" w14:textId="77777777" w:rsidR="00745B1E" w:rsidRDefault="00BD6CBB" w:rsidP="00F3578D">
            <w:pPr>
              <w:widowControl w:val="0"/>
              <w:spacing w:after="0"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Predvideno povečanje (+) ali </w:t>
            </w:r>
            <w:r>
              <w:rPr>
                <w:rFonts w:ascii="Arial" w:hAnsi="Arial" w:cs="Arial"/>
                <w:bCs/>
              </w:rPr>
              <w:t>zmanjšanje (</w:t>
            </w:r>
            <w:r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Cs/>
              </w:rPr>
              <w:t xml:space="preserve">) prihodkov občinskih proračunov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D8DE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A8D9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4B66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553B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</w:tr>
      <w:tr w:rsidR="00E25473" w14:paraId="196DB830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423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9327" w14:textId="77777777" w:rsidR="00745B1E" w:rsidRDefault="00BD6CBB" w:rsidP="00F3578D">
            <w:pPr>
              <w:widowControl w:val="0"/>
              <w:spacing w:after="0"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Predvideno povečanje (+) ali zmanjšanje (</w:t>
            </w:r>
            <w:r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Cs/>
              </w:rPr>
              <w:t xml:space="preserve">) odhodkov državnega proračuna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ACF" w14:textId="77777777" w:rsidR="00745B1E" w:rsidRDefault="00745B1E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304B" w14:textId="77777777" w:rsidR="00745B1E" w:rsidRDefault="00745B1E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6D2" w14:textId="77777777" w:rsidR="00745B1E" w:rsidRDefault="00745B1E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CD82" w14:textId="77777777" w:rsidR="00745B1E" w:rsidRDefault="00745B1E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E25473" w14:paraId="1626AAAE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623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D99D" w14:textId="77777777" w:rsidR="00745B1E" w:rsidRDefault="00BD6CBB" w:rsidP="00F3578D">
            <w:pPr>
              <w:widowControl w:val="0"/>
              <w:spacing w:after="0"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Predvideno povečanje (+) ali zmanjšanje (</w:t>
            </w:r>
            <w:r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Cs/>
              </w:rPr>
              <w:t>) odhodkov občinskih proračunov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1D26" w14:textId="77777777" w:rsidR="00745B1E" w:rsidRDefault="00745B1E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0EB9" w14:textId="77777777" w:rsidR="00745B1E" w:rsidRDefault="00745B1E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B9D4" w14:textId="77777777" w:rsidR="00745B1E" w:rsidRDefault="00745B1E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E623" w14:textId="77777777" w:rsidR="00745B1E" w:rsidRDefault="00745B1E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E25473" w14:paraId="4C6E5E80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423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8025" w14:textId="77777777" w:rsidR="00745B1E" w:rsidRDefault="00BD6CBB" w:rsidP="00F3578D">
            <w:pPr>
              <w:widowControl w:val="0"/>
              <w:spacing w:after="0"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Predvideno povečanje (+) ali </w:t>
            </w:r>
            <w:r>
              <w:rPr>
                <w:rFonts w:ascii="Arial" w:hAnsi="Arial" w:cs="Arial"/>
                <w:bCs/>
              </w:rPr>
              <w:t>zmanjšanje (</w:t>
            </w:r>
            <w:r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Cs/>
              </w:rPr>
              <w:t>) obveznosti za druga javnofinančna sredstva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E859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A787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B000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AE32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</w:tr>
      <w:tr w:rsidR="00E25473" w14:paraId="54D589FA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257"/>
        </w:trPr>
        <w:tc>
          <w:tcPr>
            <w:tcW w:w="90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12C2007" w14:textId="77777777" w:rsidR="00745B1E" w:rsidRDefault="00BD6CBB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kern w:val="32"/>
                <w:lang w:eastAsia="sl-SI"/>
              </w:rPr>
              <w:t>II. Finančne posledice za državni proračun</w:t>
            </w:r>
          </w:p>
        </w:tc>
      </w:tr>
      <w:tr w:rsidR="00E25473" w14:paraId="70034492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257"/>
        </w:trPr>
        <w:tc>
          <w:tcPr>
            <w:tcW w:w="90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F1B2911" w14:textId="77777777" w:rsidR="00745B1E" w:rsidRDefault="00BD6CBB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kern w:val="32"/>
                <w:lang w:eastAsia="sl-SI"/>
              </w:rPr>
              <w:t>II.a Pravice porabe za izvedbo predlaganih rešitev so zagotovljene:</w:t>
            </w:r>
          </w:p>
        </w:tc>
      </w:tr>
      <w:tr w:rsidR="00E25473" w14:paraId="193419E5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100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753F" w14:textId="77777777" w:rsidR="00745B1E" w:rsidRDefault="00BD6CBB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Ime proračunskega uporabnika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D46B" w14:textId="77777777" w:rsidR="00745B1E" w:rsidRDefault="00BD6CBB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 in naziv ukrepa, projekta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E13F" w14:textId="77777777" w:rsidR="00745B1E" w:rsidRDefault="00BD6CBB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Šifra in </w:t>
            </w:r>
            <w:r>
              <w:rPr>
                <w:rFonts w:ascii="Arial" w:hAnsi="Arial" w:cs="Arial"/>
              </w:rPr>
              <w:t>naziv proračunske postavke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CF3A" w14:textId="77777777" w:rsidR="00745B1E" w:rsidRDefault="00BD6CBB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Znesek za tekoče leto (t)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DDC2" w14:textId="77777777" w:rsidR="00745B1E" w:rsidRDefault="00BD6CBB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Znesek za t + 1</w:t>
            </w:r>
          </w:p>
        </w:tc>
      </w:tr>
      <w:tr w:rsidR="00E25473" w14:paraId="57F4A4D3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328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256D" w14:textId="77777777" w:rsidR="00745B1E" w:rsidRPr="00581330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highlight w:val="yellow"/>
                <w:lang w:eastAsia="sl-SI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D27D" w14:textId="77777777" w:rsidR="00745B1E" w:rsidRPr="00581330" w:rsidRDefault="00745B1E" w:rsidP="00F3578D">
            <w:pPr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Cs/>
                <w:i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E40C" w14:textId="77777777" w:rsidR="00745B1E" w:rsidRPr="00581330" w:rsidRDefault="00745B1E" w:rsidP="00F3578D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63A6" w14:textId="77777777" w:rsidR="00745B1E" w:rsidRPr="00581330" w:rsidRDefault="00745B1E" w:rsidP="00F3578D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8F20" w14:textId="77777777" w:rsidR="00745B1E" w:rsidRPr="00D50D76" w:rsidRDefault="00745B1E" w:rsidP="00F3578D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E25473" w14:paraId="5CC9755A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95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2990" w14:textId="77777777" w:rsidR="00745B1E" w:rsidRPr="00581330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highlight w:val="yellow"/>
                <w:lang w:eastAsia="sl-SI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5D45" w14:textId="77777777" w:rsidR="00745B1E" w:rsidRPr="00581330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highlight w:val="yellow"/>
                <w:lang w:eastAsia="sl-SI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DF63" w14:textId="77777777" w:rsidR="00745B1E" w:rsidRPr="00581330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highlight w:val="yellow"/>
                <w:lang w:eastAsia="sl-SI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78BD" w14:textId="77777777" w:rsidR="00745B1E" w:rsidRPr="00AC03EF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kern w:val="32"/>
                <w:highlight w:val="yellow"/>
                <w:lang w:eastAsia="sl-SI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9EBC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</w:tr>
      <w:tr w:rsidR="00E25473" w14:paraId="7F07C70F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95"/>
        </w:trPr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DCA1" w14:textId="77777777" w:rsidR="00745B1E" w:rsidRDefault="00BD6CBB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kern w:val="32"/>
                <w:lang w:eastAsia="sl-SI"/>
              </w:rPr>
              <w:t>SKUPAJ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EBA6" w14:textId="77777777" w:rsidR="00745B1E" w:rsidRDefault="00745B1E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D02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</w:tr>
      <w:tr w:rsidR="00E25473" w14:paraId="294EE08D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294"/>
        </w:trPr>
        <w:tc>
          <w:tcPr>
            <w:tcW w:w="90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86C99A3" w14:textId="77777777" w:rsidR="00745B1E" w:rsidRDefault="00BD6CBB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kern w:val="32"/>
                <w:lang w:eastAsia="sl-SI"/>
              </w:rPr>
              <w:t>II.b Manjkajoče pravice porabe bodo zagotovljene s prerazporeditvijo:</w:t>
            </w:r>
          </w:p>
        </w:tc>
      </w:tr>
      <w:tr w:rsidR="00E25473" w14:paraId="1B74EF08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100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4EFF" w14:textId="77777777" w:rsidR="00745B1E" w:rsidRDefault="00BD6CBB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Ime proračunskega uporabnika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7B4E" w14:textId="77777777" w:rsidR="00745B1E" w:rsidRDefault="00BD6CBB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 in naziv ukrepa, projekta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440B" w14:textId="77777777" w:rsidR="00745B1E" w:rsidRDefault="00BD6CBB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Šifra in naziv proračunske postavke 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1244" w14:textId="77777777" w:rsidR="00745B1E" w:rsidRDefault="00BD6CBB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Znesek za tekoče leto (t)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A45B" w14:textId="77777777" w:rsidR="00745B1E" w:rsidRDefault="00BD6CBB" w:rsidP="00F3578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Znesek za t + 1 </w:t>
            </w:r>
          </w:p>
        </w:tc>
      </w:tr>
      <w:tr w:rsidR="00E25473" w14:paraId="3A239918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95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D3AE" w14:textId="77777777" w:rsidR="00745B1E" w:rsidRPr="0035624A" w:rsidRDefault="00BD6CBB" w:rsidP="00F3578D">
            <w:pPr>
              <w:keepNext/>
              <w:spacing w:before="240" w:after="6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lang w:eastAsia="sl-SI"/>
              </w:rPr>
            </w:pPr>
            <w:r w:rsidRPr="0035624A">
              <w:rPr>
                <w:rFonts w:ascii="Arial" w:eastAsia="Times New Roman" w:hAnsi="Arial" w:cs="Arial"/>
                <w:kern w:val="32"/>
                <w:lang w:eastAsia="sl-SI"/>
              </w:rPr>
              <w:lastRenderedPageBreak/>
              <w:t>1611- Ministrstvo za finance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A8E2" w14:textId="77777777" w:rsidR="00745B1E" w:rsidRPr="0035624A" w:rsidRDefault="00745B1E" w:rsidP="00F3578D">
            <w:pPr>
              <w:keepNext/>
              <w:spacing w:before="240" w:after="6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lang w:eastAsia="sl-SI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A485" w14:textId="77777777" w:rsidR="00745B1E" w:rsidRPr="0035624A" w:rsidRDefault="00BD6CBB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  <w:r w:rsidRPr="0035624A">
              <w:rPr>
                <w:rFonts w:ascii="Arial" w:eastAsia="Times New Roman" w:hAnsi="Arial" w:cs="Arial"/>
                <w:bCs/>
                <w:kern w:val="32"/>
                <w:lang w:eastAsia="sl-SI"/>
              </w:rPr>
              <w:t xml:space="preserve"> Rezerva RS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418F" w14:textId="77777777" w:rsidR="00745B1E" w:rsidRPr="0035624A" w:rsidRDefault="00BD6CBB" w:rsidP="00F3578D">
            <w:pPr>
              <w:keepNext/>
              <w:spacing w:before="240" w:after="6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400.000 evrov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CA1D" w14:textId="77777777" w:rsidR="00745B1E" w:rsidRDefault="00745B1E" w:rsidP="00F3578D">
            <w:pPr>
              <w:keepNext/>
              <w:spacing w:before="240" w:after="6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lang w:eastAsia="sl-SI"/>
              </w:rPr>
            </w:pPr>
          </w:p>
        </w:tc>
      </w:tr>
      <w:tr w:rsidR="00E25473" w14:paraId="6046CBC9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95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1067" w14:textId="77777777" w:rsidR="00745B1E" w:rsidRDefault="00745B1E" w:rsidP="00F3578D">
            <w:pPr>
              <w:keepNext/>
              <w:spacing w:before="240" w:after="6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lang w:eastAsia="sl-SI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FB5C" w14:textId="77777777" w:rsidR="00745B1E" w:rsidRDefault="00745B1E" w:rsidP="00F3578D">
            <w:pPr>
              <w:keepNext/>
              <w:spacing w:after="6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lang w:eastAsia="sl-SI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DE40" w14:textId="77777777" w:rsidR="00745B1E" w:rsidRDefault="00745B1E" w:rsidP="00F3578D">
            <w:pPr>
              <w:keepNext/>
              <w:spacing w:before="240" w:after="6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853" w14:textId="77777777" w:rsidR="00745B1E" w:rsidRDefault="00745B1E" w:rsidP="00F3578D">
            <w:pPr>
              <w:keepNext/>
              <w:spacing w:before="240" w:after="6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C148" w14:textId="77777777" w:rsidR="00745B1E" w:rsidRDefault="00745B1E" w:rsidP="00F3578D">
            <w:pPr>
              <w:keepNext/>
              <w:spacing w:before="240" w:after="6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lang w:eastAsia="sl-SI"/>
              </w:rPr>
            </w:pPr>
          </w:p>
        </w:tc>
      </w:tr>
      <w:tr w:rsidR="00E25473" w14:paraId="73979D04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95"/>
        </w:trPr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B5B0" w14:textId="77777777" w:rsidR="00745B1E" w:rsidRDefault="00BD6CBB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kern w:val="32"/>
                <w:lang w:eastAsia="sl-SI"/>
              </w:rPr>
              <w:t>SKUPAJ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E859" w14:textId="77777777" w:rsidR="00745B1E" w:rsidRDefault="00BD6CBB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kern w:val="32"/>
                <w:lang w:eastAsia="sl-SI"/>
              </w:rPr>
              <w:t>400.000 evrov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55C7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</w:tr>
      <w:tr w:rsidR="00E25473" w14:paraId="43B2278A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207"/>
        </w:trPr>
        <w:tc>
          <w:tcPr>
            <w:tcW w:w="90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A6F879C" w14:textId="77777777" w:rsidR="00745B1E" w:rsidRDefault="00BD6CBB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kern w:val="32"/>
                <w:lang w:eastAsia="sl-SI"/>
              </w:rPr>
              <w:t>II.c</w:t>
            </w:r>
            <w:r>
              <w:rPr>
                <w:rFonts w:ascii="Arial" w:eastAsia="Times New Roman" w:hAnsi="Arial" w:cs="Arial"/>
                <w:b/>
                <w:kern w:val="32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E25473" w14:paraId="7D66400C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100"/>
        </w:trPr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B7FE" w14:textId="77777777" w:rsidR="00745B1E" w:rsidRDefault="00BD6CBB" w:rsidP="00F3578D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 prihodki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6377" w14:textId="77777777" w:rsidR="00745B1E" w:rsidRDefault="00BD6CBB" w:rsidP="00F3578D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Znesek za tekoče leto (t)</w:t>
            </w: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9E0E" w14:textId="77777777" w:rsidR="00745B1E" w:rsidRDefault="00BD6CBB" w:rsidP="00F3578D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Znesek za t + 1</w:t>
            </w:r>
          </w:p>
        </w:tc>
      </w:tr>
      <w:tr w:rsidR="00E25473" w14:paraId="3EBFC876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95"/>
        </w:trPr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F8B4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0468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DCA6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</w:tr>
      <w:tr w:rsidR="00E25473" w14:paraId="218524E8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95"/>
        </w:trPr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2FE1" w14:textId="77777777" w:rsidR="00745B1E" w:rsidRDefault="00BD6CBB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kern w:val="32"/>
                <w:lang w:eastAsia="sl-SI"/>
              </w:rPr>
              <w:t>SKUPAJ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C2DA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DF30" w14:textId="77777777" w:rsidR="00745B1E" w:rsidRDefault="00745B1E" w:rsidP="00F3578D">
            <w:pPr>
              <w:keepNext/>
              <w:spacing w:before="240" w:after="6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</w:tr>
      <w:tr w:rsidR="00E25473" w14:paraId="03E1189B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9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A469" w14:textId="77777777" w:rsidR="00745B1E" w:rsidRPr="006B4967" w:rsidRDefault="00BD6CBB" w:rsidP="00F357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7.b Predstavitev ocene finančnih posledic pod 40.000 EUR:</w:t>
            </w:r>
          </w:p>
        </w:tc>
      </w:tr>
      <w:tr w:rsidR="00E25473" w14:paraId="6CD19919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9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9838" w14:textId="77777777" w:rsidR="00745B1E" w:rsidRDefault="00BD6CBB" w:rsidP="00F3578D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 xml:space="preserve">8. Predstavitev sodelovanja z </w:t>
            </w:r>
            <w:r>
              <w:rPr>
                <w:rFonts w:ascii="Arial" w:eastAsia="Times New Roman" w:hAnsi="Arial" w:cs="Arial"/>
                <w:b/>
                <w:lang w:eastAsia="sl-SI"/>
              </w:rPr>
              <w:t>združenji občin:</w:t>
            </w:r>
          </w:p>
        </w:tc>
      </w:tr>
      <w:tr w:rsidR="00E25473" w14:paraId="3185A517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6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3E8E" w14:textId="77777777" w:rsidR="00745B1E" w:rsidRDefault="00BD6CBB" w:rsidP="00F35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Vsebina predloženega gradiva (predpisa) vpliva na:</w:t>
            </w:r>
          </w:p>
          <w:p w14:paraId="3ECBABC5" w14:textId="77777777" w:rsidR="00745B1E" w:rsidRDefault="00BD6CBB" w:rsidP="00F3578D">
            <w:pPr>
              <w:widowControl w:val="0"/>
              <w:numPr>
                <w:ilvl w:val="1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pristojnosti občin,</w:t>
            </w:r>
          </w:p>
          <w:p w14:paraId="26898AC5" w14:textId="77777777" w:rsidR="00745B1E" w:rsidRDefault="00BD6CBB" w:rsidP="00F3578D">
            <w:pPr>
              <w:widowControl w:val="0"/>
              <w:numPr>
                <w:ilvl w:val="1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delovanje občin,</w:t>
            </w:r>
          </w:p>
          <w:p w14:paraId="059D781E" w14:textId="77777777" w:rsidR="00745B1E" w:rsidRPr="006B4967" w:rsidRDefault="00BD6CBB" w:rsidP="00F3578D">
            <w:pPr>
              <w:widowControl w:val="0"/>
              <w:numPr>
                <w:ilvl w:val="1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financiranje občin.</w:t>
            </w:r>
          </w:p>
        </w:tc>
        <w:tc>
          <w:tcPr>
            <w:tcW w:w="2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5D47E" w14:textId="77777777" w:rsidR="00745B1E" w:rsidRDefault="00BD6CBB" w:rsidP="00F35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:rsidR="00E25473" w14:paraId="7D9EA1F3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9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297C" w14:textId="77777777" w:rsidR="00745B1E" w:rsidRDefault="00BD6CBB" w:rsidP="00F35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 xml:space="preserve">Gradivo (predpis) je bilo poslano v mnenje: </w:t>
            </w:r>
          </w:p>
          <w:p w14:paraId="00137ADA" w14:textId="77777777" w:rsidR="00745B1E" w:rsidRDefault="00BD6CBB" w:rsidP="00F3578D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Skupnosti občin Slovenije SOS: NE</w:t>
            </w:r>
          </w:p>
          <w:p w14:paraId="065CB9F7" w14:textId="77777777" w:rsidR="00745B1E" w:rsidRDefault="00BD6CBB" w:rsidP="00F3578D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Združenju občin Slovenije ZOS: NE</w:t>
            </w:r>
          </w:p>
          <w:p w14:paraId="2E56F81F" w14:textId="77777777" w:rsidR="00745B1E" w:rsidRDefault="00BD6CBB" w:rsidP="00F3578D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Združenju mestnih občin Slovenije ZMOS: NE</w:t>
            </w:r>
          </w:p>
          <w:p w14:paraId="59799804" w14:textId="77777777" w:rsidR="00745B1E" w:rsidRDefault="00BD6CBB" w:rsidP="00F35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Predlogi in pripombe združenj so bili upoštevani:</w:t>
            </w:r>
          </w:p>
          <w:p w14:paraId="28C9C884" w14:textId="77777777" w:rsidR="00745B1E" w:rsidRDefault="00BD6CBB" w:rsidP="00F3578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v celoti,</w:t>
            </w:r>
          </w:p>
          <w:p w14:paraId="601E3B7B" w14:textId="77777777" w:rsidR="00745B1E" w:rsidRDefault="00BD6CBB" w:rsidP="00F3578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večinoma,</w:t>
            </w:r>
          </w:p>
          <w:p w14:paraId="02DCBB20" w14:textId="77777777" w:rsidR="00745B1E" w:rsidRDefault="00BD6CBB" w:rsidP="00F3578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delno,</w:t>
            </w:r>
          </w:p>
          <w:p w14:paraId="69035B24" w14:textId="77777777" w:rsidR="00745B1E" w:rsidRDefault="00BD6CBB" w:rsidP="00F3578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>niso bili upoštevani.</w:t>
            </w:r>
          </w:p>
          <w:p w14:paraId="40CC6DD7" w14:textId="77777777" w:rsidR="00745B1E" w:rsidRDefault="00745B1E" w:rsidP="00F35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</w:p>
        </w:tc>
      </w:tr>
      <w:tr w:rsidR="00E25473" w14:paraId="2F29CC27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9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7E71B" w14:textId="77777777" w:rsidR="00745B1E" w:rsidRDefault="00BD6CBB" w:rsidP="00F357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9. Predstavitev sodelovanja javnosti:</w:t>
            </w:r>
          </w:p>
        </w:tc>
      </w:tr>
      <w:tr w:rsidR="00E25473" w14:paraId="67EF32C0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6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9C9BC" w14:textId="77777777" w:rsidR="00745B1E" w:rsidRDefault="00BD6CBB" w:rsidP="00F35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iCs/>
                <w:lang w:eastAsia="sl-SI"/>
              </w:rPr>
              <w:t xml:space="preserve">Gradivo je bilo predhodno objavljeno na spletni strani </w:t>
            </w:r>
            <w:r>
              <w:rPr>
                <w:rFonts w:ascii="Arial" w:eastAsia="Times New Roman" w:hAnsi="Arial" w:cs="Arial"/>
                <w:iCs/>
                <w:lang w:eastAsia="sl-SI"/>
              </w:rPr>
              <w:t>predlagatelja:</w:t>
            </w:r>
          </w:p>
        </w:tc>
        <w:tc>
          <w:tcPr>
            <w:tcW w:w="2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D1BC5" w14:textId="77777777" w:rsidR="00745B1E" w:rsidRDefault="00BD6CBB" w:rsidP="00F35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:rsidR="00E25473" w14:paraId="296EC231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274"/>
        </w:trPr>
        <w:tc>
          <w:tcPr>
            <w:tcW w:w="9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AD5F3" w14:textId="77777777" w:rsidR="00745B1E" w:rsidRDefault="00BD6CBB" w:rsidP="00F35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 skladu s sedmim odstavkom 9. člena Poslovnika Vlade RS (Uradni list RS, št. 43/01, 23/02 – popr., 54/03, 103/03, 114/04, 26/06, 21/07, 32/10</w:t>
            </w:r>
            <w:r w:rsidR="00AC03EF">
              <w:rPr>
                <w:rFonts w:ascii="Arial" w:eastAsia="Times New Roman" w:hAnsi="Arial" w:cs="Arial"/>
                <w:lang w:eastAsia="sl-SI"/>
              </w:rPr>
              <w:t xml:space="preserve">, 73/10, 95/11, 64/12, 80/13, </w:t>
            </w:r>
            <w:r>
              <w:rPr>
                <w:rFonts w:ascii="Arial" w:eastAsia="Times New Roman" w:hAnsi="Arial" w:cs="Arial"/>
                <w:lang w:eastAsia="sl-SI"/>
              </w:rPr>
              <w:t>10/14</w:t>
            </w:r>
            <w:r w:rsidR="00AC03EF">
              <w:rPr>
                <w:rFonts w:ascii="Arial" w:eastAsia="Times New Roman" w:hAnsi="Arial" w:cs="Arial"/>
                <w:lang w:eastAsia="sl-SI"/>
              </w:rPr>
              <w:t>, 164/20, 35/21, 51/21 in 114/21</w:t>
            </w:r>
            <w:r>
              <w:rPr>
                <w:rFonts w:ascii="Arial" w:eastAsia="Times New Roman" w:hAnsi="Arial" w:cs="Arial"/>
                <w:lang w:eastAsia="sl-SI"/>
              </w:rPr>
              <w:t xml:space="preserve">) se javnosti ni </w:t>
            </w:r>
            <w:r>
              <w:rPr>
                <w:rFonts w:ascii="Arial" w:eastAsia="Times New Roman" w:hAnsi="Arial" w:cs="Arial"/>
                <w:lang w:eastAsia="sl-SI"/>
              </w:rPr>
              <w:t>povabilo k sodelovanju, ker gre za predlog sklepa vlade.</w:t>
            </w:r>
          </w:p>
        </w:tc>
      </w:tr>
      <w:tr w:rsidR="00E25473" w14:paraId="15B973DD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6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C8F65" w14:textId="77777777" w:rsidR="00745B1E" w:rsidRDefault="00BD6CBB" w:rsidP="00F35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D501" w14:textId="77777777" w:rsidR="00745B1E" w:rsidRDefault="00BD6CBB" w:rsidP="00F35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:rsidR="00E25473" w14:paraId="59D2C41A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6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E995D" w14:textId="77777777" w:rsidR="00745B1E" w:rsidRDefault="00BD6CBB" w:rsidP="00F35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11. Gradivo je uvrščeno v delovni program vlade:</w:t>
            </w:r>
          </w:p>
        </w:tc>
        <w:tc>
          <w:tcPr>
            <w:tcW w:w="2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E417B" w14:textId="77777777" w:rsidR="00745B1E" w:rsidRDefault="00BD6CBB" w:rsidP="00F35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:rsidR="00E25473" w14:paraId="4B1449C9" w14:textId="77777777" w:rsidTr="00AC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9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1109" w14:textId="77777777" w:rsidR="00745B1E" w:rsidRDefault="00BD6CBB" w:rsidP="00F357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 xml:space="preserve">                                    </w:t>
            </w:r>
          </w:p>
          <w:p w14:paraId="4E2C35D9" w14:textId="5C6F7885" w:rsidR="00745B1E" w:rsidRDefault="00BD6CBB" w:rsidP="00F357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 xml:space="preserve">                                              </w:t>
            </w:r>
            <w:r w:rsidR="002D2BDC">
              <w:rPr>
                <w:rFonts w:ascii="Arial" w:eastAsia="Times New Roman" w:hAnsi="Arial" w:cs="Arial"/>
                <w:b/>
                <w:lang w:eastAsia="sl-SI"/>
              </w:rPr>
              <w:t>Dr.</w:t>
            </w:r>
            <w:r>
              <w:rPr>
                <w:rFonts w:ascii="Arial" w:eastAsia="Times New Roman" w:hAnsi="Arial" w:cs="Arial"/>
                <w:b/>
                <w:lang w:eastAsia="sl-SI"/>
              </w:rPr>
              <w:t>Damir Črnčec</w:t>
            </w:r>
          </w:p>
          <w:p w14:paraId="111AACC9" w14:textId="77777777" w:rsidR="00745B1E" w:rsidRDefault="00BD6CBB" w:rsidP="00F357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 xml:space="preserve">                                          DRŽAVNI SEKRETAR</w:t>
            </w:r>
          </w:p>
          <w:p w14:paraId="47636486" w14:textId="77777777" w:rsidR="00745B1E" w:rsidRDefault="00745B1E" w:rsidP="00F357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14:paraId="645F8D71" w14:textId="77777777" w:rsidR="00745B1E" w:rsidRDefault="00745B1E" w:rsidP="00745B1E">
      <w:pPr>
        <w:spacing w:after="0" w:line="260" w:lineRule="exact"/>
        <w:rPr>
          <w:rFonts w:ascii="Arial" w:eastAsia="Times New Roman" w:hAnsi="Arial" w:cs="Arial"/>
          <w:b/>
        </w:rPr>
      </w:pPr>
    </w:p>
    <w:p w14:paraId="40C217B2" w14:textId="77777777" w:rsidR="00745B1E" w:rsidRDefault="00BD6CBB" w:rsidP="00745B1E">
      <w:pPr>
        <w:spacing w:after="0" w:line="260" w:lineRule="exac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Poslano:</w:t>
      </w:r>
    </w:p>
    <w:p w14:paraId="0480771F" w14:textId="3BB28F28" w:rsidR="002D2BDC" w:rsidRPr="002D2BDC" w:rsidRDefault="00BD6CBB" w:rsidP="002D2BDC">
      <w:pPr>
        <w:numPr>
          <w:ilvl w:val="0"/>
          <w:numId w:val="37"/>
        </w:numPr>
        <w:spacing w:after="0" w:line="260" w:lineRule="exac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naslovnik</w:t>
      </w:r>
    </w:p>
    <w:p w14:paraId="20B3BB13" w14:textId="77777777" w:rsidR="00745B1E" w:rsidRDefault="00BD6CBB" w:rsidP="00745B1E">
      <w:pPr>
        <w:numPr>
          <w:ilvl w:val="0"/>
          <w:numId w:val="37"/>
        </w:numPr>
        <w:spacing w:after="0" w:line="260" w:lineRule="exac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URSZR</w:t>
      </w:r>
    </w:p>
    <w:p w14:paraId="2A1C900F" w14:textId="77777777" w:rsidR="00745B1E" w:rsidRDefault="00BD6CBB" w:rsidP="00745B1E">
      <w:pPr>
        <w:numPr>
          <w:ilvl w:val="0"/>
          <w:numId w:val="37"/>
        </w:numPr>
        <w:spacing w:after="0" w:line="260" w:lineRule="exac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MZZ</w:t>
      </w:r>
    </w:p>
    <w:p w14:paraId="24CF6638" w14:textId="77777777" w:rsidR="00745B1E" w:rsidRDefault="00745B1E" w:rsidP="00745B1E">
      <w:pPr>
        <w:spacing w:after="0" w:line="260" w:lineRule="exact"/>
        <w:rPr>
          <w:rFonts w:ascii="Arial" w:eastAsia="Times New Roman" w:hAnsi="Arial" w:cs="Arial"/>
        </w:rPr>
      </w:pPr>
    </w:p>
    <w:p w14:paraId="439132DB" w14:textId="77777777" w:rsidR="00745B1E" w:rsidRDefault="00745B1E" w:rsidP="00745B1E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</w:p>
    <w:p w14:paraId="3458E476" w14:textId="77777777" w:rsidR="00745B1E" w:rsidRDefault="00745B1E" w:rsidP="00745B1E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</w:p>
    <w:p w14:paraId="514141BB" w14:textId="77777777" w:rsidR="00745B1E" w:rsidRDefault="00745B1E" w:rsidP="00745B1E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</w:p>
    <w:p w14:paraId="4F838BFC" w14:textId="77777777" w:rsidR="00745B1E" w:rsidRDefault="00745B1E" w:rsidP="00745B1E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</w:p>
    <w:p w14:paraId="049E0F5A" w14:textId="77777777" w:rsidR="00745B1E" w:rsidRPr="002839DC" w:rsidRDefault="00BD6CBB" w:rsidP="00745B1E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br w:type="page"/>
      </w:r>
      <w:r w:rsidRPr="002839DC">
        <w:rPr>
          <w:rFonts w:ascii="Arial" w:eastAsia="Times New Roman" w:hAnsi="Arial" w:cs="Arial"/>
          <w:lang w:eastAsia="sl-SI"/>
        </w:rPr>
        <w:lastRenderedPageBreak/>
        <w:t>OBRAZLOŽITEV</w:t>
      </w:r>
    </w:p>
    <w:p w14:paraId="3EBFAA24" w14:textId="77777777" w:rsidR="00745B1E" w:rsidRPr="00A876AF" w:rsidRDefault="00745B1E" w:rsidP="00261AE4">
      <w:pPr>
        <w:spacing w:after="0"/>
        <w:jc w:val="both"/>
        <w:rPr>
          <w:rFonts w:ascii="Arial" w:hAnsi="Arial" w:cs="Arial"/>
        </w:rPr>
      </w:pPr>
    </w:p>
    <w:p w14:paraId="59EEF4A1" w14:textId="77777777" w:rsidR="00745B1E" w:rsidRPr="00FC7761" w:rsidRDefault="00BD6CBB" w:rsidP="00261AE4">
      <w:pPr>
        <w:pStyle w:val="Navadensplet"/>
        <w:shd w:val="clear" w:color="auto" w:fill="FFFFFF"/>
        <w:spacing w:before="0" w:beforeAutospacing="0" w:after="150" w:afterAutospacing="0" w:line="276" w:lineRule="auto"/>
        <w:jc w:val="both"/>
        <w:rPr>
          <w:rStyle w:val="Krepko"/>
          <w:rFonts w:ascii="Arial" w:hAnsi="Arial" w:cs="Arial"/>
          <w:b w:val="0"/>
          <w:sz w:val="22"/>
          <w:szCs w:val="22"/>
        </w:rPr>
      </w:pPr>
      <w:r w:rsidRPr="00FC7761">
        <w:rPr>
          <w:rStyle w:val="Krepko"/>
          <w:rFonts w:ascii="Arial" w:hAnsi="Arial" w:cs="Arial"/>
          <w:b w:val="0"/>
          <w:sz w:val="22"/>
          <w:szCs w:val="22"/>
        </w:rPr>
        <w:t xml:space="preserve">V Severni Makedoniji je aktivnih sedem </w:t>
      </w:r>
      <w:r w:rsidRPr="00FC7761">
        <w:rPr>
          <w:rStyle w:val="Krepko"/>
          <w:rFonts w:ascii="Arial" w:hAnsi="Arial" w:cs="Arial"/>
          <w:b w:val="0"/>
          <w:sz w:val="22"/>
          <w:szCs w:val="22"/>
        </w:rPr>
        <w:t>požarov, in sicer v okolici</w:t>
      </w:r>
      <w:r>
        <w:rPr>
          <w:rStyle w:val="Krepko"/>
          <w:rFonts w:ascii="Arial" w:hAnsi="Arial" w:cs="Arial"/>
          <w:b w:val="0"/>
          <w:sz w:val="22"/>
          <w:szCs w:val="22"/>
        </w:rPr>
        <w:t xml:space="preserve"> kraja Negotino</w:t>
      </w:r>
      <w:r w:rsidRPr="00FC7761">
        <w:rPr>
          <w:rStyle w:val="Krepko"/>
          <w:rFonts w:ascii="Arial" w:hAnsi="Arial" w:cs="Arial"/>
          <w:b w:val="0"/>
          <w:sz w:val="22"/>
          <w:szCs w:val="22"/>
        </w:rPr>
        <w:t xml:space="preserve"> (pogorje Serta) ter v občinah Novo Selo</w:t>
      </w:r>
      <w:r>
        <w:rPr>
          <w:rStyle w:val="Krepko"/>
          <w:rFonts w:ascii="Arial" w:hAnsi="Arial" w:cs="Arial"/>
          <w:b w:val="0"/>
          <w:sz w:val="22"/>
          <w:szCs w:val="22"/>
        </w:rPr>
        <w:t>, Gevgelija, Konče, Čašk</w:t>
      </w:r>
      <w:r w:rsidRPr="00FC7761">
        <w:rPr>
          <w:rStyle w:val="Krepko"/>
          <w:rFonts w:ascii="Arial" w:hAnsi="Arial" w:cs="Arial"/>
          <w:b w:val="0"/>
          <w:sz w:val="22"/>
          <w:szCs w:val="22"/>
        </w:rPr>
        <w:t xml:space="preserve">a, Dolneni in Štip. Na dveh območjih je požar na meji in se širi v sosednjo Bolgarijo. </w:t>
      </w:r>
    </w:p>
    <w:p w14:paraId="3F2B9E41" w14:textId="77777777" w:rsidR="00745B1E" w:rsidRPr="00FC7761" w:rsidRDefault="00BD6CBB" w:rsidP="00261AE4">
      <w:pPr>
        <w:pStyle w:val="Navadensplet"/>
        <w:shd w:val="clear" w:color="auto" w:fill="FFFFFF"/>
        <w:spacing w:before="0" w:beforeAutospacing="0" w:after="150" w:afterAutospacing="0" w:line="276" w:lineRule="auto"/>
        <w:jc w:val="both"/>
        <w:rPr>
          <w:rStyle w:val="Krepko"/>
          <w:rFonts w:ascii="Arial" w:hAnsi="Arial" w:cs="Arial"/>
          <w:b w:val="0"/>
          <w:sz w:val="22"/>
          <w:szCs w:val="22"/>
        </w:rPr>
      </w:pPr>
      <w:r w:rsidRPr="00FC7761">
        <w:rPr>
          <w:rStyle w:val="Krepko"/>
          <w:rFonts w:ascii="Arial" w:hAnsi="Arial" w:cs="Arial"/>
          <w:b w:val="0"/>
          <w:sz w:val="22"/>
          <w:szCs w:val="22"/>
        </w:rPr>
        <w:t xml:space="preserve">Najhuje </w:t>
      </w:r>
      <w:r w:rsidR="00261AE4">
        <w:rPr>
          <w:rStyle w:val="Krepko"/>
          <w:rFonts w:ascii="Arial" w:hAnsi="Arial" w:cs="Arial"/>
          <w:b w:val="0"/>
          <w:sz w:val="22"/>
          <w:szCs w:val="22"/>
        </w:rPr>
        <w:t>je v okolici Negotina, kjer so</w:t>
      </w:r>
      <w:r w:rsidRPr="00FC7761">
        <w:rPr>
          <w:rStyle w:val="Krepko"/>
          <w:rFonts w:ascii="Arial" w:hAnsi="Arial" w:cs="Arial"/>
          <w:b w:val="0"/>
          <w:sz w:val="22"/>
          <w:szCs w:val="22"/>
        </w:rPr>
        <w:t xml:space="preserve"> v ponedeljek (15. 7. 20</w:t>
      </w:r>
      <w:r w:rsidRPr="00FC7761">
        <w:rPr>
          <w:rStyle w:val="Krepko"/>
          <w:rFonts w:ascii="Arial" w:hAnsi="Arial" w:cs="Arial"/>
          <w:b w:val="0"/>
          <w:sz w:val="22"/>
          <w:szCs w:val="22"/>
        </w:rPr>
        <w:t>24) uporabili</w:t>
      </w:r>
      <w:r>
        <w:rPr>
          <w:rStyle w:val="Krepko"/>
          <w:rFonts w:ascii="Arial" w:hAnsi="Arial" w:cs="Arial"/>
          <w:b w:val="0"/>
          <w:sz w:val="22"/>
          <w:szCs w:val="22"/>
        </w:rPr>
        <w:t xml:space="preserve"> svoje razpoložljive </w:t>
      </w:r>
      <w:r w:rsidRPr="00FC7761">
        <w:rPr>
          <w:rStyle w:val="Krepko"/>
          <w:rFonts w:ascii="Arial" w:hAnsi="Arial" w:cs="Arial"/>
          <w:b w:val="0"/>
          <w:sz w:val="22"/>
          <w:szCs w:val="22"/>
        </w:rPr>
        <w:t xml:space="preserve"> helikopterje za gašenje obsežnega gozdnega požara. </w:t>
      </w:r>
    </w:p>
    <w:p w14:paraId="0762EE52" w14:textId="77777777" w:rsidR="00745B1E" w:rsidRPr="00FC7761" w:rsidRDefault="00745B1E" w:rsidP="00261AE4">
      <w:pPr>
        <w:pStyle w:val="Golobesedilo"/>
        <w:spacing w:line="276" w:lineRule="auto"/>
        <w:jc w:val="both"/>
        <w:rPr>
          <w:rFonts w:ascii="Arial" w:hAnsi="Arial" w:cs="Arial"/>
        </w:rPr>
      </w:pPr>
    </w:p>
    <w:p w14:paraId="795D76EF" w14:textId="77777777" w:rsidR="00745B1E" w:rsidRPr="00FC7761" w:rsidRDefault="00BD6CBB" w:rsidP="00261AE4">
      <w:pPr>
        <w:pStyle w:val="Golobesedilo"/>
        <w:spacing w:line="276" w:lineRule="auto"/>
        <w:jc w:val="both"/>
        <w:rPr>
          <w:rFonts w:ascii="Arial" w:hAnsi="Arial" w:cs="Arial"/>
        </w:rPr>
      </w:pPr>
      <w:r w:rsidRPr="00FC7761">
        <w:rPr>
          <w:rFonts w:ascii="Arial" w:hAnsi="Arial" w:cs="Arial"/>
        </w:rPr>
        <w:t>Republika Severna Makedoni</w:t>
      </w:r>
      <w:r w:rsidR="00261AE4">
        <w:rPr>
          <w:rFonts w:ascii="Arial" w:hAnsi="Arial" w:cs="Arial"/>
        </w:rPr>
        <w:t>ja je zaradi obsežnih požarov 15</w:t>
      </w:r>
      <w:r w:rsidRPr="00FC7761">
        <w:rPr>
          <w:rFonts w:ascii="Arial" w:hAnsi="Arial" w:cs="Arial"/>
        </w:rPr>
        <w:t>. 7. 2024 zaprosila za pomoč prek mehanizma Unije na področju civilne zaščite. Po poročanju makedonskega krizn</w:t>
      </w:r>
      <w:r w:rsidRPr="00FC7761">
        <w:rPr>
          <w:rFonts w:ascii="Arial" w:hAnsi="Arial" w:cs="Arial"/>
        </w:rPr>
        <w:t xml:space="preserve">ega centra je bilo od začetka julija v S. Makedoniji 173 večjih požarov v naravi. Ocenjuje se, da se bodo požari zaradi ugodnih vremenskih razmer širili. </w:t>
      </w:r>
    </w:p>
    <w:p w14:paraId="11A8A30B" w14:textId="77777777" w:rsidR="00745B1E" w:rsidRPr="00FC7761" w:rsidRDefault="00745B1E" w:rsidP="00261AE4">
      <w:pPr>
        <w:pStyle w:val="Golobesedilo"/>
        <w:spacing w:line="276" w:lineRule="auto"/>
        <w:jc w:val="both"/>
        <w:rPr>
          <w:rFonts w:ascii="Arial" w:eastAsia="Times New Roman" w:hAnsi="Arial" w:cs="Arial"/>
          <w:iCs/>
          <w:lang w:eastAsia="sl-SI"/>
        </w:rPr>
      </w:pPr>
    </w:p>
    <w:p w14:paraId="0D8385FC" w14:textId="77777777" w:rsidR="00745B1E" w:rsidRDefault="00BD6CBB" w:rsidP="00261AE4">
      <w:pPr>
        <w:pStyle w:val="Golobesedilo"/>
        <w:spacing w:line="276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Skladno z zaprosilom Republike Severne Makedonije za pomoč Ministrstvo za obrambo predlaga, da Republika Slovenija za pomoč Severni Makedoniji zagotovi reševalno pomoč v obliki dveh helikopterjev in sicer helikopter </w:t>
      </w:r>
      <w:r w:rsidRPr="00581330">
        <w:rPr>
          <w:rFonts w:ascii="Arial" w:eastAsia="Times New Roman" w:hAnsi="Arial" w:cs="Arial"/>
          <w:lang w:eastAsia="sl-SI"/>
        </w:rPr>
        <w:t>AS AL 532 Cougar</w:t>
      </w:r>
      <w:r w:rsidR="00AC03EF">
        <w:rPr>
          <w:rFonts w:ascii="Arial" w:eastAsia="Times New Roman" w:hAnsi="Arial" w:cs="Arial"/>
          <w:lang w:eastAsia="sl-SI"/>
        </w:rPr>
        <w:t xml:space="preserve"> S</w:t>
      </w:r>
      <w:r>
        <w:rPr>
          <w:rFonts w:ascii="Arial" w:eastAsia="Times New Roman" w:hAnsi="Arial" w:cs="Arial"/>
          <w:lang w:eastAsia="sl-SI"/>
        </w:rPr>
        <w:t>lovenske vojske in hel</w:t>
      </w:r>
      <w:r>
        <w:rPr>
          <w:rFonts w:ascii="Arial" w:eastAsia="Times New Roman" w:hAnsi="Arial" w:cs="Arial"/>
          <w:lang w:eastAsia="sl-SI"/>
        </w:rPr>
        <w:t xml:space="preserve">ikopter </w:t>
      </w:r>
      <w:r w:rsidRPr="00581330">
        <w:rPr>
          <w:rFonts w:ascii="Arial" w:eastAsia="Times New Roman" w:hAnsi="Arial" w:cs="Arial"/>
          <w:lang w:eastAsia="sl-SI"/>
        </w:rPr>
        <w:t>Agusta Westland AW 169</w:t>
      </w:r>
      <w:r w:rsidR="00AC03EF">
        <w:rPr>
          <w:rFonts w:ascii="Arial" w:eastAsia="Times New Roman" w:hAnsi="Arial" w:cs="Arial"/>
          <w:lang w:eastAsia="sl-SI"/>
        </w:rPr>
        <w:t xml:space="preserve"> P</w:t>
      </w:r>
      <w:r>
        <w:rPr>
          <w:rFonts w:ascii="Arial" w:eastAsia="Times New Roman" w:hAnsi="Arial" w:cs="Arial"/>
          <w:lang w:eastAsia="sl-SI"/>
        </w:rPr>
        <w:t xml:space="preserve">olicije s posadkama. </w:t>
      </w:r>
    </w:p>
    <w:p w14:paraId="09B7D5BD" w14:textId="77777777" w:rsidR="00745B1E" w:rsidRDefault="00745B1E" w:rsidP="00261AE4">
      <w:p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="Arial" w:eastAsia="Times New Roman" w:hAnsi="Arial" w:cs="Arial"/>
          <w:color w:val="000000"/>
          <w:lang w:eastAsia="sl-SI"/>
        </w:rPr>
      </w:pPr>
    </w:p>
    <w:p w14:paraId="6C8F682F" w14:textId="77777777" w:rsidR="00745B1E" w:rsidRPr="00D45BF5" w:rsidRDefault="00BD6CBB" w:rsidP="00261AE4">
      <w:p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="Arial" w:eastAsia="Times New Roman" w:hAnsi="Arial" w:cs="Arial"/>
          <w:iCs/>
          <w:lang w:eastAsia="sl-SI"/>
        </w:rPr>
      </w:pPr>
      <w:r>
        <w:rPr>
          <w:rFonts w:ascii="Arial" w:eastAsia="Times New Roman" w:hAnsi="Arial" w:cs="Arial"/>
          <w:iCs/>
          <w:lang w:eastAsia="sl-SI"/>
        </w:rPr>
        <w:t xml:space="preserve">Napotitev je predvidena za obdobje do </w:t>
      </w:r>
      <w:r w:rsidR="00261AE4">
        <w:rPr>
          <w:rFonts w:ascii="Arial" w:eastAsia="Times New Roman" w:hAnsi="Arial" w:cs="Arial"/>
          <w:iCs/>
          <w:lang w:eastAsia="sl-SI"/>
        </w:rPr>
        <w:t>5 dni, s pričetkom 16</w:t>
      </w:r>
      <w:r w:rsidR="00AC03EF">
        <w:rPr>
          <w:rFonts w:ascii="Arial" w:eastAsia="Times New Roman" w:hAnsi="Arial" w:cs="Arial"/>
          <w:iCs/>
          <w:lang w:eastAsia="sl-SI"/>
        </w:rPr>
        <w:t>. 7. 2024.</w:t>
      </w:r>
      <w:r>
        <w:rPr>
          <w:rFonts w:ascii="Arial" w:eastAsia="Times New Roman" w:hAnsi="Arial" w:cs="Arial"/>
          <w:iCs/>
          <w:lang w:eastAsia="sl-SI"/>
        </w:rPr>
        <w:t xml:space="preserve"> Celotna v</w:t>
      </w:r>
      <w:r w:rsidRPr="00D45BF5">
        <w:rPr>
          <w:rFonts w:ascii="Arial" w:eastAsia="Times New Roman" w:hAnsi="Arial" w:cs="Arial"/>
          <w:color w:val="000000"/>
          <w:lang w:eastAsia="sl-SI"/>
        </w:rPr>
        <w:t xml:space="preserve">rednost napotitve znaša do </w:t>
      </w:r>
      <w:r>
        <w:rPr>
          <w:rFonts w:ascii="Arial" w:eastAsia="Times New Roman" w:hAnsi="Arial" w:cs="Arial"/>
          <w:color w:val="000000"/>
          <w:lang w:eastAsia="sl-SI"/>
        </w:rPr>
        <w:t>400.0</w:t>
      </w:r>
      <w:r w:rsidRPr="00D45BF5">
        <w:rPr>
          <w:rFonts w:ascii="Arial" w:eastAsia="Times New Roman" w:hAnsi="Arial" w:cs="Arial"/>
          <w:color w:val="000000"/>
          <w:lang w:eastAsia="sl-SI"/>
        </w:rPr>
        <w:t>00 evrov</w:t>
      </w:r>
      <w:r>
        <w:rPr>
          <w:rFonts w:ascii="Arial" w:eastAsia="Times New Roman" w:hAnsi="Arial" w:cs="Arial"/>
          <w:color w:val="000000"/>
          <w:lang w:eastAsia="sl-SI"/>
        </w:rPr>
        <w:t>. Evropska komisija povrne 75 % stroškov premika helikopterjev do Severne Makedoni</w:t>
      </w:r>
      <w:r>
        <w:rPr>
          <w:rFonts w:ascii="Arial" w:eastAsia="Times New Roman" w:hAnsi="Arial" w:cs="Arial"/>
          <w:color w:val="000000"/>
          <w:lang w:eastAsia="sl-SI"/>
        </w:rPr>
        <w:t xml:space="preserve">je in nazaj. </w:t>
      </w:r>
    </w:p>
    <w:p w14:paraId="549CB993" w14:textId="77777777" w:rsidR="00745B1E" w:rsidRPr="000E3333" w:rsidRDefault="00745B1E" w:rsidP="00261AE4">
      <w:pPr>
        <w:spacing w:after="0"/>
        <w:jc w:val="both"/>
        <w:rPr>
          <w:rFonts w:ascii="Arial" w:hAnsi="Arial" w:cs="Arial"/>
        </w:rPr>
      </w:pPr>
    </w:p>
    <w:p w14:paraId="1B8828D3" w14:textId="77777777" w:rsidR="00745B1E" w:rsidRPr="00A02E72" w:rsidRDefault="00BD6CBB" w:rsidP="00261AE4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0E3333">
        <w:rPr>
          <w:rFonts w:ascii="Arial" w:eastAsia="Times New Roman" w:hAnsi="Arial" w:cs="Arial"/>
          <w:lang w:eastAsia="sl-SI"/>
        </w:rPr>
        <w:t>Sklep izvede</w:t>
      </w:r>
      <w:r>
        <w:rPr>
          <w:rFonts w:ascii="Arial" w:eastAsia="Times New Roman" w:hAnsi="Arial" w:cs="Arial"/>
          <w:lang w:eastAsia="sl-SI"/>
        </w:rPr>
        <w:t>ta</w:t>
      </w:r>
      <w:r w:rsidRPr="000E3333">
        <w:rPr>
          <w:rFonts w:ascii="Arial" w:eastAsia="Times New Roman" w:hAnsi="Arial" w:cs="Arial"/>
          <w:lang w:eastAsia="sl-SI"/>
        </w:rPr>
        <w:t xml:space="preserve"> Ministrstvo za obrambo</w:t>
      </w:r>
      <w:r>
        <w:rPr>
          <w:rFonts w:ascii="Arial" w:eastAsia="Times New Roman" w:hAnsi="Arial" w:cs="Arial"/>
          <w:lang w:eastAsia="sl-SI"/>
        </w:rPr>
        <w:t xml:space="preserve"> in Ministrstvo za notranje zadeve</w:t>
      </w:r>
      <w:r w:rsidRPr="00A02E72">
        <w:rPr>
          <w:rFonts w:ascii="Arial" w:eastAsia="Times New Roman" w:hAnsi="Arial" w:cs="Arial"/>
          <w:lang w:eastAsia="sl-SI"/>
        </w:rPr>
        <w:t>.</w:t>
      </w:r>
    </w:p>
    <w:p w14:paraId="5192FA1F" w14:textId="77777777" w:rsidR="00745B1E" w:rsidRPr="00A02E72" w:rsidRDefault="00745B1E" w:rsidP="00261AE4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14:paraId="0E925E71" w14:textId="77777777" w:rsidR="00745B1E" w:rsidRDefault="00BD6CBB" w:rsidP="00261AE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MINISTRSTVO ZA OBRAMBO</w:t>
      </w:r>
    </w:p>
    <w:p w14:paraId="203DCD19" w14:textId="77777777" w:rsidR="00723116" w:rsidRPr="00131B28" w:rsidRDefault="00723116">
      <w:pPr>
        <w:rPr>
          <w:rFonts w:ascii="Arial" w:hAnsi="Arial" w:cs="Arial"/>
          <w:sz w:val="20"/>
          <w:szCs w:val="20"/>
        </w:rPr>
      </w:pPr>
    </w:p>
    <w:sectPr w:rsidR="00723116" w:rsidRPr="00131B28" w:rsidSect="009E10A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20B2" w14:textId="77777777" w:rsidR="00BD6CBB" w:rsidRDefault="00BD6CBB">
      <w:pPr>
        <w:spacing w:after="0" w:line="240" w:lineRule="auto"/>
      </w:pPr>
      <w:r>
        <w:separator/>
      </w:r>
    </w:p>
  </w:endnote>
  <w:endnote w:type="continuationSeparator" w:id="0">
    <w:p w14:paraId="18E56DD0" w14:textId="77777777" w:rsidR="00BD6CBB" w:rsidRDefault="00B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9FE7" w14:textId="77777777" w:rsidR="00580548" w:rsidRDefault="00BD6CBB" w:rsidP="00580548">
    <w:pPr>
      <w:pStyle w:val="Noga"/>
      <w:jc w:val="right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261AE4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261AE4">
      <w:rPr>
        <w:rFonts w:ascii="Arial" w:hAnsi="Arial" w:cs="Arial"/>
        <w:noProof/>
      </w:rPr>
      <w:t>6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735E" w14:textId="77777777" w:rsidR="008B4243" w:rsidRDefault="00BD6CBB" w:rsidP="008B4243">
    <w:pPr>
      <w:pStyle w:val="Noga"/>
      <w:jc w:val="center"/>
    </w:pPr>
    <w:r>
      <w:rPr>
        <w:rFonts w:ascii="Arial" w:hAnsi="Arial" w:cs="Arial"/>
        <w:sz w:val="16"/>
        <w:szCs w:val="16"/>
      </w:rPr>
      <w:t xml:space="preserve">                     Identifikacijska št. za DDV: (SI) 47978457, MŠ: 5268923000, TRR: 01100-6370191114                       </w:t>
    </w:r>
    <w:r w:rsidR="00580548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261AE4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261AE4">
      <w:rPr>
        <w:rFonts w:ascii="Arial" w:hAnsi="Arial" w:cs="Arial"/>
        <w:noProof/>
      </w:rPr>
      <w:t>6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E9E5" w14:textId="77777777" w:rsidR="00BD6CBB" w:rsidRDefault="00BD6CBB">
      <w:pPr>
        <w:spacing w:after="0" w:line="240" w:lineRule="auto"/>
      </w:pPr>
      <w:r>
        <w:separator/>
      </w:r>
    </w:p>
  </w:footnote>
  <w:footnote w:type="continuationSeparator" w:id="0">
    <w:p w14:paraId="3038D8DD" w14:textId="77777777" w:rsidR="00BD6CBB" w:rsidRDefault="00B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CFCF" w14:textId="77777777" w:rsidR="009E10A8" w:rsidRPr="00821419" w:rsidRDefault="00BD6CBB" w:rsidP="009E10A8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C4BA31C" wp14:editId="0CBD4E07">
          <wp:simplePos x="0" y="0"/>
          <wp:positionH relativeFrom="column">
            <wp:posOffset>-482600</wp:posOffset>
          </wp:positionH>
          <wp:positionV relativeFrom="paragraph">
            <wp:posOffset>-60960</wp:posOffset>
          </wp:positionV>
          <wp:extent cx="381635" cy="393700"/>
          <wp:effectExtent l="0" t="0" r="0" b="0"/>
          <wp:wrapTopAndBottom/>
          <wp:docPr id="2" name="Picture 6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419">
      <w:rPr>
        <w:rFonts w:ascii="Republika" w:hAnsi="Republika"/>
        <w:sz w:val="20"/>
        <w:szCs w:val="20"/>
      </w:rPr>
      <w:t>REPUBLIKA SLOVENIJA</w:t>
    </w:r>
  </w:p>
  <w:p w14:paraId="24A22DD7" w14:textId="77777777" w:rsidR="009E10A8" w:rsidRPr="00821419" w:rsidRDefault="00BD6CBB" w:rsidP="009E10A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 w:rsidRPr="00821419">
      <w:rPr>
        <w:rFonts w:ascii="Republika" w:hAnsi="Republika"/>
        <w:b/>
        <w:caps/>
        <w:szCs w:val="20"/>
      </w:rPr>
      <w:t>Ministrstvo za obrambo</w:t>
    </w:r>
  </w:p>
  <w:p w14:paraId="7CC54B79" w14:textId="77777777" w:rsidR="009E10A8" w:rsidRPr="00821419" w:rsidRDefault="00BD6CBB" w:rsidP="009E10A8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21419">
      <w:rPr>
        <w:rFonts w:cs="Arial"/>
        <w:sz w:val="16"/>
      </w:rPr>
      <w:t>Vojkova cesta 55, 1000 Ljubljana</w:t>
    </w:r>
    <w:r>
      <w:rPr>
        <w:sz w:val="16"/>
      </w:rPr>
      <w:tab/>
      <w:t xml:space="preserve">  </w:t>
    </w:r>
    <w:r>
      <w:rPr>
        <w:sz w:val="16"/>
      </w:rPr>
      <w:tab/>
    </w:r>
    <w:r w:rsidRPr="00821419">
      <w:rPr>
        <w:rFonts w:cs="Arial"/>
        <w:sz w:val="16"/>
      </w:rPr>
      <w:t>T: 01 471 23 73</w:t>
    </w:r>
  </w:p>
  <w:p w14:paraId="37ED4DE7" w14:textId="77777777" w:rsidR="009E10A8" w:rsidRDefault="00BD6CBB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</w:r>
    <w:r w:rsidRPr="00821419">
      <w:rPr>
        <w:rFonts w:cs="Arial"/>
        <w:sz w:val="16"/>
      </w:rPr>
      <w:t xml:space="preserve">F: 01 471 29 78 </w:t>
    </w:r>
  </w:p>
  <w:p w14:paraId="25D274F4" w14:textId="77777777" w:rsidR="009E10A8" w:rsidRPr="00821419" w:rsidRDefault="00BD6CBB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21419">
      <w:rPr>
        <w:rFonts w:cs="Arial"/>
        <w:sz w:val="16"/>
      </w:rPr>
      <w:t xml:space="preserve">E: </w:t>
    </w:r>
    <w:r>
      <w:rPr>
        <w:rFonts w:cs="Arial"/>
        <w:sz w:val="16"/>
      </w:rPr>
      <w:t>gp.mo@gov.si</w:t>
    </w:r>
  </w:p>
  <w:p w14:paraId="15DD8CE9" w14:textId="77777777" w:rsidR="009E10A8" w:rsidRPr="00821419" w:rsidRDefault="00BD6CBB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E: glavna.pisarna@mors.si</w:t>
    </w:r>
  </w:p>
  <w:p w14:paraId="6F737912" w14:textId="77777777" w:rsidR="009E10A8" w:rsidRPr="00821419" w:rsidRDefault="00BD6CBB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www.mo.gov.si</w:t>
    </w:r>
  </w:p>
  <w:p w14:paraId="3BF88ABF" w14:textId="77777777" w:rsidR="003A3B1D" w:rsidRDefault="003A3B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DA6"/>
    <w:multiLevelType w:val="hybridMultilevel"/>
    <w:tmpl w:val="087CD7BE"/>
    <w:lvl w:ilvl="0" w:tplc="BA0A9C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656E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E87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8E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28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484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B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8C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21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0CC9"/>
    <w:multiLevelType w:val="hybridMultilevel"/>
    <w:tmpl w:val="278CB28E"/>
    <w:lvl w:ilvl="0" w:tplc="98A2271C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DF05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E4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66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69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60A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0E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21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E5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67F8"/>
    <w:multiLevelType w:val="hybridMultilevel"/>
    <w:tmpl w:val="EE526FE0"/>
    <w:lvl w:ilvl="0" w:tplc="50821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8F4F5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768A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25E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61B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7CA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501C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4C8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C69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54AEB"/>
    <w:multiLevelType w:val="hybridMultilevel"/>
    <w:tmpl w:val="C544543E"/>
    <w:lvl w:ilvl="0" w:tplc="C8F042F4">
      <w:start w:val="3"/>
      <w:numFmt w:val="upperRoman"/>
      <w:lvlText w:val="%1."/>
      <w:lvlJc w:val="left"/>
      <w:pPr>
        <w:ind w:left="720" w:hanging="360"/>
      </w:pPr>
    </w:lvl>
    <w:lvl w:ilvl="1" w:tplc="1A3263F6">
      <w:start w:val="1"/>
      <w:numFmt w:val="lowerLetter"/>
      <w:lvlText w:val="%2."/>
      <w:lvlJc w:val="left"/>
      <w:pPr>
        <w:ind w:left="1440" w:hanging="360"/>
      </w:pPr>
    </w:lvl>
    <w:lvl w:ilvl="2" w:tplc="66CC2AAA">
      <w:start w:val="1"/>
      <w:numFmt w:val="lowerRoman"/>
      <w:lvlText w:val="%3."/>
      <w:lvlJc w:val="right"/>
      <w:pPr>
        <w:ind w:left="2160" w:hanging="180"/>
      </w:pPr>
    </w:lvl>
    <w:lvl w:ilvl="3" w:tplc="06FC57D8">
      <w:start w:val="1"/>
      <w:numFmt w:val="decimal"/>
      <w:lvlText w:val="%4."/>
      <w:lvlJc w:val="left"/>
      <w:pPr>
        <w:ind w:left="2880" w:hanging="360"/>
      </w:pPr>
    </w:lvl>
    <w:lvl w:ilvl="4" w:tplc="5AB43FA6">
      <w:start w:val="1"/>
      <w:numFmt w:val="lowerLetter"/>
      <w:lvlText w:val="%5."/>
      <w:lvlJc w:val="left"/>
      <w:pPr>
        <w:ind w:left="3600" w:hanging="360"/>
      </w:pPr>
    </w:lvl>
    <w:lvl w:ilvl="5" w:tplc="5198B1EC">
      <w:start w:val="1"/>
      <w:numFmt w:val="lowerRoman"/>
      <w:lvlText w:val="%6."/>
      <w:lvlJc w:val="right"/>
      <w:pPr>
        <w:ind w:left="4320" w:hanging="180"/>
      </w:pPr>
    </w:lvl>
    <w:lvl w:ilvl="6" w:tplc="5AF60818">
      <w:start w:val="1"/>
      <w:numFmt w:val="decimal"/>
      <w:lvlText w:val="%7."/>
      <w:lvlJc w:val="left"/>
      <w:pPr>
        <w:ind w:left="5040" w:hanging="360"/>
      </w:pPr>
    </w:lvl>
    <w:lvl w:ilvl="7" w:tplc="EED635E0">
      <w:start w:val="1"/>
      <w:numFmt w:val="lowerLetter"/>
      <w:lvlText w:val="%8."/>
      <w:lvlJc w:val="left"/>
      <w:pPr>
        <w:ind w:left="5760" w:hanging="360"/>
      </w:pPr>
    </w:lvl>
    <w:lvl w:ilvl="8" w:tplc="3A703A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357C"/>
    <w:multiLevelType w:val="hybridMultilevel"/>
    <w:tmpl w:val="413A9F4A"/>
    <w:lvl w:ilvl="0" w:tplc="92AAFA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2E8C6A" w:tentative="1">
      <w:start w:val="1"/>
      <w:numFmt w:val="lowerLetter"/>
      <w:lvlText w:val="%2."/>
      <w:lvlJc w:val="left"/>
      <w:pPr>
        <w:ind w:left="1440" w:hanging="360"/>
      </w:pPr>
    </w:lvl>
    <w:lvl w:ilvl="2" w:tplc="3F4000EC" w:tentative="1">
      <w:start w:val="1"/>
      <w:numFmt w:val="lowerRoman"/>
      <w:lvlText w:val="%3."/>
      <w:lvlJc w:val="right"/>
      <w:pPr>
        <w:ind w:left="2160" w:hanging="180"/>
      </w:pPr>
    </w:lvl>
    <w:lvl w:ilvl="3" w:tplc="BB6CC9E8" w:tentative="1">
      <w:start w:val="1"/>
      <w:numFmt w:val="decimal"/>
      <w:lvlText w:val="%4."/>
      <w:lvlJc w:val="left"/>
      <w:pPr>
        <w:ind w:left="2880" w:hanging="360"/>
      </w:pPr>
    </w:lvl>
    <w:lvl w:ilvl="4" w:tplc="4A287460" w:tentative="1">
      <w:start w:val="1"/>
      <w:numFmt w:val="lowerLetter"/>
      <w:lvlText w:val="%5."/>
      <w:lvlJc w:val="left"/>
      <w:pPr>
        <w:ind w:left="3600" w:hanging="360"/>
      </w:pPr>
    </w:lvl>
    <w:lvl w:ilvl="5" w:tplc="1D166018" w:tentative="1">
      <w:start w:val="1"/>
      <w:numFmt w:val="lowerRoman"/>
      <w:lvlText w:val="%6."/>
      <w:lvlJc w:val="right"/>
      <w:pPr>
        <w:ind w:left="4320" w:hanging="180"/>
      </w:pPr>
    </w:lvl>
    <w:lvl w:ilvl="6" w:tplc="D5A839E6" w:tentative="1">
      <w:start w:val="1"/>
      <w:numFmt w:val="decimal"/>
      <w:lvlText w:val="%7."/>
      <w:lvlJc w:val="left"/>
      <w:pPr>
        <w:ind w:left="5040" w:hanging="360"/>
      </w:pPr>
    </w:lvl>
    <w:lvl w:ilvl="7" w:tplc="9F54D9FE" w:tentative="1">
      <w:start w:val="1"/>
      <w:numFmt w:val="lowerLetter"/>
      <w:lvlText w:val="%8."/>
      <w:lvlJc w:val="left"/>
      <w:pPr>
        <w:ind w:left="5760" w:hanging="360"/>
      </w:pPr>
    </w:lvl>
    <w:lvl w:ilvl="8" w:tplc="83B65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717C4"/>
    <w:multiLevelType w:val="hybridMultilevel"/>
    <w:tmpl w:val="0708F82E"/>
    <w:lvl w:ilvl="0" w:tplc="18468D12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58761144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D828A6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7B2246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B7450C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6CEB93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1AE85D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E06D34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6C4397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DE39DC"/>
    <w:multiLevelType w:val="hybridMultilevel"/>
    <w:tmpl w:val="9654850E"/>
    <w:lvl w:ilvl="0" w:tplc="6D82945C">
      <w:start w:val="1"/>
      <w:numFmt w:val="decimal"/>
      <w:pStyle w:val="Alineazaodstavkom"/>
      <w:lvlText w:val="%1."/>
      <w:lvlJc w:val="left"/>
      <w:pPr>
        <w:ind w:left="720" w:hanging="360"/>
      </w:pPr>
    </w:lvl>
    <w:lvl w:ilvl="1" w:tplc="F89892EC">
      <w:start w:val="1"/>
      <w:numFmt w:val="lowerLetter"/>
      <w:lvlText w:val="%2."/>
      <w:lvlJc w:val="left"/>
      <w:pPr>
        <w:ind w:left="1440" w:hanging="360"/>
      </w:pPr>
    </w:lvl>
    <w:lvl w:ilvl="2" w:tplc="0F14E10E">
      <w:start w:val="1"/>
      <w:numFmt w:val="lowerRoman"/>
      <w:lvlText w:val="%3."/>
      <w:lvlJc w:val="right"/>
      <w:pPr>
        <w:ind w:left="2160" w:hanging="180"/>
      </w:pPr>
    </w:lvl>
    <w:lvl w:ilvl="3" w:tplc="5BA06F76">
      <w:start w:val="1"/>
      <w:numFmt w:val="decimal"/>
      <w:lvlText w:val="%4."/>
      <w:lvlJc w:val="left"/>
      <w:pPr>
        <w:ind w:left="2880" w:hanging="360"/>
      </w:pPr>
    </w:lvl>
    <w:lvl w:ilvl="4" w:tplc="A01E32F6">
      <w:start w:val="1"/>
      <w:numFmt w:val="lowerLetter"/>
      <w:lvlText w:val="%5."/>
      <w:lvlJc w:val="left"/>
      <w:pPr>
        <w:ind w:left="3600" w:hanging="360"/>
      </w:pPr>
    </w:lvl>
    <w:lvl w:ilvl="5" w:tplc="9432CDE4">
      <w:start w:val="1"/>
      <w:numFmt w:val="lowerRoman"/>
      <w:lvlText w:val="%6."/>
      <w:lvlJc w:val="right"/>
      <w:pPr>
        <w:ind w:left="4320" w:hanging="180"/>
      </w:pPr>
    </w:lvl>
    <w:lvl w:ilvl="6" w:tplc="2988AF66">
      <w:start w:val="1"/>
      <w:numFmt w:val="decimal"/>
      <w:lvlText w:val="%7."/>
      <w:lvlJc w:val="left"/>
      <w:pPr>
        <w:ind w:left="5040" w:hanging="360"/>
      </w:pPr>
    </w:lvl>
    <w:lvl w:ilvl="7" w:tplc="92C88C0E">
      <w:start w:val="1"/>
      <w:numFmt w:val="lowerLetter"/>
      <w:lvlText w:val="%8."/>
      <w:lvlJc w:val="left"/>
      <w:pPr>
        <w:ind w:left="5760" w:hanging="360"/>
      </w:pPr>
    </w:lvl>
    <w:lvl w:ilvl="8" w:tplc="7DD039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5682"/>
    <w:multiLevelType w:val="hybridMultilevel"/>
    <w:tmpl w:val="760C1568"/>
    <w:lvl w:ilvl="0" w:tplc="7F8ED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ABE3AEE" w:tentative="1">
      <w:start w:val="1"/>
      <w:numFmt w:val="lowerLetter"/>
      <w:lvlText w:val="%2."/>
      <w:lvlJc w:val="left"/>
      <w:pPr>
        <w:ind w:left="1440" w:hanging="360"/>
      </w:pPr>
    </w:lvl>
    <w:lvl w:ilvl="2" w:tplc="19AE9DDA" w:tentative="1">
      <w:start w:val="1"/>
      <w:numFmt w:val="lowerRoman"/>
      <w:lvlText w:val="%3."/>
      <w:lvlJc w:val="right"/>
      <w:pPr>
        <w:ind w:left="2160" w:hanging="180"/>
      </w:pPr>
    </w:lvl>
    <w:lvl w:ilvl="3" w:tplc="37029A00" w:tentative="1">
      <w:start w:val="1"/>
      <w:numFmt w:val="decimal"/>
      <w:lvlText w:val="%4."/>
      <w:lvlJc w:val="left"/>
      <w:pPr>
        <w:ind w:left="2880" w:hanging="360"/>
      </w:pPr>
    </w:lvl>
    <w:lvl w:ilvl="4" w:tplc="791ED81E" w:tentative="1">
      <w:start w:val="1"/>
      <w:numFmt w:val="lowerLetter"/>
      <w:lvlText w:val="%5."/>
      <w:lvlJc w:val="left"/>
      <w:pPr>
        <w:ind w:left="3600" w:hanging="360"/>
      </w:pPr>
    </w:lvl>
    <w:lvl w:ilvl="5" w:tplc="96C80780" w:tentative="1">
      <w:start w:val="1"/>
      <w:numFmt w:val="lowerRoman"/>
      <w:lvlText w:val="%6."/>
      <w:lvlJc w:val="right"/>
      <w:pPr>
        <w:ind w:left="4320" w:hanging="180"/>
      </w:pPr>
    </w:lvl>
    <w:lvl w:ilvl="6" w:tplc="26E0DD1C" w:tentative="1">
      <w:start w:val="1"/>
      <w:numFmt w:val="decimal"/>
      <w:lvlText w:val="%7."/>
      <w:lvlJc w:val="left"/>
      <w:pPr>
        <w:ind w:left="5040" w:hanging="360"/>
      </w:pPr>
    </w:lvl>
    <w:lvl w:ilvl="7" w:tplc="0E10E1D0" w:tentative="1">
      <w:start w:val="1"/>
      <w:numFmt w:val="lowerLetter"/>
      <w:lvlText w:val="%8."/>
      <w:lvlJc w:val="left"/>
      <w:pPr>
        <w:ind w:left="5760" w:hanging="360"/>
      </w:pPr>
    </w:lvl>
    <w:lvl w:ilvl="8" w:tplc="7FA09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2066"/>
    <w:multiLevelType w:val="hybridMultilevel"/>
    <w:tmpl w:val="682CE3AE"/>
    <w:lvl w:ilvl="0" w:tplc="07F21466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11DA5018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314A174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7A2A16F6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938BC20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C83C52E8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C3C347C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E6BC56C8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87D69C8A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AC20D50"/>
    <w:multiLevelType w:val="hybridMultilevel"/>
    <w:tmpl w:val="DE10B902"/>
    <w:lvl w:ilvl="0" w:tplc="AF5ABFA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15A16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96D5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42D7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CCCD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E244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22CF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24DA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7E3E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71572"/>
    <w:multiLevelType w:val="hybridMultilevel"/>
    <w:tmpl w:val="287C88CA"/>
    <w:lvl w:ilvl="0" w:tplc="1C1A5458">
      <w:start w:val="1"/>
      <w:numFmt w:val="decimal"/>
      <w:lvlText w:val="%1."/>
      <w:lvlJc w:val="left"/>
      <w:pPr>
        <w:ind w:left="720" w:hanging="360"/>
      </w:pPr>
    </w:lvl>
    <w:lvl w:ilvl="1" w:tplc="3E7CA06E">
      <w:start w:val="1"/>
      <w:numFmt w:val="lowerLetter"/>
      <w:lvlText w:val="%2."/>
      <w:lvlJc w:val="left"/>
      <w:pPr>
        <w:ind w:left="1440" w:hanging="360"/>
      </w:pPr>
    </w:lvl>
    <w:lvl w:ilvl="2" w:tplc="4AE22F50">
      <w:start w:val="1"/>
      <w:numFmt w:val="lowerRoman"/>
      <w:lvlText w:val="%3."/>
      <w:lvlJc w:val="right"/>
      <w:pPr>
        <w:ind w:left="2160" w:hanging="180"/>
      </w:pPr>
    </w:lvl>
    <w:lvl w:ilvl="3" w:tplc="7AC0B990">
      <w:start w:val="1"/>
      <w:numFmt w:val="decimal"/>
      <w:lvlText w:val="%4."/>
      <w:lvlJc w:val="left"/>
      <w:pPr>
        <w:ind w:left="2880" w:hanging="360"/>
      </w:pPr>
    </w:lvl>
    <w:lvl w:ilvl="4" w:tplc="56E4F320">
      <w:start w:val="1"/>
      <w:numFmt w:val="lowerLetter"/>
      <w:lvlText w:val="%5."/>
      <w:lvlJc w:val="left"/>
      <w:pPr>
        <w:ind w:left="3600" w:hanging="360"/>
      </w:pPr>
    </w:lvl>
    <w:lvl w:ilvl="5" w:tplc="9EF81C36">
      <w:start w:val="1"/>
      <w:numFmt w:val="lowerRoman"/>
      <w:lvlText w:val="%6."/>
      <w:lvlJc w:val="right"/>
      <w:pPr>
        <w:ind w:left="4320" w:hanging="180"/>
      </w:pPr>
    </w:lvl>
    <w:lvl w:ilvl="6" w:tplc="A33A8EFC">
      <w:start w:val="1"/>
      <w:numFmt w:val="decimal"/>
      <w:lvlText w:val="%7."/>
      <w:lvlJc w:val="left"/>
      <w:pPr>
        <w:ind w:left="5040" w:hanging="360"/>
      </w:pPr>
    </w:lvl>
    <w:lvl w:ilvl="7" w:tplc="01B84680">
      <w:start w:val="1"/>
      <w:numFmt w:val="lowerLetter"/>
      <w:lvlText w:val="%8."/>
      <w:lvlJc w:val="left"/>
      <w:pPr>
        <w:ind w:left="5760" w:hanging="360"/>
      </w:pPr>
    </w:lvl>
    <w:lvl w:ilvl="8" w:tplc="1F28848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35FD6"/>
    <w:multiLevelType w:val="hybridMultilevel"/>
    <w:tmpl w:val="7A4AF212"/>
    <w:lvl w:ilvl="0" w:tplc="66624578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99F61C2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EF8DFD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9200C5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00A5E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70CE53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DEB71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BE656C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1CAC6E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9745F03"/>
    <w:multiLevelType w:val="hybridMultilevel"/>
    <w:tmpl w:val="4D1A77E2"/>
    <w:lvl w:ilvl="0" w:tplc="13A4EFC2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6CB269B4">
      <w:start w:val="1"/>
      <w:numFmt w:val="lowerLetter"/>
      <w:lvlText w:val="%2."/>
      <w:lvlJc w:val="left"/>
      <w:pPr>
        <w:ind w:left="1788" w:hanging="360"/>
      </w:pPr>
    </w:lvl>
    <w:lvl w:ilvl="2" w:tplc="9AEA7510" w:tentative="1">
      <w:start w:val="1"/>
      <w:numFmt w:val="lowerRoman"/>
      <w:lvlText w:val="%3."/>
      <w:lvlJc w:val="right"/>
      <w:pPr>
        <w:ind w:left="2508" w:hanging="180"/>
      </w:pPr>
    </w:lvl>
    <w:lvl w:ilvl="3" w:tplc="7E227EEA" w:tentative="1">
      <w:start w:val="1"/>
      <w:numFmt w:val="decimal"/>
      <w:lvlText w:val="%4."/>
      <w:lvlJc w:val="left"/>
      <w:pPr>
        <w:ind w:left="3228" w:hanging="360"/>
      </w:pPr>
    </w:lvl>
    <w:lvl w:ilvl="4" w:tplc="4B08FAFC" w:tentative="1">
      <w:start w:val="1"/>
      <w:numFmt w:val="lowerLetter"/>
      <w:lvlText w:val="%5."/>
      <w:lvlJc w:val="left"/>
      <w:pPr>
        <w:ind w:left="3948" w:hanging="360"/>
      </w:pPr>
    </w:lvl>
    <w:lvl w:ilvl="5" w:tplc="2284870A" w:tentative="1">
      <w:start w:val="1"/>
      <w:numFmt w:val="lowerRoman"/>
      <w:lvlText w:val="%6."/>
      <w:lvlJc w:val="right"/>
      <w:pPr>
        <w:ind w:left="4668" w:hanging="180"/>
      </w:pPr>
    </w:lvl>
    <w:lvl w:ilvl="6" w:tplc="EDEAA9CC" w:tentative="1">
      <w:start w:val="1"/>
      <w:numFmt w:val="decimal"/>
      <w:lvlText w:val="%7."/>
      <w:lvlJc w:val="left"/>
      <w:pPr>
        <w:ind w:left="5388" w:hanging="360"/>
      </w:pPr>
    </w:lvl>
    <w:lvl w:ilvl="7" w:tplc="ABBAA250" w:tentative="1">
      <w:start w:val="1"/>
      <w:numFmt w:val="lowerLetter"/>
      <w:lvlText w:val="%8."/>
      <w:lvlJc w:val="left"/>
      <w:pPr>
        <w:ind w:left="6108" w:hanging="360"/>
      </w:pPr>
    </w:lvl>
    <w:lvl w:ilvl="8" w:tplc="63B8E05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C30079"/>
    <w:multiLevelType w:val="hybridMultilevel"/>
    <w:tmpl w:val="77C643B0"/>
    <w:lvl w:ilvl="0" w:tplc="B8C60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88048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4D22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C2F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8E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C6C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08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6A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CEE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004EF"/>
    <w:multiLevelType w:val="hybridMultilevel"/>
    <w:tmpl w:val="02D4F1BE"/>
    <w:lvl w:ilvl="0" w:tplc="41665E32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A5230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922B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B0F4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6678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169F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8A45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122C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44EF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B1D06"/>
    <w:multiLevelType w:val="hybridMultilevel"/>
    <w:tmpl w:val="60087A20"/>
    <w:lvl w:ilvl="0" w:tplc="1898C22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B778E3E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721D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7AF4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ACBE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1D8F5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39447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34ED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7AFE9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7921FE"/>
    <w:multiLevelType w:val="hybridMultilevel"/>
    <w:tmpl w:val="AB240E72"/>
    <w:lvl w:ilvl="0" w:tplc="E9F4CDE4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FA83F3A">
      <w:start w:val="49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EA00A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8C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4C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8CA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85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A6D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2E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F4E32"/>
    <w:multiLevelType w:val="hybridMultilevel"/>
    <w:tmpl w:val="1BF4A078"/>
    <w:lvl w:ilvl="0" w:tplc="CB14799A">
      <w:start w:val="1"/>
      <w:numFmt w:val="decimal"/>
      <w:lvlText w:val="%1."/>
      <w:lvlJc w:val="left"/>
      <w:pPr>
        <w:ind w:left="720" w:hanging="360"/>
      </w:pPr>
    </w:lvl>
    <w:lvl w:ilvl="1" w:tplc="9FB43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C5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42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2D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90E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83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2F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AEB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128C3"/>
    <w:multiLevelType w:val="hybridMultilevel"/>
    <w:tmpl w:val="167CDBD4"/>
    <w:lvl w:ilvl="0" w:tplc="76B4784E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E7F2D2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86EF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7C29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1EFF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DC0471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FC3B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F4645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22CD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E00714"/>
    <w:multiLevelType w:val="hybridMultilevel"/>
    <w:tmpl w:val="5DF4BDC0"/>
    <w:lvl w:ilvl="0" w:tplc="FD646A60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744E64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9108B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CA87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2AAFC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7C6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9A2F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AD0B6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66A5E9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C743F3"/>
    <w:multiLevelType w:val="hybridMultilevel"/>
    <w:tmpl w:val="92425000"/>
    <w:lvl w:ilvl="0" w:tplc="45ECC3DC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77CC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102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6F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0A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106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A2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E2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D0C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84AE8"/>
    <w:multiLevelType w:val="hybridMultilevel"/>
    <w:tmpl w:val="09F2FECA"/>
    <w:lvl w:ilvl="0" w:tplc="D6F65DE8">
      <w:start w:val="1"/>
      <w:numFmt w:val="upperRoman"/>
      <w:lvlText w:val="%1."/>
      <w:lvlJc w:val="left"/>
      <w:pPr>
        <w:ind w:left="2848" w:hanging="720"/>
      </w:pPr>
    </w:lvl>
    <w:lvl w:ilvl="1" w:tplc="19A2B304">
      <w:start w:val="1"/>
      <w:numFmt w:val="lowerLetter"/>
      <w:lvlText w:val="%2."/>
      <w:lvlJc w:val="left"/>
      <w:pPr>
        <w:ind w:left="3208" w:hanging="360"/>
      </w:pPr>
    </w:lvl>
    <w:lvl w:ilvl="2" w:tplc="53A8C48A">
      <w:start w:val="1"/>
      <w:numFmt w:val="lowerRoman"/>
      <w:lvlText w:val="%3."/>
      <w:lvlJc w:val="right"/>
      <w:pPr>
        <w:ind w:left="3928" w:hanging="180"/>
      </w:pPr>
    </w:lvl>
    <w:lvl w:ilvl="3" w:tplc="86641792">
      <w:start w:val="1"/>
      <w:numFmt w:val="decimal"/>
      <w:lvlText w:val="%4."/>
      <w:lvlJc w:val="left"/>
      <w:pPr>
        <w:ind w:left="4648" w:hanging="360"/>
      </w:pPr>
    </w:lvl>
    <w:lvl w:ilvl="4" w:tplc="C5A283AE">
      <w:start w:val="1"/>
      <w:numFmt w:val="lowerLetter"/>
      <w:lvlText w:val="%5."/>
      <w:lvlJc w:val="left"/>
      <w:pPr>
        <w:ind w:left="5368" w:hanging="360"/>
      </w:pPr>
    </w:lvl>
    <w:lvl w:ilvl="5" w:tplc="40660FEE">
      <w:start w:val="1"/>
      <w:numFmt w:val="lowerRoman"/>
      <w:lvlText w:val="%6."/>
      <w:lvlJc w:val="right"/>
      <w:pPr>
        <w:ind w:left="6088" w:hanging="180"/>
      </w:pPr>
    </w:lvl>
    <w:lvl w:ilvl="6" w:tplc="7C2C2778">
      <w:start w:val="1"/>
      <w:numFmt w:val="decimal"/>
      <w:lvlText w:val="%7."/>
      <w:lvlJc w:val="left"/>
      <w:pPr>
        <w:ind w:left="6808" w:hanging="360"/>
      </w:pPr>
    </w:lvl>
    <w:lvl w:ilvl="7" w:tplc="8E70C584">
      <w:start w:val="1"/>
      <w:numFmt w:val="lowerLetter"/>
      <w:lvlText w:val="%8."/>
      <w:lvlJc w:val="left"/>
      <w:pPr>
        <w:ind w:left="7528" w:hanging="360"/>
      </w:pPr>
    </w:lvl>
    <w:lvl w:ilvl="8" w:tplc="F6F6C734">
      <w:start w:val="1"/>
      <w:numFmt w:val="lowerRoman"/>
      <w:lvlText w:val="%9."/>
      <w:lvlJc w:val="right"/>
      <w:pPr>
        <w:ind w:left="8248" w:hanging="180"/>
      </w:pPr>
    </w:lvl>
  </w:abstractNum>
  <w:abstractNum w:abstractNumId="24" w15:restartNumberingAfterBreak="0">
    <w:nsid w:val="56247A05"/>
    <w:multiLevelType w:val="hybridMultilevel"/>
    <w:tmpl w:val="6602C344"/>
    <w:lvl w:ilvl="0" w:tplc="3BCEC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ACCB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CD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47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EA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EA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C9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8E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ACB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50C0A"/>
    <w:multiLevelType w:val="hybridMultilevel"/>
    <w:tmpl w:val="26D072E0"/>
    <w:lvl w:ilvl="0" w:tplc="BEFC4E24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E5E9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B01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ED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20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1C0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A1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AD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8F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41FEA"/>
    <w:multiLevelType w:val="hybridMultilevel"/>
    <w:tmpl w:val="375AE986"/>
    <w:lvl w:ilvl="0" w:tplc="CA6AD0E8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E081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F26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EA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62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40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C1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0A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AAD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F0840"/>
    <w:multiLevelType w:val="hybridMultilevel"/>
    <w:tmpl w:val="3A0A2112"/>
    <w:lvl w:ilvl="0" w:tplc="44BEBE9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85A8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561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6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66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5A8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22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A3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29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94904"/>
    <w:multiLevelType w:val="hybridMultilevel"/>
    <w:tmpl w:val="AE8EEABC"/>
    <w:lvl w:ilvl="0" w:tplc="4E06AA2A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6125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668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4D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65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26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A6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E4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9AF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92B13"/>
    <w:multiLevelType w:val="hybridMultilevel"/>
    <w:tmpl w:val="50740A7E"/>
    <w:lvl w:ilvl="0" w:tplc="441EC5EC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90C2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CE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CD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CE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E4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E8C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4C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300D9"/>
    <w:multiLevelType w:val="hybridMultilevel"/>
    <w:tmpl w:val="26D404DC"/>
    <w:lvl w:ilvl="0" w:tplc="757C8B1C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10A864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F3CE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6C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EB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0B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64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E1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85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90DA8"/>
    <w:multiLevelType w:val="hybridMultilevel"/>
    <w:tmpl w:val="13A622EE"/>
    <w:lvl w:ilvl="0" w:tplc="D8607B3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F0C0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C60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EA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6A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2D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6A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26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AF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24"/>
  </w:num>
  <w:num w:numId="5">
    <w:abstractNumId w:val="1"/>
  </w:num>
  <w:num w:numId="6">
    <w:abstractNumId w:val="8"/>
  </w:num>
  <w:num w:numId="7">
    <w:abstractNumId w:val="0"/>
  </w:num>
  <w:num w:numId="8">
    <w:abstractNumId w:val="21"/>
  </w:num>
  <w:num w:numId="9">
    <w:abstractNumId w:val="26"/>
  </w:num>
  <w:num w:numId="10">
    <w:abstractNumId w:val="13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22"/>
  </w:num>
  <w:num w:numId="14">
    <w:abstractNumId w:val="4"/>
  </w:num>
  <w:num w:numId="15">
    <w:abstractNumId w:val="16"/>
  </w:num>
  <w:num w:numId="16">
    <w:abstractNumId w:val="28"/>
  </w:num>
  <w:num w:numId="17">
    <w:abstractNumId w:val="25"/>
  </w:num>
  <w:num w:numId="18">
    <w:abstractNumId w:val="30"/>
  </w:num>
  <w:num w:numId="19">
    <w:abstractNumId w:val="31"/>
  </w:num>
  <w:num w:numId="20">
    <w:abstractNumId w:val="15"/>
  </w:num>
  <w:num w:numId="21">
    <w:abstractNumId w:val="10"/>
  </w:num>
  <w:num w:numId="22">
    <w:abstractNumId w:val="20"/>
  </w:num>
  <w:num w:numId="23">
    <w:abstractNumId w:val="6"/>
  </w:num>
  <w:num w:numId="2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9"/>
  </w:num>
  <w:num w:numId="33">
    <w:abstractNumId w:val="25"/>
  </w:num>
  <w:num w:numId="34">
    <w:abstractNumId w:val="30"/>
  </w:num>
  <w:num w:numId="35">
    <w:abstractNumId w:val="15"/>
  </w:num>
  <w:num w:numId="36">
    <w:abstractNumId w:val="1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AE"/>
    <w:rsid w:val="000001F6"/>
    <w:rsid w:val="000A4BA7"/>
    <w:rsid w:val="000C0B87"/>
    <w:rsid w:val="000E3333"/>
    <w:rsid w:val="000F18DE"/>
    <w:rsid w:val="00131B28"/>
    <w:rsid w:val="0016350E"/>
    <w:rsid w:val="001D4854"/>
    <w:rsid w:val="00220B63"/>
    <w:rsid w:val="00261AE4"/>
    <w:rsid w:val="002839DC"/>
    <w:rsid w:val="0029602E"/>
    <w:rsid w:val="002C278B"/>
    <w:rsid w:val="002D2BDC"/>
    <w:rsid w:val="002E081E"/>
    <w:rsid w:val="002F78E3"/>
    <w:rsid w:val="0035624A"/>
    <w:rsid w:val="003707F0"/>
    <w:rsid w:val="003A3B1D"/>
    <w:rsid w:val="003D54B0"/>
    <w:rsid w:val="003D556F"/>
    <w:rsid w:val="003E035F"/>
    <w:rsid w:val="004471AF"/>
    <w:rsid w:val="00464982"/>
    <w:rsid w:val="004B08C2"/>
    <w:rsid w:val="004D5CAD"/>
    <w:rsid w:val="004E293C"/>
    <w:rsid w:val="004F6962"/>
    <w:rsid w:val="00537F71"/>
    <w:rsid w:val="00580548"/>
    <w:rsid w:val="00581330"/>
    <w:rsid w:val="005906F9"/>
    <w:rsid w:val="00597C12"/>
    <w:rsid w:val="00623F16"/>
    <w:rsid w:val="00691B03"/>
    <w:rsid w:val="00695AEF"/>
    <w:rsid w:val="006B4967"/>
    <w:rsid w:val="006E30C0"/>
    <w:rsid w:val="007123B4"/>
    <w:rsid w:val="00715D72"/>
    <w:rsid w:val="00723116"/>
    <w:rsid w:val="00745B1E"/>
    <w:rsid w:val="007578AE"/>
    <w:rsid w:val="007851AF"/>
    <w:rsid w:val="007B1642"/>
    <w:rsid w:val="007B4C47"/>
    <w:rsid w:val="00821419"/>
    <w:rsid w:val="008941CD"/>
    <w:rsid w:val="008B4243"/>
    <w:rsid w:val="008B734D"/>
    <w:rsid w:val="00913E94"/>
    <w:rsid w:val="00950971"/>
    <w:rsid w:val="009B2AED"/>
    <w:rsid w:val="009E10A8"/>
    <w:rsid w:val="009F1E59"/>
    <w:rsid w:val="009F77C7"/>
    <w:rsid w:val="00A02E72"/>
    <w:rsid w:val="00A452FF"/>
    <w:rsid w:val="00A701F9"/>
    <w:rsid w:val="00A70B08"/>
    <w:rsid w:val="00A876AF"/>
    <w:rsid w:val="00AB65D9"/>
    <w:rsid w:val="00AC03EF"/>
    <w:rsid w:val="00AE3A35"/>
    <w:rsid w:val="00B14ED1"/>
    <w:rsid w:val="00B27A2C"/>
    <w:rsid w:val="00B35734"/>
    <w:rsid w:val="00BD6CBB"/>
    <w:rsid w:val="00C10360"/>
    <w:rsid w:val="00C14725"/>
    <w:rsid w:val="00C57CFB"/>
    <w:rsid w:val="00CB7264"/>
    <w:rsid w:val="00D45BF5"/>
    <w:rsid w:val="00D50D76"/>
    <w:rsid w:val="00D61DC2"/>
    <w:rsid w:val="00D86976"/>
    <w:rsid w:val="00DF18E9"/>
    <w:rsid w:val="00E25473"/>
    <w:rsid w:val="00E50831"/>
    <w:rsid w:val="00EA539F"/>
    <w:rsid w:val="00EC1D65"/>
    <w:rsid w:val="00F3578D"/>
    <w:rsid w:val="00F63FE6"/>
    <w:rsid w:val="00FA6654"/>
    <w:rsid w:val="00FB3C81"/>
    <w:rsid w:val="00FB3D8B"/>
    <w:rsid w:val="00FC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32F27"/>
  <w15:chartTrackingRefBased/>
  <w15:docId w15:val="{2ABD75ED-AF3B-4596-8942-2806362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578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578AE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7578AE"/>
    <w:rPr>
      <w:rFonts w:ascii="Arial" w:hAnsi="Arial"/>
      <w:b/>
      <w:kern w:val="32"/>
      <w:sz w:val="28"/>
      <w:szCs w:val="32"/>
      <w:lang w:val="sl-SI" w:eastAsia="sl-SI" w:bidi="ar-SA"/>
    </w:rPr>
  </w:style>
  <w:style w:type="paragraph" w:styleId="Glava">
    <w:name w:val="header"/>
    <w:basedOn w:val="Navaden"/>
    <w:link w:val="GlavaZnak"/>
    <w:rsid w:val="007578A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7578AE"/>
    <w:rPr>
      <w:rFonts w:ascii="Arial" w:hAnsi="Arial"/>
      <w:szCs w:val="24"/>
      <w:lang w:val="sl-SI" w:eastAsia="en-US" w:bidi="ar-SA"/>
    </w:rPr>
  </w:style>
  <w:style w:type="character" w:styleId="Hiperpovezava">
    <w:name w:val="Hyperlink"/>
    <w:rsid w:val="007578AE"/>
    <w:rPr>
      <w:color w:val="0000FF"/>
      <w:u w:val="single"/>
    </w:rPr>
  </w:style>
  <w:style w:type="paragraph" w:customStyle="1" w:styleId="podpisi">
    <w:name w:val="podpisi"/>
    <w:basedOn w:val="Navaden"/>
    <w:qFormat/>
    <w:rsid w:val="007578A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7578A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7578A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7578A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7578A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7578A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7578A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7578A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7578AE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7578AE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757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9F1E59"/>
    <w:pPr>
      <w:spacing w:after="0" w:line="240" w:lineRule="auto"/>
    </w:pPr>
    <w:rPr>
      <w:rFonts w:ascii="Times New Roman" w:eastAsia="Times New Roman" w:hAnsi="Times New Roman"/>
      <w:b/>
      <w:sz w:val="28"/>
      <w:szCs w:val="36"/>
      <w:lang w:eastAsia="sl-SI"/>
    </w:rPr>
  </w:style>
  <w:style w:type="character" w:customStyle="1" w:styleId="TelobesedilaZnak">
    <w:name w:val="Telo besedila Znak"/>
    <w:link w:val="Telobesedila"/>
    <w:rsid w:val="009F1E59"/>
    <w:rPr>
      <w:b/>
      <w:sz w:val="28"/>
      <w:szCs w:val="36"/>
    </w:rPr>
  </w:style>
  <w:style w:type="paragraph" w:customStyle="1" w:styleId="datumtevilka">
    <w:name w:val="datum številka"/>
    <w:basedOn w:val="Navaden"/>
    <w:qFormat/>
    <w:rsid w:val="009F1E59"/>
    <w:pPr>
      <w:tabs>
        <w:tab w:val="left" w:pos="1701"/>
      </w:tabs>
      <w:spacing w:after="0" w:line="260" w:lineRule="atLeast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3A3B1D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3A3B1D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3A3B1D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3A3B1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3A3B1D"/>
  </w:style>
  <w:style w:type="character" w:customStyle="1" w:styleId="OdsekZnak">
    <w:name w:val="Odsek Znak"/>
    <w:link w:val="Odsek"/>
    <w:rsid w:val="003A3B1D"/>
    <w:rPr>
      <w:rFonts w:ascii="Arial" w:hAnsi="Arial" w:cs="Arial"/>
      <w:b/>
      <w:sz w:val="22"/>
      <w:szCs w:val="22"/>
    </w:rPr>
  </w:style>
  <w:style w:type="paragraph" w:styleId="Noga">
    <w:name w:val="footer"/>
    <w:basedOn w:val="Navaden"/>
    <w:link w:val="NogaZnak"/>
    <w:uiPriority w:val="99"/>
    <w:rsid w:val="00597C1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97C12"/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A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452FF"/>
    <w:rPr>
      <w:rFonts w:ascii="Tahoma" w:eastAsia="Calibri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E293C"/>
    <w:pPr>
      <w:spacing w:after="160" w:line="256" w:lineRule="auto"/>
      <w:ind w:left="720"/>
      <w:contextualSpacing/>
    </w:pPr>
  </w:style>
  <w:style w:type="paragraph" w:customStyle="1" w:styleId="vrstapredpisa1">
    <w:name w:val="vrstapredpisa1"/>
    <w:basedOn w:val="Navaden"/>
    <w:rsid w:val="004E293C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745B1E"/>
    <w:pPr>
      <w:spacing w:after="0" w:line="240" w:lineRule="auto"/>
    </w:pPr>
    <w:rPr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745B1E"/>
    <w:rPr>
      <w:rFonts w:ascii="Calibri" w:eastAsia="Calibri" w:hAnsi="Calibri"/>
      <w:sz w:val="22"/>
      <w:szCs w:val="21"/>
      <w:lang w:eastAsia="en-US"/>
    </w:rPr>
  </w:style>
  <w:style w:type="paragraph" w:styleId="Navadensplet">
    <w:name w:val="Normal (Web)"/>
    <w:basedOn w:val="Navaden"/>
    <w:uiPriority w:val="99"/>
    <w:unhideWhenUsed/>
    <w:rsid w:val="00745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745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8-01-08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5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218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CF7F-5308-4D0A-B147-A817F062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Mors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test123</dc:creator>
  <cp:lastModifiedBy>Administrator</cp:lastModifiedBy>
  <cp:revision>11</cp:revision>
  <dcterms:created xsi:type="dcterms:W3CDTF">2023-03-23T07:22:00Z</dcterms:created>
  <dcterms:modified xsi:type="dcterms:W3CDTF">2024-07-15T15:09:00Z</dcterms:modified>
</cp:coreProperties>
</file>