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BF094" w14:textId="77777777" w:rsidR="0073750B" w:rsidRDefault="0073750B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09D9477E" w14:textId="77777777" w:rsidR="0073750B" w:rsidRDefault="0073750B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474F6693" w14:textId="77777777" w:rsidR="0003794D" w:rsidRDefault="0003794D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5304C265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8A27255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31FF8A3D" w14:textId="77777777" w:rsidR="00F61A7C" w:rsidRPr="00E807CC" w:rsidRDefault="00F61A7C" w:rsidP="00F61A7C">
      <w:pPr>
        <w:pStyle w:val="datumtevilka"/>
        <w:spacing w:line="240" w:lineRule="exact"/>
      </w:pPr>
    </w:p>
    <w:p w14:paraId="33671B34" w14:textId="77777777" w:rsidR="00F61A7C" w:rsidRPr="00E807CC" w:rsidRDefault="00F61A7C" w:rsidP="00F61A7C">
      <w:pPr>
        <w:pStyle w:val="datumtevilka"/>
        <w:spacing w:line="240" w:lineRule="exact"/>
      </w:pPr>
      <w:r w:rsidRPr="00E807CC">
        <w:t xml:space="preserve">Številka: </w:t>
      </w:r>
      <w:r w:rsidRPr="00E807CC">
        <w:tab/>
      </w:r>
      <w:r w:rsidRPr="00E807CC">
        <w:rPr>
          <w:rFonts w:cs="Arial"/>
          <w:color w:val="000000"/>
        </w:rPr>
        <w:t>84400-9/2023/8</w:t>
      </w:r>
    </w:p>
    <w:p w14:paraId="158B79F4" w14:textId="77777777" w:rsidR="00F61A7C" w:rsidRPr="00E807CC" w:rsidRDefault="00F61A7C" w:rsidP="00F61A7C">
      <w:pPr>
        <w:pStyle w:val="datumtevilka"/>
        <w:spacing w:line="240" w:lineRule="exact"/>
      </w:pPr>
      <w:r w:rsidRPr="00E807CC">
        <w:t xml:space="preserve">Datum: </w:t>
      </w:r>
      <w:r w:rsidRPr="00E807CC">
        <w:tab/>
      </w:r>
      <w:r w:rsidRPr="00E807CC">
        <w:rPr>
          <w:rFonts w:cs="Arial"/>
          <w:color w:val="000000"/>
        </w:rPr>
        <w:t>15. 2. 2024</w:t>
      </w:r>
      <w:r w:rsidRPr="00E807CC">
        <w:t xml:space="preserve"> </w:t>
      </w:r>
    </w:p>
    <w:p w14:paraId="0B091853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6F6DBED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776000A4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390582FF" w14:textId="77777777" w:rsidR="00682876" w:rsidRPr="00AE774C" w:rsidRDefault="00682876" w:rsidP="00682876">
      <w:pPr>
        <w:rPr>
          <w:rFonts w:ascii="Arial" w:hAnsi="Arial" w:cs="Arial"/>
          <w:sz w:val="22"/>
          <w:szCs w:val="22"/>
          <w:lang w:val="sl-SI" w:eastAsia="sl-SI"/>
        </w:rPr>
      </w:pPr>
    </w:p>
    <w:p w14:paraId="237F4E60" w14:textId="77777777" w:rsidR="00682876" w:rsidRPr="008C3C39" w:rsidRDefault="00682876" w:rsidP="00682876">
      <w:pPr>
        <w:rPr>
          <w:rFonts w:ascii="Arial" w:hAnsi="Arial" w:cs="Arial"/>
          <w:sz w:val="28"/>
          <w:szCs w:val="28"/>
          <w:lang w:val="sl-SI" w:eastAsia="sl-SI"/>
        </w:rPr>
      </w:pPr>
    </w:p>
    <w:p w14:paraId="2149AF36" w14:textId="77777777" w:rsidR="008858E7" w:rsidRPr="008C3C39" w:rsidRDefault="008858E7" w:rsidP="008858E7">
      <w:pPr>
        <w:suppressAutoHyphens/>
        <w:jc w:val="center"/>
        <w:rPr>
          <w:rFonts w:ascii="Arial" w:hAnsi="Arial" w:cs="Arial"/>
          <w:b/>
          <w:lang w:val="sl-SI" w:eastAsia="ar-SA"/>
        </w:rPr>
      </w:pPr>
      <w:r w:rsidRPr="008C3C39">
        <w:rPr>
          <w:rFonts w:ascii="Arial" w:hAnsi="Arial" w:cs="Arial"/>
          <w:b/>
          <w:lang w:val="sl-SI" w:eastAsia="ar-SA"/>
        </w:rPr>
        <w:t xml:space="preserve">DOPOLNITVE PREDHODNEGA PROGRAMA </w:t>
      </w:r>
    </w:p>
    <w:p w14:paraId="22D3765F" w14:textId="77777777" w:rsidR="008858E7" w:rsidRPr="008C3C39" w:rsidRDefault="008858E7" w:rsidP="008858E7">
      <w:pPr>
        <w:suppressAutoHyphens/>
        <w:jc w:val="center"/>
        <w:rPr>
          <w:rFonts w:ascii="Arial" w:hAnsi="Arial" w:cs="Arial"/>
          <w:b/>
          <w:lang w:val="sl-SI" w:eastAsia="ar-SA"/>
        </w:rPr>
      </w:pPr>
      <w:r w:rsidRPr="008C3C39">
        <w:rPr>
          <w:rFonts w:ascii="Arial" w:hAnsi="Arial" w:cs="Arial"/>
          <w:b/>
          <w:lang w:val="sl-SI" w:eastAsia="ar-SA"/>
        </w:rPr>
        <w:t>ODPRAVE POSLEDIC ŠKODE V GOSPODARSTVU</w:t>
      </w:r>
    </w:p>
    <w:p w14:paraId="2570E67E" w14:textId="6A5DA127" w:rsidR="008858E7" w:rsidRPr="008C3C39" w:rsidRDefault="008858E7" w:rsidP="008858E7">
      <w:pPr>
        <w:suppressAutoHyphens/>
        <w:jc w:val="center"/>
        <w:rPr>
          <w:rFonts w:ascii="Arial" w:hAnsi="Arial" w:cs="Arial"/>
          <w:b/>
          <w:lang w:val="sl-SI" w:eastAsia="ar-SA"/>
        </w:rPr>
      </w:pPr>
      <w:r w:rsidRPr="008C3C39">
        <w:rPr>
          <w:rFonts w:ascii="Arial" w:hAnsi="Arial" w:cs="Arial"/>
          <w:b/>
          <w:lang w:val="sl-SI" w:eastAsia="ar-SA"/>
        </w:rPr>
        <w:t>ZARADI POSL</w:t>
      </w:r>
      <w:r w:rsidR="00F9694C">
        <w:rPr>
          <w:rFonts w:ascii="Arial" w:hAnsi="Arial" w:cs="Arial"/>
          <w:b/>
          <w:lang w:val="sl-SI" w:eastAsia="ar-SA"/>
        </w:rPr>
        <w:t>EDIC MOČNIH NEURIJ Z VEČDNEVNIM</w:t>
      </w:r>
      <w:bookmarkStart w:id="0" w:name="_GoBack"/>
      <w:bookmarkEnd w:id="0"/>
      <w:r w:rsidRPr="008C3C39">
        <w:rPr>
          <w:rFonts w:ascii="Arial" w:hAnsi="Arial" w:cs="Arial"/>
          <w:b/>
          <w:lang w:val="sl-SI" w:eastAsia="ar-SA"/>
        </w:rPr>
        <w:t xml:space="preserve"> OBILNIM DEŽEVJEM NA ŠIRŠEM OBMOČJU REPUBLIKE SLOVENIJE, KI JE POVZROČILO KATASTROFALNE POPLAVE, PLAZENJE TAL IN DRUGE POSLEDICE HUDOURNIŠKEGA DELOVANJA VISOKIH </w:t>
      </w:r>
      <w:r w:rsidRPr="008C3C39">
        <w:rPr>
          <w:rFonts w:ascii="Arial" w:hAnsi="Arial" w:cs="Arial"/>
          <w:b/>
          <w:lang w:val="sl-SI" w:eastAsia="ar-SA"/>
        </w:rPr>
        <w:br/>
        <w:t>VODA – POPLAVE AVGUST 2023</w:t>
      </w:r>
    </w:p>
    <w:p w14:paraId="77472A4A" w14:textId="77777777" w:rsidR="008858E7" w:rsidRPr="008C3C39" w:rsidRDefault="008858E7" w:rsidP="008858E7">
      <w:pPr>
        <w:rPr>
          <w:rFonts w:ascii="Arial" w:hAnsi="Arial" w:cs="Arial"/>
          <w:lang w:val="sl-SI" w:eastAsia="sl-SI"/>
        </w:rPr>
      </w:pPr>
    </w:p>
    <w:p w14:paraId="002E53C5" w14:textId="77777777" w:rsidR="008858E7" w:rsidRPr="00AE774C" w:rsidRDefault="008858E7" w:rsidP="008858E7">
      <w:pPr>
        <w:spacing w:after="160" w:line="259" w:lineRule="auto"/>
        <w:rPr>
          <w:rFonts w:ascii="Arial" w:hAnsi="Arial" w:cs="Arial"/>
          <w:sz w:val="22"/>
          <w:szCs w:val="22"/>
          <w:lang w:val="sl-SI" w:eastAsia="sl-SI"/>
        </w:rPr>
      </w:pPr>
      <w:r w:rsidRPr="00AE774C">
        <w:rPr>
          <w:rFonts w:ascii="Arial" w:hAnsi="Arial" w:cs="Arial"/>
          <w:sz w:val="22"/>
          <w:szCs w:val="22"/>
          <w:lang w:val="sl-SI" w:eastAsia="sl-SI"/>
        </w:rPr>
        <w:br w:type="page"/>
      </w:r>
    </w:p>
    <w:p w14:paraId="0C505BDA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lastRenderedPageBreak/>
        <w:t>Predhodni program odprave posledic škode v gospodarstvu zaradi posledic močnih neurij z večdnevnim obilnim deževjem na širšem območju Republike Slovenije, ki je povzročilo katastrofalne poplave, plazenje tal in druge posledice hudourniškega delovanja visokih voda – poplave avgust 2023, ki ga je sprejela Vlada Republike Slovenije dne 15. septembra 2023 s sklepom št. 84400-9/2023/2 in dopolnitve tega predhodnega programa, ki jih je sprejela Vlada Republike Slovenije dne 14. decembra 2023 s sklepom št. 84400-9/2023/5, se dopolnijo in sicer:</w:t>
      </w:r>
    </w:p>
    <w:p w14:paraId="220CAF0B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2B4992CA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01E05EEA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Na koncu 1. poglavja se doda besedilo, ki se glasi:</w:t>
      </w:r>
    </w:p>
    <w:p w14:paraId="788DF65E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17A5F903" w14:textId="127771E9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»Naknadno je bilo ugotovljeno, da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o., ki je oddal na podlagi obvestila z dne 21. 11. 2023 na ministrstvo v roku vlogo za dodelitev predplačila v višini 10 % ocenjene vrednosti škode, le-to pomotoma ni bilo izplačano. Zaradi navedenega je potrebno izplačati oškodovancu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predplačilo v višini 10 % ocenjene škode, kar znaša 66.969,06 EUR.</w:t>
      </w:r>
    </w:p>
    <w:p w14:paraId="3FD274A8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554EB3A6" w14:textId="29277C9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Skupna vrednost finančnih sredstev za predplačila znaša 35.418.004,40 EUR, od tega za 708 oškodovancev 31.780.906,72 EUR, za dodatnih 249 oškodovancev 3.570.128,62 EUR in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66.969,06 EUR. V letu 2023 je bilo že izplačanih 35.351.035,34 EUR,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pa bo predplačilo v višini 66.969,06 EUR izplačano v letu 2024, za kar so sredstva zagotovljena v okviru finančnega načrta Ministrstva za gospodarstvo, turizem in šport.«.</w:t>
      </w:r>
    </w:p>
    <w:p w14:paraId="07D22B06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409119A3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474EBCC7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Na koncu podpoglavja 4.1 Predhodno ocenjena škoda se doda besedilo, ki se glasi:</w:t>
      </w:r>
    </w:p>
    <w:p w14:paraId="19915C48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32AD09AB" w14:textId="79316789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»Naknadno je bilo ugotovljeno, da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o., ki je na podlagi obvestila z dne </w:t>
      </w:r>
      <w:r>
        <w:rPr>
          <w:rFonts w:ascii="Arial" w:hAnsi="Arial" w:cs="Arial"/>
          <w:sz w:val="20"/>
          <w:szCs w:val="20"/>
          <w:lang w:val="sl-SI" w:eastAsia="sl-SI"/>
        </w:rPr>
        <w:br/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21. 11. 2023 oddal na ministrstvo v roku vlogo za dodelitev predplačila v višini 10 % ocenjene vrednosti škode, le-to pomotoma ni bilo izplačano. Zaradi navedenega je potrebno izplačati oškodovancu </w:t>
      </w:r>
      <w:r w:rsidR="008C3C39">
        <w:rPr>
          <w:rFonts w:ascii="Arial" w:hAnsi="Arial" w:cs="Arial"/>
          <w:sz w:val="20"/>
          <w:szCs w:val="20"/>
          <w:lang w:val="sl-SI" w:eastAsia="sl-SI"/>
        </w:rPr>
        <w:br/>
      </w:r>
      <w:r w:rsidRPr="008858E7">
        <w:rPr>
          <w:rFonts w:ascii="Arial" w:hAnsi="Arial" w:cs="Arial"/>
          <w:sz w:val="20"/>
          <w:szCs w:val="20"/>
          <w:lang w:val="sl-SI" w:eastAsia="sl-SI"/>
        </w:rPr>
        <w:t>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predplačilo v višini 10 % ocenjene škode, kar znaša 66.969,06 EUR.</w:t>
      </w:r>
    </w:p>
    <w:p w14:paraId="24C93E6D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3358A3C3" w14:textId="68AC9E4F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Skupna vrednost finančnih sredstev za predplačila znaša 35.418.004,40 EUR, od tega za 708 oškodovancev 31.780.906,72 EUR, za dodatnih 249 oškodovancev 3.570.128,62 EUR in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66.969,06 EUR. V letu 2023 je bilo že izplačanih 35.351.035,34 EUR,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 pa bo predplačilo v višini 66.969,06 EUR izplačano v letu 2024, za kar so sredstva zagotovljena v okviru finančnega načrta Ministrstva za gospodarstvo, turizem in šport.</w:t>
      </w:r>
    </w:p>
    <w:p w14:paraId="08136958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6A8F43FB" w14:textId="209DEFD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Tabela z višino škode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o. je v prilogi tega programa. Skupno število oškodovancev, ki so zaprosili za predplačilo, je 958 od tega 708 oškodovancev, ki so oddali vlogo do 20. 9. 2023 + 249 oškodovancev, ki so oddali oceno škode do 1. 12. 2023 + 1 oškodovanec </w:t>
      </w:r>
      <w:r w:rsidR="008C3C39">
        <w:rPr>
          <w:rFonts w:ascii="Arial" w:hAnsi="Arial" w:cs="Arial"/>
          <w:sz w:val="20"/>
          <w:szCs w:val="20"/>
          <w:lang w:val="sl-SI" w:eastAsia="sl-SI"/>
        </w:rPr>
        <w:br/>
      </w:r>
      <w:r w:rsidRPr="008858E7">
        <w:rPr>
          <w:rFonts w:ascii="Arial" w:hAnsi="Arial" w:cs="Arial"/>
          <w:sz w:val="20"/>
          <w:szCs w:val="20"/>
          <w:lang w:val="sl-SI" w:eastAsia="sl-SI"/>
        </w:rPr>
        <w:t>(KO-SI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o.).«.</w:t>
      </w:r>
    </w:p>
    <w:p w14:paraId="7F2BEA5C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775DE87B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152FF3B7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V podpoglavju 4.2 Predlog nujnih ukrepov pri odpravi posledic poplav v avgustu 2023 se v tretjem odstavku za drugim stavkom doda nov tretji stavek, ki se glasi:</w:t>
      </w:r>
    </w:p>
    <w:p w14:paraId="6606CD6A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6BA56CCC" w14:textId="580A6C6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»Na osnovi ugotovitev Ministrstva za gospodarstvo, turizem in šport je dodatni oškodovanec, ki je upravičen do predplačila, oškodovanec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o., za katerega predplačilo znaša 66.969,06 EUR.«.</w:t>
      </w:r>
    </w:p>
    <w:p w14:paraId="52CAB67E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136285B1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444BCC97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V podpoglavju 4.3 Predlog višine dodelitve sredstev se za drugim odstavkom dodata nova tretji in četrti odstavek, ki se glasita:</w:t>
      </w:r>
    </w:p>
    <w:p w14:paraId="45C7EF57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2AF487B6" w14:textId="6A2F9FE2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»Na osnovi ugotovitev Ministrstva za gospodarstvo, turizem in šport je dodatni oškodovanec, ki je upravičen do predplačila, oškodovanec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o., za katerega predplačilo znaša 66.969,06 EUR, </w:t>
      </w:r>
      <w:r w:rsidRPr="008858E7">
        <w:rPr>
          <w:rFonts w:ascii="Arial" w:hAnsi="Arial" w:cs="Arial"/>
          <w:sz w:val="20"/>
          <w:szCs w:val="20"/>
          <w:lang w:val="sl-SI" w:eastAsia="sl-SI"/>
        </w:rPr>
        <w:lastRenderedPageBreak/>
        <w:t xml:space="preserve">za kar se sredstva zagotovijo v finančnem načrtu Ministrstva za gospodarstvo </w:t>
      </w:r>
      <w:r w:rsidR="008C3C39">
        <w:rPr>
          <w:rFonts w:ascii="Arial" w:hAnsi="Arial" w:cs="Arial"/>
          <w:sz w:val="20"/>
          <w:szCs w:val="20"/>
          <w:lang w:val="sl-SI" w:eastAsia="sl-SI"/>
        </w:rPr>
        <w:t>turizem in šport za leto 2024.</w:t>
      </w:r>
    </w:p>
    <w:p w14:paraId="2235C834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02071635" w14:textId="0B1DDAE0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Tabela z višino škode za oškodovanca 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o. je v prilogi tega programa. Skupno število oškodovancev, ki so zaprosili za predplačilo, je 958 (od tega 708 oškodovancev, ki so oddali vlogo do 20. 9. 2023 + 249 oškodovancev, ki so oddali oceno škode do 1. 12. 2023 + 1 oškodovanec </w:t>
      </w:r>
      <w:r w:rsidR="008C3C39">
        <w:rPr>
          <w:rFonts w:ascii="Arial" w:hAnsi="Arial" w:cs="Arial"/>
          <w:sz w:val="20"/>
          <w:szCs w:val="20"/>
          <w:lang w:val="sl-SI" w:eastAsia="sl-SI"/>
        </w:rPr>
        <w:br/>
      </w:r>
      <w:r w:rsidRPr="008858E7">
        <w:rPr>
          <w:rFonts w:ascii="Arial" w:hAnsi="Arial" w:cs="Arial"/>
          <w:sz w:val="20"/>
          <w:szCs w:val="20"/>
          <w:lang w:val="sl-SI" w:eastAsia="sl-SI"/>
        </w:rPr>
        <w:t>KO-SI d.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</w:t>
      </w:r>
      <w:r w:rsidR="008C3C39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8858E7">
        <w:rPr>
          <w:rFonts w:ascii="Arial" w:hAnsi="Arial" w:cs="Arial"/>
          <w:sz w:val="20"/>
          <w:szCs w:val="20"/>
          <w:lang w:val="sl-SI" w:eastAsia="sl-SI"/>
        </w:rPr>
        <w:t>o.).«.</w:t>
      </w:r>
    </w:p>
    <w:p w14:paraId="6DBD1419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09B90191" w14:textId="77777777" w:rsidR="008C3C39" w:rsidRDefault="008C3C39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64EB8E7F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Tabela se dopolni z novo tretjo vrstico, ki se glasi:</w:t>
      </w:r>
    </w:p>
    <w:p w14:paraId="3BC69487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804"/>
        <w:gridCol w:w="2258"/>
      </w:tblGrid>
      <w:tr w:rsidR="008858E7" w:rsidRPr="008858E7" w14:paraId="50DB3D2B" w14:textId="77777777" w:rsidTr="00DB678C">
        <w:tc>
          <w:tcPr>
            <w:tcW w:w="7366" w:type="dxa"/>
          </w:tcPr>
          <w:p w14:paraId="4C3CC939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Sredstva za predplačilo upravičencu KO-SI </w:t>
            </w:r>
            <w:proofErr w:type="spellStart"/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d.o.o</w:t>
            </w:r>
            <w:proofErr w:type="spellEnd"/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. na podlagi druge dopolnitve predhodnega programa odprave posledic poplav v avgustu 2023</w:t>
            </w:r>
          </w:p>
        </w:tc>
        <w:tc>
          <w:tcPr>
            <w:tcW w:w="2378" w:type="dxa"/>
          </w:tcPr>
          <w:p w14:paraId="530062CD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66.969,06</w:t>
            </w:r>
          </w:p>
        </w:tc>
      </w:tr>
    </w:tbl>
    <w:p w14:paraId="05C68DA4" w14:textId="77777777" w:rsidR="008858E7" w:rsidRPr="008858E7" w:rsidRDefault="008858E7" w:rsidP="008858E7">
      <w:pPr>
        <w:spacing w:line="260" w:lineRule="exact"/>
        <w:jc w:val="right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«.</w:t>
      </w:r>
    </w:p>
    <w:p w14:paraId="044E4671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14:paraId="2D347916" w14:textId="042F1E54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8858E7">
        <w:rPr>
          <w:rFonts w:ascii="Arial" w:hAnsi="Arial" w:cs="Arial"/>
          <w:b/>
          <w:bCs/>
          <w:sz w:val="20"/>
          <w:szCs w:val="20"/>
          <w:lang w:val="sl-SI" w:eastAsia="sl-SI"/>
        </w:rPr>
        <w:t>V prilogi se za tabelo 3: Seznam oškodovancev po močnem neurju z večdnevnim obilnim deževjem v avgustu 2023 po občinah – novi oškodovanci, ki so zaprosili za predplačilo doda tabela 4, ki se glasi:</w:t>
      </w:r>
    </w:p>
    <w:p w14:paraId="49F0FE78" w14:textId="77777777" w:rsid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</w:p>
    <w:p w14:paraId="511616C9" w14:textId="77777777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>»Tabela 4: Oškodovanec po močnem neurju z večdnevnimi obilnim deževjem v avgustu 2023 po občini – oškodovanec, ki je zaprosil naknadno za predplačilo, a bo le-to izplačano v letu 2024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1555"/>
        <w:gridCol w:w="1106"/>
        <w:gridCol w:w="1497"/>
        <w:gridCol w:w="1493"/>
        <w:gridCol w:w="1497"/>
        <w:gridCol w:w="1494"/>
        <w:gridCol w:w="1276"/>
      </w:tblGrid>
      <w:tr w:rsidR="008858E7" w:rsidRPr="008858E7" w14:paraId="0F09E34D" w14:textId="77777777" w:rsidTr="00DB678C">
        <w:tc>
          <w:tcPr>
            <w:tcW w:w="1555" w:type="dxa"/>
          </w:tcPr>
          <w:p w14:paraId="5774F609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Ime oškodovanca</w:t>
            </w:r>
          </w:p>
        </w:tc>
        <w:tc>
          <w:tcPr>
            <w:tcW w:w="1106" w:type="dxa"/>
          </w:tcPr>
          <w:p w14:paraId="3D0F8904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Občina nastanka nesreče</w:t>
            </w:r>
          </w:p>
        </w:tc>
        <w:tc>
          <w:tcPr>
            <w:tcW w:w="0" w:type="auto"/>
          </w:tcPr>
          <w:p w14:paraId="18083ED0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na strojih in opremi (v EUR)</w:t>
            </w:r>
          </w:p>
        </w:tc>
        <w:tc>
          <w:tcPr>
            <w:tcW w:w="0" w:type="auto"/>
          </w:tcPr>
          <w:p w14:paraId="0F5E7BAB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na zalogah (v EUR)</w:t>
            </w:r>
          </w:p>
        </w:tc>
        <w:tc>
          <w:tcPr>
            <w:tcW w:w="0" w:type="auto"/>
          </w:tcPr>
          <w:p w14:paraId="36BB1B40" w14:textId="78E299F5" w:rsidR="008858E7" w:rsidRPr="008858E7" w:rsidRDefault="008858E7" w:rsidP="00A100FB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Ocena škode </w:t>
            </w:r>
            <w:r w:rsidR="00A100FB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na </w:t>
            </w: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izpad</w:t>
            </w:r>
            <w:r w:rsidR="00A100FB">
              <w:rPr>
                <w:rFonts w:ascii="Arial" w:hAnsi="Arial" w:cs="Arial"/>
                <w:sz w:val="20"/>
                <w:szCs w:val="20"/>
                <w:lang w:val="sl-SI" w:eastAsia="sl-SI"/>
              </w:rPr>
              <w:t>u</w:t>
            </w: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prihodka (v EUR)</w:t>
            </w:r>
          </w:p>
        </w:tc>
        <w:tc>
          <w:tcPr>
            <w:tcW w:w="1494" w:type="dxa"/>
          </w:tcPr>
          <w:p w14:paraId="43112EB5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Ocena škode skupaj (v EUR)</w:t>
            </w:r>
          </w:p>
        </w:tc>
        <w:tc>
          <w:tcPr>
            <w:tcW w:w="1276" w:type="dxa"/>
          </w:tcPr>
          <w:p w14:paraId="0539A209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10 % ocenjene škode (v EUR)</w:t>
            </w:r>
          </w:p>
        </w:tc>
      </w:tr>
      <w:tr w:rsidR="008858E7" w:rsidRPr="008858E7" w14:paraId="75EBAA11" w14:textId="77777777" w:rsidTr="00DB678C">
        <w:tc>
          <w:tcPr>
            <w:tcW w:w="1555" w:type="dxa"/>
          </w:tcPr>
          <w:p w14:paraId="0961C503" w14:textId="78FEB663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KO-SI d.</w:t>
            </w:r>
            <w:r w:rsidR="008C3C3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o.</w:t>
            </w:r>
            <w:r w:rsidR="008C3C39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o.</w:t>
            </w:r>
          </w:p>
        </w:tc>
        <w:tc>
          <w:tcPr>
            <w:tcW w:w="1106" w:type="dxa"/>
          </w:tcPr>
          <w:p w14:paraId="06CFB4DF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Slovenj Gradec</w:t>
            </w:r>
          </w:p>
        </w:tc>
        <w:tc>
          <w:tcPr>
            <w:tcW w:w="0" w:type="auto"/>
          </w:tcPr>
          <w:p w14:paraId="695A8C00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418.925,93</w:t>
            </w:r>
          </w:p>
        </w:tc>
        <w:tc>
          <w:tcPr>
            <w:tcW w:w="0" w:type="auto"/>
          </w:tcPr>
          <w:p w14:paraId="51B9D6A8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160.770,39*</w:t>
            </w:r>
          </w:p>
        </w:tc>
        <w:tc>
          <w:tcPr>
            <w:tcW w:w="0" w:type="auto"/>
          </w:tcPr>
          <w:p w14:paraId="616CD222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250.764,69</w:t>
            </w:r>
          </w:p>
        </w:tc>
        <w:tc>
          <w:tcPr>
            <w:tcW w:w="1494" w:type="dxa"/>
          </w:tcPr>
          <w:p w14:paraId="26C639CB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830.461,01</w:t>
            </w:r>
          </w:p>
          <w:p w14:paraId="1DA3F99D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1276" w:type="dxa"/>
          </w:tcPr>
          <w:p w14:paraId="36ABBFD9" w14:textId="77777777" w:rsidR="008858E7" w:rsidRPr="008858E7" w:rsidRDefault="008858E7" w:rsidP="008858E7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8858E7">
              <w:rPr>
                <w:rFonts w:ascii="Arial" w:hAnsi="Arial" w:cs="Arial"/>
                <w:sz w:val="20"/>
                <w:szCs w:val="20"/>
                <w:lang w:val="sl-SI" w:eastAsia="sl-SI"/>
              </w:rPr>
              <w:t>66.969,06</w:t>
            </w:r>
          </w:p>
        </w:tc>
      </w:tr>
    </w:tbl>
    <w:p w14:paraId="6CE83DE4" w14:textId="1F3D01AD" w:rsidR="008858E7" w:rsidRPr="008858E7" w:rsidRDefault="008858E7" w:rsidP="008858E7">
      <w:pPr>
        <w:spacing w:line="260" w:lineRule="exac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*Oškodovanec ni zahteval predplačila za škodo na zalogah, zato se 10 % predplačila izračuna od vsote ocene škode na strojih in opremi ter ocene škode </w:t>
      </w:r>
      <w:r w:rsidR="00A100FB">
        <w:rPr>
          <w:rFonts w:ascii="Arial" w:hAnsi="Arial" w:cs="Arial"/>
          <w:sz w:val="20"/>
          <w:szCs w:val="20"/>
          <w:lang w:val="sl-SI" w:eastAsia="sl-SI"/>
        </w:rPr>
        <w:t xml:space="preserve">na </w:t>
      </w:r>
      <w:r w:rsidR="00F25137">
        <w:rPr>
          <w:rFonts w:ascii="Arial" w:hAnsi="Arial" w:cs="Arial"/>
          <w:sz w:val="20"/>
          <w:szCs w:val="20"/>
          <w:lang w:val="sl-SI" w:eastAsia="sl-SI"/>
        </w:rPr>
        <w:t>izpad</w:t>
      </w:r>
      <w:r w:rsidR="00A100FB">
        <w:rPr>
          <w:rFonts w:ascii="Arial" w:hAnsi="Arial" w:cs="Arial"/>
          <w:sz w:val="20"/>
          <w:szCs w:val="20"/>
          <w:lang w:val="sl-SI" w:eastAsia="sl-SI"/>
        </w:rPr>
        <w:t>u</w:t>
      </w:r>
      <w:r w:rsidRPr="008858E7">
        <w:rPr>
          <w:rFonts w:ascii="Arial" w:hAnsi="Arial" w:cs="Arial"/>
          <w:sz w:val="20"/>
          <w:szCs w:val="20"/>
          <w:lang w:val="sl-SI" w:eastAsia="sl-SI"/>
        </w:rPr>
        <w:t xml:space="preserve"> prihodka (669.690,62 EUR).«.</w:t>
      </w:r>
    </w:p>
    <w:p w14:paraId="249B4D70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</w:p>
    <w:p w14:paraId="74F69408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</w:p>
    <w:p w14:paraId="3299E8A6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</w:p>
    <w:p w14:paraId="557EF7F4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</w:p>
    <w:p w14:paraId="02FB28B5" w14:textId="77777777" w:rsidR="008858E7" w:rsidRPr="008858E7" w:rsidRDefault="008858E7" w:rsidP="008858E7">
      <w:pPr>
        <w:spacing w:line="260" w:lineRule="exact"/>
        <w:rPr>
          <w:rFonts w:ascii="Arial" w:hAnsi="Arial" w:cs="Arial"/>
          <w:sz w:val="20"/>
          <w:szCs w:val="20"/>
          <w:lang w:val="sl-SI" w:eastAsia="sl-SI"/>
        </w:rPr>
      </w:pPr>
    </w:p>
    <w:p w14:paraId="78554BCB" w14:textId="77777777" w:rsidR="008858E7" w:rsidRPr="008858E7" w:rsidRDefault="008858E7" w:rsidP="008858E7">
      <w:pPr>
        <w:spacing w:line="260" w:lineRule="exact"/>
        <w:rPr>
          <w:sz w:val="20"/>
          <w:szCs w:val="20"/>
        </w:rPr>
      </w:pPr>
    </w:p>
    <w:p w14:paraId="53F0F339" w14:textId="77777777" w:rsidR="00BA457C" w:rsidRPr="008858E7" w:rsidRDefault="00BA457C" w:rsidP="008858E7">
      <w:pPr>
        <w:spacing w:line="260" w:lineRule="exact"/>
        <w:rPr>
          <w:sz w:val="20"/>
          <w:szCs w:val="20"/>
        </w:rPr>
      </w:pPr>
    </w:p>
    <w:sectPr w:rsidR="00BA457C" w:rsidRPr="008858E7" w:rsidSect="00F61A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6C6AD" w14:textId="77777777" w:rsidR="000E5F2F" w:rsidRDefault="000E5F2F" w:rsidP="00F61A7C">
      <w:r>
        <w:separator/>
      </w:r>
    </w:p>
  </w:endnote>
  <w:endnote w:type="continuationSeparator" w:id="0">
    <w:p w14:paraId="294EC974" w14:textId="77777777" w:rsidR="000E5F2F" w:rsidRDefault="000E5F2F" w:rsidP="00F6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56F41" w14:textId="77777777" w:rsidR="003725EF" w:rsidRDefault="003725E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5256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F8955E9" w14:textId="75CFD030" w:rsidR="003725EF" w:rsidRPr="003725EF" w:rsidRDefault="003725EF" w:rsidP="003725EF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3725EF">
          <w:rPr>
            <w:rFonts w:ascii="Arial" w:hAnsi="Arial" w:cs="Arial"/>
            <w:sz w:val="20"/>
            <w:szCs w:val="20"/>
          </w:rPr>
          <w:fldChar w:fldCharType="begin"/>
        </w:r>
        <w:r w:rsidRPr="003725EF">
          <w:rPr>
            <w:rFonts w:ascii="Arial" w:hAnsi="Arial" w:cs="Arial"/>
            <w:sz w:val="20"/>
            <w:szCs w:val="20"/>
          </w:rPr>
          <w:instrText>PAGE   \* MERGEFORMAT</w:instrText>
        </w:r>
        <w:r w:rsidRPr="003725EF">
          <w:rPr>
            <w:rFonts w:ascii="Arial" w:hAnsi="Arial" w:cs="Arial"/>
            <w:sz w:val="20"/>
            <w:szCs w:val="20"/>
          </w:rPr>
          <w:fldChar w:fldCharType="separate"/>
        </w:r>
        <w:r w:rsidR="00F9694C" w:rsidRPr="00F9694C">
          <w:rPr>
            <w:rFonts w:ascii="Arial" w:hAnsi="Arial" w:cs="Arial"/>
            <w:noProof/>
            <w:sz w:val="20"/>
            <w:szCs w:val="20"/>
            <w:lang w:val="sl-SI"/>
          </w:rPr>
          <w:t>3</w:t>
        </w:r>
        <w:r w:rsidRPr="003725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670C4C1" w14:textId="77777777" w:rsidR="003725EF" w:rsidRDefault="003725E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FB66A" w14:textId="77777777" w:rsidR="003725EF" w:rsidRDefault="003725E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6D221" w14:textId="77777777" w:rsidR="000E5F2F" w:rsidRDefault="000E5F2F" w:rsidP="00F61A7C">
      <w:r>
        <w:separator/>
      </w:r>
    </w:p>
  </w:footnote>
  <w:footnote w:type="continuationSeparator" w:id="0">
    <w:p w14:paraId="56CCE5E5" w14:textId="77777777" w:rsidR="000E5F2F" w:rsidRDefault="000E5F2F" w:rsidP="00F6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01F4" w14:textId="77777777" w:rsidR="003725EF" w:rsidRDefault="003725E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37BC9" w14:textId="77777777" w:rsidR="003725EF" w:rsidRDefault="003725E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514B0" w14:textId="77777777" w:rsidR="00F61A7C" w:rsidRPr="00A9231D" w:rsidRDefault="00F61A7C" w:rsidP="00F61A7C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val="sl-SI" w:eastAsia="sl-SI"/>
      </w:rPr>
      <w:drawing>
        <wp:inline distT="0" distB="0" distL="0" distR="0" wp14:anchorId="21AE1667" wp14:editId="2E9E3679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76CC5" w14:textId="77777777" w:rsidR="00F61A7C" w:rsidRPr="008F4ABB" w:rsidRDefault="00F61A7C" w:rsidP="00F61A7C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  <w:szCs w:val="16"/>
      </w:rPr>
    </w:pPr>
    <w:proofErr w:type="spellStart"/>
    <w:r w:rsidRPr="008F4ABB">
      <w:rPr>
        <w:rFonts w:ascii="Arial" w:hAnsi="Arial" w:cs="Arial"/>
        <w:sz w:val="16"/>
        <w:szCs w:val="16"/>
      </w:rPr>
      <w:t>Gregorčičeva</w:t>
    </w:r>
    <w:proofErr w:type="spellEnd"/>
    <w:r w:rsidRPr="008F4ABB">
      <w:rPr>
        <w:rFonts w:ascii="Arial" w:hAnsi="Arial" w:cs="Arial"/>
        <w:sz w:val="16"/>
        <w:szCs w:val="16"/>
      </w:rPr>
      <w:t xml:space="preserve"> </w:t>
    </w:r>
    <w:proofErr w:type="spellStart"/>
    <w:r w:rsidRPr="008F4ABB">
      <w:rPr>
        <w:rFonts w:ascii="Arial" w:hAnsi="Arial" w:cs="Arial"/>
        <w:sz w:val="16"/>
        <w:szCs w:val="16"/>
      </w:rPr>
      <w:t>ulica</w:t>
    </w:r>
    <w:proofErr w:type="spellEnd"/>
    <w:r w:rsidRPr="008F4ABB">
      <w:rPr>
        <w:rFonts w:ascii="Arial" w:hAnsi="Arial" w:cs="Arial"/>
        <w:sz w:val="16"/>
        <w:szCs w:val="16"/>
      </w:rPr>
      <w:t xml:space="preserve"> 20–25, 1000 Ljubljana</w:t>
    </w:r>
    <w:r w:rsidRPr="008F4ABB">
      <w:rPr>
        <w:rFonts w:ascii="Arial" w:hAnsi="Arial" w:cs="Arial"/>
        <w:sz w:val="16"/>
        <w:szCs w:val="16"/>
      </w:rPr>
      <w:tab/>
      <w:t>T: +386 1 478 1000</w:t>
    </w:r>
  </w:p>
  <w:p w14:paraId="22448A53" w14:textId="77777777" w:rsidR="00F61A7C" w:rsidRPr="008F4ABB" w:rsidRDefault="00F61A7C" w:rsidP="00F61A7C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  <w:szCs w:val="16"/>
      </w:rPr>
    </w:pPr>
    <w:r w:rsidRPr="008F4ABB">
      <w:rPr>
        <w:rFonts w:ascii="Arial" w:hAnsi="Arial" w:cs="Arial"/>
        <w:sz w:val="16"/>
        <w:szCs w:val="16"/>
      </w:rPr>
      <w:tab/>
      <w:t>F: +386 1 478 1607</w:t>
    </w:r>
  </w:p>
  <w:p w14:paraId="3A7B53F1" w14:textId="77777777" w:rsidR="00F61A7C" w:rsidRPr="008F4ABB" w:rsidRDefault="00F61A7C" w:rsidP="00F61A7C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  <w:szCs w:val="16"/>
      </w:rPr>
    </w:pPr>
    <w:r w:rsidRPr="008F4ABB">
      <w:rPr>
        <w:rFonts w:ascii="Arial" w:hAnsi="Arial" w:cs="Arial"/>
        <w:sz w:val="16"/>
        <w:szCs w:val="16"/>
      </w:rPr>
      <w:tab/>
      <w:t>E: gp.gs@gov.si</w:t>
    </w:r>
  </w:p>
  <w:p w14:paraId="28500A76" w14:textId="77777777" w:rsidR="00F61A7C" w:rsidRPr="008F4ABB" w:rsidRDefault="00F61A7C" w:rsidP="00F61A7C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  <w:szCs w:val="16"/>
      </w:rPr>
    </w:pPr>
    <w:r w:rsidRPr="008F4ABB">
      <w:rPr>
        <w:rFonts w:ascii="Arial" w:hAnsi="Arial" w:cs="Arial"/>
        <w:sz w:val="16"/>
        <w:szCs w:val="16"/>
      </w:rPr>
      <w:tab/>
      <w:t>http://www.vlada.si/</w:t>
    </w:r>
  </w:p>
  <w:p w14:paraId="451E8BE1" w14:textId="77777777" w:rsidR="00F61A7C" w:rsidRDefault="00F61A7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6"/>
    <w:rsid w:val="0003794D"/>
    <w:rsid w:val="000B13D5"/>
    <w:rsid w:val="000B7E2D"/>
    <w:rsid w:val="000E5F2F"/>
    <w:rsid w:val="00202FFE"/>
    <w:rsid w:val="00280D6B"/>
    <w:rsid w:val="0028734C"/>
    <w:rsid w:val="002E3AB4"/>
    <w:rsid w:val="00323E5D"/>
    <w:rsid w:val="003725EF"/>
    <w:rsid w:val="00440185"/>
    <w:rsid w:val="00496E6D"/>
    <w:rsid w:val="004C59DF"/>
    <w:rsid w:val="004E6C95"/>
    <w:rsid w:val="00682876"/>
    <w:rsid w:val="006D4BB1"/>
    <w:rsid w:val="006E7626"/>
    <w:rsid w:val="0073750B"/>
    <w:rsid w:val="007712E7"/>
    <w:rsid w:val="008858E7"/>
    <w:rsid w:val="008A0FA1"/>
    <w:rsid w:val="008C3C39"/>
    <w:rsid w:val="008F4ABB"/>
    <w:rsid w:val="00913A13"/>
    <w:rsid w:val="00991DDF"/>
    <w:rsid w:val="00A100FB"/>
    <w:rsid w:val="00BA457C"/>
    <w:rsid w:val="00BA7E13"/>
    <w:rsid w:val="00BD3096"/>
    <w:rsid w:val="00C849CE"/>
    <w:rsid w:val="00D94A88"/>
    <w:rsid w:val="00E475EF"/>
    <w:rsid w:val="00F25137"/>
    <w:rsid w:val="00F61A7C"/>
    <w:rsid w:val="00F9694C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67E9"/>
  <w15:chartTrackingRefBased/>
  <w15:docId w15:val="{593F1299-8C4A-42E2-A793-AB07788F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82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8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1A7C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  <w:style w:type="paragraph" w:styleId="Glava">
    <w:name w:val="header"/>
    <w:basedOn w:val="Navaden"/>
    <w:link w:val="GlavaZnak"/>
    <w:unhideWhenUsed/>
    <w:rsid w:val="00F61A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61A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F61A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61A7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FD6F97-F3A1-475D-AF56-CBE13539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Mavrič</dc:creator>
  <cp:keywords/>
  <dc:description/>
  <cp:lastModifiedBy>Patricija Hvale Perc</cp:lastModifiedBy>
  <cp:revision>16</cp:revision>
  <dcterms:created xsi:type="dcterms:W3CDTF">2024-02-14T10:07:00Z</dcterms:created>
  <dcterms:modified xsi:type="dcterms:W3CDTF">2024-02-16T09:39:00Z</dcterms:modified>
</cp:coreProperties>
</file>