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FD0687">
      <w:pPr>
        <w:pStyle w:val="datumtevilka"/>
      </w:pPr>
      <w:r w:rsidRPr="002760DC">
        <w:rPr>
          <w:rFonts w:cs="Arial"/>
          <w:color w:val="000000"/>
        </w:rPr>
        <w:tab/>
      </w:r>
    </w:p>
    <w:p w:rsidR="00FD0687" w:rsidRDefault="00FD0687" w:rsidP="00FD0687">
      <w:pPr>
        <w:pStyle w:val="datumtevilka"/>
      </w:pPr>
    </w:p>
    <w:p w:rsidR="003636EA" w:rsidRPr="002760DC" w:rsidRDefault="003636EA" w:rsidP="00FD0687">
      <w:pPr>
        <w:pStyle w:val="datumtevilka"/>
      </w:pPr>
      <w:r w:rsidRPr="002760DC">
        <w:t xml:space="preserve">Številka: </w:t>
      </w:r>
      <w:r w:rsidRPr="002760DC">
        <w:tab/>
      </w:r>
      <w:r w:rsidR="002C4EBC">
        <w:rPr>
          <w:rFonts w:cs="Arial"/>
          <w:color w:val="000000"/>
        </w:rPr>
        <w:t>41012-68/2024/2</w:t>
      </w:r>
    </w:p>
    <w:p w:rsidR="003636EA" w:rsidRPr="002760DC" w:rsidRDefault="003636EA" w:rsidP="00FD068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C4EBC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Default="003636EA" w:rsidP="00FD06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D0687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246D6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0246D6">
        <w:rPr>
          <w:rFonts w:cs="Arial"/>
          <w:szCs w:val="20"/>
        </w:rPr>
        <w:t xml:space="preserve">št. 24/05 – uradno prečiščeno besedilo, 109/08, 38/10 – ZUKN, 8/12, 21/13, 47/13 – ZDU-1G, 65/14, 55/17 in 163/22), 42. člena Zakona o javnih financah (Uradni list RS, št. 11/11 – uradno prečiščeno besedilo, 14/13 – popr., 101/13, 55/15 – ZFisP, 96/15 – ZIPRS1617, 13/18, </w:t>
      </w:r>
      <w:r>
        <w:rPr>
          <w:rFonts w:cs="Arial"/>
          <w:szCs w:val="20"/>
        </w:rPr>
        <w:br/>
      </w:r>
      <w:r w:rsidRPr="000246D6">
        <w:rPr>
          <w:rFonts w:cs="Arial"/>
          <w:szCs w:val="20"/>
        </w:rPr>
        <w:t xml:space="preserve">195/20 – odl. US, 18/23 – ZDU-1O in 76/23) ter 28. in 68. člena Zakona o izvrševanju proračunov Republike Slovenije za leti 2024 in 2025 (Uradni list RS, št. 123/23 in 12/24)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2C4EBC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C4EBC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C4EBC">
        <w:rPr>
          <w:rFonts w:cs="Arial"/>
          <w:color w:val="000000"/>
          <w:szCs w:val="20"/>
        </w:rPr>
        <w:t>3Č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068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D0687" w:rsidRPr="002760DC" w:rsidRDefault="00FD0687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D0687" w:rsidRPr="000246D6" w:rsidRDefault="00FD0687" w:rsidP="00FD0687">
      <w:pPr>
        <w:jc w:val="both"/>
        <w:rPr>
          <w:rFonts w:cs="Arial"/>
          <w:szCs w:val="20"/>
        </w:rPr>
      </w:pPr>
      <w:r w:rsidRPr="000246D6">
        <w:rPr>
          <w:rFonts w:cs="Arial"/>
          <w:szCs w:val="20"/>
        </w:rPr>
        <w:t>Vlada Republike Slovenije je odločila, da se prerazporedijo in razporedijo pravice porabe v proračunu države za leto 2024, kot izhaja iz Priloge tega sklepa.</w:t>
      </w:r>
    </w:p>
    <w:p w:rsidR="003636EA" w:rsidRPr="002760DC" w:rsidRDefault="003636EA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C4EBC" w:rsidRDefault="002C4EBC" w:rsidP="00FD0687">
      <w:pPr>
        <w:jc w:val="both"/>
      </w:pPr>
    </w:p>
    <w:p w:rsidR="003636EA" w:rsidRPr="002760DC" w:rsidRDefault="003636EA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06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D068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C4EBC" w:rsidP="00FD068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C4EBC" w:rsidP="00FD068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FD06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D0687" w:rsidRPr="002760DC" w:rsidRDefault="00FD0687" w:rsidP="00FD06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FD0687" w:rsidP="00FD06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D0687" w:rsidRPr="00FD0687" w:rsidRDefault="00FD0687" w:rsidP="00FD0687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left="709" w:hanging="709"/>
        <w:jc w:val="both"/>
      </w:pPr>
      <w:r w:rsidRPr="00FD0687">
        <w:rPr>
          <w:rFonts w:cs="Arial"/>
          <w:color w:val="000000"/>
          <w:szCs w:val="20"/>
        </w:rPr>
        <w:softHyphen/>
      </w:r>
      <w:r w:rsidRPr="00FD0687">
        <w:rPr>
          <w:rFonts w:cs="Arial"/>
          <w:color w:val="000000"/>
          <w:szCs w:val="20"/>
        </w:rPr>
        <w:softHyphen/>
      </w:r>
      <w:r>
        <w:t>tabela</w:t>
      </w:r>
    </w:p>
    <w:p w:rsidR="003636EA" w:rsidRDefault="003636EA" w:rsidP="00FD068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D0687" w:rsidRPr="002760DC" w:rsidRDefault="00FD0687" w:rsidP="00FD068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E4355" w:rsidP="00FD06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3636EA" w:rsidRPr="002760DC">
        <w:rPr>
          <w:rFonts w:cs="Arial"/>
          <w:color w:val="000000"/>
          <w:szCs w:val="20"/>
        </w:rPr>
        <w:t>:</w:t>
      </w:r>
    </w:p>
    <w:p w:rsidR="002C4EBC" w:rsidRDefault="00FD0687" w:rsidP="00FD068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2C4EBC" w:rsidP="00FD068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Urad Vlade Republike Slovenije za </w:t>
      </w:r>
      <w:r w:rsidR="00FD0687">
        <w:rPr>
          <w:rFonts w:cs="Arial"/>
          <w:color w:val="000000"/>
          <w:szCs w:val="20"/>
        </w:rPr>
        <w:t>komuniciranje</w:t>
      </w:r>
    </w:p>
    <w:p w:rsidR="003636EA" w:rsidRDefault="003636EA" w:rsidP="00FD06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D06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D06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D06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89A" w:rsidRDefault="00B2089A" w:rsidP="00767987">
      <w:pPr>
        <w:spacing w:line="240" w:lineRule="auto"/>
      </w:pPr>
      <w:r>
        <w:separator/>
      </w:r>
    </w:p>
  </w:endnote>
  <w:endnote w:type="continuationSeparator" w:id="0">
    <w:p w:rsidR="00B2089A" w:rsidRDefault="00B2089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49C" w:rsidRDefault="0036649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89A" w:rsidRDefault="00B2089A" w:rsidP="00767987">
      <w:pPr>
        <w:spacing w:line="240" w:lineRule="auto"/>
      </w:pPr>
      <w:r>
        <w:separator/>
      </w:r>
    </w:p>
  </w:footnote>
  <w:footnote w:type="continuationSeparator" w:id="0">
    <w:p w:rsidR="00B2089A" w:rsidRDefault="00B2089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49C" w:rsidRDefault="0036649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49C" w:rsidRDefault="0036649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76EE"/>
    <w:multiLevelType w:val="hybridMultilevel"/>
    <w:tmpl w:val="82268396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A525F"/>
    <w:rsid w:val="00204177"/>
    <w:rsid w:val="002C4EBC"/>
    <w:rsid w:val="003636EA"/>
    <w:rsid w:val="0036649C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E4355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2089A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645E9"/>
    <w:rsid w:val="00F46C2D"/>
    <w:rsid w:val="00FB00DD"/>
    <w:rsid w:val="00FD0687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2024-11-07T07:59:00Z</dcterms:created>
  <dcterms:modified xsi:type="dcterms:W3CDTF">2024-11-07T08:47:00Z</dcterms:modified>
</cp:coreProperties>
</file>