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EC2A" w14:textId="77777777" w:rsidR="00D04D9B" w:rsidRPr="00986A30" w:rsidRDefault="00D04D9B" w:rsidP="00D04D9B">
      <w:pPr>
        <w:pStyle w:val="Glava"/>
        <w:tabs>
          <w:tab w:val="clear" w:pos="4320"/>
          <w:tab w:val="clear" w:pos="8640"/>
          <w:tab w:val="left" w:pos="5112"/>
        </w:tabs>
        <w:spacing w:before="120" w:line="240" w:lineRule="exact"/>
        <w:rPr>
          <w:rFonts w:cs="Arial"/>
          <w:szCs w:val="20"/>
        </w:rPr>
      </w:pPr>
      <w:r w:rsidRPr="00986A30">
        <w:rPr>
          <w:rFonts w:cs="Arial"/>
          <w:noProof/>
          <w:szCs w:val="20"/>
          <w:lang w:eastAsia="sl-SI"/>
        </w:rPr>
        <mc:AlternateContent>
          <mc:Choice Requires="wps">
            <w:drawing>
              <wp:anchor distT="4294967295" distB="4294967295" distL="114300" distR="114300" simplePos="0" relativeHeight="251659264" behindDoc="0" locked="0" layoutInCell="0" allowOverlap="1" wp14:anchorId="4AA9A237" wp14:editId="68C0FA5C">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6E2844D"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&#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HDSQjOcBAACQAwAADgAAAAAAAAAAAAAAAAAuAgAAZHJzL2Uyb0RvYy54bWxQ&#10;SwECLQAUAAYACAAAACEASJgr8N4AAAALAQAADwAAAAAAAAAAAAAAAABBBAAAZHJzL2Rvd25yZXYu&#10;eG1sUEsFBgAAAAAEAAQA8wAAAEwFAAAAAA==&#10;" o:allowincell="f" strokecolor="#529dba" strokeweight=".5pt">
                <w10:wrap anchory="page"/>
              </v:shape>
            </w:pict>
          </mc:Fallback>
        </mc:AlternateContent>
      </w:r>
      <w:r w:rsidRPr="00986A30">
        <w:rPr>
          <w:rFonts w:cs="Arial"/>
          <w:szCs w:val="20"/>
        </w:rPr>
        <w:t xml:space="preserve">       </w:t>
      </w:r>
    </w:p>
    <w:p w14:paraId="673CDBB3" w14:textId="77777777" w:rsidR="00D04D9B" w:rsidRPr="00986A30" w:rsidRDefault="00D04D9B" w:rsidP="00D04D9B">
      <w:pPr>
        <w:pStyle w:val="Glava"/>
        <w:tabs>
          <w:tab w:val="clear" w:pos="4320"/>
          <w:tab w:val="clear" w:pos="8640"/>
          <w:tab w:val="left" w:pos="5112"/>
        </w:tabs>
        <w:spacing w:before="120" w:line="240" w:lineRule="exact"/>
        <w:rPr>
          <w:rFonts w:cs="Arial"/>
          <w:szCs w:val="20"/>
        </w:rPr>
      </w:pPr>
      <w:r w:rsidRPr="00986A30">
        <w:rPr>
          <w:rFonts w:cs="Arial"/>
          <w:noProof/>
          <w:szCs w:val="20"/>
          <w:lang w:eastAsia="sl-SI"/>
        </w:rPr>
        <w:drawing>
          <wp:anchor distT="0" distB="0" distL="114300" distR="114300" simplePos="0" relativeHeight="251661312" behindDoc="1" locked="0" layoutInCell="1" allowOverlap="1" wp14:anchorId="4E518838" wp14:editId="28E39C4B">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986A30">
        <w:rPr>
          <w:rFonts w:cs="Arial"/>
          <w:noProof/>
          <w:szCs w:val="20"/>
          <w:lang w:eastAsia="sl-SI"/>
        </w:rPr>
        <mc:AlternateContent>
          <mc:Choice Requires="wps">
            <w:drawing>
              <wp:anchor distT="4294967295" distB="4294967295" distL="114300" distR="114300" simplePos="0" relativeHeight="251660288" behindDoc="0" locked="0" layoutInCell="0" allowOverlap="1" wp14:anchorId="3EEFBBD1" wp14:editId="0E052136">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7DF7E4"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CJsvtQ6QEAAJADAAAOAAAAAAAAAAAAAAAAAC4CAABkcnMvZTJvRG9jLnht&#10;bFBLAQItABQABgAIAAAAIQBImCvw3gAAAAsBAAAPAAAAAAAAAAAAAAAAAEMEAABkcnMvZG93bnJl&#10;di54bWxQSwUGAAAAAAQABADzAAAATgUAAAAA&#10;" o:allowincell="f" strokecolor="#529dba" strokeweight=".5pt">
                <w10:wrap anchory="page"/>
              </v:shape>
            </w:pict>
          </mc:Fallback>
        </mc:AlternateContent>
      </w:r>
      <w:r w:rsidRPr="00986A30">
        <w:rPr>
          <w:rFonts w:cs="Arial"/>
          <w:szCs w:val="20"/>
        </w:rPr>
        <w:t xml:space="preserve">       </w:t>
      </w:r>
    </w:p>
    <w:p w14:paraId="24C55711" w14:textId="77777777" w:rsidR="00D04D9B" w:rsidRPr="00986A30" w:rsidRDefault="00D04D9B" w:rsidP="00D04D9B">
      <w:pPr>
        <w:pStyle w:val="Glava"/>
        <w:tabs>
          <w:tab w:val="clear" w:pos="4320"/>
          <w:tab w:val="clear" w:pos="8640"/>
          <w:tab w:val="left" w:pos="5112"/>
        </w:tabs>
        <w:spacing w:before="120" w:line="240" w:lineRule="exact"/>
        <w:rPr>
          <w:rFonts w:cs="Arial"/>
          <w:szCs w:val="20"/>
        </w:rPr>
      </w:pPr>
      <w:r w:rsidRPr="00986A30">
        <w:rPr>
          <w:rFonts w:cs="Arial"/>
          <w:szCs w:val="20"/>
        </w:rPr>
        <w:t xml:space="preserve">       Tržaška cesta 21, 1000 Ljubljana</w:t>
      </w:r>
      <w:r w:rsidRPr="00986A30">
        <w:rPr>
          <w:rFonts w:cs="Arial"/>
          <w:szCs w:val="20"/>
        </w:rPr>
        <w:tab/>
        <w:t>T: 01 478 83 30</w:t>
      </w:r>
    </w:p>
    <w:p w14:paraId="41A9F660" w14:textId="77777777" w:rsidR="00D04D9B" w:rsidRPr="00986A30" w:rsidRDefault="00D04D9B" w:rsidP="00D04D9B">
      <w:pPr>
        <w:pStyle w:val="Glava"/>
        <w:tabs>
          <w:tab w:val="clear" w:pos="4320"/>
          <w:tab w:val="clear" w:pos="8640"/>
          <w:tab w:val="left" w:pos="5112"/>
        </w:tabs>
        <w:spacing w:line="240" w:lineRule="exact"/>
        <w:rPr>
          <w:rFonts w:cs="Arial"/>
          <w:szCs w:val="20"/>
        </w:rPr>
      </w:pPr>
      <w:r w:rsidRPr="00986A30">
        <w:rPr>
          <w:rFonts w:cs="Arial"/>
          <w:szCs w:val="20"/>
        </w:rPr>
        <w:tab/>
        <w:t>F: 01 478 83 31</w:t>
      </w:r>
    </w:p>
    <w:p w14:paraId="305D9A7E" w14:textId="77777777" w:rsidR="00D04D9B" w:rsidRPr="00986A30" w:rsidRDefault="00D04D9B" w:rsidP="00D04D9B">
      <w:pPr>
        <w:pStyle w:val="Glava"/>
        <w:tabs>
          <w:tab w:val="clear" w:pos="4320"/>
          <w:tab w:val="clear" w:pos="8640"/>
          <w:tab w:val="left" w:pos="5112"/>
        </w:tabs>
        <w:spacing w:line="240" w:lineRule="exact"/>
        <w:rPr>
          <w:rFonts w:cs="Arial"/>
          <w:szCs w:val="20"/>
        </w:rPr>
      </w:pPr>
      <w:r w:rsidRPr="00986A30">
        <w:rPr>
          <w:rFonts w:cs="Arial"/>
          <w:szCs w:val="20"/>
        </w:rPr>
        <w:tab/>
        <w:t>E: gp.mju@gov.si</w:t>
      </w:r>
    </w:p>
    <w:p w14:paraId="11FC908B" w14:textId="77777777" w:rsidR="00D04D9B" w:rsidRPr="00986A30" w:rsidRDefault="00D04D9B" w:rsidP="00D04D9B">
      <w:pPr>
        <w:pStyle w:val="Glava"/>
        <w:tabs>
          <w:tab w:val="clear" w:pos="4320"/>
          <w:tab w:val="clear" w:pos="8640"/>
          <w:tab w:val="left" w:pos="5112"/>
        </w:tabs>
        <w:spacing w:line="240" w:lineRule="exact"/>
        <w:rPr>
          <w:rFonts w:cs="Arial"/>
          <w:szCs w:val="20"/>
        </w:rPr>
      </w:pPr>
      <w:r w:rsidRPr="00986A30">
        <w:rPr>
          <w:rFonts w:cs="Arial"/>
          <w:szCs w:val="20"/>
        </w:rPr>
        <w:tab/>
        <w:t>www.mju.gov.si</w:t>
      </w:r>
    </w:p>
    <w:p w14:paraId="2141E3E3" w14:textId="77777777" w:rsidR="00D04D9B" w:rsidRPr="00986A30" w:rsidRDefault="00D04D9B" w:rsidP="00D04D9B">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D04D9B" w:rsidRPr="00986A30" w14:paraId="0C7CB8FF" w14:textId="77777777" w:rsidTr="00746182">
        <w:trPr>
          <w:gridAfter w:val="5"/>
          <w:wAfter w:w="2993" w:type="dxa"/>
        </w:trPr>
        <w:tc>
          <w:tcPr>
            <w:tcW w:w="6107" w:type="dxa"/>
            <w:gridSpan w:val="7"/>
          </w:tcPr>
          <w:p w14:paraId="77D04890" w14:textId="2C131771" w:rsidR="00D04D9B" w:rsidRPr="00986A30" w:rsidRDefault="00D04D9B" w:rsidP="00746182">
            <w:pPr>
              <w:spacing w:after="0" w:line="260" w:lineRule="exact"/>
              <w:jc w:val="both"/>
              <w:textAlignment w:val="baseline"/>
              <w:rPr>
                <w:rFonts w:ascii="Arial" w:hAnsi="Arial" w:cs="Arial"/>
                <w:sz w:val="20"/>
                <w:szCs w:val="20"/>
              </w:rPr>
            </w:pPr>
            <w:r w:rsidRPr="00986A30">
              <w:rPr>
                <w:rFonts w:ascii="Arial" w:eastAsia="Times New Roman" w:hAnsi="Arial" w:cs="Arial"/>
                <w:sz w:val="20"/>
                <w:szCs w:val="20"/>
                <w:lang w:eastAsia="sl-SI"/>
              </w:rPr>
              <w:t xml:space="preserve">Številka: </w:t>
            </w:r>
            <w:r w:rsidR="00364010" w:rsidRPr="00986A30">
              <w:rPr>
                <w:rFonts w:ascii="Arial" w:eastAsia="Times New Roman" w:hAnsi="Arial" w:cs="Arial"/>
                <w:sz w:val="20"/>
                <w:szCs w:val="20"/>
                <w:lang w:eastAsia="sl-SI"/>
              </w:rPr>
              <w:t>007-1020/2022/</w:t>
            </w:r>
            <w:r w:rsidR="00830061" w:rsidRPr="00986A30">
              <w:rPr>
                <w:rFonts w:ascii="Arial" w:eastAsia="Times New Roman" w:hAnsi="Arial" w:cs="Arial"/>
                <w:sz w:val="20"/>
                <w:szCs w:val="20"/>
                <w:lang w:eastAsia="sl-SI"/>
              </w:rPr>
              <w:t>7</w:t>
            </w:r>
          </w:p>
        </w:tc>
      </w:tr>
      <w:tr w:rsidR="00D04D9B" w:rsidRPr="00986A30" w14:paraId="368093A7" w14:textId="77777777" w:rsidTr="00746182">
        <w:trPr>
          <w:gridAfter w:val="5"/>
          <w:wAfter w:w="2993" w:type="dxa"/>
        </w:trPr>
        <w:tc>
          <w:tcPr>
            <w:tcW w:w="6107" w:type="dxa"/>
            <w:gridSpan w:val="7"/>
          </w:tcPr>
          <w:p w14:paraId="27D1CBB5" w14:textId="67225702" w:rsidR="00D04D9B" w:rsidRPr="00986A30" w:rsidRDefault="00D04D9B" w:rsidP="00746182">
            <w:pPr>
              <w:spacing w:after="0" w:line="260" w:lineRule="exact"/>
              <w:jc w:val="both"/>
              <w:textAlignment w:val="baseline"/>
              <w:rPr>
                <w:rFonts w:ascii="Arial" w:hAnsi="Arial" w:cs="Arial"/>
                <w:sz w:val="20"/>
                <w:szCs w:val="20"/>
              </w:rPr>
            </w:pPr>
            <w:r w:rsidRPr="00986A30">
              <w:rPr>
                <w:rFonts w:ascii="Arial" w:eastAsia="Times New Roman" w:hAnsi="Arial" w:cs="Arial"/>
                <w:sz w:val="20"/>
                <w:szCs w:val="20"/>
                <w:lang w:eastAsia="sl-SI"/>
              </w:rPr>
              <w:t xml:space="preserve">Ljubljana, dne </w:t>
            </w:r>
            <w:r w:rsidR="00E81D72" w:rsidRPr="00986A30">
              <w:rPr>
                <w:rFonts w:ascii="Arial" w:eastAsia="Times New Roman" w:hAnsi="Arial" w:cs="Arial"/>
                <w:sz w:val="20"/>
                <w:szCs w:val="20"/>
                <w:lang w:eastAsia="sl-SI"/>
              </w:rPr>
              <w:t>1</w:t>
            </w:r>
            <w:r w:rsidR="00343A84" w:rsidRPr="00986A30">
              <w:rPr>
                <w:rFonts w:ascii="Arial" w:eastAsia="Times New Roman" w:hAnsi="Arial" w:cs="Arial"/>
                <w:sz w:val="20"/>
                <w:szCs w:val="20"/>
                <w:lang w:eastAsia="sl-SI"/>
              </w:rPr>
              <w:t>7</w:t>
            </w:r>
            <w:r w:rsidR="001A5C8F" w:rsidRPr="00986A30">
              <w:rPr>
                <w:rFonts w:ascii="Arial" w:eastAsia="Times New Roman" w:hAnsi="Arial" w:cs="Arial"/>
                <w:sz w:val="20"/>
                <w:szCs w:val="20"/>
                <w:lang w:eastAsia="sl-SI"/>
              </w:rPr>
              <w:t xml:space="preserve">. </w:t>
            </w:r>
            <w:r w:rsidR="00E81D72" w:rsidRPr="00986A30">
              <w:rPr>
                <w:rFonts w:ascii="Arial" w:eastAsia="Times New Roman" w:hAnsi="Arial" w:cs="Arial"/>
                <w:sz w:val="20"/>
                <w:szCs w:val="20"/>
                <w:lang w:eastAsia="sl-SI"/>
              </w:rPr>
              <w:t>1</w:t>
            </w:r>
            <w:r w:rsidR="009E655B" w:rsidRPr="00986A30">
              <w:rPr>
                <w:rFonts w:ascii="Arial" w:eastAsia="Times New Roman" w:hAnsi="Arial" w:cs="Arial"/>
                <w:sz w:val="20"/>
                <w:szCs w:val="20"/>
                <w:lang w:eastAsia="sl-SI"/>
              </w:rPr>
              <w:t>1</w:t>
            </w:r>
            <w:r w:rsidR="001A5C8F" w:rsidRPr="00986A30">
              <w:rPr>
                <w:rFonts w:ascii="Arial" w:eastAsia="Times New Roman" w:hAnsi="Arial" w:cs="Arial"/>
                <w:sz w:val="20"/>
                <w:szCs w:val="20"/>
                <w:lang w:eastAsia="sl-SI"/>
              </w:rPr>
              <w:t>. 2022</w:t>
            </w:r>
          </w:p>
        </w:tc>
      </w:tr>
      <w:tr w:rsidR="00D04D9B" w:rsidRPr="00986A30" w14:paraId="7CFBC81E" w14:textId="77777777" w:rsidTr="00746182">
        <w:trPr>
          <w:gridAfter w:val="5"/>
          <w:wAfter w:w="2993" w:type="dxa"/>
        </w:trPr>
        <w:tc>
          <w:tcPr>
            <w:tcW w:w="6107" w:type="dxa"/>
            <w:gridSpan w:val="7"/>
          </w:tcPr>
          <w:p w14:paraId="7DAD50A5" w14:textId="312A3467" w:rsidR="00D04D9B" w:rsidRPr="00986A30" w:rsidRDefault="00D04D9B" w:rsidP="00746182">
            <w:pPr>
              <w:spacing w:after="0" w:line="260" w:lineRule="exact"/>
              <w:jc w:val="both"/>
              <w:textAlignment w:val="baseline"/>
              <w:rPr>
                <w:rFonts w:ascii="Arial" w:hAnsi="Arial" w:cs="Arial"/>
                <w:sz w:val="20"/>
                <w:szCs w:val="20"/>
              </w:rPr>
            </w:pPr>
            <w:r w:rsidRPr="00986A30">
              <w:rPr>
                <w:rFonts w:ascii="Arial" w:eastAsia="Times New Roman" w:hAnsi="Arial" w:cs="Arial"/>
                <w:iCs/>
                <w:sz w:val="20"/>
                <w:szCs w:val="20"/>
                <w:lang w:eastAsia="sl-SI"/>
              </w:rPr>
              <w:t xml:space="preserve">EVA: </w:t>
            </w:r>
            <w:r w:rsidR="00B741A0" w:rsidRPr="00986A30">
              <w:rPr>
                <w:rFonts w:ascii="Arial" w:hAnsi="Arial" w:cs="Arial"/>
                <w:bCs/>
                <w:sz w:val="20"/>
                <w:szCs w:val="20"/>
              </w:rPr>
              <w:t>2022-3130-0056</w:t>
            </w:r>
          </w:p>
        </w:tc>
      </w:tr>
      <w:tr w:rsidR="00D04D9B" w:rsidRPr="00986A30" w14:paraId="25928710" w14:textId="77777777" w:rsidTr="00746182">
        <w:trPr>
          <w:gridAfter w:val="5"/>
          <w:wAfter w:w="2993" w:type="dxa"/>
        </w:trPr>
        <w:tc>
          <w:tcPr>
            <w:tcW w:w="6107" w:type="dxa"/>
            <w:gridSpan w:val="7"/>
          </w:tcPr>
          <w:p w14:paraId="6239229A" w14:textId="77777777" w:rsidR="00D04D9B" w:rsidRPr="00986A30" w:rsidRDefault="00D04D9B" w:rsidP="00746182">
            <w:pPr>
              <w:spacing w:after="0" w:line="260" w:lineRule="exact"/>
              <w:rPr>
                <w:rFonts w:ascii="Arial" w:eastAsia="Times New Roman" w:hAnsi="Arial" w:cs="Arial"/>
                <w:sz w:val="20"/>
                <w:szCs w:val="20"/>
              </w:rPr>
            </w:pPr>
          </w:p>
          <w:p w14:paraId="44F169F4" w14:textId="77777777" w:rsidR="00D04D9B" w:rsidRPr="00986A30" w:rsidRDefault="00D04D9B" w:rsidP="00746182">
            <w:pPr>
              <w:spacing w:after="0" w:line="260" w:lineRule="exact"/>
              <w:rPr>
                <w:rFonts w:ascii="Arial" w:eastAsia="Times New Roman" w:hAnsi="Arial" w:cs="Arial"/>
                <w:sz w:val="20"/>
                <w:szCs w:val="20"/>
              </w:rPr>
            </w:pPr>
            <w:r w:rsidRPr="00986A30">
              <w:rPr>
                <w:rFonts w:ascii="Arial" w:eastAsia="Times New Roman" w:hAnsi="Arial" w:cs="Arial"/>
                <w:sz w:val="20"/>
                <w:szCs w:val="20"/>
              </w:rPr>
              <w:t>GENERALNI SEKRETARIAT VLADE REPUBLIKE SLOVENIJE</w:t>
            </w:r>
          </w:p>
          <w:p w14:paraId="7C7A80B7" w14:textId="77777777" w:rsidR="00D04D9B" w:rsidRPr="00986A30" w:rsidRDefault="00986A30" w:rsidP="00746182">
            <w:pPr>
              <w:spacing w:after="0" w:line="260" w:lineRule="exact"/>
              <w:rPr>
                <w:rFonts w:ascii="Arial" w:eastAsia="Times New Roman" w:hAnsi="Arial" w:cs="Arial"/>
                <w:sz w:val="20"/>
                <w:szCs w:val="20"/>
              </w:rPr>
            </w:pPr>
            <w:hyperlink r:id="rId9" w:history="1">
              <w:r w:rsidR="00D04D9B" w:rsidRPr="00986A30">
                <w:rPr>
                  <w:rFonts w:ascii="Arial" w:eastAsia="Times New Roman" w:hAnsi="Arial" w:cs="Arial"/>
                  <w:sz w:val="20"/>
                  <w:szCs w:val="20"/>
                </w:rPr>
                <w:t>Gp.gs@gov.si</w:t>
              </w:r>
            </w:hyperlink>
          </w:p>
          <w:p w14:paraId="02A8ECD6" w14:textId="77777777" w:rsidR="00D04D9B" w:rsidRPr="00986A30" w:rsidRDefault="00D04D9B" w:rsidP="00746182">
            <w:pPr>
              <w:spacing w:after="0" w:line="260" w:lineRule="exact"/>
              <w:rPr>
                <w:rFonts w:ascii="Arial" w:eastAsia="Times New Roman" w:hAnsi="Arial" w:cs="Arial"/>
                <w:sz w:val="20"/>
                <w:szCs w:val="20"/>
              </w:rPr>
            </w:pPr>
          </w:p>
        </w:tc>
      </w:tr>
      <w:tr w:rsidR="00D04D9B" w:rsidRPr="00986A30" w14:paraId="197EB452" w14:textId="77777777" w:rsidTr="00746182">
        <w:tc>
          <w:tcPr>
            <w:tcW w:w="9100" w:type="dxa"/>
            <w:gridSpan w:val="12"/>
          </w:tcPr>
          <w:p w14:paraId="015448EF" w14:textId="03E5BF24" w:rsidR="00D04D9B" w:rsidRPr="00986A30" w:rsidRDefault="00D04D9B" w:rsidP="0074618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 xml:space="preserve">ZADEVA: </w:t>
            </w:r>
            <w:r w:rsidR="001A5C8F" w:rsidRPr="00986A30">
              <w:rPr>
                <w:rFonts w:ascii="Arial" w:hAnsi="Arial" w:cs="Arial"/>
                <w:b/>
                <w:bCs/>
                <w:sz w:val="20"/>
                <w:szCs w:val="20"/>
              </w:rPr>
              <w:t xml:space="preserve">Predlog </w:t>
            </w:r>
            <w:bookmarkStart w:id="0" w:name="_Hlk87448484"/>
            <w:r w:rsidR="001A5C8F" w:rsidRPr="00986A30">
              <w:rPr>
                <w:rFonts w:ascii="Arial" w:hAnsi="Arial" w:cs="Arial"/>
                <w:b/>
                <w:bCs/>
                <w:sz w:val="20"/>
                <w:szCs w:val="20"/>
              </w:rPr>
              <w:t xml:space="preserve">Uredbe o </w:t>
            </w:r>
            <w:r w:rsidR="00EE1850" w:rsidRPr="00986A30">
              <w:rPr>
                <w:rFonts w:ascii="Arial" w:hAnsi="Arial" w:cs="Arial"/>
                <w:b/>
                <w:bCs/>
                <w:sz w:val="20"/>
                <w:szCs w:val="20"/>
              </w:rPr>
              <w:t xml:space="preserve">spremembah </w:t>
            </w:r>
            <w:r w:rsidR="001A5C8F" w:rsidRPr="00986A30">
              <w:rPr>
                <w:rFonts w:ascii="Arial" w:hAnsi="Arial" w:cs="Arial"/>
                <w:b/>
                <w:bCs/>
                <w:sz w:val="20"/>
                <w:szCs w:val="20"/>
              </w:rPr>
              <w:t xml:space="preserve">Uredbe o enotni metodologiji in obrazcih za obračun in izplačilo plač v javnem sektorju </w:t>
            </w:r>
            <w:bookmarkEnd w:id="0"/>
            <w:r w:rsidR="001A5C8F" w:rsidRPr="00986A30">
              <w:rPr>
                <w:rFonts w:ascii="Arial" w:hAnsi="Arial" w:cs="Arial"/>
                <w:b/>
                <w:bCs/>
                <w:sz w:val="20"/>
                <w:szCs w:val="20"/>
              </w:rPr>
              <w:t>– predlog za obravnavo</w:t>
            </w:r>
          </w:p>
        </w:tc>
      </w:tr>
      <w:tr w:rsidR="00D04D9B" w:rsidRPr="00986A30" w14:paraId="055FFC23" w14:textId="77777777" w:rsidTr="00746182">
        <w:tc>
          <w:tcPr>
            <w:tcW w:w="9100" w:type="dxa"/>
            <w:gridSpan w:val="12"/>
          </w:tcPr>
          <w:p w14:paraId="2CD869CF" w14:textId="77777777" w:rsidR="00D04D9B" w:rsidRPr="00986A30" w:rsidRDefault="00D04D9B" w:rsidP="0074618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1. Predlog sklepov vlade:</w:t>
            </w:r>
          </w:p>
        </w:tc>
      </w:tr>
      <w:tr w:rsidR="00D04D9B" w:rsidRPr="00986A30" w14:paraId="3DED3BBF" w14:textId="77777777" w:rsidTr="00746182">
        <w:tc>
          <w:tcPr>
            <w:tcW w:w="9100" w:type="dxa"/>
            <w:gridSpan w:val="12"/>
          </w:tcPr>
          <w:p w14:paraId="362A1376" w14:textId="77777777" w:rsidR="001A5C8F" w:rsidRPr="00986A30" w:rsidRDefault="001A5C8F" w:rsidP="001A5C8F">
            <w:pPr>
              <w:tabs>
                <w:tab w:val="num" w:pos="900"/>
                <w:tab w:val="left" w:pos="9638"/>
                <w:tab w:val="left" w:pos="10204"/>
              </w:tabs>
              <w:ind w:right="304"/>
              <w:jc w:val="both"/>
              <w:rPr>
                <w:rFonts w:ascii="Arial" w:hAnsi="Arial" w:cs="Arial"/>
                <w:color w:val="000000"/>
                <w:sz w:val="20"/>
                <w:szCs w:val="20"/>
              </w:rPr>
            </w:pPr>
            <w:r w:rsidRPr="00986A30">
              <w:rPr>
                <w:rFonts w:ascii="Arial" w:hAnsi="Arial" w:cs="Arial"/>
                <w:color w:val="000000"/>
                <w:sz w:val="20"/>
                <w:szCs w:val="20"/>
              </w:rPr>
              <w:t xml:space="preserve">Na podlagi prvega odstavka 21. člena Zakona o Vladi Republike Slovenije (Uradni list RS, št. </w:t>
            </w:r>
            <w:hyperlink r:id="rId10" w:tgtFrame="_blank" w:tooltip="Zakon o Vladi Republike Slovenije (uradno prečiščeno besedilo)" w:history="1">
              <w:r w:rsidRPr="00986A30">
                <w:rPr>
                  <w:rFonts w:ascii="Arial" w:hAnsi="Arial" w:cs="Arial"/>
                  <w:color w:val="000000"/>
                  <w:sz w:val="20"/>
                  <w:szCs w:val="20"/>
                </w:rPr>
                <w:t>24/05</w:t>
              </w:r>
            </w:hyperlink>
            <w:r w:rsidRPr="00986A30">
              <w:rPr>
                <w:rFonts w:ascii="Arial" w:hAnsi="Arial" w:cs="Arial"/>
                <w:color w:val="000000"/>
                <w:sz w:val="20"/>
                <w:szCs w:val="20"/>
              </w:rPr>
              <w:t xml:space="preserve"> – uradno prečiščeno besedilo, </w:t>
            </w:r>
            <w:hyperlink r:id="rId11" w:tgtFrame="_blank" w:tooltip="Zakon o dopolnitvi Zakona o Vladi Republike Slovenije" w:history="1">
              <w:r w:rsidRPr="00986A30">
                <w:rPr>
                  <w:rFonts w:ascii="Arial" w:hAnsi="Arial" w:cs="Arial"/>
                  <w:color w:val="000000"/>
                  <w:sz w:val="20"/>
                  <w:szCs w:val="20"/>
                </w:rPr>
                <w:t>109/08</w:t>
              </w:r>
            </w:hyperlink>
            <w:r w:rsidRPr="00986A30">
              <w:rPr>
                <w:rFonts w:ascii="Arial" w:hAnsi="Arial" w:cs="Arial"/>
                <w:color w:val="000000"/>
                <w:sz w:val="20"/>
                <w:szCs w:val="20"/>
              </w:rPr>
              <w:t xml:space="preserve">, </w:t>
            </w:r>
            <w:hyperlink r:id="rId12" w:tgtFrame="_blank" w:tooltip="Zakon o upravljanju kapitalskih naložb Republike Slovenije" w:history="1">
              <w:r w:rsidRPr="00986A30">
                <w:rPr>
                  <w:rFonts w:ascii="Arial" w:hAnsi="Arial" w:cs="Arial"/>
                  <w:color w:val="000000"/>
                  <w:sz w:val="20"/>
                  <w:szCs w:val="20"/>
                </w:rPr>
                <w:t>38/10</w:t>
              </w:r>
            </w:hyperlink>
            <w:r w:rsidRPr="00986A30">
              <w:rPr>
                <w:rFonts w:ascii="Arial" w:hAnsi="Arial" w:cs="Arial"/>
                <w:color w:val="000000"/>
                <w:sz w:val="20"/>
                <w:szCs w:val="20"/>
              </w:rPr>
              <w:t xml:space="preserve"> – ZUKN, </w:t>
            </w:r>
            <w:hyperlink r:id="rId13" w:tgtFrame="_blank" w:tooltip="Zakon o spremembah in dopolnitvah Zakona o Vladi Republike Slovenije" w:history="1">
              <w:r w:rsidRPr="00986A30">
                <w:rPr>
                  <w:rFonts w:ascii="Arial" w:hAnsi="Arial" w:cs="Arial"/>
                  <w:color w:val="000000"/>
                  <w:sz w:val="20"/>
                  <w:szCs w:val="20"/>
                </w:rPr>
                <w:t>8/12</w:t>
              </w:r>
            </w:hyperlink>
            <w:r w:rsidRPr="00986A30">
              <w:rPr>
                <w:rFonts w:ascii="Arial" w:hAnsi="Arial" w:cs="Arial"/>
                <w:color w:val="000000"/>
                <w:sz w:val="20"/>
                <w:szCs w:val="20"/>
              </w:rPr>
              <w:t xml:space="preserve">, </w:t>
            </w:r>
            <w:hyperlink r:id="rId14" w:tgtFrame="_blank" w:tooltip="Zakon o spremembah in dopolnitvah Zakona o Vladi Republike Slovenije" w:history="1">
              <w:r w:rsidRPr="00986A30">
                <w:rPr>
                  <w:rFonts w:ascii="Arial" w:hAnsi="Arial" w:cs="Arial"/>
                  <w:color w:val="000000"/>
                  <w:sz w:val="20"/>
                  <w:szCs w:val="20"/>
                </w:rPr>
                <w:t>21/13</w:t>
              </w:r>
            </w:hyperlink>
            <w:r w:rsidRPr="00986A30">
              <w:rPr>
                <w:rFonts w:ascii="Arial" w:hAnsi="Arial" w:cs="Arial"/>
                <w:color w:val="000000"/>
                <w:sz w:val="20"/>
                <w:szCs w:val="20"/>
              </w:rPr>
              <w:t xml:space="preserve">, </w:t>
            </w:r>
            <w:hyperlink r:id="rId15" w:tgtFrame="_blank" w:tooltip="Zakon o spremembah in dopolnitvah Zakona o državni upravi" w:history="1">
              <w:r w:rsidRPr="00986A30">
                <w:rPr>
                  <w:rFonts w:ascii="Arial" w:hAnsi="Arial" w:cs="Arial"/>
                  <w:color w:val="000000"/>
                  <w:sz w:val="20"/>
                  <w:szCs w:val="20"/>
                </w:rPr>
                <w:t>47/13</w:t>
              </w:r>
            </w:hyperlink>
            <w:r w:rsidRPr="00986A30">
              <w:rPr>
                <w:rFonts w:ascii="Arial" w:hAnsi="Arial" w:cs="Arial"/>
                <w:color w:val="000000"/>
                <w:sz w:val="20"/>
                <w:szCs w:val="20"/>
              </w:rPr>
              <w:t xml:space="preserve"> – ZDU-1G, </w:t>
            </w:r>
            <w:hyperlink r:id="rId16" w:tgtFrame="_blank" w:tooltip="Zakon o spremembah in dopolnitvah Zakona o Vladi Republike Slovenije" w:history="1">
              <w:r w:rsidRPr="00986A30">
                <w:rPr>
                  <w:rFonts w:ascii="Arial" w:hAnsi="Arial" w:cs="Arial"/>
                  <w:color w:val="000000"/>
                  <w:sz w:val="20"/>
                  <w:szCs w:val="20"/>
                </w:rPr>
                <w:t>65/14</w:t>
              </w:r>
            </w:hyperlink>
            <w:r w:rsidRPr="00986A30">
              <w:rPr>
                <w:rFonts w:ascii="Arial" w:hAnsi="Arial" w:cs="Arial"/>
                <w:color w:val="000000"/>
                <w:sz w:val="20"/>
                <w:szCs w:val="20"/>
              </w:rPr>
              <w:t xml:space="preserve"> in </w:t>
            </w:r>
            <w:hyperlink r:id="rId17" w:tgtFrame="_blank" w:tooltip="Zakon o spremembi Zakona o Vladi Republike Slovenije" w:history="1">
              <w:r w:rsidRPr="00986A30">
                <w:rPr>
                  <w:rFonts w:ascii="Arial" w:hAnsi="Arial" w:cs="Arial"/>
                  <w:color w:val="000000"/>
                  <w:sz w:val="20"/>
                  <w:szCs w:val="20"/>
                </w:rPr>
                <w:t>55/17</w:t>
              </w:r>
            </w:hyperlink>
            <w:r w:rsidRPr="00986A30">
              <w:rPr>
                <w:rFonts w:ascii="Arial" w:hAnsi="Arial" w:cs="Arial"/>
                <w:color w:val="000000"/>
                <w:sz w:val="20"/>
                <w:szCs w:val="20"/>
              </w:rPr>
              <w:t>) je Vlada Republike Slovenije na ... seji … pod točko … sprejela naslednji</w:t>
            </w:r>
          </w:p>
          <w:p w14:paraId="34A47743" w14:textId="77777777" w:rsidR="00D04D9B" w:rsidRPr="00986A30" w:rsidRDefault="00D04D9B" w:rsidP="00746182">
            <w:pPr>
              <w:pStyle w:val="Naslov2"/>
              <w:spacing w:line="240" w:lineRule="atLeast"/>
              <w:rPr>
                <w:rFonts w:ascii="Arial" w:eastAsia="Calibri" w:hAnsi="Arial" w:cs="Arial"/>
                <w:i w:val="0"/>
                <w:iCs w:val="0"/>
                <w:color w:val="000000"/>
                <w:sz w:val="20"/>
                <w:szCs w:val="20"/>
                <w:lang w:eastAsia="en-US"/>
              </w:rPr>
            </w:pPr>
          </w:p>
          <w:p w14:paraId="2480125E" w14:textId="77777777" w:rsidR="00D04D9B" w:rsidRPr="00986A30" w:rsidRDefault="00D04D9B" w:rsidP="00746182">
            <w:pPr>
              <w:pStyle w:val="Naslov2"/>
              <w:spacing w:line="240" w:lineRule="atLeast"/>
              <w:jc w:val="center"/>
              <w:rPr>
                <w:rFonts w:ascii="Arial" w:eastAsia="Calibri" w:hAnsi="Arial" w:cs="Arial"/>
                <w:i w:val="0"/>
                <w:iCs w:val="0"/>
                <w:color w:val="000000"/>
                <w:sz w:val="20"/>
                <w:szCs w:val="20"/>
                <w:lang w:eastAsia="en-US"/>
              </w:rPr>
            </w:pPr>
            <w:r w:rsidRPr="00986A30">
              <w:rPr>
                <w:rFonts w:ascii="Arial" w:eastAsia="Calibri" w:hAnsi="Arial" w:cs="Arial"/>
                <w:i w:val="0"/>
                <w:iCs w:val="0"/>
                <w:color w:val="000000"/>
                <w:sz w:val="20"/>
                <w:szCs w:val="20"/>
                <w:lang w:eastAsia="en-US"/>
              </w:rPr>
              <w:t>S K L E P</w:t>
            </w:r>
          </w:p>
          <w:p w14:paraId="604D6F7F" w14:textId="77777777" w:rsidR="00D04D9B" w:rsidRPr="00986A30" w:rsidRDefault="00D04D9B" w:rsidP="00746182">
            <w:pPr>
              <w:spacing w:line="240" w:lineRule="atLeast"/>
              <w:jc w:val="both"/>
              <w:rPr>
                <w:rFonts w:ascii="Arial" w:hAnsi="Arial" w:cs="Arial"/>
                <w:color w:val="000000"/>
                <w:sz w:val="20"/>
                <w:szCs w:val="20"/>
              </w:rPr>
            </w:pPr>
          </w:p>
          <w:p w14:paraId="4ECD65B1" w14:textId="5CD28BC2" w:rsidR="001A5C8F" w:rsidRPr="00986A30" w:rsidRDefault="001A5C8F" w:rsidP="001A5C8F">
            <w:pPr>
              <w:pStyle w:val="Odstavekseznama"/>
              <w:widowControl w:val="0"/>
              <w:spacing w:line="240" w:lineRule="atLeast"/>
              <w:ind w:right="-21"/>
              <w:jc w:val="both"/>
              <w:rPr>
                <w:rFonts w:ascii="Arial" w:hAnsi="Arial" w:cs="Arial"/>
                <w:color w:val="000000"/>
                <w:sz w:val="20"/>
                <w:szCs w:val="20"/>
              </w:rPr>
            </w:pPr>
            <w:r w:rsidRPr="00986A30">
              <w:rPr>
                <w:rFonts w:ascii="Arial" w:hAnsi="Arial" w:cs="Arial"/>
                <w:color w:val="000000"/>
                <w:sz w:val="20"/>
                <w:szCs w:val="20"/>
              </w:rPr>
              <w:t xml:space="preserve">Vlada Republike Slovenije je izdala Uredbo o </w:t>
            </w:r>
            <w:r w:rsidR="00E81D72" w:rsidRPr="00986A30">
              <w:rPr>
                <w:rFonts w:ascii="Arial" w:hAnsi="Arial" w:cs="Arial"/>
                <w:color w:val="000000"/>
                <w:sz w:val="20"/>
                <w:szCs w:val="20"/>
              </w:rPr>
              <w:t xml:space="preserve">spremembah </w:t>
            </w:r>
            <w:r w:rsidRPr="00986A30">
              <w:rPr>
                <w:rFonts w:ascii="Arial" w:hAnsi="Arial" w:cs="Arial"/>
                <w:color w:val="000000"/>
                <w:sz w:val="20"/>
                <w:szCs w:val="20"/>
              </w:rPr>
              <w:t>Uredbe o enotni metodologiji in obrazcih za obračun in izplačilo plač v javnem sektorju ter jo objavi v Uradnem listu Republike Slovenije.</w:t>
            </w:r>
          </w:p>
          <w:p w14:paraId="33996C54" w14:textId="77777777" w:rsidR="00D04D9B" w:rsidRPr="00986A30" w:rsidRDefault="00D04D9B" w:rsidP="00746182">
            <w:pPr>
              <w:spacing w:after="0" w:line="240" w:lineRule="auto"/>
              <w:jc w:val="both"/>
              <w:rPr>
                <w:rFonts w:ascii="Arial" w:hAnsi="Arial" w:cs="Arial"/>
                <w:color w:val="000000"/>
                <w:sz w:val="20"/>
                <w:szCs w:val="20"/>
              </w:rPr>
            </w:pPr>
          </w:p>
          <w:p w14:paraId="1FDDB101" w14:textId="77777777" w:rsidR="00D04D9B" w:rsidRPr="00986A30" w:rsidRDefault="00D04D9B" w:rsidP="00746182">
            <w:pPr>
              <w:spacing w:after="0" w:line="240" w:lineRule="auto"/>
              <w:jc w:val="both"/>
              <w:rPr>
                <w:rFonts w:ascii="Arial" w:hAnsi="Arial" w:cs="Arial"/>
                <w:color w:val="000000"/>
                <w:sz w:val="20"/>
                <w:szCs w:val="20"/>
              </w:rPr>
            </w:pPr>
          </w:p>
          <w:p w14:paraId="16DC28B7" w14:textId="77777777" w:rsidR="00D04D9B" w:rsidRPr="00986A30" w:rsidRDefault="00D04D9B" w:rsidP="00746182">
            <w:pPr>
              <w:shd w:val="clear" w:color="auto" w:fill="FFFFFF"/>
              <w:spacing w:after="0" w:line="240" w:lineRule="auto"/>
              <w:ind w:firstLine="3721"/>
              <w:jc w:val="center"/>
              <w:rPr>
                <w:rFonts w:ascii="Arial" w:hAnsi="Arial" w:cs="Arial"/>
                <w:color w:val="000000"/>
                <w:sz w:val="20"/>
                <w:szCs w:val="20"/>
              </w:rPr>
            </w:pPr>
            <w:r w:rsidRPr="00986A30">
              <w:rPr>
                <w:rFonts w:ascii="Arial" w:hAnsi="Arial" w:cs="Arial"/>
                <w:color w:val="000000"/>
                <w:sz w:val="20"/>
                <w:szCs w:val="20"/>
              </w:rPr>
              <w:t xml:space="preserve">Barbara Kolenko </w:t>
            </w:r>
            <w:proofErr w:type="spellStart"/>
            <w:r w:rsidRPr="00986A30">
              <w:rPr>
                <w:rFonts w:ascii="Arial" w:hAnsi="Arial" w:cs="Arial"/>
                <w:color w:val="000000"/>
                <w:sz w:val="20"/>
                <w:szCs w:val="20"/>
              </w:rPr>
              <w:t>Helbl</w:t>
            </w:r>
            <w:proofErr w:type="spellEnd"/>
            <w:r w:rsidRPr="00986A30">
              <w:rPr>
                <w:rFonts w:ascii="Arial" w:hAnsi="Arial" w:cs="Arial"/>
                <w:color w:val="000000"/>
                <w:sz w:val="20"/>
                <w:szCs w:val="20"/>
              </w:rPr>
              <w:t xml:space="preserve">                                                                                        </w:t>
            </w:r>
          </w:p>
          <w:p w14:paraId="76361690" w14:textId="5C83267A" w:rsidR="001A5C8F" w:rsidRPr="00986A30" w:rsidRDefault="00D04D9B" w:rsidP="005C1435">
            <w:pPr>
              <w:widowControl w:val="0"/>
              <w:shd w:val="clear" w:color="auto" w:fill="FFFFFF"/>
              <w:tabs>
                <w:tab w:val="left" w:pos="7943"/>
              </w:tabs>
              <w:autoSpaceDE w:val="0"/>
              <w:autoSpaceDN w:val="0"/>
              <w:adjustRightInd w:val="0"/>
              <w:spacing w:after="0" w:line="240" w:lineRule="auto"/>
              <w:ind w:firstLine="3721"/>
              <w:jc w:val="center"/>
              <w:rPr>
                <w:rFonts w:ascii="Arial" w:hAnsi="Arial" w:cs="Arial"/>
                <w:color w:val="000000"/>
                <w:sz w:val="20"/>
                <w:szCs w:val="20"/>
              </w:rPr>
            </w:pPr>
            <w:r w:rsidRPr="00986A30">
              <w:rPr>
                <w:rFonts w:ascii="Arial" w:hAnsi="Arial" w:cs="Arial"/>
                <w:color w:val="000000"/>
                <w:sz w:val="20"/>
                <w:szCs w:val="20"/>
              </w:rPr>
              <w:t>generalna sekretarka</w:t>
            </w:r>
          </w:p>
          <w:p w14:paraId="693ACF9A" w14:textId="77777777" w:rsidR="005C1435" w:rsidRPr="00986A30" w:rsidRDefault="005C1435" w:rsidP="001A5C8F">
            <w:pPr>
              <w:rPr>
                <w:rFonts w:ascii="Arial" w:hAnsi="Arial" w:cs="Arial"/>
                <w:color w:val="000000"/>
                <w:sz w:val="20"/>
                <w:szCs w:val="20"/>
              </w:rPr>
            </w:pPr>
          </w:p>
          <w:p w14:paraId="3AE949B3" w14:textId="2E681001" w:rsidR="001A5C8F" w:rsidRPr="00986A30" w:rsidRDefault="001A5C8F" w:rsidP="001A5C8F">
            <w:pPr>
              <w:rPr>
                <w:rFonts w:ascii="Arial" w:hAnsi="Arial" w:cs="Arial"/>
                <w:color w:val="000000"/>
                <w:sz w:val="20"/>
                <w:szCs w:val="20"/>
              </w:rPr>
            </w:pPr>
            <w:r w:rsidRPr="00986A30">
              <w:rPr>
                <w:rFonts w:ascii="Arial" w:hAnsi="Arial" w:cs="Arial"/>
                <w:color w:val="000000"/>
                <w:sz w:val="20"/>
                <w:szCs w:val="20"/>
              </w:rPr>
              <w:t xml:space="preserve">Priloga: </w:t>
            </w:r>
          </w:p>
          <w:p w14:paraId="22682E89" w14:textId="14487D9A" w:rsidR="001A5C8F" w:rsidRPr="00986A30" w:rsidRDefault="001A5C8F" w:rsidP="001A5C8F">
            <w:pPr>
              <w:pStyle w:val="Odstavekseznama"/>
              <w:numPr>
                <w:ilvl w:val="0"/>
                <w:numId w:val="15"/>
              </w:numPr>
              <w:rPr>
                <w:rFonts w:ascii="Arial" w:hAnsi="Arial" w:cs="Arial"/>
                <w:color w:val="000000"/>
                <w:sz w:val="20"/>
                <w:szCs w:val="20"/>
              </w:rPr>
            </w:pPr>
            <w:r w:rsidRPr="00986A30">
              <w:rPr>
                <w:rFonts w:ascii="Arial" w:hAnsi="Arial" w:cs="Arial"/>
                <w:color w:val="000000"/>
                <w:sz w:val="20"/>
                <w:szCs w:val="20"/>
              </w:rPr>
              <w:t xml:space="preserve">Predlog Uredbe o </w:t>
            </w:r>
            <w:r w:rsidR="00E81D72" w:rsidRPr="00986A30">
              <w:rPr>
                <w:rFonts w:ascii="Arial" w:hAnsi="Arial" w:cs="Arial"/>
                <w:color w:val="000000"/>
                <w:sz w:val="20"/>
                <w:szCs w:val="20"/>
              </w:rPr>
              <w:t xml:space="preserve">spremembah </w:t>
            </w:r>
            <w:r w:rsidRPr="00986A30">
              <w:rPr>
                <w:rFonts w:ascii="Arial" w:hAnsi="Arial" w:cs="Arial"/>
                <w:color w:val="000000"/>
                <w:sz w:val="20"/>
                <w:szCs w:val="20"/>
              </w:rPr>
              <w:t>Uredbe o enotni metodologiji in obrazcih za obračun in izplačilo plač v javnem sektorju</w:t>
            </w:r>
          </w:p>
          <w:p w14:paraId="64F962B3" w14:textId="5F69AA17" w:rsidR="001A5C8F" w:rsidRPr="00986A30" w:rsidRDefault="001A5C8F" w:rsidP="001A5C8F">
            <w:pPr>
              <w:rPr>
                <w:rFonts w:ascii="Arial" w:hAnsi="Arial" w:cs="Arial"/>
                <w:color w:val="000000"/>
                <w:sz w:val="20"/>
                <w:szCs w:val="20"/>
              </w:rPr>
            </w:pPr>
            <w:r w:rsidRPr="00986A30">
              <w:rPr>
                <w:rFonts w:ascii="Arial" w:hAnsi="Arial" w:cs="Arial"/>
                <w:color w:val="000000"/>
                <w:sz w:val="20"/>
                <w:szCs w:val="20"/>
              </w:rPr>
              <w:t>Sklep prejmejo:</w:t>
            </w:r>
          </w:p>
          <w:p w14:paraId="73AF19A8" w14:textId="3F372CE4" w:rsidR="001A5C8F" w:rsidRPr="00986A30" w:rsidRDefault="001A5C8F" w:rsidP="001A5C8F">
            <w:pPr>
              <w:pStyle w:val="Odstavekseznama"/>
              <w:numPr>
                <w:ilvl w:val="0"/>
                <w:numId w:val="13"/>
              </w:numPr>
              <w:rPr>
                <w:rFonts w:ascii="Arial" w:hAnsi="Arial" w:cs="Arial"/>
                <w:color w:val="000000"/>
                <w:sz w:val="20"/>
                <w:szCs w:val="20"/>
              </w:rPr>
            </w:pPr>
            <w:r w:rsidRPr="00986A30">
              <w:rPr>
                <w:rFonts w:ascii="Arial" w:hAnsi="Arial" w:cs="Arial"/>
                <w:color w:val="000000"/>
                <w:sz w:val="20"/>
                <w:szCs w:val="20"/>
              </w:rPr>
              <w:t>Ministrstva</w:t>
            </w:r>
          </w:p>
          <w:p w14:paraId="685C7479" w14:textId="537B69D3" w:rsidR="00D04D9B" w:rsidRPr="00986A30" w:rsidRDefault="001A5C8F" w:rsidP="001A5C8F">
            <w:pPr>
              <w:pStyle w:val="Odstavekseznama"/>
              <w:numPr>
                <w:ilvl w:val="0"/>
                <w:numId w:val="13"/>
              </w:numPr>
              <w:rPr>
                <w:rFonts w:ascii="Arial" w:hAnsi="Arial" w:cs="Arial"/>
                <w:color w:val="000000"/>
                <w:sz w:val="20"/>
                <w:szCs w:val="20"/>
              </w:rPr>
            </w:pPr>
            <w:r w:rsidRPr="00986A30">
              <w:rPr>
                <w:rFonts w:ascii="Arial" w:hAnsi="Arial" w:cs="Arial"/>
                <w:color w:val="000000"/>
                <w:sz w:val="20"/>
                <w:szCs w:val="20"/>
              </w:rPr>
              <w:t xml:space="preserve">Vladne službe </w:t>
            </w:r>
          </w:p>
        </w:tc>
      </w:tr>
      <w:tr w:rsidR="00D04D9B" w:rsidRPr="00986A30" w14:paraId="67486943" w14:textId="77777777" w:rsidTr="00746182">
        <w:tc>
          <w:tcPr>
            <w:tcW w:w="9100" w:type="dxa"/>
            <w:gridSpan w:val="12"/>
          </w:tcPr>
          <w:p w14:paraId="5119D68B"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2. Predlog za obravnavo predloga zakona po nujnem ali skrajšanem postopku v državnem zboru z obrazložitvijo razlogov:</w:t>
            </w:r>
          </w:p>
        </w:tc>
      </w:tr>
      <w:tr w:rsidR="00D04D9B" w:rsidRPr="00986A30" w14:paraId="3E9024E1" w14:textId="77777777" w:rsidTr="00746182">
        <w:tc>
          <w:tcPr>
            <w:tcW w:w="9100" w:type="dxa"/>
            <w:gridSpan w:val="12"/>
          </w:tcPr>
          <w:p w14:paraId="5FFB1637" w14:textId="77777777" w:rsidR="00D04D9B" w:rsidRPr="00986A30" w:rsidRDefault="00D04D9B" w:rsidP="00746182">
            <w:pPr>
              <w:pStyle w:val="Neotevilenodstavek"/>
              <w:spacing w:before="0" w:after="0" w:line="260" w:lineRule="exact"/>
              <w:rPr>
                <w:rFonts w:cs="Arial"/>
                <w:sz w:val="20"/>
                <w:szCs w:val="20"/>
              </w:rPr>
            </w:pPr>
            <w:r w:rsidRPr="00986A30">
              <w:rPr>
                <w:rFonts w:cs="Arial"/>
                <w:sz w:val="20"/>
                <w:szCs w:val="20"/>
              </w:rPr>
              <w:t>/</w:t>
            </w:r>
          </w:p>
        </w:tc>
      </w:tr>
      <w:tr w:rsidR="00D04D9B" w:rsidRPr="00986A30" w14:paraId="4C08DCC8" w14:textId="77777777" w:rsidTr="00746182">
        <w:tc>
          <w:tcPr>
            <w:tcW w:w="9100" w:type="dxa"/>
            <w:gridSpan w:val="12"/>
          </w:tcPr>
          <w:p w14:paraId="3AE3B0F8"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sz w:val="20"/>
                <w:szCs w:val="20"/>
                <w:lang w:eastAsia="sl-SI"/>
              </w:rPr>
              <w:t>3.a Osebe, odgovorne za strokovno pripravo in usklajenost gradiva:</w:t>
            </w:r>
          </w:p>
        </w:tc>
      </w:tr>
      <w:tr w:rsidR="00D04D9B" w:rsidRPr="00986A30" w14:paraId="6CCC8B2C" w14:textId="77777777" w:rsidTr="00746182">
        <w:tc>
          <w:tcPr>
            <w:tcW w:w="9100" w:type="dxa"/>
            <w:gridSpan w:val="12"/>
          </w:tcPr>
          <w:p w14:paraId="0B0AB176" w14:textId="1564A6B9" w:rsidR="00D04D9B" w:rsidRPr="00986A30" w:rsidRDefault="00D04D9B" w:rsidP="00D04D9B">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Sanja Ajanović Hovnik, ministrica</w:t>
            </w:r>
          </w:p>
          <w:p w14:paraId="3446B650" w14:textId="4097AA14" w:rsidR="00D04D9B" w:rsidRPr="00986A30" w:rsidRDefault="00D04D9B" w:rsidP="00D04D9B">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Urban Kodrič, državni sekretar, Ministrstvo za javno upravo</w:t>
            </w:r>
          </w:p>
          <w:p w14:paraId="17CCE89E" w14:textId="77777777" w:rsidR="00D04D9B" w:rsidRPr="00986A30" w:rsidRDefault="00D04D9B" w:rsidP="00D04D9B">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Peter Pogačar, generalni direktor Direktorata za javni sektor</w:t>
            </w:r>
          </w:p>
          <w:p w14:paraId="2B04A8CD" w14:textId="77777777" w:rsidR="00D04D9B" w:rsidRPr="00986A30" w:rsidRDefault="00D04D9B" w:rsidP="00D04D9B">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mag. Branko Vidič, vodja Sektorja za plače v javnem sektorju</w:t>
            </w:r>
          </w:p>
        </w:tc>
      </w:tr>
      <w:tr w:rsidR="00D04D9B" w:rsidRPr="00986A30" w14:paraId="7E8737C5" w14:textId="77777777" w:rsidTr="00746182">
        <w:tc>
          <w:tcPr>
            <w:tcW w:w="9100" w:type="dxa"/>
            <w:gridSpan w:val="12"/>
          </w:tcPr>
          <w:p w14:paraId="7E041ADB"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iCs/>
                <w:sz w:val="20"/>
                <w:szCs w:val="20"/>
                <w:lang w:eastAsia="sl-SI"/>
              </w:rPr>
              <w:t xml:space="preserve">3.b Zunanji strokovnjaki, ki so </w:t>
            </w:r>
            <w:r w:rsidRPr="00986A30">
              <w:rPr>
                <w:rFonts w:ascii="Arial" w:eastAsia="Times New Roman" w:hAnsi="Arial" w:cs="Arial"/>
                <w:b/>
                <w:sz w:val="20"/>
                <w:szCs w:val="20"/>
                <w:lang w:eastAsia="sl-SI"/>
              </w:rPr>
              <w:t>sodelovali pri pripravi dela ali celotnega gradiva:</w:t>
            </w:r>
          </w:p>
        </w:tc>
      </w:tr>
      <w:tr w:rsidR="00D04D9B" w:rsidRPr="00986A30" w14:paraId="7C8D696A" w14:textId="77777777" w:rsidTr="00746182">
        <w:tc>
          <w:tcPr>
            <w:tcW w:w="9100" w:type="dxa"/>
            <w:gridSpan w:val="12"/>
          </w:tcPr>
          <w:p w14:paraId="24737648"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hAnsi="Arial" w:cs="Arial"/>
                <w:sz w:val="20"/>
                <w:szCs w:val="20"/>
              </w:rPr>
              <w:t>Pri pripravi gradiva niso sodelovali zunanji strokovnjaki.</w:t>
            </w:r>
          </w:p>
        </w:tc>
      </w:tr>
      <w:tr w:rsidR="00D04D9B" w:rsidRPr="00986A30" w14:paraId="47F2351A" w14:textId="77777777" w:rsidTr="00746182">
        <w:tc>
          <w:tcPr>
            <w:tcW w:w="9100" w:type="dxa"/>
            <w:gridSpan w:val="12"/>
          </w:tcPr>
          <w:p w14:paraId="58120FBA"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A30">
              <w:rPr>
                <w:rFonts w:ascii="Arial" w:eastAsia="Times New Roman" w:hAnsi="Arial" w:cs="Arial"/>
                <w:b/>
                <w:sz w:val="20"/>
                <w:szCs w:val="20"/>
                <w:lang w:eastAsia="sl-SI"/>
              </w:rPr>
              <w:t>4. Predstavniki vlade, ki bodo sodelovali pri delu državnega zbora:</w:t>
            </w:r>
          </w:p>
        </w:tc>
      </w:tr>
      <w:tr w:rsidR="00D04D9B" w:rsidRPr="00986A30" w14:paraId="4501EBA2" w14:textId="77777777" w:rsidTr="00746182">
        <w:tc>
          <w:tcPr>
            <w:tcW w:w="9100" w:type="dxa"/>
            <w:gridSpan w:val="12"/>
          </w:tcPr>
          <w:p w14:paraId="31EBFAD1"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w:t>
            </w:r>
          </w:p>
        </w:tc>
      </w:tr>
      <w:tr w:rsidR="00D04D9B" w:rsidRPr="00986A30" w14:paraId="676A6639" w14:textId="77777777" w:rsidTr="00746182">
        <w:tc>
          <w:tcPr>
            <w:tcW w:w="9100" w:type="dxa"/>
            <w:gridSpan w:val="12"/>
          </w:tcPr>
          <w:p w14:paraId="75B9792B" w14:textId="77777777" w:rsidR="00D04D9B" w:rsidRPr="00986A30" w:rsidRDefault="00D04D9B" w:rsidP="0074618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lastRenderedPageBreak/>
              <w:t>5. Kratek povzetek gradiva:</w:t>
            </w:r>
          </w:p>
        </w:tc>
      </w:tr>
      <w:tr w:rsidR="00D04D9B" w:rsidRPr="00986A30" w14:paraId="7A85A049" w14:textId="77777777" w:rsidTr="00746182">
        <w:tc>
          <w:tcPr>
            <w:tcW w:w="9100" w:type="dxa"/>
            <w:gridSpan w:val="12"/>
          </w:tcPr>
          <w:p w14:paraId="3CC52E7C" w14:textId="77777777" w:rsidR="00500B07" w:rsidRPr="00986A30" w:rsidRDefault="009A04D6" w:rsidP="008E04C4">
            <w:pPr>
              <w:jc w:val="both"/>
              <w:rPr>
                <w:rFonts w:ascii="Arial" w:hAnsi="Arial" w:cs="Arial"/>
                <w:sz w:val="20"/>
                <w:szCs w:val="20"/>
              </w:rPr>
            </w:pPr>
            <w:r w:rsidRPr="00986A30">
              <w:rPr>
                <w:rFonts w:ascii="Arial" w:hAnsi="Arial" w:cs="Arial"/>
                <w:sz w:val="20"/>
                <w:szCs w:val="20"/>
              </w:rPr>
              <w:t xml:space="preserve">V Uredbi o enotni metodologiji in obrazcih za obračun in izplačilo plač v javnem sektorju </w:t>
            </w:r>
            <w:r w:rsidR="008E04C4" w:rsidRPr="00986A30">
              <w:rPr>
                <w:rFonts w:ascii="Arial" w:hAnsi="Arial" w:cs="Arial"/>
                <w:sz w:val="20"/>
                <w:szCs w:val="20"/>
              </w:rPr>
              <w:t xml:space="preserve">(Uradni list RS, št. </w:t>
            </w:r>
            <w:hyperlink r:id="rId18" w:tgtFrame="_blank" w:tooltip="Uredba o enotni metodologiji in obrazcih za obračun in izplačilo plač v javnem sektorju" w:history="1">
              <w:r w:rsidR="008E04C4" w:rsidRPr="00986A30">
                <w:rPr>
                  <w:rFonts w:ascii="Arial" w:hAnsi="Arial" w:cs="Arial"/>
                  <w:sz w:val="20"/>
                  <w:szCs w:val="20"/>
                </w:rPr>
                <w:t>14/09</w:t>
              </w:r>
            </w:hyperlink>
            <w:r w:rsidR="008E04C4" w:rsidRPr="00986A30">
              <w:rPr>
                <w:rFonts w:ascii="Arial" w:hAnsi="Arial" w:cs="Arial"/>
                <w:sz w:val="20"/>
                <w:szCs w:val="20"/>
              </w:rPr>
              <w:t xml:space="preserve">, </w:t>
            </w:r>
            <w:hyperlink r:id="rId19" w:tgtFrame="_blank" w:tooltip="Uredba o spremembah in dopolnitvah Uredbe o enotni metodologiji in obrazcih za obračun in izplačilo plač v javnem sektorju" w:history="1">
              <w:r w:rsidR="008E04C4" w:rsidRPr="00986A30">
                <w:rPr>
                  <w:rFonts w:ascii="Arial" w:hAnsi="Arial" w:cs="Arial"/>
                  <w:sz w:val="20"/>
                  <w:szCs w:val="20"/>
                </w:rPr>
                <w:t>23/09</w:t>
              </w:r>
            </w:hyperlink>
            <w:r w:rsidR="008E04C4" w:rsidRPr="00986A30">
              <w:rPr>
                <w:rFonts w:ascii="Arial" w:hAnsi="Arial" w:cs="Arial"/>
                <w:sz w:val="20"/>
                <w:szCs w:val="20"/>
              </w:rPr>
              <w:t xml:space="preserve">, </w:t>
            </w:r>
            <w:hyperlink r:id="rId20" w:tgtFrame="_blank" w:tooltip="Uredba o spremembah in dopolnitvah Uredbe o enotni metodologiji in obrazcih za obračun in izplačilo plač v javnem sektorju" w:history="1">
              <w:r w:rsidR="008E04C4" w:rsidRPr="00986A30">
                <w:rPr>
                  <w:rFonts w:ascii="Arial" w:hAnsi="Arial" w:cs="Arial"/>
                  <w:sz w:val="20"/>
                  <w:szCs w:val="20"/>
                </w:rPr>
                <w:t>48/09</w:t>
              </w:r>
            </w:hyperlink>
            <w:r w:rsidR="008E04C4" w:rsidRPr="00986A30">
              <w:rPr>
                <w:rFonts w:ascii="Arial" w:hAnsi="Arial" w:cs="Arial"/>
                <w:sz w:val="20"/>
                <w:szCs w:val="20"/>
              </w:rPr>
              <w:t xml:space="preserve">, </w:t>
            </w:r>
            <w:hyperlink r:id="rId21" w:tgtFrame="_blank" w:tooltip="Uredba o spremembah in dopolnitvah Uredbe o enotni metodologiji in obrazcih za obračun in izplačilo plač v javnem sektorju" w:history="1">
              <w:r w:rsidR="008E04C4" w:rsidRPr="00986A30">
                <w:rPr>
                  <w:rFonts w:ascii="Arial" w:hAnsi="Arial" w:cs="Arial"/>
                  <w:sz w:val="20"/>
                  <w:szCs w:val="20"/>
                </w:rPr>
                <w:t>113/09</w:t>
              </w:r>
            </w:hyperlink>
            <w:r w:rsidR="008E04C4" w:rsidRPr="00986A30">
              <w:rPr>
                <w:rFonts w:ascii="Arial" w:hAnsi="Arial" w:cs="Arial"/>
                <w:sz w:val="20"/>
                <w:szCs w:val="20"/>
              </w:rPr>
              <w:t xml:space="preserve">, </w:t>
            </w:r>
            <w:hyperlink r:id="rId22" w:tgtFrame="_blank" w:tooltip="Uredba o spremembah Uredbe o enotni metodologiji in obrazcih za obračun in izplačilo plač v javnem sektorju" w:history="1">
              <w:r w:rsidR="008E04C4" w:rsidRPr="00986A30">
                <w:rPr>
                  <w:rFonts w:ascii="Arial" w:hAnsi="Arial" w:cs="Arial"/>
                  <w:sz w:val="20"/>
                  <w:szCs w:val="20"/>
                </w:rPr>
                <w:t>25/10</w:t>
              </w:r>
            </w:hyperlink>
            <w:r w:rsidR="008E04C4" w:rsidRPr="00986A30">
              <w:rPr>
                <w:rFonts w:ascii="Arial" w:hAnsi="Arial" w:cs="Arial"/>
                <w:sz w:val="20"/>
                <w:szCs w:val="20"/>
              </w:rPr>
              <w:t xml:space="preserve">, </w:t>
            </w:r>
            <w:hyperlink r:id="rId23" w:tgtFrame="_blank" w:tooltip="Uredba o spremembah in dopolnitvah Uredbe o enotni metodologiji in obrazcih za obračun in izplačilo plač v javnem sektorju" w:history="1">
              <w:r w:rsidR="008E04C4" w:rsidRPr="00986A30">
                <w:rPr>
                  <w:rFonts w:ascii="Arial" w:hAnsi="Arial" w:cs="Arial"/>
                  <w:sz w:val="20"/>
                  <w:szCs w:val="20"/>
                </w:rPr>
                <w:t>67/10</w:t>
              </w:r>
            </w:hyperlink>
            <w:r w:rsidR="008E04C4" w:rsidRPr="00986A30">
              <w:rPr>
                <w:rFonts w:ascii="Arial" w:hAnsi="Arial" w:cs="Arial"/>
                <w:sz w:val="20"/>
                <w:szCs w:val="20"/>
              </w:rPr>
              <w:t xml:space="preserve">, </w:t>
            </w:r>
            <w:hyperlink r:id="rId24" w:tgtFrame="_blank" w:tooltip="Uredba o spremembah in dopolnitvah Uredbe o enotni metodologiji in obrazcih za obračun in izplačilo plač v javnem sektorju" w:history="1">
              <w:r w:rsidR="008E04C4" w:rsidRPr="00986A30">
                <w:rPr>
                  <w:rFonts w:ascii="Arial" w:hAnsi="Arial" w:cs="Arial"/>
                  <w:sz w:val="20"/>
                  <w:szCs w:val="20"/>
                </w:rPr>
                <w:t>105/10</w:t>
              </w:r>
            </w:hyperlink>
            <w:r w:rsidR="008E04C4" w:rsidRPr="00986A30">
              <w:rPr>
                <w:rFonts w:ascii="Arial" w:hAnsi="Arial" w:cs="Arial"/>
                <w:sz w:val="20"/>
                <w:szCs w:val="20"/>
              </w:rPr>
              <w:t xml:space="preserve">, </w:t>
            </w:r>
            <w:hyperlink r:id="rId25" w:tgtFrame="_blank" w:tooltip="Uredba o spremembah in dopolnitvah Uredbe o enotni metodologiji in obrazcih za obračun in izplačilo plač v javnem sektorju" w:history="1">
              <w:r w:rsidR="008E04C4" w:rsidRPr="00986A30">
                <w:rPr>
                  <w:rFonts w:ascii="Arial" w:hAnsi="Arial" w:cs="Arial"/>
                  <w:sz w:val="20"/>
                  <w:szCs w:val="20"/>
                </w:rPr>
                <w:t>45/12</w:t>
              </w:r>
            </w:hyperlink>
            <w:r w:rsidR="008E04C4" w:rsidRPr="00986A30">
              <w:rPr>
                <w:rFonts w:ascii="Arial" w:hAnsi="Arial" w:cs="Arial"/>
                <w:sz w:val="20"/>
                <w:szCs w:val="20"/>
              </w:rPr>
              <w:t xml:space="preserve">, </w:t>
            </w:r>
            <w:hyperlink r:id="rId26" w:tgtFrame="_blank" w:tooltip="Uredba o spremembah in dopolnitvah Uredbe o enotni metodologiji in obrazcih za obračun in izplačilo plač v javnem sektorju" w:history="1">
              <w:r w:rsidR="008E04C4" w:rsidRPr="00986A30">
                <w:rPr>
                  <w:rFonts w:ascii="Arial" w:hAnsi="Arial" w:cs="Arial"/>
                  <w:sz w:val="20"/>
                  <w:szCs w:val="20"/>
                </w:rPr>
                <w:t>24/13</w:t>
              </w:r>
            </w:hyperlink>
            <w:r w:rsidR="008E04C4" w:rsidRPr="00986A30">
              <w:rPr>
                <w:rFonts w:ascii="Arial" w:hAnsi="Arial" w:cs="Arial"/>
                <w:sz w:val="20"/>
                <w:szCs w:val="20"/>
              </w:rPr>
              <w:t xml:space="preserve">, </w:t>
            </w:r>
            <w:hyperlink r:id="rId27" w:tgtFrame="_blank" w:tooltip="Uredba o spremembah in dopolnitvah Uredbe o enotni metodologiji in obrazcih za obračun in izplačilo plač v javnem sektorju" w:history="1">
              <w:r w:rsidR="008E04C4" w:rsidRPr="00986A30">
                <w:rPr>
                  <w:rFonts w:ascii="Arial" w:hAnsi="Arial" w:cs="Arial"/>
                  <w:sz w:val="20"/>
                  <w:szCs w:val="20"/>
                </w:rPr>
                <w:t>51/13</w:t>
              </w:r>
            </w:hyperlink>
            <w:r w:rsidR="008E04C4" w:rsidRPr="00986A30">
              <w:rPr>
                <w:rFonts w:ascii="Arial" w:hAnsi="Arial" w:cs="Arial"/>
                <w:sz w:val="20"/>
                <w:szCs w:val="20"/>
              </w:rPr>
              <w:t xml:space="preserve">, </w:t>
            </w:r>
            <w:hyperlink r:id="rId28" w:tgtFrame="_blank" w:tooltip="Uredba o spremembah in dopolnitvah Uredbe o enotni metodologiji in obrazcih za obračun in izplačilo plač v javnem sektorju" w:history="1">
              <w:r w:rsidR="008E04C4" w:rsidRPr="00986A30">
                <w:rPr>
                  <w:rFonts w:ascii="Arial" w:hAnsi="Arial" w:cs="Arial"/>
                  <w:sz w:val="20"/>
                  <w:szCs w:val="20"/>
                </w:rPr>
                <w:t>12/14</w:t>
              </w:r>
            </w:hyperlink>
            <w:r w:rsidR="008E04C4" w:rsidRPr="00986A30">
              <w:rPr>
                <w:rFonts w:ascii="Arial" w:hAnsi="Arial" w:cs="Arial"/>
                <w:sz w:val="20"/>
                <w:szCs w:val="20"/>
              </w:rPr>
              <w:t xml:space="preserve">, </w:t>
            </w:r>
            <w:hyperlink r:id="rId29" w:tgtFrame="_blank" w:tooltip="Uredba o spremembah in dopolnitvah Uredbe o enotni metodologiji in obrazcih za obračun in izplačilo plač v javnem sektorju" w:history="1">
              <w:r w:rsidR="008E04C4" w:rsidRPr="00986A30">
                <w:rPr>
                  <w:rFonts w:ascii="Arial" w:hAnsi="Arial" w:cs="Arial"/>
                  <w:sz w:val="20"/>
                  <w:szCs w:val="20"/>
                </w:rPr>
                <w:t>24/14</w:t>
              </w:r>
            </w:hyperlink>
            <w:r w:rsidR="008E04C4" w:rsidRPr="00986A30">
              <w:rPr>
                <w:rFonts w:ascii="Arial" w:hAnsi="Arial" w:cs="Arial"/>
                <w:sz w:val="20"/>
                <w:szCs w:val="20"/>
              </w:rPr>
              <w:t xml:space="preserve">, </w:t>
            </w:r>
            <w:hyperlink r:id="rId30" w:tgtFrame="_blank" w:tooltip="Uredba o spremembah in dopolnitvah Uredbe o enotni metodologiji in obrazcih za obračun in izplačilo plač v javnem sektorju" w:history="1">
              <w:r w:rsidR="008E04C4" w:rsidRPr="00986A30">
                <w:rPr>
                  <w:rFonts w:ascii="Arial" w:hAnsi="Arial" w:cs="Arial"/>
                  <w:sz w:val="20"/>
                  <w:szCs w:val="20"/>
                </w:rPr>
                <w:t>52/14</w:t>
              </w:r>
            </w:hyperlink>
            <w:r w:rsidR="008E04C4" w:rsidRPr="00986A30">
              <w:rPr>
                <w:rFonts w:ascii="Arial" w:hAnsi="Arial" w:cs="Arial"/>
                <w:sz w:val="20"/>
                <w:szCs w:val="20"/>
              </w:rPr>
              <w:t xml:space="preserve">, </w:t>
            </w:r>
            <w:hyperlink r:id="rId31" w:tgtFrame="_blank" w:tooltip="Uredba o spremembah Uredbe o enotni metodologiji in obrazcih za obračun in izplačilo plač v javnem sektorju" w:history="1">
              <w:r w:rsidR="008E04C4" w:rsidRPr="00986A30">
                <w:rPr>
                  <w:rFonts w:ascii="Arial" w:hAnsi="Arial" w:cs="Arial"/>
                  <w:sz w:val="20"/>
                  <w:szCs w:val="20"/>
                </w:rPr>
                <w:t>59/14</w:t>
              </w:r>
            </w:hyperlink>
            <w:r w:rsidR="008E04C4" w:rsidRPr="00986A30">
              <w:rPr>
                <w:rFonts w:ascii="Arial" w:hAnsi="Arial" w:cs="Arial"/>
                <w:sz w:val="20"/>
                <w:szCs w:val="20"/>
              </w:rPr>
              <w:t xml:space="preserve">, </w:t>
            </w:r>
            <w:hyperlink r:id="rId32" w:tgtFrame="_blank" w:tooltip="Uredba o spremembah in dopolnitvah Uredbe o enotni metodologiji in obrazcih za obračun in izplačilo plač v javnem sektorju" w:history="1">
              <w:r w:rsidR="008E04C4" w:rsidRPr="00986A30">
                <w:rPr>
                  <w:rFonts w:ascii="Arial" w:hAnsi="Arial" w:cs="Arial"/>
                  <w:sz w:val="20"/>
                  <w:szCs w:val="20"/>
                </w:rPr>
                <w:t>24/15</w:t>
              </w:r>
            </w:hyperlink>
            <w:r w:rsidR="008E04C4" w:rsidRPr="00986A30">
              <w:rPr>
                <w:rFonts w:ascii="Arial" w:hAnsi="Arial" w:cs="Arial"/>
                <w:sz w:val="20"/>
                <w:szCs w:val="20"/>
              </w:rPr>
              <w:t xml:space="preserve">, </w:t>
            </w:r>
            <w:hyperlink r:id="rId33" w:tgtFrame="_blank" w:tooltip="Uredba o spremembah in dopolnitvah Uredbe o enotni metodologiji in obrazcih za obračun in izplačilo plač v javnem sektorju" w:history="1">
              <w:r w:rsidR="008E04C4" w:rsidRPr="00986A30">
                <w:rPr>
                  <w:rFonts w:ascii="Arial" w:hAnsi="Arial" w:cs="Arial"/>
                  <w:sz w:val="20"/>
                  <w:szCs w:val="20"/>
                </w:rPr>
                <w:t>3/16</w:t>
              </w:r>
            </w:hyperlink>
            <w:r w:rsidR="008E04C4" w:rsidRPr="00986A30">
              <w:rPr>
                <w:rFonts w:ascii="Arial" w:hAnsi="Arial" w:cs="Arial"/>
                <w:sz w:val="20"/>
                <w:szCs w:val="20"/>
              </w:rPr>
              <w:t xml:space="preserve">, </w:t>
            </w:r>
            <w:hyperlink r:id="rId34" w:tgtFrame="_blank" w:tooltip="Uredba o spremembah in dopolnitvah Uredbe o enotni metodologiji in obrazcih za obračun in izplačilo plač v javnem sektorju" w:history="1">
              <w:r w:rsidR="008E04C4" w:rsidRPr="00986A30">
                <w:rPr>
                  <w:rFonts w:ascii="Arial" w:hAnsi="Arial" w:cs="Arial"/>
                  <w:sz w:val="20"/>
                  <w:szCs w:val="20"/>
                </w:rPr>
                <w:t>70/16</w:t>
              </w:r>
            </w:hyperlink>
            <w:r w:rsidR="008E04C4" w:rsidRPr="00986A30">
              <w:rPr>
                <w:rFonts w:ascii="Arial" w:hAnsi="Arial" w:cs="Arial"/>
                <w:sz w:val="20"/>
                <w:szCs w:val="20"/>
              </w:rPr>
              <w:t xml:space="preserve">, </w:t>
            </w:r>
            <w:hyperlink r:id="rId35" w:tgtFrame="_blank" w:tooltip="Uredba o spremembah in dopolnitvah Uredbe o enotni metodologiji in obrazcih za obračun in izplačilo plač v javnem sektorju" w:history="1">
              <w:r w:rsidR="008E04C4" w:rsidRPr="00986A30">
                <w:rPr>
                  <w:rFonts w:ascii="Arial" w:hAnsi="Arial" w:cs="Arial"/>
                  <w:sz w:val="20"/>
                  <w:szCs w:val="20"/>
                </w:rPr>
                <w:t>14/17</w:t>
              </w:r>
            </w:hyperlink>
            <w:r w:rsidR="008E04C4" w:rsidRPr="00986A30">
              <w:rPr>
                <w:rFonts w:ascii="Arial" w:hAnsi="Arial" w:cs="Arial"/>
                <w:sz w:val="20"/>
                <w:szCs w:val="20"/>
              </w:rPr>
              <w:t xml:space="preserve">, </w:t>
            </w:r>
            <w:hyperlink r:id="rId36" w:tgtFrame="_blank" w:tooltip="Uredba o spremembah in dopolnitvah Uredbe o enotni metodologiji in obrazcih za obračun in izplačilo plač v javnem sektorju" w:history="1">
              <w:r w:rsidR="008E04C4" w:rsidRPr="00986A30">
                <w:rPr>
                  <w:rFonts w:ascii="Arial" w:hAnsi="Arial" w:cs="Arial"/>
                  <w:sz w:val="20"/>
                  <w:szCs w:val="20"/>
                </w:rPr>
                <w:t>68/17</w:t>
              </w:r>
            </w:hyperlink>
            <w:r w:rsidR="008E04C4" w:rsidRPr="00986A30">
              <w:rPr>
                <w:rFonts w:ascii="Arial" w:hAnsi="Arial" w:cs="Arial"/>
                <w:sz w:val="20"/>
                <w:szCs w:val="20"/>
              </w:rPr>
              <w:t xml:space="preserve">, </w:t>
            </w:r>
            <w:hyperlink r:id="rId37" w:tgtFrame="_blank" w:tooltip="Uredba o spremembah in dopolnitvah Uredbe o enotni metodologiji in obrazcih za obračun in izplačilo plač v javnem sektorju" w:history="1">
              <w:r w:rsidR="008E04C4" w:rsidRPr="00986A30">
                <w:rPr>
                  <w:rFonts w:ascii="Arial" w:hAnsi="Arial" w:cs="Arial"/>
                  <w:sz w:val="20"/>
                  <w:szCs w:val="20"/>
                </w:rPr>
                <w:t>6/19</w:t>
              </w:r>
            </w:hyperlink>
            <w:r w:rsidR="008E04C4" w:rsidRPr="00986A30">
              <w:rPr>
                <w:rFonts w:ascii="Arial" w:hAnsi="Arial" w:cs="Arial"/>
                <w:sz w:val="20"/>
                <w:szCs w:val="20"/>
              </w:rPr>
              <w:t xml:space="preserve">, </w:t>
            </w:r>
            <w:hyperlink r:id="rId38" w:tgtFrame="_blank" w:tooltip="Uredba o spremembah in dopolnitvah Uredbe o enotni metodologiji in obrazcih za obračun in izplačilo plač v javnem sektorju" w:history="1">
              <w:r w:rsidR="008E04C4" w:rsidRPr="00986A30">
                <w:rPr>
                  <w:rFonts w:ascii="Arial" w:hAnsi="Arial" w:cs="Arial"/>
                  <w:sz w:val="20"/>
                  <w:szCs w:val="20"/>
                </w:rPr>
                <w:t>51/19</w:t>
              </w:r>
            </w:hyperlink>
            <w:r w:rsidR="008E04C4" w:rsidRPr="00986A30">
              <w:rPr>
                <w:rFonts w:ascii="Arial" w:hAnsi="Arial" w:cs="Arial"/>
                <w:sz w:val="20"/>
                <w:szCs w:val="20"/>
              </w:rPr>
              <w:t xml:space="preserve">, </w:t>
            </w:r>
            <w:hyperlink r:id="rId39" w:tgtFrame="_blank" w:tooltip="Uredba o spremembah in dopolnitvah Uredbe o enotni metodologiji in obrazcih za obračun in izplačilo plač v javnem sektorju" w:history="1">
              <w:r w:rsidR="008E04C4" w:rsidRPr="00986A30">
                <w:rPr>
                  <w:rFonts w:ascii="Arial" w:hAnsi="Arial" w:cs="Arial"/>
                  <w:sz w:val="20"/>
                  <w:szCs w:val="20"/>
                </w:rPr>
                <w:t>59/19</w:t>
              </w:r>
            </w:hyperlink>
            <w:r w:rsidR="008E04C4" w:rsidRPr="00986A30">
              <w:rPr>
                <w:rFonts w:ascii="Arial" w:hAnsi="Arial" w:cs="Arial"/>
                <w:sz w:val="20"/>
                <w:szCs w:val="20"/>
              </w:rPr>
              <w:t xml:space="preserve">, </w:t>
            </w:r>
            <w:hyperlink r:id="rId40" w:tgtFrame="_blank" w:tooltip="Uredba o spremembah in dopolnitvah Uredbe o enotni metodologiji in obrazcih za obračun in izplačilo plač v javnem sektorju" w:history="1">
              <w:r w:rsidR="008E04C4" w:rsidRPr="00986A30">
                <w:rPr>
                  <w:rFonts w:ascii="Arial" w:hAnsi="Arial" w:cs="Arial"/>
                  <w:sz w:val="20"/>
                  <w:szCs w:val="20"/>
                </w:rPr>
                <w:t>78/19</w:t>
              </w:r>
            </w:hyperlink>
            <w:r w:rsidR="008E04C4" w:rsidRPr="00986A30">
              <w:rPr>
                <w:rFonts w:ascii="Arial" w:hAnsi="Arial" w:cs="Arial"/>
                <w:sz w:val="20"/>
                <w:szCs w:val="20"/>
              </w:rPr>
              <w:t xml:space="preserve">, </w:t>
            </w:r>
            <w:hyperlink r:id="rId41" w:tgtFrame="_blank" w:tooltip="Uredba o spremembah in dopolnitvah Uredbe o enotni metodologiji in obrazcih za obračun in izplačilo plač v javnem sektorju" w:history="1">
              <w:r w:rsidR="008E04C4" w:rsidRPr="00986A30">
                <w:rPr>
                  <w:rFonts w:ascii="Arial" w:hAnsi="Arial" w:cs="Arial"/>
                  <w:sz w:val="20"/>
                  <w:szCs w:val="20"/>
                </w:rPr>
                <w:t>157/20</w:t>
              </w:r>
            </w:hyperlink>
            <w:r w:rsidR="008E04C4" w:rsidRPr="00986A30">
              <w:rPr>
                <w:rFonts w:ascii="Arial" w:hAnsi="Arial" w:cs="Arial"/>
                <w:sz w:val="20"/>
                <w:szCs w:val="20"/>
              </w:rPr>
              <w:t xml:space="preserve">, </w:t>
            </w:r>
            <w:hyperlink r:id="rId42" w:tgtFrame="_blank" w:tooltip="Uredba o spremembah in dopolnitvi Uredbe o enotni metodologiji in obrazcih za obračun in izplačilo plač v javnem sektorju" w:history="1">
              <w:r w:rsidR="008E04C4" w:rsidRPr="00986A30">
                <w:rPr>
                  <w:rFonts w:ascii="Arial" w:hAnsi="Arial" w:cs="Arial"/>
                  <w:sz w:val="20"/>
                  <w:szCs w:val="20"/>
                </w:rPr>
                <w:t>191/20</w:t>
              </w:r>
            </w:hyperlink>
            <w:r w:rsidR="008E04C4" w:rsidRPr="00986A30">
              <w:rPr>
                <w:rFonts w:ascii="Arial" w:hAnsi="Arial" w:cs="Arial"/>
                <w:sz w:val="20"/>
                <w:szCs w:val="20"/>
              </w:rPr>
              <w:t xml:space="preserve">, </w:t>
            </w:r>
            <w:hyperlink r:id="rId43" w:tgtFrame="_blank" w:tooltip="Uredba o dopolnitvah Uredbe o enotni metodologiji in obrazcih za obračun in izplačilo plač v javnem sektorju" w:history="1">
              <w:r w:rsidR="008E04C4" w:rsidRPr="00986A30">
                <w:rPr>
                  <w:rFonts w:ascii="Arial" w:hAnsi="Arial" w:cs="Arial"/>
                  <w:sz w:val="20"/>
                  <w:szCs w:val="20"/>
                </w:rPr>
                <w:t>13/21</w:t>
              </w:r>
            </w:hyperlink>
            <w:r w:rsidR="008E04C4" w:rsidRPr="00986A30">
              <w:rPr>
                <w:rFonts w:ascii="Arial" w:hAnsi="Arial" w:cs="Arial"/>
                <w:sz w:val="20"/>
                <w:szCs w:val="20"/>
              </w:rPr>
              <w:t xml:space="preserve">, </w:t>
            </w:r>
            <w:hyperlink r:id="rId44" w:tgtFrame="_blank" w:tooltip="Uredba o spremembi in dopolnitvah Uredbe o enotni metodologiji in obrazcih za obračun in izplačilo plač v javnem sektorju" w:history="1">
              <w:r w:rsidR="008E04C4" w:rsidRPr="00986A30">
                <w:rPr>
                  <w:rFonts w:ascii="Arial" w:hAnsi="Arial" w:cs="Arial"/>
                  <w:sz w:val="20"/>
                  <w:szCs w:val="20"/>
                </w:rPr>
                <w:t>101/21</w:t>
              </w:r>
            </w:hyperlink>
            <w:r w:rsidR="008E04C4" w:rsidRPr="00986A30">
              <w:rPr>
                <w:rFonts w:ascii="Arial" w:hAnsi="Arial" w:cs="Arial"/>
                <w:sz w:val="20"/>
                <w:szCs w:val="20"/>
              </w:rPr>
              <w:t xml:space="preserve">, </w:t>
            </w:r>
            <w:hyperlink r:id="rId45" w:tgtFrame="_blank" w:tooltip="Uredba o spremembi in dopolnitvah Uredbe o enotni metodologiji in obrazcih za obračun in izplačilo plač v javnem sektorju" w:history="1">
              <w:r w:rsidR="008E04C4" w:rsidRPr="00986A30">
                <w:rPr>
                  <w:rFonts w:ascii="Arial" w:hAnsi="Arial" w:cs="Arial"/>
                  <w:sz w:val="20"/>
                  <w:szCs w:val="20"/>
                </w:rPr>
                <w:t>122/21</w:t>
              </w:r>
            </w:hyperlink>
            <w:r w:rsidR="008E04C4" w:rsidRPr="00986A30">
              <w:rPr>
                <w:rFonts w:ascii="Arial" w:hAnsi="Arial" w:cs="Arial"/>
                <w:sz w:val="20"/>
                <w:szCs w:val="20"/>
              </w:rPr>
              <w:t xml:space="preserve">, </w:t>
            </w:r>
            <w:hyperlink r:id="rId46" w:tgtFrame="_blank" w:tooltip="Uredba o dopolnitvah Uredbe o enotni metodologiji in obrazcih za obračun in izplačilo plač v javnem sektorju" w:history="1">
              <w:r w:rsidR="008E04C4" w:rsidRPr="00986A30">
                <w:rPr>
                  <w:rFonts w:ascii="Arial" w:hAnsi="Arial" w:cs="Arial"/>
                  <w:sz w:val="20"/>
                  <w:szCs w:val="20"/>
                </w:rPr>
                <w:t>145/21</w:t>
              </w:r>
            </w:hyperlink>
            <w:r w:rsidR="008E04C4" w:rsidRPr="00986A30">
              <w:rPr>
                <w:rFonts w:ascii="Arial" w:hAnsi="Arial" w:cs="Arial"/>
                <w:sz w:val="20"/>
                <w:szCs w:val="20"/>
              </w:rPr>
              <w:t xml:space="preserve">, </w:t>
            </w:r>
            <w:hyperlink r:id="rId47" w:tgtFrame="_blank" w:tooltip="Uredba o spremembah in dopolnitvah Uredbe o enotni metodologiji in obrazcih za obračun in izplačilo plač v javnem sektorju" w:history="1">
              <w:r w:rsidR="008E04C4" w:rsidRPr="00986A30">
                <w:rPr>
                  <w:rFonts w:ascii="Arial" w:hAnsi="Arial" w:cs="Arial"/>
                  <w:sz w:val="20"/>
                  <w:szCs w:val="20"/>
                </w:rPr>
                <w:t>194/21</w:t>
              </w:r>
            </w:hyperlink>
            <w:r w:rsidR="008E04C4" w:rsidRPr="00986A30">
              <w:rPr>
                <w:rFonts w:ascii="Arial" w:hAnsi="Arial" w:cs="Arial"/>
                <w:sz w:val="20"/>
                <w:szCs w:val="20"/>
              </w:rPr>
              <w:t xml:space="preserve">, </w:t>
            </w:r>
            <w:hyperlink r:id="rId48" w:tgtFrame="_blank" w:tooltip="Uredba o spremembah in dopolnitvi Uredbe o enotni metodologiji in obrazcih za obračun in izplačilo plač v javnem sektorju" w:history="1">
              <w:r w:rsidR="008E04C4" w:rsidRPr="00986A30">
                <w:rPr>
                  <w:rFonts w:ascii="Arial" w:hAnsi="Arial" w:cs="Arial"/>
                  <w:sz w:val="20"/>
                  <w:szCs w:val="20"/>
                </w:rPr>
                <w:t>15/22</w:t>
              </w:r>
            </w:hyperlink>
            <w:r w:rsidR="008E04C4" w:rsidRPr="00986A30">
              <w:rPr>
                <w:rFonts w:ascii="Arial" w:hAnsi="Arial" w:cs="Arial"/>
                <w:sz w:val="20"/>
                <w:szCs w:val="20"/>
              </w:rPr>
              <w:t xml:space="preserve">, </w:t>
            </w:r>
            <w:hyperlink r:id="rId49" w:tgtFrame="_blank" w:tooltip="Uredba o spremembah in dopolnitvah Uredbe o enotni metodologiji in obrazcih za obračun in izplačilo plač v javnem sektorju" w:history="1">
              <w:r w:rsidR="008E04C4" w:rsidRPr="00986A30">
                <w:rPr>
                  <w:rFonts w:ascii="Arial" w:hAnsi="Arial" w:cs="Arial"/>
                  <w:sz w:val="20"/>
                  <w:szCs w:val="20"/>
                </w:rPr>
                <w:t>99/22</w:t>
              </w:r>
            </w:hyperlink>
            <w:r w:rsidR="008E04C4" w:rsidRPr="00986A30">
              <w:rPr>
                <w:rFonts w:ascii="Arial" w:hAnsi="Arial" w:cs="Arial"/>
                <w:sz w:val="20"/>
                <w:szCs w:val="20"/>
              </w:rPr>
              <w:t xml:space="preserve"> in </w:t>
            </w:r>
            <w:hyperlink r:id="rId50" w:tgtFrame="_blank" w:tooltip="Uredba o dopolnitvah Uredbe o enotni metodologiji in obrazcih za obračun in izplačilo plač v javnem sektorju" w:history="1">
              <w:r w:rsidR="008E04C4" w:rsidRPr="00986A30">
                <w:rPr>
                  <w:rFonts w:ascii="Arial" w:hAnsi="Arial" w:cs="Arial"/>
                  <w:sz w:val="20"/>
                  <w:szCs w:val="20"/>
                </w:rPr>
                <w:t>117/22</w:t>
              </w:r>
            </w:hyperlink>
            <w:r w:rsidR="008E04C4" w:rsidRPr="00986A30">
              <w:rPr>
                <w:rFonts w:ascii="Arial" w:hAnsi="Arial" w:cs="Arial"/>
                <w:sz w:val="20"/>
                <w:szCs w:val="20"/>
              </w:rPr>
              <w:t xml:space="preserve">; v nadaljevanju: Uredba) </w:t>
            </w:r>
            <w:r w:rsidRPr="00986A30">
              <w:rPr>
                <w:rFonts w:ascii="Arial" w:hAnsi="Arial" w:cs="Arial"/>
                <w:sz w:val="20"/>
                <w:szCs w:val="20"/>
              </w:rPr>
              <w:t xml:space="preserve">se </w:t>
            </w:r>
            <w:r w:rsidR="00887F5D" w:rsidRPr="00986A30">
              <w:rPr>
                <w:rFonts w:ascii="Arial" w:hAnsi="Arial" w:cs="Arial"/>
                <w:sz w:val="20"/>
                <w:szCs w:val="20"/>
              </w:rPr>
              <w:t>spreminja višina</w:t>
            </w:r>
            <w:r w:rsidR="008E04C4" w:rsidRPr="00986A30">
              <w:rPr>
                <w:rFonts w:ascii="Arial" w:hAnsi="Arial" w:cs="Arial"/>
                <w:sz w:val="20"/>
                <w:szCs w:val="20"/>
              </w:rPr>
              <w:t xml:space="preserve"> dodatk</w:t>
            </w:r>
            <w:r w:rsidR="00887F5D" w:rsidRPr="00986A30">
              <w:rPr>
                <w:rFonts w:ascii="Arial" w:hAnsi="Arial" w:cs="Arial"/>
                <w:sz w:val="20"/>
                <w:szCs w:val="20"/>
              </w:rPr>
              <w:t>ov</w:t>
            </w:r>
            <w:r w:rsidR="008E04C4" w:rsidRPr="00986A30">
              <w:rPr>
                <w:rFonts w:ascii="Arial" w:hAnsi="Arial" w:cs="Arial"/>
                <w:sz w:val="20"/>
                <w:szCs w:val="20"/>
              </w:rPr>
              <w:t xml:space="preserve"> za manj ugodne delovne pogoje</w:t>
            </w:r>
            <w:r w:rsidR="00500B07" w:rsidRPr="00986A30">
              <w:rPr>
                <w:rFonts w:ascii="Arial" w:hAnsi="Arial" w:cs="Arial"/>
                <w:sz w:val="20"/>
                <w:szCs w:val="20"/>
              </w:rPr>
              <w:t xml:space="preserve">, </w:t>
            </w:r>
            <w:r w:rsidR="008E04C4" w:rsidRPr="00986A30">
              <w:rPr>
                <w:rFonts w:ascii="Arial" w:hAnsi="Arial" w:cs="Arial"/>
                <w:sz w:val="20"/>
                <w:szCs w:val="20"/>
              </w:rPr>
              <w:t xml:space="preserve">za specializacijo, znanstveni magisterij in doktorat </w:t>
            </w:r>
            <w:r w:rsidR="00887F5D" w:rsidRPr="00986A30">
              <w:rPr>
                <w:rFonts w:ascii="Arial" w:hAnsi="Arial" w:cs="Arial"/>
                <w:sz w:val="20"/>
                <w:szCs w:val="20"/>
              </w:rPr>
              <w:t>ter</w:t>
            </w:r>
            <w:r w:rsidR="008E04C4" w:rsidRPr="00986A30">
              <w:rPr>
                <w:rFonts w:ascii="Arial" w:hAnsi="Arial" w:cs="Arial"/>
                <w:sz w:val="20"/>
                <w:szCs w:val="20"/>
              </w:rPr>
              <w:t xml:space="preserve"> </w:t>
            </w:r>
            <w:r w:rsidR="00887F5D" w:rsidRPr="00986A30">
              <w:rPr>
                <w:rFonts w:ascii="Arial" w:hAnsi="Arial" w:cs="Arial"/>
                <w:sz w:val="20"/>
                <w:szCs w:val="20"/>
              </w:rPr>
              <w:t xml:space="preserve">višina </w:t>
            </w:r>
            <w:r w:rsidR="008E04C4" w:rsidRPr="00986A30">
              <w:rPr>
                <w:rFonts w:ascii="Arial" w:hAnsi="Arial" w:cs="Arial"/>
                <w:sz w:val="20"/>
                <w:szCs w:val="20"/>
              </w:rPr>
              <w:t>dodatk</w:t>
            </w:r>
            <w:r w:rsidR="00887F5D" w:rsidRPr="00986A30">
              <w:rPr>
                <w:rFonts w:ascii="Arial" w:hAnsi="Arial" w:cs="Arial"/>
                <w:sz w:val="20"/>
                <w:szCs w:val="20"/>
              </w:rPr>
              <w:t xml:space="preserve">ov, ki so določeni </w:t>
            </w:r>
            <w:r w:rsidR="008E04C4" w:rsidRPr="00986A30">
              <w:rPr>
                <w:rFonts w:ascii="Arial" w:hAnsi="Arial" w:cs="Arial"/>
                <w:sz w:val="20"/>
                <w:szCs w:val="20"/>
              </w:rPr>
              <w:t>v nominalnem znesku za javne uslužbence</w:t>
            </w:r>
            <w:r w:rsidR="00ED4E8E" w:rsidRPr="00986A30">
              <w:rPr>
                <w:rFonts w:ascii="Arial" w:hAnsi="Arial" w:cs="Arial"/>
                <w:sz w:val="20"/>
                <w:szCs w:val="20"/>
              </w:rPr>
              <w:t xml:space="preserve"> oz. pripadnike Slovenske vojske,</w:t>
            </w:r>
            <w:r w:rsidR="008E04C4" w:rsidRPr="00986A30">
              <w:rPr>
                <w:rFonts w:ascii="Arial" w:hAnsi="Arial" w:cs="Arial"/>
                <w:sz w:val="20"/>
                <w:szCs w:val="20"/>
              </w:rPr>
              <w:t xml:space="preserve"> ki so napoteni na delo v tujino</w:t>
            </w:r>
            <w:r w:rsidR="00ED4E8E" w:rsidRPr="00986A30">
              <w:rPr>
                <w:rFonts w:ascii="Arial" w:hAnsi="Arial" w:cs="Arial"/>
                <w:sz w:val="20"/>
                <w:szCs w:val="20"/>
              </w:rPr>
              <w:t>.</w:t>
            </w:r>
            <w:r w:rsidR="008E04C4" w:rsidRPr="00986A30">
              <w:rPr>
                <w:rFonts w:ascii="Arial" w:hAnsi="Arial" w:cs="Arial"/>
                <w:sz w:val="20"/>
                <w:szCs w:val="20"/>
              </w:rPr>
              <w:t xml:space="preserve"> Ti dodatki</w:t>
            </w:r>
            <w:r w:rsidR="00ED4E8E" w:rsidRPr="00986A30">
              <w:rPr>
                <w:rFonts w:ascii="Arial" w:hAnsi="Arial" w:cs="Arial"/>
                <w:sz w:val="20"/>
                <w:szCs w:val="20"/>
              </w:rPr>
              <w:t xml:space="preserve"> so določeni v nominalnem znesku in</w:t>
            </w:r>
            <w:r w:rsidR="008E04C4" w:rsidRPr="00986A30">
              <w:rPr>
                <w:rFonts w:ascii="Arial" w:hAnsi="Arial" w:cs="Arial"/>
                <w:sz w:val="20"/>
                <w:szCs w:val="20"/>
              </w:rPr>
              <w:t xml:space="preserve"> se usklajujejo enako kot osnovne plače. </w:t>
            </w:r>
            <w:r w:rsidR="00ED4E8E" w:rsidRPr="00986A30">
              <w:rPr>
                <w:rFonts w:ascii="Arial" w:hAnsi="Arial" w:cs="Arial"/>
                <w:sz w:val="20"/>
                <w:szCs w:val="20"/>
              </w:rPr>
              <w:t>Glede na to, da</w:t>
            </w:r>
            <w:r w:rsidR="008E04C4" w:rsidRPr="00986A30">
              <w:rPr>
                <w:rFonts w:ascii="Arial" w:hAnsi="Arial" w:cs="Arial"/>
                <w:sz w:val="20"/>
                <w:szCs w:val="20"/>
              </w:rPr>
              <w:t xml:space="preserve"> se je vrednost plačnih razredov plačne lestvice povišala za 4,5%, so se za isti odstotek povišali </w:t>
            </w:r>
            <w:r w:rsidR="00ED4E8E" w:rsidRPr="00986A30">
              <w:rPr>
                <w:rFonts w:ascii="Arial" w:hAnsi="Arial" w:cs="Arial"/>
                <w:sz w:val="20"/>
                <w:szCs w:val="20"/>
              </w:rPr>
              <w:t xml:space="preserve">tudi ti </w:t>
            </w:r>
            <w:r w:rsidR="008E04C4" w:rsidRPr="00986A30">
              <w:rPr>
                <w:rFonts w:ascii="Arial" w:hAnsi="Arial" w:cs="Arial"/>
                <w:sz w:val="20"/>
                <w:szCs w:val="20"/>
              </w:rPr>
              <w:t>dodatki</w:t>
            </w:r>
            <w:r w:rsidR="00887F5D" w:rsidRPr="00986A30">
              <w:rPr>
                <w:rFonts w:ascii="Arial" w:hAnsi="Arial" w:cs="Arial"/>
                <w:sz w:val="20"/>
                <w:szCs w:val="20"/>
              </w:rPr>
              <w:t xml:space="preserve">, </w:t>
            </w:r>
            <w:r w:rsidR="00ED4E8E" w:rsidRPr="00986A30">
              <w:rPr>
                <w:rFonts w:ascii="Arial" w:hAnsi="Arial" w:cs="Arial"/>
                <w:sz w:val="20"/>
                <w:szCs w:val="20"/>
              </w:rPr>
              <w:t>zato se višina dodatkov ustrezno spreminja tudi v Uredbi.</w:t>
            </w:r>
          </w:p>
          <w:p w14:paraId="7772806A" w14:textId="256BC49E" w:rsidR="00904AAA" w:rsidRPr="00986A30" w:rsidRDefault="00904AAA" w:rsidP="008E04C4">
            <w:pPr>
              <w:jc w:val="both"/>
              <w:rPr>
                <w:rFonts w:ascii="Arial" w:hAnsi="Arial" w:cs="Arial"/>
                <w:sz w:val="20"/>
                <w:szCs w:val="20"/>
              </w:rPr>
            </w:pPr>
            <w:r w:rsidRPr="00986A30">
              <w:rPr>
                <w:rFonts w:ascii="Arial" w:hAnsi="Arial" w:cs="Arial"/>
                <w:sz w:val="20"/>
                <w:szCs w:val="20"/>
              </w:rPr>
              <w:t>Zakon o nujnih ukrepih za zajezitev širjenja in blaženja posledic nalezljive bolezni COVID-19 na področju zdravstva (</w:t>
            </w:r>
            <w:r w:rsidR="00500B07" w:rsidRPr="00986A30">
              <w:rPr>
                <w:rFonts w:ascii="Arial" w:hAnsi="Arial" w:cs="Arial"/>
                <w:sz w:val="20"/>
                <w:szCs w:val="20"/>
              </w:rPr>
              <w:t xml:space="preserve">Uradni list RS, št. 141/22 - </w:t>
            </w:r>
            <w:r w:rsidRPr="00986A30">
              <w:rPr>
                <w:rFonts w:ascii="Arial" w:hAnsi="Arial" w:cs="Arial"/>
                <w:sz w:val="20"/>
                <w:szCs w:val="20"/>
              </w:rPr>
              <w:t xml:space="preserve">ZNUNBZ) </w:t>
            </w:r>
            <w:r w:rsidR="00500B07" w:rsidRPr="00986A30">
              <w:rPr>
                <w:rFonts w:ascii="Arial" w:hAnsi="Arial" w:cs="Arial"/>
                <w:sz w:val="20"/>
                <w:szCs w:val="20"/>
              </w:rPr>
              <w:t xml:space="preserve">je uvedel </w:t>
            </w:r>
            <w:r w:rsidR="001B765C" w:rsidRPr="00986A30">
              <w:rPr>
                <w:rFonts w:ascii="Arial" w:hAnsi="Arial" w:cs="Arial"/>
                <w:sz w:val="20"/>
                <w:szCs w:val="20"/>
              </w:rPr>
              <w:t xml:space="preserve">ponovno izplačevanje oz. spremembe pri </w:t>
            </w:r>
            <w:r w:rsidRPr="00986A30">
              <w:rPr>
                <w:rFonts w:ascii="Arial" w:hAnsi="Arial" w:cs="Arial"/>
                <w:sz w:val="20"/>
                <w:szCs w:val="20"/>
              </w:rPr>
              <w:t>dodat</w:t>
            </w:r>
            <w:r w:rsidR="001B765C" w:rsidRPr="00986A30">
              <w:rPr>
                <w:rFonts w:ascii="Arial" w:hAnsi="Arial" w:cs="Arial"/>
                <w:sz w:val="20"/>
                <w:szCs w:val="20"/>
              </w:rPr>
              <w:t>ku</w:t>
            </w:r>
            <w:r w:rsidRPr="00986A30">
              <w:rPr>
                <w:rFonts w:ascii="Arial" w:hAnsi="Arial" w:cs="Arial"/>
                <w:sz w:val="20"/>
                <w:szCs w:val="20"/>
              </w:rPr>
              <w:t xml:space="preserve"> zaradi začasne razporeditve</w:t>
            </w:r>
            <w:r w:rsidR="001B765C" w:rsidRPr="00986A30">
              <w:rPr>
                <w:rFonts w:ascii="Arial" w:hAnsi="Arial" w:cs="Arial"/>
                <w:sz w:val="20"/>
                <w:szCs w:val="20"/>
              </w:rPr>
              <w:t xml:space="preserve">, </w:t>
            </w:r>
            <w:r w:rsidRPr="00986A30">
              <w:rPr>
                <w:rFonts w:ascii="Arial" w:hAnsi="Arial" w:cs="Arial"/>
                <w:sz w:val="20"/>
                <w:szCs w:val="20"/>
              </w:rPr>
              <w:t>dodat</w:t>
            </w:r>
            <w:r w:rsidR="001B765C" w:rsidRPr="00986A30">
              <w:rPr>
                <w:rFonts w:ascii="Arial" w:hAnsi="Arial" w:cs="Arial"/>
                <w:sz w:val="20"/>
                <w:szCs w:val="20"/>
              </w:rPr>
              <w:t>ku</w:t>
            </w:r>
            <w:r w:rsidRPr="00986A30">
              <w:rPr>
                <w:rFonts w:ascii="Arial" w:hAnsi="Arial" w:cs="Arial"/>
                <w:sz w:val="20"/>
                <w:szCs w:val="20"/>
              </w:rPr>
              <w:t xml:space="preserve"> za neposredno delo s pacienti oziroma uporabniki, obolelimi za COVID-19 </w:t>
            </w:r>
            <w:r w:rsidR="001B765C" w:rsidRPr="00986A30">
              <w:rPr>
                <w:rFonts w:ascii="Arial" w:hAnsi="Arial" w:cs="Arial"/>
                <w:sz w:val="20"/>
                <w:szCs w:val="20"/>
              </w:rPr>
              <w:t xml:space="preserve">ter </w:t>
            </w:r>
            <w:r w:rsidRPr="00986A30">
              <w:rPr>
                <w:rFonts w:ascii="Arial" w:hAnsi="Arial" w:cs="Arial"/>
                <w:sz w:val="20"/>
                <w:szCs w:val="20"/>
              </w:rPr>
              <w:t>dodat</w:t>
            </w:r>
            <w:r w:rsidR="001B765C" w:rsidRPr="00986A30">
              <w:rPr>
                <w:rFonts w:ascii="Arial" w:hAnsi="Arial" w:cs="Arial"/>
                <w:sz w:val="20"/>
                <w:szCs w:val="20"/>
              </w:rPr>
              <w:t>ku</w:t>
            </w:r>
            <w:r w:rsidRPr="00986A30">
              <w:rPr>
                <w:rFonts w:ascii="Arial" w:hAnsi="Arial" w:cs="Arial"/>
                <w:sz w:val="20"/>
                <w:szCs w:val="20"/>
              </w:rPr>
              <w:t xml:space="preserve"> za izbiro specializacije iz družinske medicine, zato se Uredba </w:t>
            </w:r>
            <w:r w:rsidR="008069FB" w:rsidRPr="00986A30">
              <w:rPr>
                <w:rFonts w:ascii="Arial" w:hAnsi="Arial" w:cs="Arial"/>
                <w:sz w:val="20"/>
                <w:szCs w:val="20"/>
              </w:rPr>
              <w:t>usklajuje z zakonom</w:t>
            </w:r>
            <w:r w:rsidRPr="00986A30">
              <w:rPr>
                <w:rFonts w:ascii="Arial" w:hAnsi="Arial" w:cs="Arial"/>
                <w:sz w:val="20"/>
                <w:szCs w:val="20"/>
              </w:rPr>
              <w:t xml:space="preserve"> tudi v tem delu. </w:t>
            </w:r>
          </w:p>
          <w:p w14:paraId="77E07F6E" w14:textId="48D381AE" w:rsidR="00D04D9B" w:rsidRPr="00986A30" w:rsidRDefault="008E04C4" w:rsidP="00ED4E8E">
            <w:pPr>
              <w:jc w:val="both"/>
              <w:rPr>
                <w:rFonts w:ascii="Arial" w:hAnsi="Arial" w:cs="Arial"/>
                <w:sz w:val="20"/>
                <w:szCs w:val="20"/>
                <w:lang w:eastAsia="sl-SI"/>
              </w:rPr>
            </w:pPr>
            <w:r w:rsidRPr="00986A30">
              <w:rPr>
                <w:rFonts w:ascii="Arial" w:hAnsi="Arial" w:cs="Arial"/>
                <w:sz w:val="20"/>
                <w:szCs w:val="20"/>
                <w:lang w:eastAsia="sl-SI"/>
              </w:rPr>
              <w:t xml:space="preserve">Uredba </w:t>
            </w:r>
            <w:r w:rsidR="00887F5D" w:rsidRPr="00986A30">
              <w:rPr>
                <w:rFonts w:ascii="Arial" w:hAnsi="Arial" w:cs="Arial"/>
                <w:sz w:val="20"/>
                <w:szCs w:val="20"/>
                <w:lang w:eastAsia="sl-SI"/>
              </w:rPr>
              <w:t xml:space="preserve">vsebuje še dve spremembi pri izplačilu odpravnine po </w:t>
            </w:r>
            <w:r w:rsidR="00887F5D" w:rsidRPr="00986A30">
              <w:rPr>
                <w:rFonts w:ascii="Arial" w:hAnsi="Arial" w:cs="Arial"/>
                <w:sz w:val="20"/>
                <w:szCs w:val="20"/>
              </w:rPr>
              <w:t>prvem odstavku 65. člena</w:t>
            </w:r>
            <w:r w:rsidR="00887F5D" w:rsidRPr="00986A30">
              <w:rPr>
                <w:rFonts w:ascii="Arial" w:hAnsi="Arial" w:cs="Arial"/>
                <w:sz w:val="20"/>
                <w:szCs w:val="20"/>
                <w:lang w:eastAsia="sl-SI"/>
              </w:rPr>
              <w:t xml:space="preserve"> Zakona o službi v </w:t>
            </w:r>
            <w:r w:rsidR="0067089B" w:rsidRPr="00986A30">
              <w:rPr>
                <w:rFonts w:ascii="Arial" w:hAnsi="Arial" w:cs="Arial"/>
                <w:sz w:val="20"/>
                <w:szCs w:val="20"/>
                <w:lang w:eastAsia="sl-SI"/>
              </w:rPr>
              <w:t>S</w:t>
            </w:r>
            <w:r w:rsidR="00887F5D" w:rsidRPr="00986A30">
              <w:rPr>
                <w:rFonts w:ascii="Arial" w:hAnsi="Arial" w:cs="Arial"/>
                <w:sz w:val="20"/>
                <w:szCs w:val="20"/>
                <w:lang w:eastAsia="sl-SI"/>
              </w:rPr>
              <w:t>lovenski vojski in pri izplačilu nadomestila za čas odmora za dojenje, kjer gre zgolj za jasnejšo opredelitev oz</w:t>
            </w:r>
            <w:r w:rsidR="00ED4E8E" w:rsidRPr="00986A30">
              <w:rPr>
                <w:rFonts w:ascii="Arial" w:hAnsi="Arial" w:cs="Arial"/>
                <w:sz w:val="20"/>
                <w:szCs w:val="20"/>
                <w:lang w:eastAsia="sl-SI"/>
              </w:rPr>
              <w:t>iroma</w:t>
            </w:r>
            <w:r w:rsidR="00887F5D" w:rsidRPr="00986A30">
              <w:rPr>
                <w:rFonts w:ascii="Arial" w:hAnsi="Arial" w:cs="Arial"/>
                <w:sz w:val="20"/>
                <w:szCs w:val="20"/>
                <w:lang w:eastAsia="sl-SI"/>
              </w:rPr>
              <w:t xml:space="preserve"> za uskladitev z obstoječo zakonodajo.</w:t>
            </w:r>
          </w:p>
        </w:tc>
      </w:tr>
      <w:tr w:rsidR="00D04D9B" w:rsidRPr="00986A30" w14:paraId="37BC7B07" w14:textId="77777777" w:rsidTr="00746182">
        <w:tc>
          <w:tcPr>
            <w:tcW w:w="9100" w:type="dxa"/>
            <w:gridSpan w:val="12"/>
          </w:tcPr>
          <w:p w14:paraId="7362FE23" w14:textId="77777777" w:rsidR="00D04D9B" w:rsidRPr="00986A30" w:rsidRDefault="00D04D9B" w:rsidP="0074618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6. Presoja posledic za:</w:t>
            </w:r>
          </w:p>
        </w:tc>
      </w:tr>
      <w:tr w:rsidR="00D04D9B" w:rsidRPr="00986A30" w14:paraId="2DF4A30D" w14:textId="77777777" w:rsidTr="00746182">
        <w:tc>
          <w:tcPr>
            <w:tcW w:w="1447" w:type="dxa"/>
          </w:tcPr>
          <w:p w14:paraId="54C88E30"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a)</w:t>
            </w:r>
          </w:p>
        </w:tc>
        <w:tc>
          <w:tcPr>
            <w:tcW w:w="5453" w:type="dxa"/>
            <w:gridSpan w:val="9"/>
          </w:tcPr>
          <w:p w14:paraId="2D03AEB1"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14:paraId="01517B52"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10D55229" w14:textId="77777777" w:rsidTr="00746182">
        <w:tc>
          <w:tcPr>
            <w:tcW w:w="1447" w:type="dxa"/>
          </w:tcPr>
          <w:p w14:paraId="1D1FEE49"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w:t>
            </w:r>
          </w:p>
        </w:tc>
        <w:tc>
          <w:tcPr>
            <w:tcW w:w="5453" w:type="dxa"/>
            <w:gridSpan w:val="9"/>
          </w:tcPr>
          <w:p w14:paraId="6D052D36"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14:paraId="7AA46C22"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0B74DD07" w14:textId="77777777" w:rsidTr="00746182">
        <w:tc>
          <w:tcPr>
            <w:tcW w:w="1447" w:type="dxa"/>
          </w:tcPr>
          <w:p w14:paraId="62BDA178"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c)</w:t>
            </w:r>
          </w:p>
        </w:tc>
        <w:tc>
          <w:tcPr>
            <w:tcW w:w="5453" w:type="dxa"/>
            <w:gridSpan w:val="9"/>
          </w:tcPr>
          <w:p w14:paraId="1FE869BD"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administrativne posledice</w:t>
            </w:r>
          </w:p>
        </w:tc>
        <w:tc>
          <w:tcPr>
            <w:tcW w:w="2200" w:type="dxa"/>
            <w:gridSpan w:val="2"/>
            <w:vAlign w:val="center"/>
          </w:tcPr>
          <w:p w14:paraId="322D35C7"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NE</w:t>
            </w:r>
          </w:p>
        </w:tc>
      </w:tr>
      <w:tr w:rsidR="00D04D9B" w:rsidRPr="00986A30" w14:paraId="5A5DB51F" w14:textId="77777777" w:rsidTr="00746182">
        <w:tc>
          <w:tcPr>
            <w:tcW w:w="1447" w:type="dxa"/>
          </w:tcPr>
          <w:p w14:paraId="1D4FFED5"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č)</w:t>
            </w:r>
          </w:p>
        </w:tc>
        <w:tc>
          <w:tcPr>
            <w:tcW w:w="5453" w:type="dxa"/>
            <w:gridSpan w:val="9"/>
          </w:tcPr>
          <w:p w14:paraId="20EFE814"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sz w:val="20"/>
                <w:szCs w:val="20"/>
                <w:lang w:eastAsia="sl-SI"/>
              </w:rPr>
              <w:t>gospodarstvo, zlasti</w:t>
            </w:r>
            <w:r w:rsidRPr="00986A30">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14:paraId="2EA711AC"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63759846" w14:textId="77777777" w:rsidTr="00746182">
        <w:tc>
          <w:tcPr>
            <w:tcW w:w="1447" w:type="dxa"/>
          </w:tcPr>
          <w:p w14:paraId="57FA4498"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w:t>
            </w:r>
          </w:p>
        </w:tc>
        <w:tc>
          <w:tcPr>
            <w:tcW w:w="5453" w:type="dxa"/>
            <w:gridSpan w:val="9"/>
          </w:tcPr>
          <w:p w14:paraId="37266F5C"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okolje, vključno s prostorskimi in varstvenimi vidiki</w:t>
            </w:r>
          </w:p>
        </w:tc>
        <w:tc>
          <w:tcPr>
            <w:tcW w:w="2200" w:type="dxa"/>
            <w:gridSpan w:val="2"/>
            <w:vAlign w:val="center"/>
          </w:tcPr>
          <w:p w14:paraId="588AE4BA"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19EBFCED" w14:textId="77777777" w:rsidTr="00746182">
        <w:tc>
          <w:tcPr>
            <w:tcW w:w="1447" w:type="dxa"/>
          </w:tcPr>
          <w:p w14:paraId="315F9411"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e)</w:t>
            </w:r>
          </w:p>
        </w:tc>
        <w:tc>
          <w:tcPr>
            <w:tcW w:w="5453" w:type="dxa"/>
            <w:gridSpan w:val="9"/>
          </w:tcPr>
          <w:p w14:paraId="3AC01376"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socialno področje</w:t>
            </w:r>
          </w:p>
        </w:tc>
        <w:tc>
          <w:tcPr>
            <w:tcW w:w="2200" w:type="dxa"/>
            <w:gridSpan w:val="2"/>
            <w:vAlign w:val="center"/>
          </w:tcPr>
          <w:p w14:paraId="75B7740D"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02A1CD89" w14:textId="77777777" w:rsidTr="00746182">
        <w:tc>
          <w:tcPr>
            <w:tcW w:w="1447" w:type="dxa"/>
            <w:tcBorders>
              <w:bottom w:val="single" w:sz="4" w:space="0" w:color="auto"/>
            </w:tcBorders>
          </w:tcPr>
          <w:p w14:paraId="0D52E0A6" w14:textId="77777777" w:rsidR="00D04D9B" w:rsidRPr="00986A30" w:rsidRDefault="00D04D9B" w:rsidP="0074618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f)</w:t>
            </w:r>
          </w:p>
        </w:tc>
        <w:tc>
          <w:tcPr>
            <w:tcW w:w="5453" w:type="dxa"/>
            <w:gridSpan w:val="9"/>
            <w:tcBorders>
              <w:bottom w:val="single" w:sz="4" w:space="0" w:color="auto"/>
            </w:tcBorders>
          </w:tcPr>
          <w:p w14:paraId="3F80FDE5" w14:textId="77777777" w:rsidR="00D04D9B" w:rsidRPr="00986A30" w:rsidRDefault="00D04D9B" w:rsidP="0074618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dokumente razvojnega načrtovanja:</w:t>
            </w:r>
          </w:p>
          <w:p w14:paraId="52991FDE" w14:textId="77777777" w:rsidR="00D04D9B" w:rsidRPr="00986A30" w:rsidRDefault="00D04D9B" w:rsidP="00D04D9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nacionalne dokumente razvojnega načrtovanja</w:t>
            </w:r>
          </w:p>
          <w:p w14:paraId="57687425" w14:textId="77777777" w:rsidR="00D04D9B" w:rsidRPr="00986A30" w:rsidRDefault="00D04D9B" w:rsidP="00D04D9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razvojne politike na ravni programov po strukturi razvojne klasifikacije programskega proračuna</w:t>
            </w:r>
          </w:p>
          <w:p w14:paraId="5D3C89E1" w14:textId="77777777" w:rsidR="00D04D9B" w:rsidRPr="00986A30" w:rsidRDefault="00D04D9B" w:rsidP="00D04D9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A30">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14:paraId="76825FCA" w14:textId="77777777" w:rsidR="00D04D9B" w:rsidRPr="00986A30" w:rsidRDefault="00D04D9B" w:rsidP="0074618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6BA084CE" w14:textId="77777777" w:rsidTr="00746182">
        <w:tc>
          <w:tcPr>
            <w:tcW w:w="9100" w:type="dxa"/>
            <w:gridSpan w:val="12"/>
            <w:tcBorders>
              <w:top w:val="single" w:sz="4" w:space="0" w:color="auto"/>
              <w:left w:val="single" w:sz="4" w:space="0" w:color="auto"/>
              <w:bottom w:val="single" w:sz="4" w:space="0" w:color="auto"/>
              <w:right w:val="single" w:sz="4" w:space="0" w:color="auto"/>
            </w:tcBorders>
          </w:tcPr>
          <w:p w14:paraId="1456ABB5" w14:textId="77777777" w:rsidR="00D04D9B" w:rsidRPr="00986A30" w:rsidRDefault="00D04D9B" w:rsidP="0074618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sz w:val="20"/>
                <w:szCs w:val="20"/>
                <w:lang w:eastAsia="sl-SI"/>
              </w:rPr>
              <w:t>7.a Predstavitev ocene finančnih posledic nad 40.000 EUR:</w:t>
            </w:r>
          </w:p>
          <w:p w14:paraId="5C05F54D" w14:textId="77777777" w:rsidR="00D04D9B" w:rsidRPr="00986A30" w:rsidRDefault="00D04D9B" w:rsidP="0074618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D04D9B" w:rsidRPr="00986A30" w14:paraId="77D3E392" w14:textId="77777777" w:rsidTr="00746182">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0813BA04" w14:textId="77777777" w:rsidR="00D04D9B" w:rsidRPr="00986A30" w:rsidRDefault="00D04D9B" w:rsidP="0074618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A30">
              <w:rPr>
                <w:rFonts w:ascii="Arial" w:eastAsia="Times New Roman" w:hAnsi="Arial" w:cs="Arial"/>
                <w:b/>
                <w:kern w:val="32"/>
                <w:sz w:val="20"/>
                <w:szCs w:val="20"/>
                <w:lang w:eastAsia="sl-SI"/>
              </w:rPr>
              <w:t>I</w:t>
            </w:r>
            <w:r w:rsidRPr="00986A30">
              <w:rPr>
                <w:rFonts w:ascii="Arial" w:eastAsia="Times New Roman" w:hAnsi="Arial" w:cs="Arial"/>
                <w:b/>
                <w:kern w:val="32"/>
                <w:sz w:val="20"/>
                <w:szCs w:val="20"/>
                <w:shd w:val="clear" w:color="auto" w:fill="D9D9D9" w:themeFill="background1" w:themeFillShade="D9"/>
                <w:lang w:eastAsia="sl-SI"/>
              </w:rPr>
              <w:t xml:space="preserve">. </w:t>
            </w:r>
            <w:r w:rsidRPr="00986A30">
              <w:rPr>
                <w:rFonts w:ascii="Arial" w:eastAsia="Times New Roman" w:hAnsi="Arial" w:cs="Arial"/>
                <w:b/>
                <w:kern w:val="32"/>
                <w:sz w:val="20"/>
                <w:szCs w:val="20"/>
                <w:lang w:eastAsia="sl-SI"/>
              </w:rPr>
              <w:t>Ocena finančnih posledic, ki niso načrtovane v sprejetem proračunu</w:t>
            </w:r>
          </w:p>
        </w:tc>
      </w:tr>
      <w:tr w:rsidR="00D04D9B" w:rsidRPr="00986A30" w14:paraId="4D51B710"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14:paraId="16CE5A1E" w14:textId="77777777" w:rsidR="00D04D9B" w:rsidRPr="00986A30" w:rsidRDefault="00D04D9B" w:rsidP="00746182">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563F0F7"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14:paraId="661FF2D1"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2B339E1"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14:paraId="60C0538A"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t + 3</w:t>
            </w:r>
          </w:p>
        </w:tc>
      </w:tr>
      <w:tr w:rsidR="00D04D9B" w:rsidRPr="00986A30" w14:paraId="57185F1D"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52E8CA29" w14:textId="77777777" w:rsidR="00D04D9B" w:rsidRPr="00986A30" w:rsidRDefault="00D04D9B" w:rsidP="00746182">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7A06F92"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70E5045C"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CE532D6"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FDC077F"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4D9B" w:rsidRPr="00986A30" w14:paraId="69A3F015"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5D05BC6A" w14:textId="77777777" w:rsidR="00D04D9B" w:rsidRPr="00986A30" w:rsidRDefault="00D04D9B" w:rsidP="00746182">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01A2964"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46B2B6F9"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1223989"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90616C3"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4D9B" w:rsidRPr="00986A30" w14:paraId="7889860C"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513E4D24" w14:textId="77777777" w:rsidR="00D04D9B" w:rsidRPr="00986A30" w:rsidRDefault="00D04D9B" w:rsidP="00746182">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E222D0D" w14:textId="77777777" w:rsidR="00D04D9B" w:rsidRPr="00986A30" w:rsidRDefault="00D04D9B" w:rsidP="00746182">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2736CB"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B6DF93D"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4FF7DCA"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4D9B" w:rsidRPr="00986A30" w14:paraId="76D3B8B3"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4EE86821" w14:textId="77777777" w:rsidR="00D04D9B" w:rsidRPr="00986A30" w:rsidRDefault="00D04D9B" w:rsidP="00746182">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4EF97E0" w14:textId="77777777" w:rsidR="00D04D9B" w:rsidRPr="00986A30" w:rsidRDefault="00D04D9B" w:rsidP="00746182">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6A236B4" w14:textId="77777777" w:rsidR="00D04D9B" w:rsidRPr="00986A30" w:rsidRDefault="00D04D9B" w:rsidP="00746182">
            <w:pPr>
              <w:widowControl w:val="0"/>
              <w:spacing w:after="0" w:line="260" w:lineRule="exact"/>
              <w:jc w:val="center"/>
              <w:rPr>
                <w:rFonts w:ascii="Arial" w:eastAsia="Times New Roman" w:hAnsi="Arial" w:cs="Arial"/>
                <w:sz w:val="20"/>
                <w:szCs w:val="20"/>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819786D" w14:textId="77777777" w:rsidR="00D04D9B" w:rsidRPr="00986A30" w:rsidRDefault="00D04D9B" w:rsidP="00746182">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542DA9B0" w14:textId="77777777" w:rsidR="00D04D9B" w:rsidRPr="00986A30" w:rsidRDefault="00D04D9B" w:rsidP="00746182">
            <w:pPr>
              <w:widowControl w:val="0"/>
              <w:spacing w:after="0" w:line="260" w:lineRule="exact"/>
              <w:jc w:val="center"/>
              <w:rPr>
                <w:rFonts w:ascii="Arial" w:eastAsia="Times New Roman" w:hAnsi="Arial" w:cs="Arial"/>
                <w:sz w:val="20"/>
                <w:szCs w:val="20"/>
              </w:rPr>
            </w:pPr>
          </w:p>
        </w:tc>
      </w:tr>
      <w:tr w:rsidR="00D04D9B" w:rsidRPr="00986A30" w14:paraId="22EDEF20"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33619D38" w14:textId="77777777" w:rsidR="00D04D9B" w:rsidRPr="00986A30" w:rsidRDefault="00D04D9B" w:rsidP="00746182">
            <w:pPr>
              <w:widowControl w:val="0"/>
              <w:spacing w:after="0" w:line="260" w:lineRule="exact"/>
              <w:rPr>
                <w:rFonts w:ascii="Arial" w:eastAsia="Times New Roman" w:hAnsi="Arial" w:cs="Arial"/>
                <w:bCs/>
                <w:sz w:val="20"/>
                <w:szCs w:val="20"/>
              </w:rPr>
            </w:pPr>
            <w:r w:rsidRPr="00986A30">
              <w:rPr>
                <w:rFonts w:ascii="Arial" w:eastAsia="Times New Roman" w:hAnsi="Arial" w:cs="Arial"/>
                <w:bCs/>
                <w:sz w:val="20"/>
                <w:szCs w:val="20"/>
              </w:rPr>
              <w:lastRenderedPageBreak/>
              <w:t>Predvideno povečanje (+) ali zmanjšanje (</w:t>
            </w:r>
            <w:r w:rsidRPr="00986A30">
              <w:rPr>
                <w:rFonts w:ascii="Arial" w:eastAsia="Times New Roman" w:hAnsi="Arial" w:cs="Arial"/>
                <w:b/>
                <w:sz w:val="20"/>
                <w:szCs w:val="20"/>
              </w:rPr>
              <w:t>–</w:t>
            </w:r>
            <w:r w:rsidRPr="00986A30">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2D9404A"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238433A5"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1BE15D6"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45884DE" w14:textId="77777777" w:rsidR="00D04D9B" w:rsidRPr="00986A30" w:rsidRDefault="00D04D9B" w:rsidP="0074618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4D9B" w:rsidRPr="00986A30" w14:paraId="70D71D9F"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FB5420" w14:textId="77777777" w:rsidR="00D04D9B" w:rsidRPr="00986A30" w:rsidRDefault="00D04D9B" w:rsidP="0074618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II. Finančne posledice za državni proračun</w:t>
            </w:r>
          </w:p>
        </w:tc>
      </w:tr>
      <w:tr w:rsidR="00D04D9B" w:rsidRPr="00986A30" w14:paraId="7BB49B94"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986057" w14:textId="77777777" w:rsidR="00D04D9B" w:rsidRPr="00986A30" w:rsidRDefault="00D04D9B" w:rsidP="0074618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86A30">
              <w:rPr>
                <w:rFonts w:ascii="Arial" w:eastAsia="Times New Roman" w:hAnsi="Arial" w:cs="Arial"/>
                <w:b/>
                <w:kern w:val="32"/>
                <w:sz w:val="20"/>
                <w:szCs w:val="20"/>
                <w:lang w:eastAsia="sl-SI"/>
              </w:rPr>
              <w:t>II.a</w:t>
            </w:r>
            <w:proofErr w:type="spellEnd"/>
            <w:r w:rsidRPr="00986A30">
              <w:rPr>
                <w:rFonts w:ascii="Arial" w:eastAsia="Times New Roman" w:hAnsi="Arial" w:cs="Arial"/>
                <w:b/>
                <w:kern w:val="32"/>
                <w:sz w:val="20"/>
                <w:szCs w:val="20"/>
                <w:lang w:eastAsia="sl-SI"/>
              </w:rPr>
              <w:t xml:space="preserve"> Pravice porabe za izvedbo predlaganih rešitev so zagotovljene:</w:t>
            </w:r>
          </w:p>
        </w:tc>
      </w:tr>
      <w:tr w:rsidR="00D04D9B" w:rsidRPr="00986A30" w14:paraId="47A31AF2"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5AC182E3"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CC71DB3"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DCB30B3"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4718003E"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7ECE33B8"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 + 1</w:t>
            </w:r>
          </w:p>
        </w:tc>
      </w:tr>
      <w:tr w:rsidR="00D04D9B" w:rsidRPr="00986A30" w14:paraId="55859840"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14:paraId="574D8E8E"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5562B2D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6744A29"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64DCF1F"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20FDC5D"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64293B7C"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012EBF7F"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975225B"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DB3F83F"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C473938"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736AD2E3"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1A09470C"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1CDBE8F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3B858BFF" w14:textId="77777777" w:rsidR="00D04D9B" w:rsidRPr="00986A30" w:rsidRDefault="00D04D9B" w:rsidP="00746182">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14:paraId="0D5892ED"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4D9B" w:rsidRPr="00986A30" w14:paraId="5A43C24F"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F74CA1" w14:textId="77777777" w:rsidR="00D04D9B" w:rsidRPr="00986A30" w:rsidRDefault="00D04D9B" w:rsidP="0074618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86A30">
              <w:rPr>
                <w:rFonts w:ascii="Arial" w:eastAsia="Times New Roman" w:hAnsi="Arial" w:cs="Arial"/>
                <w:b/>
                <w:kern w:val="32"/>
                <w:sz w:val="20"/>
                <w:szCs w:val="20"/>
                <w:lang w:eastAsia="sl-SI"/>
              </w:rPr>
              <w:t>II.b</w:t>
            </w:r>
            <w:proofErr w:type="spellEnd"/>
            <w:r w:rsidRPr="00986A30">
              <w:rPr>
                <w:rFonts w:ascii="Arial" w:eastAsia="Times New Roman" w:hAnsi="Arial" w:cs="Arial"/>
                <w:b/>
                <w:kern w:val="32"/>
                <w:sz w:val="20"/>
                <w:szCs w:val="20"/>
                <w:lang w:eastAsia="sl-SI"/>
              </w:rPr>
              <w:t xml:space="preserve"> Manjkajoče pravice porabe bodo zagotovljene s prerazporeditvijo:</w:t>
            </w:r>
          </w:p>
        </w:tc>
      </w:tr>
      <w:tr w:rsidR="00D04D9B" w:rsidRPr="00986A30" w14:paraId="402EB755"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74823A6C"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3082663"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AB58633"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0EA0B07"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7DB5BD5E" w14:textId="77777777" w:rsidR="00D04D9B" w:rsidRPr="00986A30" w:rsidRDefault="00D04D9B" w:rsidP="00746182">
            <w:pPr>
              <w:widowControl w:val="0"/>
              <w:spacing w:after="0" w:line="260" w:lineRule="exact"/>
              <w:jc w:val="center"/>
              <w:rPr>
                <w:rFonts w:ascii="Arial" w:eastAsia="Times New Roman" w:hAnsi="Arial" w:cs="Arial"/>
                <w:sz w:val="20"/>
                <w:szCs w:val="20"/>
              </w:rPr>
            </w:pPr>
            <w:r w:rsidRPr="00986A30">
              <w:rPr>
                <w:rFonts w:ascii="Arial" w:eastAsia="Times New Roman" w:hAnsi="Arial" w:cs="Arial"/>
                <w:sz w:val="20"/>
                <w:szCs w:val="20"/>
              </w:rPr>
              <w:t xml:space="preserve">Znesek za t + 1 </w:t>
            </w:r>
          </w:p>
        </w:tc>
      </w:tr>
      <w:tr w:rsidR="00D04D9B" w:rsidRPr="00986A30" w14:paraId="1BF28783"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5B3C1F34"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2C85FA3D"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ADDC2A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881B8B2"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43973C56"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3F5F21F2"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42455F04"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A5AFFA8"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00EBCC1"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06C012C"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6A75AC47"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3692E67A"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3FA607F2"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F8BB03F"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0CF538DB"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4D9B" w:rsidRPr="00986A30" w14:paraId="79B2DC29"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A0A3A6" w14:textId="77777777" w:rsidR="00D04D9B" w:rsidRPr="00986A30" w:rsidRDefault="00D04D9B" w:rsidP="0074618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86A30">
              <w:rPr>
                <w:rFonts w:ascii="Arial" w:eastAsia="Times New Roman" w:hAnsi="Arial" w:cs="Arial"/>
                <w:b/>
                <w:kern w:val="32"/>
                <w:sz w:val="20"/>
                <w:szCs w:val="20"/>
                <w:lang w:eastAsia="sl-SI"/>
              </w:rPr>
              <w:t>II.c</w:t>
            </w:r>
            <w:proofErr w:type="spellEnd"/>
            <w:r w:rsidRPr="00986A30">
              <w:rPr>
                <w:rFonts w:ascii="Arial" w:eastAsia="Times New Roman" w:hAnsi="Arial" w:cs="Arial"/>
                <w:b/>
                <w:kern w:val="32"/>
                <w:sz w:val="20"/>
                <w:szCs w:val="20"/>
                <w:lang w:eastAsia="sl-SI"/>
              </w:rPr>
              <w:t xml:space="preserve"> Načrtovana nadomestitev zmanjšanih prihodkov in povečanih odhodkov proračuna:</w:t>
            </w:r>
          </w:p>
        </w:tc>
      </w:tr>
      <w:tr w:rsidR="00D04D9B" w:rsidRPr="00986A30" w14:paraId="4632555E"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14:paraId="5DB50E53" w14:textId="77777777" w:rsidR="00D04D9B" w:rsidRPr="00986A30" w:rsidRDefault="00D04D9B" w:rsidP="00746182">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05F362B1" w14:textId="77777777" w:rsidR="00D04D9B" w:rsidRPr="00986A30" w:rsidRDefault="00D04D9B" w:rsidP="00746182">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651DE04A" w14:textId="77777777" w:rsidR="00D04D9B" w:rsidRPr="00986A30" w:rsidRDefault="00D04D9B" w:rsidP="00746182">
            <w:pPr>
              <w:widowControl w:val="0"/>
              <w:spacing w:after="0" w:line="260" w:lineRule="exact"/>
              <w:ind w:left="-122" w:right="-112"/>
              <w:jc w:val="center"/>
              <w:rPr>
                <w:rFonts w:ascii="Arial" w:eastAsia="Times New Roman" w:hAnsi="Arial" w:cs="Arial"/>
                <w:sz w:val="20"/>
                <w:szCs w:val="20"/>
              </w:rPr>
            </w:pPr>
            <w:r w:rsidRPr="00986A30">
              <w:rPr>
                <w:rFonts w:ascii="Arial" w:eastAsia="Times New Roman" w:hAnsi="Arial" w:cs="Arial"/>
                <w:sz w:val="20"/>
                <w:szCs w:val="20"/>
              </w:rPr>
              <w:t>Znesek za t + 1</w:t>
            </w:r>
          </w:p>
        </w:tc>
      </w:tr>
      <w:tr w:rsidR="00D04D9B" w:rsidRPr="00986A30" w14:paraId="1476CD9D"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1401D2DD"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2503285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052FC3C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659C483C"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2CBAC07A"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1376C3E4"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4E45C4D0"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18BE2FDA"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378C1C7C"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152D9019"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0FFDDAC3" w14:textId="77777777" w:rsidR="00D04D9B" w:rsidRPr="00986A30" w:rsidRDefault="00D04D9B" w:rsidP="0074618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4D9B" w:rsidRPr="00986A30" w14:paraId="6B62822B" w14:textId="77777777" w:rsidTr="0074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533E7CD6"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r w:rsidRPr="00986A30">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1F47F1E4"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26176AA2" w14:textId="77777777" w:rsidR="00D04D9B" w:rsidRPr="00986A30" w:rsidRDefault="00D04D9B" w:rsidP="0074618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4D9B" w:rsidRPr="00986A30" w14:paraId="2CD973BC" w14:textId="77777777" w:rsidTr="009A04D6">
        <w:trPr>
          <w:trHeight w:val="416"/>
        </w:trPr>
        <w:tc>
          <w:tcPr>
            <w:tcW w:w="9100" w:type="dxa"/>
            <w:gridSpan w:val="12"/>
          </w:tcPr>
          <w:p w14:paraId="3D28AA1A" w14:textId="77777777" w:rsidR="00D04D9B" w:rsidRPr="00986A30" w:rsidRDefault="00D04D9B" w:rsidP="00746182">
            <w:pPr>
              <w:widowControl w:val="0"/>
              <w:spacing w:after="0" w:line="260" w:lineRule="exact"/>
              <w:rPr>
                <w:rFonts w:ascii="Arial" w:eastAsia="Times New Roman" w:hAnsi="Arial" w:cs="Arial"/>
                <w:b/>
                <w:sz w:val="20"/>
                <w:szCs w:val="20"/>
              </w:rPr>
            </w:pPr>
          </w:p>
          <w:p w14:paraId="5C12724C" w14:textId="77777777" w:rsidR="00D04D9B" w:rsidRPr="00986A30" w:rsidRDefault="00D04D9B" w:rsidP="00746182">
            <w:pPr>
              <w:widowControl w:val="0"/>
              <w:spacing w:after="0" w:line="260" w:lineRule="exact"/>
              <w:rPr>
                <w:rFonts w:ascii="Arial" w:eastAsia="Times New Roman" w:hAnsi="Arial" w:cs="Arial"/>
                <w:b/>
                <w:sz w:val="20"/>
                <w:szCs w:val="20"/>
              </w:rPr>
            </w:pPr>
            <w:r w:rsidRPr="00986A30">
              <w:rPr>
                <w:rFonts w:ascii="Arial" w:eastAsia="Times New Roman" w:hAnsi="Arial" w:cs="Arial"/>
                <w:b/>
                <w:sz w:val="20"/>
                <w:szCs w:val="20"/>
              </w:rPr>
              <w:t>OBRAZLOŽITEV:</w:t>
            </w:r>
          </w:p>
          <w:p w14:paraId="4AB7B90E" w14:textId="77777777" w:rsidR="00D04D9B" w:rsidRPr="00986A30" w:rsidRDefault="00D04D9B" w:rsidP="00D04D9B">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Ocena finančnih posledic, ki niso načrtovane v sprejetem proračunu</w:t>
            </w:r>
          </w:p>
          <w:p w14:paraId="05433A10" w14:textId="77777777" w:rsidR="00D04D9B" w:rsidRPr="00986A30" w:rsidRDefault="00D04D9B" w:rsidP="00746182">
            <w:pPr>
              <w:widowControl w:val="0"/>
              <w:spacing w:after="0" w:line="260" w:lineRule="exact"/>
              <w:ind w:left="360" w:hanging="76"/>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V zvezi s predlaganim vladnim gradivom se navedejo predvidene spremembe (povečanje, zmanjšanje):</w:t>
            </w:r>
          </w:p>
          <w:p w14:paraId="7F172178" w14:textId="77777777" w:rsidR="00D04D9B" w:rsidRPr="00986A30" w:rsidRDefault="00D04D9B" w:rsidP="00D04D9B">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prihodkov državnega proračuna in občinskih proračunov,</w:t>
            </w:r>
          </w:p>
          <w:p w14:paraId="356BF87F" w14:textId="77777777" w:rsidR="00D04D9B" w:rsidRPr="00986A30" w:rsidRDefault="00D04D9B" w:rsidP="00D04D9B">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odhodkov državnega proračuna, ki niso načrtovani na ukrepih oziroma projektih sprejetih proračunov,</w:t>
            </w:r>
          </w:p>
          <w:p w14:paraId="0A28FC61" w14:textId="77777777" w:rsidR="00D04D9B" w:rsidRPr="00986A30" w:rsidRDefault="00D04D9B" w:rsidP="00D04D9B">
            <w:pPr>
              <w:widowControl w:val="0"/>
              <w:numPr>
                <w:ilvl w:val="0"/>
                <w:numId w:val="4"/>
              </w:numPr>
              <w:suppressAutoHyphens/>
              <w:spacing w:after="0" w:line="260" w:lineRule="exact"/>
              <w:jc w:val="both"/>
              <w:rPr>
                <w:rFonts w:ascii="Arial" w:eastAsia="Times New Roman" w:hAnsi="Arial" w:cs="Arial"/>
                <w:sz w:val="20"/>
                <w:szCs w:val="20"/>
              </w:rPr>
            </w:pPr>
            <w:r w:rsidRPr="00986A30">
              <w:rPr>
                <w:rFonts w:ascii="Arial" w:eastAsia="Times New Roman" w:hAnsi="Arial" w:cs="Arial"/>
                <w:sz w:val="20"/>
                <w:szCs w:val="20"/>
                <w:lang w:eastAsia="sl-SI"/>
              </w:rPr>
              <w:t>obveznosti za druga javnofinančna sredstva (drugi viri), ki niso načrtovana na ukrepih oziroma projektih sprejetih proračunov.</w:t>
            </w:r>
          </w:p>
          <w:p w14:paraId="6166B95A" w14:textId="77777777" w:rsidR="00D04D9B" w:rsidRPr="00986A30" w:rsidRDefault="00D04D9B" w:rsidP="00746182">
            <w:pPr>
              <w:widowControl w:val="0"/>
              <w:spacing w:after="0" w:line="260" w:lineRule="exact"/>
              <w:ind w:left="284"/>
              <w:rPr>
                <w:rFonts w:ascii="Arial" w:eastAsia="Times New Roman" w:hAnsi="Arial" w:cs="Arial"/>
                <w:sz w:val="20"/>
                <w:szCs w:val="20"/>
                <w:lang w:eastAsia="sl-SI"/>
              </w:rPr>
            </w:pPr>
          </w:p>
          <w:p w14:paraId="3CE1A0AA" w14:textId="77777777" w:rsidR="00D04D9B" w:rsidRPr="00986A30" w:rsidRDefault="00D04D9B" w:rsidP="00D04D9B">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986A30">
              <w:rPr>
                <w:rFonts w:ascii="Arial" w:eastAsia="Times New Roman" w:hAnsi="Arial" w:cs="Arial"/>
                <w:b/>
                <w:sz w:val="20"/>
                <w:szCs w:val="20"/>
                <w:lang w:eastAsia="sl-SI"/>
              </w:rPr>
              <w:t>Finančne posledice za državni proračun</w:t>
            </w:r>
          </w:p>
          <w:p w14:paraId="36DD73F9" w14:textId="77777777" w:rsidR="00D04D9B" w:rsidRPr="00986A30" w:rsidRDefault="00D04D9B" w:rsidP="00746182">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8B6E59B" w14:textId="77777777" w:rsidR="00D04D9B" w:rsidRPr="00986A30" w:rsidRDefault="00D04D9B" w:rsidP="00746182">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86A30">
              <w:rPr>
                <w:rFonts w:ascii="Arial" w:eastAsia="Times New Roman" w:hAnsi="Arial" w:cs="Arial"/>
                <w:b/>
                <w:sz w:val="20"/>
                <w:szCs w:val="20"/>
                <w:lang w:eastAsia="sl-SI"/>
              </w:rPr>
              <w:t>II.a</w:t>
            </w:r>
            <w:proofErr w:type="spellEnd"/>
            <w:r w:rsidRPr="00986A30">
              <w:rPr>
                <w:rFonts w:ascii="Arial" w:eastAsia="Times New Roman" w:hAnsi="Arial" w:cs="Arial"/>
                <w:b/>
                <w:sz w:val="20"/>
                <w:szCs w:val="20"/>
                <w:lang w:eastAsia="sl-SI"/>
              </w:rPr>
              <w:t xml:space="preserve"> Pravice porabe za izvedbo predlaganih rešitev so zagotovljene:</w:t>
            </w:r>
          </w:p>
          <w:p w14:paraId="4B935675" w14:textId="77777777" w:rsidR="00D04D9B" w:rsidRPr="00986A30" w:rsidRDefault="00D04D9B" w:rsidP="00746182">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86A30">
              <w:rPr>
                <w:rFonts w:ascii="Arial" w:eastAsia="Times New Roman" w:hAnsi="Arial" w:cs="Arial"/>
                <w:sz w:val="20"/>
                <w:szCs w:val="20"/>
                <w:lang w:eastAsia="sl-SI"/>
              </w:rPr>
              <w:t>II.b</w:t>
            </w:r>
            <w:proofErr w:type="spellEnd"/>
            <w:r w:rsidRPr="00986A30">
              <w:rPr>
                <w:rFonts w:ascii="Arial" w:eastAsia="Times New Roman" w:hAnsi="Arial" w:cs="Arial"/>
                <w:sz w:val="20"/>
                <w:szCs w:val="20"/>
                <w:lang w:eastAsia="sl-SI"/>
              </w:rPr>
              <w:t>). Pri uvrstitvi novega projekta oziroma ukrepa v načrt razvojnih programov se navedejo:</w:t>
            </w:r>
          </w:p>
          <w:p w14:paraId="6E68969A" w14:textId="77777777" w:rsidR="00D04D9B" w:rsidRPr="00986A30" w:rsidRDefault="00D04D9B" w:rsidP="00D04D9B">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proračunski uporabnik, ki bo financiral novi projekt oziroma ukrep,</w:t>
            </w:r>
          </w:p>
          <w:p w14:paraId="3D667274" w14:textId="77777777" w:rsidR="00D04D9B" w:rsidRPr="00986A30" w:rsidRDefault="00D04D9B" w:rsidP="00D04D9B">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projekt oziroma ukrep, s katerim se bodo dosegli cilji vladnega gradiva, in </w:t>
            </w:r>
          </w:p>
          <w:p w14:paraId="1E41A42F" w14:textId="77777777" w:rsidR="00D04D9B" w:rsidRPr="00986A30" w:rsidRDefault="00D04D9B" w:rsidP="00D04D9B">
            <w:pPr>
              <w:widowControl w:val="0"/>
              <w:numPr>
                <w:ilvl w:val="0"/>
                <w:numId w:val="6"/>
              </w:numPr>
              <w:suppressAutoHyphens/>
              <w:spacing w:after="0" w:line="260" w:lineRule="exact"/>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proračunske postavke.</w:t>
            </w:r>
          </w:p>
          <w:p w14:paraId="574462F5" w14:textId="77777777" w:rsidR="00D04D9B" w:rsidRPr="00986A30" w:rsidRDefault="00D04D9B" w:rsidP="00746182">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986A30">
              <w:rPr>
                <w:rFonts w:ascii="Arial" w:eastAsia="Times New Roman" w:hAnsi="Arial" w:cs="Arial"/>
                <w:sz w:val="20"/>
                <w:szCs w:val="20"/>
                <w:lang w:eastAsia="sl-SI"/>
              </w:rPr>
              <w:t>II.b</w:t>
            </w:r>
            <w:proofErr w:type="spellEnd"/>
            <w:r w:rsidRPr="00986A3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5954092" w14:textId="77777777" w:rsidR="00D04D9B" w:rsidRPr="00986A30" w:rsidRDefault="00D04D9B" w:rsidP="0074618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86A30">
              <w:rPr>
                <w:rFonts w:ascii="Arial" w:eastAsia="Times New Roman" w:hAnsi="Arial" w:cs="Arial"/>
                <w:b/>
                <w:sz w:val="20"/>
                <w:szCs w:val="20"/>
                <w:lang w:eastAsia="sl-SI"/>
              </w:rPr>
              <w:t>II.b</w:t>
            </w:r>
            <w:proofErr w:type="spellEnd"/>
            <w:r w:rsidRPr="00986A30">
              <w:rPr>
                <w:rFonts w:ascii="Arial" w:eastAsia="Times New Roman" w:hAnsi="Arial" w:cs="Arial"/>
                <w:b/>
                <w:sz w:val="20"/>
                <w:szCs w:val="20"/>
                <w:lang w:eastAsia="sl-SI"/>
              </w:rPr>
              <w:t xml:space="preserve"> Manjkajoče pravice porabe bodo zagotovljene s prerazporeditvijo:</w:t>
            </w:r>
          </w:p>
          <w:p w14:paraId="79DB0CA2" w14:textId="77777777" w:rsidR="00D04D9B" w:rsidRPr="00986A30" w:rsidRDefault="00D04D9B" w:rsidP="00746182">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86A30">
              <w:rPr>
                <w:rFonts w:ascii="Arial" w:eastAsia="Times New Roman" w:hAnsi="Arial" w:cs="Arial"/>
                <w:sz w:val="20"/>
                <w:szCs w:val="20"/>
                <w:lang w:eastAsia="sl-SI"/>
              </w:rPr>
              <w:t>II.a</w:t>
            </w:r>
            <w:proofErr w:type="spellEnd"/>
            <w:r w:rsidRPr="00986A30">
              <w:rPr>
                <w:rFonts w:ascii="Arial" w:eastAsia="Times New Roman" w:hAnsi="Arial" w:cs="Arial"/>
                <w:sz w:val="20"/>
                <w:szCs w:val="20"/>
                <w:lang w:eastAsia="sl-SI"/>
              </w:rPr>
              <w:t>.</w:t>
            </w:r>
          </w:p>
          <w:p w14:paraId="63809CC2" w14:textId="77777777" w:rsidR="00D04D9B" w:rsidRPr="00986A30" w:rsidRDefault="00D04D9B" w:rsidP="0074618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86A30">
              <w:rPr>
                <w:rFonts w:ascii="Arial" w:eastAsia="Times New Roman" w:hAnsi="Arial" w:cs="Arial"/>
                <w:b/>
                <w:sz w:val="20"/>
                <w:szCs w:val="20"/>
                <w:lang w:eastAsia="sl-SI"/>
              </w:rPr>
              <w:t>II.c</w:t>
            </w:r>
            <w:proofErr w:type="spellEnd"/>
            <w:r w:rsidRPr="00986A30">
              <w:rPr>
                <w:rFonts w:ascii="Arial" w:eastAsia="Times New Roman" w:hAnsi="Arial" w:cs="Arial"/>
                <w:b/>
                <w:sz w:val="20"/>
                <w:szCs w:val="20"/>
                <w:lang w:eastAsia="sl-SI"/>
              </w:rPr>
              <w:t xml:space="preserve"> Načrtovana nadomestitev zmanjšanih prihodkov in povečanih odhodkov proračuna:</w:t>
            </w:r>
          </w:p>
          <w:p w14:paraId="2C9009EC" w14:textId="0B2A1B44" w:rsidR="00D04D9B" w:rsidRPr="00986A30" w:rsidRDefault="00D04D9B" w:rsidP="009E5B3D">
            <w:pPr>
              <w:widowControl w:val="0"/>
              <w:spacing w:after="0" w:line="260" w:lineRule="exact"/>
              <w:ind w:left="284"/>
              <w:jc w:val="both"/>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Če se povečani odhodki (pravice porabe) ne bodo zagotovili tako, kot je določeno v točkah </w:t>
            </w:r>
            <w:proofErr w:type="spellStart"/>
            <w:r w:rsidRPr="00986A30">
              <w:rPr>
                <w:rFonts w:ascii="Arial" w:eastAsia="Times New Roman" w:hAnsi="Arial" w:cs="Arial"/>
                <w:sz w:val="20"/>
                <w:szCs w:val="20"/>
                <w:lang w:eastAsia="sl-SI"/>
              </w:rPr>
              <w:t>II.a</w:t>
            </w:r>
            <w:proofErr w:type="spellEnd"/>
            <w:r w:rsidRPr="00986A30">
              <w:rPr>
                <w:rFonts w:ascii="Arial" w:eastAsia="Times New Roman" w:hAnsi="Arial" w:cs="Arial"/>
                <w:sz w:val="20"/>
                <w:szCs w:val="20"/>
                <w:lang w:eastAsia="sl-SI"/>
              </w:rPr>
              <w:t xml:space="preserve"> in </w:t>
            </w:r>
            <w:proofErr w:type="spellStart"/>
            <w:r w:rsidRPr="00986A30">
              <w:rPr>
                <w:rFonts w:ascii="Arial" w:eastAsia="Times New Roman" w:hAnsi="Arial" w:cs="Arial"/>
                <w:sz w:val="20"/>
                <w:szCs w:val="20"/>
                <w:lang w:eastAsia="sl-SI"/>
              </w:rPr>
              <w:t>II.b</w:t>
            </w:r>
            <w:proofErr w:type="spellEnd"/>
            <w:r w:rsidRPr="00986A3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D04D9B" w:rsidRPr="00986A30" w14:paraId="63161060" w14:textId="77777777" w:rsidTr="0074618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2D39B456" w14:textId="77777777" w:rsidR="00D04D9B" w:rsidRPr="00986A30" w:rsidRDefault="00D04D9B" w:rsidP="00746182">
            <w:pPr>
              <w:spacing w:after="0" w:line="260" w:lineRule="exact"/>
              <w:rPr>
                <w:rFonts w:ascii="Arial" w:eastAsia="Times New Roman" w:hAnsi="Arial" w:cs="Arial"/>
                <w:b/>
                <w:sz w:val="20"/>
                <w:szCs w:val="20"/>
              </w:rPr>
            </w:pPr>
            <w:r w:rsidRPr="00986A30">
              <w:rPr>
                <w:rFonts w:ascii="Arial" w:eastAsia="Times New Roman" w:hAnsi="Arial" w:cs="Arial"/>
                <w:b/>
                <w:sz w:val="20"/>
                <w:szCs w:val="20"/>
              </w:rPr>
              <w:lastRenderedPageBreak/>
              <w:t>7.b Predstavitev ocene finančnih posledic pod 40.000 EUR:</w:t>
            </w:r>
          </w:p>
          <w:p w14:paraId="19C81432" w14:textId="77777777" w:rsidR="00D04D9B" w:rsidRPr="00986A30" w:rsidRDefault="00D04D9B" w:rsidP="00746182">
            <w:pPr>
              <w:spacing w:after="0" w:line="260" w:lineRule="exact"/>
              <w:rPr>
                <w:rFonts w:ascii="Arial" w:eastAsia="Times New Roman" w:hAnsi="Arial" w:cs="Arial"/>
                <w:sz w:val="20"/>
                <w:szCs w:val="20"/>
              </w:rPr>
            </w:pPr>
            <w:r w:rsidRPr="00986A30">
              <w:rPr>
                <w:rFonts w:ascii="Arial" w:eastAsia="Times New Roman" w:hAnsi="Arial" w:cs="Arial"/>
                <w:sz w:val="20"/>
                <w:szCs w:val="20"/>
              </w:rPr>
              <w:t>(Samo če izberete NE pod točko 6.a.)</w:t>
            </w:r>
          </w:p>
          <w:p w14:paraId="2BBB8A8C" w14:textId="77777777" w:rsidR="00D04D9B" w:rsidRPr="00986A30" w:rsidRDefault="00D04D9B" w:rsidP="00746182">
            <w:pPr>
              <w:spacing w:after="0" w:line="260" w:lineRule="exact"/>
              <w:rPr>
                <w:rFonts w:ascii="Arial" w:eastAsia="Times New Roman" w:hAnsi="Arial" w:cs="Arial"/>
                <w:b/>
                <w:sz w:val="20"/>
                <w:szCs w:val="20"/>
              </w:rPr>
            </w:pPr>
          </w:p>
          <w:p w14:paraId="54BEE22B" w14:textId="6964B041" w:rsidR="00D04D9B" w:rsidRPr="00986A30" w:rsidRDefault="00D04D9B" w:rsidP="00746182">
            <w:pPr>
              <w:spacing w:after="0" w:line="260" w:lineRule="exact"/>
              <w:rPr>
                <w:rFonts w:ascii="Arial" w:eastAsia="Times New Roman" w:hAnsi="Arial" w:cs="Arial"/>
                <w:b/>
                <w:sz w:val="20"/>
                <w:szCs w:val="20"/>
              </w:rPr>
            </w:pPr>
            <w:r w:rsidRPr="00986A30">
              <w:rPr>
                <w:rFonts w:ascii="Arial" w:eastAsia="Times New Roman" w:hAnsi="Arial" w:cs="Arial"/>
                <w:b/>
                <w:sz w:val="20"/>
                <w:szCs w:val="20"/>
              </w:rPr>
              <w:t>Kratka obrazložitev:</w:t>
            </w:r>
          </w:p>
          <w:p w14:paraId="56CAA26D" w14:textId="36C61042" w:rsidR="009E5B3D" w:rsidRPr="00986A30" w:rsidRDefault="009E5B3D" w:rsidP="00746182">
            <w:pPr>
              <w:spacing w:after="0" w:line="260" w:lineRule="exact"/>
              <w:rPr>
                <w:rFonts w:ascii="Arial" w:eastAsia="Times New Roman" w:hAnsi="Arial" w:cs="Arial"/>
                <w:b/>
                <w:sz w:val="20"/>
                <w:szCs w:val="20"/>
              </w:rPr>
            </w:pPr>
          </w:p>
          <w:p w14:paraId="676A7397" w14:textId="286FE6A4" w:rsidR="009E5B3D" w:rsidRPr="00986A30" w:rsidRDefault="009E5B3D" w:rsidP="008069FB">
            <w:pPr>
              <w:spacing w:after="0" w:line="260" w:lineRule="exact"/>
              <w:jc w:val="both"/>
              <w:rPr>
                <w:rFonts w:ascii="Arial" w:hAnsi="Arial" w:cs="Arial"/>
                <w:sz w:val="20"/>
                <w:szCs w:val="20"/>
              </w:rPr>
            </w:pPr>
            <w:r w:rsidRPr="00986A30">
              <w:rPr>
                <w:rFonts w:ascii="Arial" w:hAnsi="Arial" w:cs="Arial"/>
                <w:sz w:val="20"/>
                <w:szCs w:val="20"/>
              </w:rPr>
              <w:t xml:space="preserve">Predlagane </w:t>
            </w:r>
            <w:r w:rsidR="00E81D72" w:rsidRPr="00986A30">
              <w:rPr>
                <w:rFonts w:ascii="Arial" w:hAnsi="Arial" w:cs="Arial"/>
                <w:sz w:val="20"/>
                <w:szCs w:val="20"/>
              </w:rPr>
              <w:t xml:space="preserve">spremembe </w:t>
            </w:r>
            <w:r w:rsidRPr="00986A30">
              <w:rPr>
                <w:rFonts w:ascii="Arial" w:hAnsi="Arial" w:cs="Arial"/>
                <w:sz w:val="20"/>
                <w:szCs w:val="20"/>
              </w:rPr>
              <w:t xml:space="preserve">Uredbe nimajo finančnih posledic. Uredba se </w:t>
            </w:r>
            <w:r w:rsidR="00E81D72" w:rsidRPr="00986A30">
              <w:rPr>
                <w:rFonts w:ascii="Arial" w:hAnsi="Arial" w:cs="Arial"/>
                <w:sz w:val="20"/>
                <w:szCs w:val="20"/>
              </w:rPr>
              <w:t>spreminja</w:t>
            </w:r>
            <w:r w:rsidRPr="00986A30">
              <w:rPr>
                <w:rFonts w:ascii="Arial" w:hAnsi="Arial" w:cs="Arial"/>
                <w:sz w:val="20"/>
                <w:szCs w:val="20"/>
              </w:rPr>
              <w:t xml:space="preserve"> z namenom pravilnega obračunavanja novih vrst izplačil in posredovanja podatkov v informacijski sistem za posredovanje in analizo podatkov o plačah, drugih izplačilih in številu zaposlenih v javnem sektorju – ISPAP.</w:t>
            </w:r>
            <w:r w:rsidR="00343A84" w:rsidRPr="00986A30">
              <w:rPr>
                <w:rFonts w:ascii="Arial" w:hAnsi="Arial" w:cs="Arial"/>
                <w:sz w:val="20"/>
                <w:szCs w:val="20"/>
              </w:rPr>
              <w:t xml:space="preserve"> Finančne posledice predpisov</w:t>
            </w:r>
            <w:r w:rsidR="00103B64" w:rsidRPr="00986A30">
              <w:rPr>
                <w:rFonts w:ascii="Arial" w:hAnsi="Arial" w:cs="Arial"/>
                <w:sz w:val="20"/>
                <w:szCs w:val="20"/>
              </w:rPr>
              <w:t xml:space="preserve"> in kolektivnih pogodb</w:t>
            </w:r>
            <w:r w:rsidR="00343A84" w:rsidRPr="00986A30">
              <w:rPr>
                <w:rFonts w:ascii="Arial" w:hAnsi="Arial" w:cs="Arial"/>
                <w:sz w:val="20"/>
                <w:szCs w:val="20"/>
              </w:rPr>
              <w:t>, s katerimi se usklajuje Uredba so že bile ovrednotene v postopku sprejemanja posameznih predpisov</w:t>
            </w:r>
            <w:r w:rsidR="00103B64" w:rsidRPr="00986A30">
              <w:rPr>
                <w:rFonts w:ascii="Arial" w:hAnsi="Arial" w:cs="Arial"/>
                <w:sz w:val="20"/>
                <w:szCs w:val="20"/>
              </w:rPr>
              <w:t xml:space="preserve"> oz. sklepanja aneksov h kolektivnih pogodbam,</w:t>
            </w:r>
            <w:r w:rsidR="00343A84" w:rsidRPr="00986A30">
              <w:rPr>
                <w:rFonts w:ascii="Arial" w:hAnsi="Arial" w:cs="Arial"/>
                <w:sz w:val="20"/>
                <w:szCs w:val="20"/>
              </w:rPr>
              <w:t xml:space="preserve"> predlog Uredbe pa le izvršuje določbe</w:t>
            </w:r>
            <w:r w:rsidR="00103B64" w:rsidRPr="00986A30">
              <w:rPr>
                <w:rFonts w:ascii="Arial" w:hAnsi="Arial" w:cs="Arial"/>
                <w:sz w:val="20"/>
                <w:szCs w:val="20"/>
              </w:rPr>
              <w:t xml:space="preserve"> predpisov in kolektivnih pogodb</w:t>
            </w:r>
            <w:r w:rsidR="00343A84" w:rsidRPr="00986A30">
              <w:rPr>
                <w:rFonts w:ascii="Arial" w:hAnsi="Arial" w:cs="Arial"/>
                <w:sz w:val="20"/>
                <w:szCs w:val="20"/>
              </w:rPr>
              <w:t>.</w:t>
            </w:r>
          </w:p>
          <w:p w14:paraId="39F76623" w14:textId="77777777" w:rsidR="00D04D9B" w:rsidRPr="00986A30" w:rsidRDefault="00D04D9B" w:rsidP="00343A84">
            <w:pPr>
              <w:spacing w:after="0" w:line="260" w:lineRule="exact"/>
              <w:jc w:val="both"/>
              <w:rPr>
                <w:rFonts w:ascii="Arial" w:eastAsia="Times New Roman" w:hAnsi="Arial" w:cs="Arial"/>
                <w:sz w:val="20"/>
                <w:szCs w:val="20"/>
              </w:rPr>
            </w:pPr>
          </w:p>
        </w:tc>
      </w:tr>
      <w:tr w:rsidR="00D04D9B" w:rsidRPr="00986A30" w14:paraId="3288305B" w14:textId="77777777" w:rsidTr="0074618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07F0D89" w14:textId="77777777" w:rsidR="00D04D9B" w:rsidRPr="00986A30" w:rsidRDefault="00D04D9B" w:rsidP="00746182">
            <w:pPr>
              <w:spacing w:after="0" w:line="260" w:lineRule="exact"/>
              <w:rPr>
                <w:rFonts w:ascii="Arial" w:eastAsia="Times New Roman" w:hAnsi="Arial" w:cs="Arial"/>
                <w:b/>
                <w:sz w:val="20"/>
                <w:szCs w:val="20"/>
              </w:rPr>
            </w:pPr>
            <w:r w:rsidRPr="00986A30">
              <w:rPr>
                <w:rFonts w:ascii="Arial" w:eastAsia="Times New Roman" w:hAnsi="Arial" w:cs="Arial"/>
                <w:b/>
                <w:sz w:val="20"/>
                <w:szCs w:val="20"/>
              </w:rPr>
              <w:t>8. Predstavitev sodelovanja z združenji občin:</w:t>
            </w:r>
          </w:p>
          <w:p w14:paraId="053738BC" w14:textId="77777777" w:rsidR="00D04D9B" w:rsidRPr="00986A30" w:rsidRDefault="00D04D9B" w:rsidP="00746182">
            <w:pPr>
              <w:spacing w:after="0" w:line="260" w:lineRule="exact"/>
              <w:jc w:val="both"/>
              <w:rPr>
                <w:rFonts w:ascii="Arial" w:eastAsia="Times New Roman" w:hAnsi="Arial" w:cs="Arial"/>
                <w:b/>
                <w:sz w:val="20"/>
                <w:szCs w:val="20"/>
              </w:rPr>
            </w:pPr>
          </w:p>
        </w:tc>
      </w:tr>
      <w:tr w:rsidR="00D04D9B" w:rsidRPr="00986A30" w14:paraId="1A42FB43" w14:textId="77777777" w:rsidTr="00746182">
        <w:tc>
          <w:tcPr>
            <w:tcW w:w="6678" w:type="dxa"/>
            <w:gridSpan w:val="9"/>
          </w:tcPr>
          <w:p w14:paraId="2DB3E568"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Vsebina predloženega gradiva (predpisa) vpliva na:</w:t>
            </w:r>
          </w:p>
          <w:p w14:paraId="69749228" w14:textId="77777777" w:rsidR="00D04D9B" w:rsidRPr="00986A30" w:rsidRDefault="00D04D9B" w:rsidP="00D04D9B">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pristojnosti občin,</w:t>
            </w:r>
          </w:p>
          <w:p w14:paraId="530744B1" w14:textId="77777777" w:rsidR="009E5B3D" w:rsidRPr="00986A30" w:rsidRDefault="00D04D9B" w:rsidP="009E5B3D">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delovanje občin,</w:t>
            </w:r>
          </w:p>
          <w:p w14:paraId="5D751F92" w14:textId="3283CD97" w:rsidR="00D04D9B" w:rsidRPr="00986A30" w:rsidRDefault="00D04D9B" w:rsidP="009E5B3D">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financiranje občin.</w:t>
            </w:r>
          </w:p>
        </w:tc>
        <w:tc>
          <w:tcPr>
            <w:tcW w:w="2422" w:type="dxa"/>
            <w:gridSpan w:val="3"/>
          </w:tcPr>
          <w:p w14:paraId="71490B4A" w14:textId="77777777" w:rsidR="00D04D9B" w:rsidRPr="00986A30" w:rsidRDefault="00D04D9B" w:rsidP="0074618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NE</w:t>
            </w:r>
          </w:p>
        </w:tc>
      </w:tr>
      <w:tr w:rsidR="00D04D9B" w:rsidRPr="00986A30" w14:paraId="2A37FE84" w14:textId="77777777" w:rsidTr="00746182">
        <w:trPr>
          <w:trHeight w:val="274"/>
        </w:trPr>
        <w:tc>
          <w:tcPr>
            <w:tcW w:w="9100" w:type="dxa"/>
            <w:gridSpan w:val="12"/>
          </w:tcPr>
          <w:p w14:paraId="16AE0A0A"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Gradivo (predpis) je bilo poslano v mnenje: </w:t>
            </w:r>
          </w:p>
          <w:p w14:paraId="2DC3ED29"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Skupnosti občin Slovenije SOS: NE</w:t>
            </w:r>
          </w:p>
          <w:p w14:paraId="506E1B54"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Združenju občin Slovenije ZOS: NE</w:t>
            </w:r>
          </w:p>
          <w:p w14:paraId="2B1B52C3"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Združenju mestnih občin Slovenije ZMOS: NE</w:t>
            </w:r>
          </w:p>
          <w:p w14:paraId="5242D63C"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219C01"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Predlogi in pripombe združenj so bili upoštevani:</w:t>
            </w:r>
          </w:p>
          <w:p w14:paraId="496AB4E5"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 celoti,</w:t>
            </w:r>
          </w:p>
          <w:p w14:paraId="1DAA8990"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večinoma,</w:t>
            </w:r>
          </w:p>
          <w:p w14:paraId="326C2105"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delno,</w:t>
            </w:r>
          </w:p>
          <w:p w14:paraId="793B9022"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niso bili upoštevani.</w:t>
            </w:r>
          </w:p>
          <w:p w14:paraId="7D1567F3"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41E25E"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Bistveni predlogi in pripombe, ki niso bili upoštevani.</w:t>
            </w:r>
          </w:p>
          <w:p w14:paraId="2F960B30"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04D9B" w:rsidRPr="00986A30" w14:paraId="483518C9" w14:textId="77777777" w:rsidTr="00746182">
        <w:tc>
          <w:tcPr>
            <w:tcW w:w="9100" w:type="dxa"/>
            <w:gridSpan w:val="12"/>
            <w:vAlign w:val="center"/>
          </w:tcPr>
          <w:p w14:paraId="412BCBC5" w14:textId="25B1A3DF" w:rsidR="009E5B3D" w:rsidRPr="00986A30" w:rsidRDefault="00D04D9B" w:rsidP="0074618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9. Predstavitev sodelovanja javnosti:</w:t>
            </w:r>
          </w:p>
        </w:tc>
      </w:tr>
      <w:tr w:rsidR="00D04D9B" w:rsidRPr="00986A30" w14:paraId="3754946D" w14:textId="77777777" w:rsidTr="00746182">
        <w:tc>
          <w:tcPr>
            <w:tcW w:w="6678" w:type="dxa"/>
            <w:gridSpan w:val="9"/>
          </w:tcPr>
          <w:p w14:paraId="3804B727"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iCs/>
                <w:sz w:val="20"/>
                <w:szCs w:val="20"/>
                <w:lang w:eastAsia="sl-SI"/>
              </w:rPr>
              <w:t>Gradivo je bilo predhodno objavljeno na spletni strani predlagatelja:</w:t>
            </w:r>
          </w:p>
        </w:tc>
        <w:tc>
          <w:tcPr>
            <w:tcW w:w="2422" w:type="dxa"/>
            <w:gridSpan w:val="3"/>
          </w:tcPr>
          <w:p w14:paraId="27F32EBB" w14:textId="77777777" w:rsidR="00D04D9B" w:rsidRPr="00986A30" w:rsidRDefault="00D04D9B" w:rsidP="0074618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NE</w:t>
            </w:r>
          </w:p>
        </w:tc>
      </w:tr>
      <w:tr w:rsidR="00D04D9B" w:rsidRPr="00986A30" w14:paraId="1597E14E" w14:textId="77777777" w:rsidTr="00746182">
        <w:tc>
          <w:tcPr>
            <w:tcW w:w="9100" w:type="dxa"/>
            <w:gridSpan w:val="12"/>
          </w:tcPr>
          <w:p w14:paraId="42CEE0EE"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Gradivo ni takšne narave, da bi ga bilo treba objaviti na spletni strani predlagatelja.</w:t>
            </w:r>
          </w:p>
        </w:tc>
      </w:tr>
      <w:tr w:rsidR="00D04D9B" w:rsidRPr="00986A30" w14:paraId="70D6268C" w14:textId="77777777" w:rsidTr="00746182">
        <w:tc>
          <w:tcPr>
            <w:tcW w:w="9100" w:type="dxa"/>
            <w:gridSpan w:val="12"/>
          </w:tcPr>
          <w:p w14:paraId="7EAB34D0"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(Če je odgovor DA, navedite:</w:t>
            </w:r>
          </w:p>
          <w:p w14:paraId="09161AB5"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Datum objave: ………</w:t>
            </w:r>
          </w:p>
          <w:p w14:paraId="300B5112"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V razpravo so bili vključeni: </w:t>
            </w:r>
          </w:p>
          <w:p w14:paraId="3D31E5AC"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nevladne organizacije, </w:t>
            </w:r>
          </w:p>
          <w:p w14:paraId="3E44D1EC"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predstavniki zainteresirane javnosti,</w:t>
            </w:r>
          </w:p>
          <w:p w14:paraId="71362DC9" w14:textId="77777777" w:rsidR="00D04D9B" w:rsidRPr="00986A30" w:rsidRDefault="00D04D9B" w:rsidP="00D04D9B">
            <w:pPr>
              <w:widowControl w:val="0"/>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predstavniki strokovne javnosti.</w:t>
            </w:r>
          </w:p>
          <w:p w14:paraId="46877D2B" w14:textId="2AE85843" w:rsidR="00D04D9B" w:rsidRPr="00986A30" w:rsidRDefault="00D04D9B" w:rsidP="009E5B3D">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6D9ABEB"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Mnenja, predlogi in pripombe z navedbo predlagateljev </w:t>
            </w:r>
            <w:r w:rsidRPr="00986A30">
              <w:rPr>
                <w:rFonts w:ascii="Arial" w:eastAsia="Times New Roman" w:hAnsi="Arial" w:cs="Arial"/>
                <w:sz w:val="20"/>
                <w:szCs w:val="20"/>
                <w:lang w:eastAsia="sl-SI"/>
              </w:rPr>
              <w:t>(imen in priimkov fizičnih oseb, ki niso poslovni subjekti, ne navajajte</w:t>
            </w:r>
            <w:r w:rsidRPr="00986A30">
              <w:rPr>
                <w:rFonts w:ascii="Arial" w:eastAsia="Times New Roman" w:hAnsi="Arial" w:cs="Arial"/>
                <w:iCs/>
                <w:sz w:val="20"/>
                <w:szCs w:val="20"/>
                <w:lang w:eastAsia="sl-SI"/>
              </w:rPr>
              <w:t>):</w:t>
            </w:r>
          </w:p>
          <w:p w14:paraId="17AD33FD"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B03ADD"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lastRenderedPageBreak/>
              <w:t>Upoštevani so bili:</w:t>
            </w:r>
          </w:p>
          <w:p w14:paraId="05CF14D8"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 celoti,</w:t>
            </w:r>
          </w:p>
          <w:p w14:paraId="745F4CCD"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večinoma,</w:t>
            </w:r>
          </w:p>
          <w:p w14:paraId="0712465E"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delno,</w:t>
            </w:r>
          </w:p>
          <w:p w14:paraId="63223B38" w14:textId="77777777" w:rsidR="00D04D9B" w:rsidRPr="00986A30" w:rsidRDefault="00D04D9B" w:rsidP="00D04D9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niso bili upoštevani.</w:t>
            </w:r>
          </w:p>
          <w:p w14:paraId="3346C097"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573440"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Bistvena mnenja, predlogi in pripombe, ki niso bili upoštevani, ter razlogi za neupoštevanje:</w:t>
            </w:r>
          </w:p>
          <w:p w14:paraId="787C5B74"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CD7A09"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Poročilo je bilo dano ……………..</w:t>
            </w:r>
          </w:p>
          <w:p w14:paraId="46CF7FB7" w14:textId="77777777" w:rsidR="00D04D9B" w:rsidRPr="00986A30" w:rsidRDefault="00D04D9B" w:rsidP="0074618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1FF3BA" w14:textId="2E8EC94C" w:rsidR="00D04D9B" w:rsidRPr="00986A30" w:rsidRDefault="00D04D9B" w:rsidP="009E5B3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Javnost je bila vključena v pripravo gradiva v skladu z Zakonom o …, kar je navedeno v predlogu predpisa.)</w:t>
            </w:r>
          </w:p>
        </w:tc>
      </w:tr>
      <w:tr w:rsidR="00D04D9B" w:rsidRPr="00986A30" w14:paraId="0BF69CBC" w14:textId="77777777" w:rsidTr="00746182">
        <w:tc>
          <w:tcPr>
            <w:tcW w:w="6678" w:type="dxa"/>
            <w:gridSpan w:val="9"/>
            <w:vAlign w:val="center"/>
          </w:tcPr>
          <w:p w14:paraId="6A7BBE01" w14:textId="77777777" w:rsidR="00D04D9B" w:rsidRPr="00986A30" w:rsidRDefault="00D04D9B" w:rsidP="0074618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lastRenderedPageBreak/>
              <w:t>10. Pri pripravi gradiva so bile upoštevane zahteve iz Resolucije o normativni dejavnosti:</w:t>
            </w:r>
          </w:p>
          <w:p w14:paraId="28352A18" w14:textId="6EEDF69D" w:rsidR="009E5B3D" w:rsidRPr="00986A30" w:rsidRDefault="009E5B3D" w:rsidP="009E5B3D">
            <w:pPr>
              <w:rPr>
                <w:rFonts w:ascii="Arial" w:eastAsia="Times New Roman" w:hAnsi="Arial" w:cs="Arial"/>
                <w:iCs/>
                <w:sz w:val="20"/>
                <w:szCs w:val="20"/>
                <w:lang w:eastAsia="sl-SI"/>
              </w:rPr>
            </w:pPr>
            <w:r w:rsidRPr="00986A30">
              <w:rPr>
                <w:rFonts w:ascii="Arial" w:eastAsia="Times New Roman" w:hAnsi="Arial" w:cs="Arial"/>
                <w:iCs/>
                <w:sz w:val="20"/>
                <w:szCs w:val="20"/>
                <w:lang w:eastAsia="sl-SI"/>
              </w:rPr>
              <w:t>Gradivo je bilo poslano v usklajevanje:</w:t>
            </w:r>
          </w:p>
          <w:p w14:paraId="4A4B8FCE" w14:textId="77777777" w:rsidR="009E5B3D" w:rsidRPr="00986A30" w:rsidRDefault="009E5B3D" w:rsidP="009E5B3D">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Službi Vlade RS za zakonodajo,</w:t>
            </w:r>
          </w:p>
          <w:p w14:paraId="22BEDB15" w14:textId="5226D722" w:rsidR="009E5B3D" w:rsidRPr="00986A30" w:rsidRDefault="009E5B3D" w:rsidP="009E5B3D">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Ministrstvu za finance,</w:t>
            </w:r>
          </w:p>
          <w:p w14:paraId="37182252" w14:textId="5DCDFAFE" w:rsidR="00904AAA" w:rsidRPr="00986A30" w:rsidRDefault="00904AAA" w:rsidP="009E5B3D">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Ministrstvu za zdravje,</w:t>
            </w:r>
          </w:p>
          <w:p w14:paraId="6291ABFD" w14:textId="7DD082AA" w:rsidR="009E5B3D" w:rsidRPr="00986A30" w:rsidRDefault="009A04D6" w:rsidP="009A04D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A30">
              <w:rPr>
                <w:rFonts w:ascii="Arial" w:eastAsia="Times New Roman" w:hAnsi="Arial" w:cs="Arial"/>
                <w:iCs/>
                <w:sz w:val="20"/>
                <w:szCs w:val="20"/>
                <w:lang w:eastAsia="sl-SI"/>
              </w:rPr>
              <w:t xml:space="preserve">Ministrstvu za </w:t>
            </w:r>
            <w:r w:rsidR="00551EC0" w:rsidRPr="00986A30">
              <w:rPr>
                <w:rFonts w:ascii="Arial" w:eastAsia="Times New Roman" w:hAnsi="Arial" w:cs="Arial"/>
                <w:iCs/>
                <w:sz w:val="20"/>
                <w:szCs w:val="20"/>
                <w:lang w:eastAsia="sl-SI"/>
              </w:rPr>
              <w:t>obrambo</w:t>
            </w:r>
            <w:r w:rsidR="009E5B3D" w:rsidRPr="00986A30">
              <w:rPr>
                <w:rFonts w:ascii="Arial" w:eastAsia="Times New Roman" w:hAnsi="Arial" w:cs="Arial"/>
                <w:iCs/>
                <w:sz w:val="20"/>
                <w:szCs w:val="20"/>
                <w:lang w:eastAsia="sl-SI"/>
              </w:rPr>
              <w:t>.</w:t>
            </w:r>
          </w:p>
        </w:tc>
        <w:tc>
          <w:tcPr>
            <w:tcW w:w="2422" w:type="dxa"/>
            <w:gridSpan w:val="3"/>
            <w:vAlign w:val="center"/>
          </w:tcPr>
          <w:p w14:paraId="097FEEBE" w14:textId="3DC68567" w:rsidR="00D04D9B" w:rsidRPr="00986A30" w:rsidRDefault="009E5B3D" w:rsidP="0074618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A30">
              <w:rPr>
                <w:rFonts w:ascii="Arial" w:eastAsia="Times New Roman" w:hAnsi="Arial" w:cs="Arial"/>
                <w:sz w:val="20"/>
                <w:szCs w:val="20"/>
                <w:lang w:eastAsia="sl-SI"/>
              </w:rPr>
              <w:t>DA</w:t>
            </w:r>
          </w:p>
        </w:tc>
      </w:tr>
      <w:tr w:rsidR="00D04D9B" w:rsidRPr="00986A30" w14:paraId="327E487D" w14:textId="77777777" w:rsidTr="00746182">
        <w:tc>
          <w:tcPr>
            <w:tcW w:w="6678" w:type="dxa"/>
            <w:gridSpan w:val="9"/>
            <w:vAlign w:val="center"/>
          </w:tcPr>
          <w:p w14:paraId="0EE78422" w14:textId="77777777" w:rsidR="00D04D9B" w:rsidRPr="00986A30" w:rsidRDefault="00D04D9B" w:rsidP="0074618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A30">
              <w:rPr>
                <w:rFonts w:ascii="Arial" w:eastAsia="Times New Roman" w:hAnsi="Arial" w:cs="Arial"/>
                <w:b/>
                <w:sz w:val="20"/>
                <w:szCs w:val="20"/>
                <w:lang w:eastAsia="sl-SI"/>
              </w:rPr>
              <w:t>11. Gradivo je uvrščeno v delovni program vlade:</w:t>
            </w:r>
          </w:p>
        </w:tc>
        <w:tc>
          <w:tcPr>
            <w:tcW w:w="2422" w:type="dxa"/>
            <w:gridSpan w:val="3"/>
            <w:vAlign w:val="center"/>
          </w:tcPr>
          <w:p w14:paraId="62C4C9CA" w14:textId="2E24C1D1" w:rsidR="00D04D9B" w:rsidRPr="00986A30" w:rsidRDefault="009E5B3D" w:rsidP="0074618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A30">
              <w:rPr>
                <w:rFonts w:ascii="Arial" w:eastAsia="Times New Roman" w:hAnsi="Arial" w:cs="Arial"/>
                <w:sz w:val="20"/>
                <w:szCs w:val="20"/>
                <w:lang w:eastAsia="sl-SI"/>
              </w:rPr>
              <w:t>DA</w:t>
            </w:r>
          </w:p>
        </w:tc>
      </w:tr>
      <w:tr w:rsidR="00D04D9B" w:rsidRPr="00986A30" w14:paraId="37D1D87E" w14:textId="77777777" w:rsidTr="00746182">
        <w:tc>
          <w:tcPr>
            <w:tcW w:w="9100" w:type="dxa"/>
            <w:gridSpan w:val="12"/>
            <w:tcBorders>
              <w:top w:val="single" w:sz="4" w:space="0" w:color="000000"/>
              <w:left w:val="single" w:sz="4" w:space="0" w:color="000000"/>
              <w:bottom w:val="single" w:sz="4" w:space="0" w:color="000000"/>
              <w:right w:val="single" w:sz="4" w:space="0" w:color="000000"/>
            </w:tcBorders>
          </w:tcPr>
          <w:p w14:paraId="31AFB1C9" w14:textId="77777777" w:rsidR="00D04D9B" w:rsidRPr="00986A30" w:rsidRDefault="00D04D9B" w:rsidP="0074618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C4445B6" w14:textId="77777777" w:rsidR="00D04D9B" w:rsidRPr="00986A30" w:rsidRDefault="00D04D9B" w:rsidP="0074618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sidRPr="00986A30">
              <w:rPr>
                <w:rFonts w:ascii="Arial" w:eastAsia="Times New Roman" w:hAnsi="Arial" w:cs="Arial"/>
                <w:sz w:val="20"/>
                <w:szCs w:val="20"/>
                <w:lang w:eastAsia="sl-SI"/>
              </w:rPr>
              <w:t>Sanja Ajanović Hovnik</w:t>
            </w:r>
          </w:p>
          <w:p w14:paraId="22331ADB" w14:textId="77777777" w:rsidR="00D04D9B" w:rsidRPr="00986A30" w:rsidRDefault="00D04D9B" w:rsidP="0074618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sidRPr="00986A30">
              <w:rPr>
                <w:rFonts w:ascii="Arial" w:eastAsia="Times New Roman" w:hAnsi="Arial" w:cs="Arial"/>
                <w:sz w:val="20"/>
                <w:szCs w:val="20"/>
                <w:lang w:eastAsia="sl-SI"/>
              </w:rPr>
              <w:t>MINISTRICA</w:t>
            </w:r>
          </w:p>
          <w:p w14:paraId="1D99FED4" w14:textId="77777777" w:rsidR="00D04D9B" w:rsidRPr="00986A30" w:rsidRDefault="00D04D9B" w:rsidP="0074618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86B2C93" w14:textId="77777777" w:rsidR="00D04D9B" w:rsidRPr="00986A30" w:rsidRDefault="00D04D9B" w:rsidP="00D04D9B">
      <w:pPr>
        <w:spacing w:after="160" w:line="259" w:lineRule="auto"/>
        <w:rPr>
          <w:rFonts w:ascii="Arial" w:eastAsia="Times New Roman" w:hAnsi="Arial" w:cs="Arial"/>
          <w:b/>
          <w:sz w:val="20"/>
          <w:szCs w:val="20"/>
          <w:lang w:eastAsia="sl-SI"/>
        </w:rPr>
      </w:pPr>
    </w:p>
    <w:p w14:paraId="1299ABDE" w14:textId="77777777" w:rsidR="00D04D9B" w:rsidRPr="00986A30" w:rsidRDefault="00D04D9B" w:rsidP="00D04D9B">
      <w:pPr>
        <w:spacing w:after="160" w:line="259" w:lineRule="auto"/>
        <w:rPr>
          <w:rFonts w:ascii="Arial" w:eastAsia="Times New Roman" w:hAnsi="Arial" w:cs="Arial"/>
          <w:b/>
          <w:sz w:val="20"/>
          <w:szCs w:val="20"/>
          <w:lang w:eastAsia="sl-SI"/>
        </w:rPr>
      </w:pPr>
    </w:p>
    <w:p w14:paraId="5662D14D" w14:textId="77777777" w:rsidR="00D04D9B" w:rsidRPr="00986A30" w:rsidRDefault="00D04D9B" w:rsidP="00D04D9B">
      <w:pPr>
        <w:spacing w:after="160" w:line="259" w:lineRule="auto"/>
        <w:rPr>
          <w:rFonts w:ascii="Arial" w:eastAsia="Times New Roman" w:hAnsi="Arial" w:cs="Arial"/>
          <w:b/>
          <w:sz w:val="20"/>
          <w:szCs w:val="20"/>
          <w:lang w:eastAsia="sl-SI"/>
        </w:rPr>
      </w:pPr>
    </w:p>
    <w:p w14:paraId="63AB23CB" w14:textId="378914A3" w:rsidR="006764D0" w:rsidRPr="00986A30" w:rsidRDefault="006764D0" w:rsidP="00D04D9B">
      <w:pPr>
        <w:spacing w:after="160" w:line="259" w:lineRule="auto"/>
        <w:rPr>
          <w:rFonts w:ascii="Arial" w:eastAsia="Times New Roman" w:hAnsi="Arial" w:cs="Arial"/>
          <w:b/>
          <w:sz w:val="20"/>
          <w:szCs w:val="20"/>
          <w:lang w:eastAsia="sl-SI"/>
        </w:rPr>
      </w:pPr>
    </w:p>
    <w:p w14:paraId="20E98EA7" w14:textId="53DA16D7" w:rsidR="006764D0" w:rsidRPr="00986A30" w:rsidRDefault="006764D0" w:rsidP="00D04D9B">
      <w:pPr>
        <w:spacing w:after="160" w:line="259" w:lineRule="auto"/>
        <w:rPr>
          <w:rFonts w:ascii="Arial" w:eastAsia="Times New Roman" w:hAnsi="Arial" w:cs="Arial"/>
          <w:b/>
          <w:sz w:val="20"/>
          <w:szCs w:val="20"/>
          <w:lang w:eastAsia="sl-SI"/>
        </w:rPr>
      </w:pPr>
    </w:p>
    <w:p w14:paraId="70AB05D4" w14:textId="6C0B7A0B" w:rsidR="00FF2210" w:rsidRPr="00986A30" w:rsidRDefault="00FF2210" w:rsidP="00D04D9B">
      <w:pPr>
        <w:spacing w:after="160" w:line="259" w:lineRule="auto"/>
        <w:rPr>
          <w:rFonts w:ascii="Arial" w:eastAsia="Times New Roman" w:hAnsi="Arial" w:cs="Arial"/>
          <w:b/>
          <w:sz w:val="20"/>
          <w:szCs w:val="20"/>
          <w:lang w:eastAsia="sl-SI"/>
        </w:rPr>
      </w:pPr>
    </w:p>
    <w:p w14:paraId="0F55E4B8" w14:textId="6D342FE5" w:rsidR="00FF2210" w:rsidRPr="00986A30" w:rsidRDefault="00FF2210" w:rsidP="00D04D9B">
      <w:pPr>
        <w:spacing w:after="160" w:line="259" w:lineRule="auto"/>
        <w:rPr>
          <w:rFonts w:ascii="Arial" w:eastAsia="Times New Roman" w:hAnsi="Arial" w:cs="Arial"/>
          <w:b/>
          <w:sz w:val="20"/>
          <w:szCs w:val="20"/>
          <w:lang w:eastAsia="sl-SI"/>
        </w:rPr>
      </w:pPr>
    </w:p>
    <w:p w14:paraId="061E6838" w14:textId="5790E1EB" w:rsidR="00FF2210" w:rsidRPr="00986A30" w:rsidRDefault="00FF2210" w:rsidP="00D04D9B">
      <w:pPr>
        <w:spacing w:after="160" w:line="259" w:lineRule="auto"/>
        <w:rPr>
          <w:rFonts w:ascii="Arial" w:eastAsia="Times New Roman" w:hAnsi="Arial" w:cs="Arial"/>
          <w:b/>
          <w:sz w:val="20"/>
          <w:szCs w:val="20"/>
          <w:lang w:eastAsia="sl-SI"/>
        </w:rPr>
      </w:pPr>
    </w:p>
    <w:p w14:paraId="6C37C956" w14:textId="3333E7B2" w:rsidR="00FF2210" w:rsidRPr="00986A30" w:rsidRDefault="00FF2210" w:rsidP="00D04D9B">
      <w:pPr>
        <w:spacing w:after="160" w:line="259" w:lineRule="auto"/>
        <w:rPr>
          <w:rFonts w:ascii="Arial" w:eastAsia="Times New Roman" w:hAnsi="Arial" w:cs="Arial"/>
          <w:b/>
          <w:sz w:val="20"/>
          <w:szCs w:val="20"/>
          <w:lang w:eastAsia="sl-SI"/>
        </w:rPr>
      </w:pPr>
    </w:p>
    <w:p w14:paraId="694C7074" w14:textId="3482F559" w:rsidR="00FF2210" w:rsidRPr="00986A30" w:rsidRDefault="00FF2210" w:rsidP="00D04D9B">
      <w:pPr>
        <w:spacing w:after="160" w:line="259" w:lineRule="auto"/>
        <w:rPr>
          <w:rFonts w:ascii="Arial" w:eastAsia="Times New Roman" w:hAnsi="Arial" w:cs="Arial"/>
          <w:b/>
          <w:sz w:val="20"/>
          <w:szCs w:val="20"/>
          <w:lang w:eastAsia="sl-SI"/>
        </w:rPr>
      </w:pPr>
    </w:p>
    <w:p w14:paraId="1F0B1DB1" w14:textId="087ED849" w:rsidR="00FF2210" w:rsidRPr="00986A30" w:rsidRDefault="00FF2210" w:rsidP="00D04D9B">
      <w:pPr>
        <w:spacing w:after="160" w:line="259" w:lineRule="auto"/>
        <w:rPr>
          <w:rFonts w:ascii="Arial" w:eastAsia="Times New Roman" w:hAnsi="Arial" w:cs="Arial"/>
          <w:b/>
          <w:sz w:val="20"/>
          <w:szCs w:val="20"/>
          <w:lang w:eastAsia="sl-SI"/>
        </w:rPr>
      </w:pPr>
    </w:p>
    <w:p w14:paraId="053C18DA" w14:textId="6D921CBD" w:rsidR="00FF2210" w:rsidRPr="00986A30" w:rsidRDefault="00FF2210" w:rsidP="00D04D9B">
      <w:pPr>
        <w:spacing w:after="160" w:line="259" w:lineRule="auto"/>
        <w:rPr>
          <w:rFonts w:ascii="Arial" w:eastAsia="Times New Roman" w:hAnsi="Arial" w:cs="Arial"/>
          <w:b/>
          <w:sz w:val="20"/>
          <w:szCs w:val="20"/>
          <w:lang w:eastAsia="sl-SI"/>
        </w:rPr>
      </w:pPr>
    </w:p>
    <w:p w14:paraId="19656BAF" w14:textId="62E0D723" w:rsidR="00FF2210" w:rsidRPr="00986A30" w:rsidRDefault="00FF2210" w:rsidP="00D04D9B">
      <w:pPr>
        <w:spacing w:after="160" w:line="259" w:lineRule="auto"/>
        <w:rPr>
          <w:rFonts w:ascii="Arial" w:eastAsia="Times New Roman" w:hAnsi="Arial" w:cs="Arial"/>
          <w:b/>
          <w:sz w:val="20"/>
          <w:szCs w:val="20"/>
          <w:lang w:eastAsia="sl-SI"/>
        </w:rPr>
      </w:pPr>
    </w:p>
    <w:p w14:paraId="66AA4D41" w14:textId="2E6293E7" w:rsidR="00FF2210" w:rsidRPr="00986A30" w:rsidRDefault="00FF2210" w:rsidP="00D04D9B">
      <w:pPr>
        <w:spacing w:after="160" w:line="259" w:lineRule="auto"/>
        <w:rPr>
          <w:rFonts w:ascii="Arial" w:eastAsia="Times New Roman" w:hAnsi="Arial" w:cs="Arial"/>
          <w:b/>
          <w:sz w:val="20"/>
          <w:szCs w:val="20"/>
          <w:lang w:eastAsia="sl-SI"/>
        </w:rPr>
      </w:pPr>
    </w:p>
    <w:p w14:paraId="16D0BDDE" w14:textId="6110A2EC" w:rsidR="00FF2210" w:rsidRPr="00986A30" w:rsidRDefault="00FF2210" w:rsidP="00D04D9B">
      <w:pPr>
        <w:spacing w:after="160" w:line="259" w:lineRule="auto"/>
        <w:rPr>
          <w:rFonts w:ascii="Arial" w:eastAsia="Times New Roman" w:hAnsi="Arial" w:cs="Arial"/>
          <w:b/>
          <w:sz w:val="20"/>
          <w:szCs w:val="20"/>
          <w:lang w:eastAsia="sl-SI"/>
        </w:rPr>
      </w:pPr>
    </w:p>
    <w:p w14:paraId="56471731" w14:textId="00519C61" w:rsidR="00FF2210" w:rsidRPr="00986A30" w:rsidRDefault="00FF2210" w:rsidP="00D04D9B">
      <w:pPr>
        <w:spacing w:after="160" w:line="259" w:lineRule="auto"/>
        <w:rPr>
          <w:rFonts w:ascii="Arial" w:eastAsia="Times New Roman" w:hAnsi="Arial" w:cs="Arial"/>
          <w:b/>
          <w:sz w:val="20"/>
          <w:szCs w:val="20"/>
          <w:lang w:eastAsia="sl-SI"/>
        </w:rPr>
      </w:pPr>
    </w:p>
    <w:p w14:paraId="55E8E617" w14:textId="62CFEAAE" w:rsidR="00FF2210" w:rsidRPr="00986A30" w:rsidRDefault="00FF2210" w:rsidP="00D04D9B">
      <w:pPr>
        <w:spacing w:after="160" w:line="259" w:lineRule="auto"/>
        <w:rPr>
          <w:rFonts w:ascii="Arial" w:eastAsia="Times New Roman" w:hAnsi="Arial" w:cs="Arial"/>
          <w:b/>
          <w:sz w:val="20"/>
          <w:szCs w:val="20"/>
          <w:lang w:eastAsia="sl-SI"/>
        </w:rPr>
      </w:pPr>
    </w:p>
    <w:p w14:paraId="5D6AF3C5" w14:textId="6B16AF3F" w:rsidR="00FF2210" w:rsidRPr="00986A30" w:rsidRDefault="00FF2210" w:rsidP="00D04D9B">
      <w:pPr>
        <w:spacing w:after="160" w:line="259" w:lineRule="auto"/>
        <w:rPr>
          <w:rFonts w:ascii="Arial" w:eastAsia="Times New Roman" w:hAnsi="Arial" w:cs="Arial"/>
          <w:b/>
          <w:sz w:val="20"/>
          <w:szCs w:val="20"/>
          <w:lang w:eastAsia="sl-SI"/>
        </w:rPr>
      </w:pPr>
    </w:p>
    <w:p w14:paraId="3102EA35" w14:textId="50C9FF33" w:rsidR="009A04D6" w:rsidRPr="00986A30" w:rsidRDefault="009A04D6" w:rsidP="00D04D9B">
      <w:pPr>
        <w:spacing w:after="160" w:line="259" w:lineRule="auto"/>
        <w:rPr>
          <w:rFonts w:ascii="Arial" w:eastAsia="Times New Roman" w:hAnsi="Arial" w:cs="Arial"/>
          <w:b/>
          <w:sz w:val="20"/>
          <w:szCs w:val="20"/>
          <w:lang w:eastAsia="sl-SI"/>
        </w:rPr>
      </w:pPr>
    </w:p>
    <w:p w14:paraId="70503106" w14:textId="77777777" w:rsidR="008069FB" w:rsidRPr="00986A30" w:rsidRDefault="008069FB" w:rsidP="00D04D9B">
      <w:pPr>
        <w:spacing w:after="160" w:line="259" w:lineRule="auto"/>
        <w:rPr>
          <w:rFonts w:ascii="Arial" w:eastAsia="Times New Roman" w:hAnsi="Arial" w:cs="Arial"/>
          <w:b/>
          <w:sz w:val="20"/>
          <w:szCs w:val="20"/>
          <w:lang w:eastAsia="sl-SI"/>
        </w:rPr>
      </w:pPr>
    </w:p>
    <w:p w14:paraId="4486B814" w14:textId="77777777" w:rsidR="00E81D72" w:rsidRPr="00986A30" w:rsidRDefault="00E81D72" w:rsidP="00D04D9B">
      <w:pPr>
        <w:spacing w:after="160" w:line="259" w:lineRule="auto"/>
        <w:rPr>
          <w:rFonts w:ascii="Arial" w:eastAsia="Times New Roman" w:hAnsi="Arial" w:cs="Arial"/>
          <w:b/>
          <w:sz w:val="20"/>
          <w:szCs w:val="20"/>
          <w:lang w:eastAsia="sl-SI"/>
        </w:rPr>
      </w:pPr>
    </w:p>
    <w:p w14:paraId="57BA51A2" w14:textId="77777777" w:rsidR="009E5B3D" w:rsidRPr="00986A30" w:rsidRDefault="009E5B3D" w:rsidP="009E5B3D">
      <w:pPr>
        <w:tabs>
          <w:tab w:val="left" w:pos="709"/>
        </w:tabs>
        <w:spacing w:line="260" w:lineRule="exact"/>
        <w:jc w:val="both"/>
        <w:rPr>
          <w:rFonts w:ascii="Arial" w:hAnsi="Arial" w:cs="Arial"/>
          <w:b/>
          <w:sz w:val="20"/>
          <w:szCs w:val="20"/>
        </w:rPr>
      </w:pPr>
      <w:r w:rsidRPr="00986A30">
        <w:rPr>
          <w:rFonts w:ascii="Arial" w:hAnsi="Arial" w:cs="Arial"/>
          <w:sz w:val="20"/>
          <w:szCs w:val="20"/>
        </w:rPr>
        <w:t>PRILOGA 3 (jedro gradiva):</w:t>
      </w:r>
      <w:r w:rsidRPr="00986A30">
        <w:rPr>
          <w:rFonts w:ascii="Arial" w:eastAsia="SimSun" w:hAnsi="Arial" w:cs="Arial"/>
          <w:sz w:val="20"/>
          <w:szCs w:val="20"/>
          <w:lang w:eastAsia="zh-CN"/>
        </w:rPr>
        <w:t xml:space="preserve"> </w:t>
      </w:r>
    </w:p>
    <w:p w14:paraId="2CA9A974" w14:textId="207CF743" w:rsidR="009A04D6" w:rsidRPr="00986A30" w:rsidRDefault="009E5B3D" w:rsidP="00B741A0">
      <w:pPr>
        <w:tabs>
          <w:tab w:val="left" w:pos="708"/>
        </w:tabs>
        <w:rPr>
          <w:rFonts w:ascii="Arial" w:hAnsi="Arial" w:cs="Arial"/>
          <w:sz w:val="20"/>
          <w:szCs w:val="20"/>
        </w:rPr>
      </w:pPr>
      <w:r w:rsidRPr="00986A30">
        <w:rPr>
          <w:rFonts w:ascii="Arial" w:hAnsi="Arial" w:cs="Arial"/>
          <w:b/>
          <w:sz w:val="20"/>
          <w:szCs w:val="20"/>
        </w:rPr>
        <w:t>PREDLOG</w:t>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t xml:space="preserve">EVA </w:t>
      </w:r>
      <w:r w:rsidR="00B741A0" w:rsidRPr="00986A30">
        <w:rPr>
          <w:rFonts w:ascii="Arial" w:hAnsi="Arial" w:cs="Arial"/>
          <w:b/>
          <w:sz w:val="20"/>
          <w:szCs w:val="20"/>
        </w:rPr>
        <w:t>2022-3130-0056</w:t>
      </w:r>
    </w:p>
    <w:p w14:paraId="17DE5820" w14:textId="77777777" w:rsidR="00B741A0" w:rsidRPr="00986A30" w:rsidRDefault="00B741A0" w:rsidP="009A04D6">
      <w:pPr>
        <w:spacing w:line="288" w:lineRule="auto"/>
        <w:jc w:val="both"/>
        <w:rPr>
          <w:rFonts w:ascii="Arial" w:hAnsi="Arial" w:cs="Arial"/>
          <w:sz w:val="20"/>
          <w:szCs w:val="20"/>
        </w:rPr>
      </w:pPr>
    </w:p>
    <w:p w14:paraId="07A24E33" w14:textId="6F43D20E" w:rsidR="009A04D6" w:rsidRPr="00986A30" w:rsidRDefault="009A04D6" w:rsidP="009A04D6">
      <w:pPr>
        <w:spacing w:line="288" w:lineRule="auto"/>
        <w:jc w:val="both"/>
        <w:rPr>
          <w:rFonts w:ascii="Arial" w:hAnsi="Arial" w:cs="Arial"/>
          <w:sz w:val="20"/>
          <w:szCs w:val="20"/>
        </w:rPr>
      </w:pPr>
      <w:r w:rsidRPr="00986A30">
        <w:rPr>
          <w:rFonts w:ascii="Arial" w:hAnsi="Arial" w:cs="Arial"/>
          <w:sz w:val="20"/>
          <w:szCs w:val="20"/>
        </w:rPr>
        <w:t xml:space="preserve">Na podlagi prvega odstavka 40. člena Zakona o sistemu plač v javnem sektorju (Uradni list RS, št. 108/09 – uradno prečiščeno besedilo, 13/10, 59/10, 85/10, 107/10, 35/11 – ORZSPJS49a, 27/12 – </w:t>
      </w:r>
      <w:proofErr w:type="spellStart"/>
      <w:r w:rsidRPr="00986A30">
        <w:rPr>
          <w:rFonts w:ascii="Arial" w:hAnsi="Arial" w:cs="Arial"/>
          <w:sz w:val="20"/>
          <w:szCs w:val="20"/>
        </w:rPr>
        <w:t>odl</w:t>
      </w:r>
      <w:proofErr w:type="spellEnd"/>
      <w:r w:rsidRPr="00986A30">
        <w:rPr>
          <w:rFonts w:ascii="Arial" w:hAnsi="Arial" w:cs="Arial"/>
          <w:sz w:val="20"/>
          <w:szCs w:val="20"/>
        </w:rPr>
        <w:t xml:space="preserve">. US, 40/12 – ZUJF, 46/13, 25/14 – ZFU, 50/14, 95/14 – ZUPPJS15, 82/15, 23/17 – </w:t>
      </w:r>
      <w:proofErr w:type="spellStart"/>
      <w:r w:rsidRPr="00986A30">
        <w:rPr>
          <w:rFonts w:ascii="Arial" w:hAnsi="Arial" w:cs="Arial"/>
          <w:sz w:val="20"/>
          <w:szCs w:val="20"/>
        </w:rPr>
        <w:t>ZDOdv</w:t>
      </w:r>
      <w:proofErr w:type="spellEnd"/>
      <w:r w:rsidRPr="00986A30">
        <w:rPr>
          <w:rFonts w:ascii="Arial" w:hAnsi="Arial" w:cs="Arial"/>
          <w:sz w:val="20"/>
          <w:szCs w:val="20"/>
        </w:rPr>
        <w:t>, 67/17, 84/18</w:t>
      </w:r>
      <w:r w:rsidR="00E81D72" w:rsidRPr="00986A30">
        <w:rPr>
          <w:rFonts w:ascii="Arial" w:hAnsi="Arial" w:cs="Arial"/>
          <w:sz w:val="20"/>
          <w:szCs w:val="20"/>
        </w:rPr>
        <w:t xml:space="preserve">, </w:t>
      </w:r>
      <w:r w:rsidRPr="00986A30">
        <w:rPr>
          <w:rFonts w:ascii="Arial" w:hAnsi="Arial" w:cs="Arial"/>
          <w:sz w:val="20"/>
          <w:szCs w:val="20"/>
        </w:rPr>
        <w:t>204/21</w:t>
      </w:r>
      <w:r w:rsidR="00E81D72" w:rsidRPr="00986A30">
        <w:rPr>
          <w:rFonts w:ascii="Arial" w:hAnsi="Arial" w:cs="Arial"/>
          <w:sz w:val="20"/>
          <w:szCs w:val="20"/>
        </w:rPr>
        <w:t xml:space="preserve"> in 139/22</w:t>
      </w:r>
      <w:r w:rsidRPr="00986A30">
        <w:rPr>
          <w:rFonts w:ascii="Arial" w:hAnsi="Arial" w:cs="Arial"/>
          <w:sz w:val="20"/>
          <w:szCs w:val="20"/>
        </w:rPr>
        <w:t>) Vlada Republike Slovenije izdaja</w:t>
      </w:r>
    </w:p>
    <w:p w14:paraId="789EB412" w14:textId="77777777" w:rsidR="009A04D6" w:rsidRPr="00986A30" w:rsidRDefault="009A04D6" w:rsidP="009A04D6">
      <w:pPr>
        <w:tabs>
          <w:tab w:val="left" w:pos="840"/>
        </w:tabs>
        <w:autoSpaceDE w:val="0"/>
        <w:autoSpaceDN w:val="0"/>
        <w:adjustRightInd w:val="0"/>
        <w:jc w:val="both"/>
        <w:rPr>
          <w:rFonts w:ascii="Arial" w:hAnsi="Arial" w:cs="Arial"/>
          <w:sz w:val="20"/>
          <w:szCs w:val="20"/>
        </w:rPr>
      </w:pPr>
    </w:p>
    <w:p w14:paraId="7B6F038E" w14:textId="77777777" w:rsidR="009A04D6" w:rsidRPr="00986A30" w:rsidRDefault="009A04D6" w:rsidP="009A04D6">
      <w:pPr>
        <w:pStyle w:val="Telobesedila2"/>
        <w:ind w:right="98"/>
        <w:jc w:val="center"/>
        <w:rPr>
          <w:rFonts w:ascii="Arial" w:hAnsi="Arial" w:cs="Arial"/>
          <w:b/>
          <w:sz w:val="20"/>
          <w:szCs w:val="20"/>
          <w:lang w:val="sl-SI"/>
        </w:rPr>
      </w:pPr>
      <w:bookmarkStart w:id="1" w:name="_Hlk18652109"/>
      <w:r w:rsidRPr="00986A30">
        <w:rPr>
          <w:rFonts w:ascii="Arial" w:hAnsi="Arial" w:cs="Arial"/>
          <w:b/>
          <w:sz w:val="20"/>
          <w:szCs w:val="20"/>
          <w:lang w:val="sl-SI"/>
        </w:rPr>
        <w:t>U R E D B O</w:t>
      </w:r>
    </w:p>
    <w:p w14:paraId="6CE869E0" w14:textId="1EF3A99E" w:rsidR="009A04D6" w:rsidRPr="00986A30" w:rsidRDefault="009A04D6" w:rsidP="009A04D6">
      <w:pPr>
        <w:pStyle w:val="Telobesedila2"/>
        <w:ind w:right="98"/>
        <w:jc w:val="center"/>
        <w:rPr>
          <w:rFonts w:ascii="Arial" w:hAnsi="Arial" w:cs="Arial"/>
          <w:b/>
          <w:bCs/>
          <w:sz w:val="20"/>
          <w:szCs w:val="20"/>
          <w:lang w:val="sl-SI"/>
        </w:rPr>
      </w:pPr>
      <w:bookmarkStart w:id="2" w:name="_Hlk18589058"/>
      <w:r w:rsidRPr="00986A30">
        <w:rPr>
          <w:rFonts w:ascii="Arial" w:hAnsi="Arial" w:cs="Arial"/>
          <w:b/>
          <w:bCs/>
          <w:sz w:val="20"/>
          <w:szCs w:val="20"/>
          <w:lang w:val="sl-SI"/>
        </w:rPr>
        <w:t xml:space="preserve">o </w:t>
      </w:r>
      <w:r w:rsidR="00E81D72" w:rsidRPr="00986A30">
        <w:rPr>
          <w:rFonts w:ascii="Arial" w:hAnsi="Arial" w:cs="Arial"/>
          <w:b/>
          <w:bCs/>
          <w:sz w:val="20"/>
          <w:szCs w:val="20"/>
          <w:lang w:val="sl-SI"/>
        </w:rPr>
        <w:t xml:space="preserve">spremembah </w:t>
      </w:r>
      <w:r w:rsidRPr="00986A30">
        <w:rPr>
          <w:rFonts w:ascii="Arial" w:hAnsi="Arial" w:cs="Arial"/>
          <w:b/>
          <w:bCs/>
          <w:sz w:val="20"/>
          <w:szCs w:val="20"/>
          <w:lang w:val="sl-SI"/>
        </w:rPr>
        <w:t xml:space="preserve">Uredbe o enotni metodologiji in obrazcih za obračun in izplačilo plač v javnem sektorju </w:t>
      </w:r>
    </w:p>
    <w:bookmarkEnd w:id="1"/>
    <w:bookmarkEnd w:id="2"/>
    <w:p w14:paraId="2B32A9FE" w14:textId="77777777" w:rsidR="009A04D6" w:rsidRPr="00986A30" w:rsidRDefault="009A04D6" w:rsidP="009A04D6">
      <w:pPr>
        <w:autoSpaceDE w:val="0"/>
        <w:autoSpaceDN w:val="0"/>
        <w:spacing w:after="120" w:line="240" w:lineRule="atLeast"/>
        <w:rPr>
          <w:rFonts w:ascii="Arial" w:hAnsi="Arial" w:cs="Arial"/>
          <w:b/>
          <w:bCs/>
          <w:sz w:val="20"/>
          <w:szCs w:val="20"/>
        </w:rPr>
      </w:pPr>
    </w:p>
    <w:p w14:paraId="51B0333D" w14:textId="77777777" w:rsidR="009A04D6" w:rsidRPr="00986A30" w:rsidRDefault="009A04D6" w:rsidP="009A04D6">
      <w:pPr>
        <w:pStyle w:val="Odstavekseznama"/>
        <w:numPr>
          <w:ilvl w:val="0"/>
          <w:numId w:val="16"/>
        </w:numPr>
        <w:autoSpaceDE w:val="0"/>
        <w:autoSpaceDN w:val="0"/>
        <w:spacing w:after="120" w:line="240" w:lineRule="atLeast"/>
        <w:jc w:val="center"/>
        <w:rPr>
          <w:rFonts w:ascii="Arial" w:hAnsi="Arial" w:cs="Arial"/>
          <w:b/>
          <w:bCs/>
          <w:sz w:val="20"/>
          <w:szCs w:val="20"/>
        </w:rPr>
      </w:pPr>
      <w:bookmarkStart w:id="3" w:name="_Hlk66968525"/>
      <w:r w:rsidRPr="00986A30">
        <w:rPr>
          <w:rFonts w:ascii="Arial" w:hAnsi="Arial" w:cs="Arial"/>
          <w:b/>
          <w:bCs/>
          <w:sz w:val="20"/>
          <w:szCs w:val="20"/>
        </w:rPr>
        <w:t>člen</w:t>
      </w:r>
    </w:p>
    <w:p w14:paraId="7CFC3450" w14:textId="64386851" w:rsidR="009A04D6" w:rsidRPr="00986A30" w:rsidRDefault="009A04D6" w:rsidP="00D928EA">
      <w:pPr>
        <w:jc w:val="both"/>
        <w:rPr>
          <w:rFonts w:ascii="Arial" w:hAnsi="Arial" w:cs="Arial"/>
          <w:sz w:val="20"/>
          <w:szCs w:val="20"/>
        </w:rPr>
      </w:pPr>
      <w:r w:rsidRPr="00986A30">
        <w:rPr>
          <w:rFonts w:ascii="Arial" w:hAnsi="Arial" w:cs="Arial"/>
          <w:sz w:val="20"/>
          <w:szCs w:val="20"/>
        </w:rPr>
        <w:t xml:space="preserve">V Uredbi o enotni metodologiji in obrazcih za obračun in izplačilo plač v javnem sektorju (Uradni list RS, št. </w:t>
      </w:r>
      <w:hyperlink r:id="rId51" w:tgtFrame="_blank" w:tooltip="Uredba o enotni metodologiji in obrazcih za obračun in izplačilo plač v javnem sektorju" w:history="1">
        <w:r w:rsidRPr="00986A30">
          <w:rPr>
            <w:rFonts w:ascii="Arial" w:hAnsi="Arial" w:cs="Arial"/>
            <w:sz w:val="20"/>
            <w:szCs w:val="20"/>
          </w:rPr>
          <w:t>14/09</w:t>
        </w:r>
      </w:hyperlink>
      <w:r w:rsidRPr="00986A30">
        <w:rPr>
          <w:rFonts w:ascii="Arial" w:hAnsi="Arial" w:cs="Arial"/>
          <w:sz w:val="20"/>
          <w:szCs w:val="20"/>
        </w:rPr>
        <w:t xml:space="preserve">, </w:t>
      </w:r>
      <w:hyperlink r:id="rId52" w:tgtFrame="_blank" w:tooltip="Uredba o spremembah in dopolnitvah Uredbe o enotni metodologiji in obrazcih za obračun in izplačilo plač v javnem sektorju" w:history="1">
        <w:r w:rsidRPr="00986A30">
          <w:rPr>
            <w:rFonts w:ascii="Arial" w:hAnsi="Arial" w:cs="Arial"/>
            <w:sz w:val="20"/>
            <w:szCs w:val="20"/>
          </w:rPr>
          <w:t>23/09</w:t>
        </w:r>
      </w:hyperlink>
      <w:r w:rsidRPr="00986A30">
        <w:rPr>
          <w:rFonts w:ascii="Arial" w:hAnsi="Arial" w:cs="Arial"/>
          <w:sz w:val="20"/>
          <w:szCs w:val="20"/>
        </w:rPr>
        <w:t xml:space="preserve">, </w:t>
      </w:r>
      <w:hyperlink r:id="rId53" w:tgtFrame="_blank" w:tooltip="Uredba o spremembah in dopolnitvah Uredbe o enotni metodologiji in obrazcih za obračun in izplačilo plač v javnem sektorju" w:history="1">
        <w:r w:rsidRPr="00986A30">
          <w:rPr>
            <w:rFonts w:ascii="Arial" w:hAnsi="Arial" w:cs="Arial"/>
            <w:sz w:val="20"/>
            <w:szCs w:val="20"/>
          </w:rPr>
          <w:t>48/09</w:t>
        </w:r>
      </w:hyperlink>
      <w:r w:rsidRPr="00986A30">
        <w:rPr>
          <w:rFonts w:ascii="Arial" w:hAnsi="Arial" w:cs="Arial"/>
          <w:sz w:val="20"/>
          <w:szCs w:val="20"/>
        </w:rPr>
        <w:t xml:space="preserve">, </w:t>
      </w:r>
      <w:hyperlink r:id="rId54" w:tgtFrame="_blank" w:tooltip="Uredba o spremembah in dopolnitvah Uredbe o enotni metodologiji in obrazcih za obračun in izplačilo plač v javnem sektorju" w:history="1">
        <w:r w:rsidRPr="00986A30">
          <w:rPr>
            <w:rFonts w:ascii="Arial" w:hAnsi="Arial" w:cs="Arial"/>
            <w:sz w:val="20"/>
            <w:szCs w:val="20"/>
          </w:rPr>
          <w:t>113/09</w:t>
        </w:r>
      </w:hyperlink>
      <w:r w:rsidRPr="00986A30">
        <w:rPr>
          <w:rFonts w:ascii="Arial" w:hAnsi="Arial" w:cs="Arial"/>
          <w:sz w:val="20"/>
          <w:szCs w:val="20"/>
        </w:rPr>
        <w:t xml:space="preserve">, </w:t>
      </w:r>
      <w:hyperlink r:id="rId55" w:tgtFrame="_blank" w:tooltip="Uredba o spremembah Uredbe o enotni metodologiji in obrazcih za obračun in izplačilo plač v javnem sektorju" w:history="1">
        <w:r w:rsidRPr="00986A30">
          <w:rPr>
            <w:rFonts w:ascii="Arial" w:hAnsi="Arial" w:cs="Arial"/>
            <w:sz w:val="20"/>
            <w:szCs w:val="20"/>
          </w:rPr>
          <w:t>25/10</w:t>
        </w:r>
      </w:hyperlink>
      <w:r w:rsidRPr="00986A30">
        <w:rPr>
          <w:rFonts w:ascii="Arial" w:hAnsi="Arial" w:cs="Arial"/>
          <w:sz w:val="20"/>
          <w:szCs w:val="20"/>
        </w:rPr>
        <w:t xml:space="preserve">, </w:t>
      </w:r>
      <w:hyperlink r:id="rId56" w:tgtFrame="_blank" w:tooltip="Uredba o spremembah in dopolnitvah Uredbe o enotni metodologiji in obrazcih za obračun in izplačilo plač v javnem sektorju" w:history="1">
        <w:r w:rsidRPr="00986A30">
          <w:rPr>
            <w:rFonts w:ascii="Arial" w:hAnsi="Arial" w:cs="Arial"/>
            <w:sz w:val="20"/>
            <w:szCs w:val="20"/>
          </w:rPr>
          <w:t>67/10</w:t>
        </w:r>
      </w:hyperlink>
      <w:r w:rsidRPr="00986A30">
        <w:rPr>
          <w:rFonts w:ascii="Arial" w:hAnsi="Arial" w:cs="Arial"/>
          <w:sz w:val="20"/>
          <w:szCs w:val="20"/>
        </w:rPr>
        <w:t xml:space="preserve">, </w:t>
      </w:r>
      <w:hyperlink r:id="rId57" w:tgtFrame="_blank" w:tooltip="Uredba o spremembah in dopolnitvah Uredbe o enotni metodologiji in obrazcih za obračun in izplačilo plač v javnem sektorju" w:history="1">
        <w:r w:rsidRPr="00986A30">
          <w:rPr>
            <w:rFonts w:ascii="Arial" w:hAnsi="Arial" w:cs="Arial"/>
            <w:sz w:val="20"/>
            <w:szCs w:val="20"/>
          </w:rPr>
          <w:t>105/10</w:t>
        </w:r>
      </w:hyperlink>
      <w:r w:rsidRPr="00986A30">
        <w:rPr>
          <w:rFonts w:ascii="Arial" w:hAnsi="Arial" w:cs="Arial"/>
          <w:sz w:val="20"/>
          <w:szCs w:val="20"/>
        </w:rPr>
        <w:t xml:space="preserve">, </w:t>
      </w:r>
      <w:hyperlink r:id="rId58" w:tgtFrame="_blank" w:tooltip="Uredba o spremembah in dopolnitvah Uredbe o enotni metodologiji in obrazcih za obračun in izplačilo plač v javnem sektorju" w:history="1">
        <w:r w:rsidRPr="00986A30">
          <w:rPr>
            <w:rFonts w:ascii="Arial" w:hAnsi="Arial" w:cs="Arial"/>
            <w:sz w:val="20"/>
            <w:szCs w:val="20"/>
          </w:rPr>
          <w:t>45/12</w:t>
        </w:r>
      </w:hyperlink>
      <w:r w:rsidRPr="00986A30">
        <w:rPr>
          <w:rFonts w:ascii="Arial" w:hAnsi="Arial" w:cs="Arial"/>
          <w:sz w:val="20"/>
          <w:szCs w:val="20"/>
        </w:rPr>
        <w:t xml:space="preserve">, </w:t>
      </w:r>
      <w:hyperlink r:id="rId59" w:tgtFrame="_blank" w:tooltip="Uredba o spremembah in dopolnitvah Uredbe o enotni metodologiji in obrazcih za obračun in izplačilo plač v javnem sektorju" w:history="1">
        <w:r w:rsidRPr="00986A30">
          <w:rPr>
            <w:rFonts w:ascii="Arial" w:hAnsi="Arial" w:cs="Arial"/>
            <w:sz w:val="20"/>
            <w:szCs w:val="20"/>
          </w:rPr>
          <w:t>24/13</w:t>
        </w:r>
      </w:hyperlink>
      <w:r w:rsidRPr="00986A30">
        <w:rPr>
          <w:rFonts w:ascii="Arial" w:hAnsi="Arial" w:cs="Arial"/>
          <w:sz w:val="20"/>
          <w:szCs w:val="20"/>
        </w:rPr>
        <w:t xml:space="preserve">, </w:t>
      </w:r>
      <w:hyperlink r:id="rId60" w:tgtFrame="_blank" w:tooltip="Uredba o spremembah in dopolnitvah Uredbe o enotni metodologiji in obrazcih za obračun in izplačilo plač v javnem sektorju" w:history="1">
        <w:r w:rsidRPr="00986A30">
          <w:rPr>
            <w:rFonts w:ascii="Arial" w:hAnsi="Arial" w:cs="Arial"/>
            <w:sz w:val="20"/>
            <w:szCs w:val="20"/>
          </w:rPr>
          <w:t>51/13</w:t>
        </w:r>
      </w:hyperlink>
      <w:r w:rsidRPr="00986A30">
        <w:rPr>
          <w:rFonts w:ascii="Arial" w:hAnsi="Arial" w:cs="Arial"/>
          <w:sz w:val="20"/>
          <w:szCs w:val="20"/>
        </w:rPr>
        <w:t xml:space="preserve">, </w:t>
      </w:r>
      <w:hyperlink r:id="rId61" w:tgtFrame="_blank" w:tooltip="Uredba o spremembah in dopolnitvah Uredbe o enotni metodologiji in obrazcih za obračun in izplačilo plač v javnem sektorju" w:history="1">
        <w:r w:rsidRPr="00986A30">
          <w:rPr>
            <w:rFonts w:ascii="Arial" w:hAnsi="Arial" w:cs="Arial"/>
            <w:sz w:val="20"/>
            <w:szCs w:val="20"/>
          </w:rPr>
          <w:t>12/14</w:t>
        </w:r>
      </w:hyperlink>
      <w:r w:rsidRPr="00986A30">
        <w:rPr>
          <w:rFonts w:ascii="Arial" w:hAnsi="Arial" w:cs="Arial"/>
          <w:sz w:val="20"/>
          <w:szCs w:val="20"/>
        </w:rPr>
        <w:t xml:space="preserve">, </w:t>
      </w:r>
      <w:hyperlink r:id="rId62" w:tgtFrame="_blank" w:tooltip="Uredba o spremembah in dopolnitvah Uredbe o enotni metodologiji in obrazcih za obračun in izplačilo plač v javnem sektorju" w:history="1">
        <w:r w:rsidRPr="00986A30">
          <w:rPr>
            <w:rFonts w:ascii="Arial" w:hAnsi="Arial" w:cs="Arial"/>
            <w:sz w:val="20"/>
            <w:szCs w:val="20"/>
          </w:rPr>
          <w:t>24/14</w:t>
        </w:r>
      </w:hyperlink>
      <w:r w:rsidRPr="00986A30">
        <w:rPr>
          <w:rFonts w:ascii="Arial" w:hAnsi="Arial" w:cs="Arial"/>
          <w:sz w:val="20"/>
          <w:szCs w:val="20"/>
        </w:rPr>
        <w:t xml:space="preserve">, </w:t>
      </w:r>
      <w:hyperlink r:id="rId63" w:tgtFrame="_blank" w:tooltip="Uredba o spremembah in dopolnitvah Uredbe o enotni metodologiji in obrazcih za obračun in izplačilo plač v javnem sektorju" w:history="1">
        <w:r w:rsidRPr="00986A30">
          <w:rPr>
            <w:rFonts w:ascii="Arial" w:hAnsi="Arial" w:cs="Arial"/>
            <w:sz w:val="20"/>
            <w:szCs w:val="20"/>
          </w:rPr>
          <w:t>52/14</w:t>
        </w:r>
      </w:hyperlink>
      <w:r w:rsidRPr="00986A30">
        <w:rPr>
          <w:rFonts w:ascii="Arial" w:hAnsi="Arial" w:cs="Arial"/>
          <w:sz w:val="20"/>
          <w:szCs w:val="20"/>
        </w:rPr>
        <w:t xml:space="preserve">, </w:t>
      </w:r>
      <w:hyperlink r:id="rId64" w:tgtFrame="_blank" w:tooltip="Uredba o spremembah Uredbe o enotni metodologiji in obrazcih za obračun in izplačilo plač v javnem sektorju" w:history="1">
        <w:r w:rsidRPr="00986A30">
          <w:rPr>
            <w:rFonts w:ascii="Arial" w:hAnsi="Arial" w:cs="Arial"/>
            <w:sz w:val="20"/>
            <w:szCs w:val="20"/>
          </w:rPr>
          <w:t>59/14</w:t>
        </w:r>
      </w:hyperlink>
      <w:r w:rsidRPr="00986A30">
        <w:rPr>
          <w:rFonts w:ascii="Arial" w:hAnsi="Arial" w:cs="Arial"/>
          <w:sz w:val="20"/>
          <w:szCs w:val="20"/>
        </w:rPr>
        <w:t xml:space="preserve">, </w:t>
      </w:r>
      <w:hyperlink r:id="rId65" w:tgtFrame="_blank" w:tooltip="Uredba o spremembah in dopolnitvah Uredbe o enotni metodologiji in obrazcih za obračun in izplačilo plač v javnem sektorju" w:history="1">
        <w:r w:rsidRPr="00986A30">
          <w:rPr>
            <w:rFonts w:ascii="Arial" w:hAnsi="Arial" w:cs="Arial"/>
            <w:sz w:val="20"/>
            <w:szCs w:val="20"/>
          </w:rPr>
          <w:t>24/15</w:t>
        </w:r>
      </w:hyperlink>
      <w:r w:rsidRPr="00986A30">
        <w:rPr>
          <w:rFonts w:ascii="Arial" w:hAnsi="Arial" w:cs="Arial"/>
          <w:sz w:val="20"/>
          <w:szCs w:val="20"/>
        </w:rPr>
        <w:t xml:space="preserve">, </w:t>
      </w:r>
      <w:hyperlink r:id="rId66" w:tgtFrame="_blank" w:tooltip="Uredba o spremembah in dopolnitvah Uredbe o enotni metodologiji in obrazcih za obračun in izplačilo plač v javnem sektorju" w:history="1">
        <w:r w:rsidRPr="00986A30">
          <w:rPr>
            <w:rFonts w:ascii="Arial" w:hAnsi="Arial" w:cs="Arial"/>
            <w:sz w:val="20"/>
            <w:szCs w:val="20"/>
          </w:rPr>
          <w:t>3/16</w:t>
        </w:r>
      </w:hyperlink>
      <w:r w:rsidRPr="00986A30">
        <w:rPr>
          <w:rFonts w:ascii="Arial" w:hAnsi="Arial" w:cs="Arial"/>
          <w:sz w:val="20"/>
          <w:szCs w:val="20"/>
        </w:rPr>
        <w:t xml:space="preserve">, </w:t>
      </w:r>
      <w:hyperlink r:id="rId67" w:tgtFrame="_blank" w:tooltip="Uredba o spremembah in dopolnitvah Uredbe o enotni metodologiji in obrazcih za obračun in izplačilo plač v javnem sektorju" w:history="1">
        <w:r w:rsidRPr="00986A30">
          <w:rPr>
            <w:rFonts w:ascii="Arial" w:hAnsi="Arial" w:cs="Arial"/>
            <w:sz w:val="20"/>
            <w:szCs w:val="20"/>
          </w:rPr>
          <w:t>70/16</w:t>
        </w:r>
      </w:hyperlink>
      <w:r w:rsidRPr="00986A30">
        <w:rPr>
          <w:rFonts w:ascii="Arial" w:hAnsi="Arial" w:cs="Arial"/>
          <w:sz w:val="20"/>
          <w:szCs w:val="20"/>
        </w:rPr>
        <w:t xml:space="preserve">, </w:t>
      </w:r>
      <w:hyperlink r:id="rId68" w:tgtFrame="_blank" w:tooltip="Uredba o spremembah in dopolnitvah Uredbe o enotni metodologiji in obrazcih za obračun in izplačilo plač v javnem sektorju" w:history="1">
        <w:r w:rsidRPr="00986A30">
          <w:rPr>
            <w:rFonts w:ascii="Arial" w:hAnsi="Arial" w:cs="Arial"/>
            <w:sz w:val="20"/>
            <w:szCs w:val="20"/>
          </w:rPr>
          <w:t>14/17</w:t>
        </w:r>
      </w:hyperlink>
      <w:r w:rsidRPr="00986A30">
        <w:rPr>
          <w:rFonts w:ascii="Arial" w:hAnsi="Arial" w:cs="Arial"/>
          <w:sz w:val="20"/>
          <w:szCs w:val="20"/>
        </w:rPr>
        <w:t xml:space="preserve">, </w:t>
      </w:r>
      <w:hyperlink r:id="rId69" w:tgtFrame="_blank" w:tooltip="Uredba o spremembah in dopolnitvah Uredbe o enotni metodologiji in obrazcih za obračun in izplačilo plač v javnem sektorju" w:history="1">
        <w:r w:rsidRPr="00986A30">
          <w:rPr>
            <w:rFonts w:ascii="Arial" w:hAnsi="Arial" w:cs="Arial"/>
            <w:sz w:val="20"/>
            <w:szCs w:val="20"/>
          </w:rPr>
          <w:t>68/17</w:t>
        </w:r>
      </w:hyperlink>
      <w:r w:rsidRPr="00986A30">
        <w:rPr>
          <w:rFonts w:ascii="Arial" w:hAnsi="Arial" w:cs="Arial"/>
          <w:sz w:val="20"/>
          <w:szCs w:val="20"/>
        </w:rPr>
        <w:t xml:space="preserve">, </w:t>
      </w:r>
      <w:hyperlink r:id="rId70" w:tgtFrame="_blank" w:tooltip="Uredba o spremembah in dopolnitvah Uredbe o enotni metodologiji in obrazcih za obračun in izplačilo plač v javnem sektorju" w:history="1">
        <w:r w:rsidRPr="00986A30">
          <w:rPr>
            <w:rFonts w:ascii="Arial" w:hAnsi="Arial" w:cs="Arial"/>
            <w:sz w:val="20"/>
            <w:szCs w:val="20"/>
          </w:rPr>
          <w:t>6/19</w:t>
        </w:r>
      </w:hyperlink>
      <w:r w:rsidRPr="00986A30">
        <w:rPr>
          <w:rFonts w:ascii="Arial" w:hAnsi="Arial" w:cs="Arial"/>
          <w:sz w:val="20"/>
          <w:szCs w:val="20"/>
        </w:rPr>
        <w:t xml:space="preserve">, </w:t>
      </w:r>
      <w:hyperlink r:id="rId71" w:tgtFrame="_blank" w:tooltip="Uredba o spremembah in dopolnitvah Uredbe o enotni metodologiji in obrazcih za obračun in izplačilo plač v javnem sektorju" w:history="1">
        <w:r w:rsidRPr="00986A30">
          <w:rPr>
            <w:rFonts w:ascii="Arial" w:hAnsi="Arial" w:cs="Arial"/>
            <w:sz w:val="20"/>
            <w:szCs w:val="20"/>
          </w:rPr>
          <w:t>51/19</w:t>
        </w:r>
      </w:hyperlink>
      <w:r w:rsidRPr="00986A30">
        <w:rPr>
          <w:rFonts w:ascii="Arial" w:hAnsi="Arial" w:cs="Arial"/>
          <w:sz w:val="20"/>
          <w:szCs w:val="20"/>
        </w:rPr>
        <w:t xml:space="preserve">, </w:t>
      </w:r>
      <w:hyperlink r:id="rId72" w:tgtFrame="_blank" w:tooltip="Uredba o spremembah in dopolnitvah Uredbe o enotni metodologiji in obrazcih za obračun in izplačilo plač v javnem sektorju" w:history="1">
        <w:r w:rsidRPr="00986A30">
          <w:rPr>
            <w:rFonts w:ascii="Arial" w:hAnsi="Arial" w:cs="Arial"/>
            <w:sz w:val="20"/>
            <w:szCs w:val="20"/>
          </w:rPr>
          <w:t>59/19</w:t>
        </w:r>
      </w:hyperlink>
      <w:r w:rsidRPr="00986A30">
        <w:rPr>
          <w:rFonts w:ascii="Arial" w:hAnsi="Arial" w:cs="Arial"/>
          <w:sz w:val="20"/>
          <w:szCs w:val="20"/>
        </w:rPr>
        <w:t xml:space="preserve">, </w:t>
      </w:r>
      <w:hyperlink r:id="rId73" w:tgtFrame="_blank" w:tooltip="Uredba o spremembah in dopolnitvah Uredbe o enotni metodologiji in obrazcih za obračun in izplačilo plač v javnem sektorju" w:history="1">
        <w:r w:rsidRPr="00986A30">
          <w:rPr>
            <w:rFonts w:ascii="Arial" w:hAnsi="Arial" w:cs="Arial"/>
            <w:sz w:val="20"/>
            <w:szCs w:val="20"/>
          </w:rPr>
          <w:t>78/19</w:t>
        </w:r>
      </w:hyperlink>
      <w:r w:rsidRPr="00986A30">
        <w:rPr>
          <w:rFonts w:ascii="Arial" w:hAnsi="Arial" w:cs="Arial"/>
          <w:sz w:val="20"/>
          <w:szCs w:val="20"/>
        </w:rPr>
        <w:t xml:space="preserve">, </w:t>
      </w:r>
      <w:hyperlink r:id="rId74" w:tgtFrame="_blank" w:tooltip="Uredba o spremembah in dopolnitvah Uredbe o enotni metodologiji in obrazcih za obračun in izplačilo plač v javnem sektorju" w:history="1">
        <w:r w:rsidRPr="00986A30">
          <w:rPr>
            <w:rFonts w:ascii="Arial" w:hAnsi="Arial" w:cs="Arial"/>
            <w:sz w:val="20"/>
            <w:szCs w:val="20"/>
          </w:rPr>
          <w:t>157/20</w:t>
        </w:r>
      </w:hyperlink>
      <w:r w:rsidRPr="00986A30">
        <w:rPr>
          <w:rFonts w:ascii="Arial" w:hAnsi="Arial" w:cs="Arial"/>
          <w:sz w:val="20"/>
          <w:szCs w:val="20"/>
        </w:rPr>
        <w:t xml:space="preserve">, </w:t>
      </w:r>
      <w:hyperlink r:id="rId75" w:tgtFrame="_blank" w:tooltip="Uredba o spremembah in dopolnitvi Uredbe o enotni metodologiji in obrazcih za obračun in izplačilo plač v javnem sektorju" w:history="1">
        <w:r w:rsidRPr="00986A30">
          <w:rPr>
            <w:rFonts w:ascii="Arial" w:hAnsi="Arial" w:cs="Arial"/>
            <w:sz w:val="20"/>
            <w:szCs w:val="20"/>
          </w:rPr>
          <w:t>191/20</w:t>
        </w:r>
      </w:hyperlink>
      <w:r w:rsidRPr="00986A30">
        <w:rPr>
          <w:rFonts w:ascii="Arial" w:hAnsi="Arial" w:cs="Arial"/>
          <w:sz w:val="20"/>
          <w:szCs w:val="20"/>
        </w:rPr>
        <w:t xml:space="preserve">, </w:t>
      </w:r>
      <w:hyperlink r:id="rId76" w:tgtFrame="_blank" w:tooltip="Uredba o dopolnitvah Uredbe o enotni metodologiji in obrazcih za obračun in izplačilo plač v javnem sektorju" w:history="1">
        <w:r w:rsidRPr="00986A30">
          <w:rPr>
            <w:rFonts w:ascii="Arial" w:hAnsi="Arial" w:cs="Arial"/>
            <w:sz w:val="20"/>
            <w:szCs w:val="20"/>
          </w:rPr>
          <w:t>13/21</w:t>
        </w:r>
      </w:hyperlink>
      <w:r w:rsidRPr="00986A30">
        <w:rPr>
          <w:rFonts w:ascii="Arial" w:hAnsi="Arial" w:cs="Arial"/>
          <w:sz w:val="20"/>
          <w:szCs w:val="20"/>
        </w:rPr>
        <w:t xml:space="preserve">, </w:t>
      </w:r>
      <w:hyperlink r:id="rId77" w:tgtFrame="_blank" w:tooltip="Uredba o spremembi in dopolnitvah Uredbe o enotni metodologiji in obrazcih za obračun in izplačilo plač v javnem sektorju" w:history="1">
        <w:r w:rsidRPr="00986A30">
          <w:rPr>
            <w:rFonts w:ascii="Arial" w:hAnsi="Arial" w:cs="Arial"/>
            <w:sz w:val="20"/>
            <w:szCs w:val="20"/>
          </w:rPr>
          <w:t>101/21</w:t>
        </w:r>
      </w:hyperlink>
      <w:r w:rsidRPr="00986A30">
        <w:rPr>
          <w:rFonts w:ascii="Arial" w:hAnsi="Arial" w:cs="Arial"/>
          <w:sz w:val="20"/>
          <w:szCs w:val="20"/>
        </w:rPr>
        <w:t xml:space="preserve">, </w:t>
      </w:r>
      <w:hyperlink r:id="rId78" w:tgtFrame="_blank" w:tooltip="Uredba o spremembi in dopolnitvah Uredbe o enotni metodologiji in obrazcih za obračun in izplačilo plač v javnem sektorju" w:history="1">
        <w:r w:rsidRPr="00986A30">
          <w:rPr>
            <w:rFonts w:ascii="Arial" w:hAnsi="Arial" w:cs="Arial"/>
            <w:sz w:val="20"/>
            <w:szCs w:val="20"/>
          </w:rPr>
          <w:t>122/21</w:t>
        </w:r>
      </w:hyperlink>
      <w:r w:rsidRPr="00986A30">
        <w:rPr>
          <w:rFonts w:ascii="Arial" w:hAnsi="Arial" w:cs="Arial"/>
          <w:sz w:val="20"/>
          <w:szCs w:val="20"/>
        </w:rPr>
        <w:t xml:space="preserve">, </w:t>
      </w:r>
      <w:hyperlink r:id="rId79" w:tgtFrame="_blank" w:tooltip="Uredba o dopolnitvah Uredbe o enotni metodologiji in obrazcih za obračun in izplačilo plač v javnem sektorju" w:history="1">
        <w:r w:rsidRPr="00986A30">
          <w:rPr>
            <w:rFonts w:ascii="Arial" w:hAnsi="Arial" w:cs="Arial"/>
            <w:sz w:val="20"/>
            <w:szCs w:val="20"/>
          </w:rPr>
          <w:t>145/21</w:t>
        </w:r>
      </w:hyperlink>
      <w:r w:rsidRPr="00986A30">
        <w:rPr>
          <w:rFonts w:ascii="Arial" w:hAnsi="Arial" w:cs="Arial"/>
          <w:sz w:val="20"/>
          <w:szCs w:val="20"/>
        </w:rPr>
        <w:t>, 194/21, 15/22</w:t>
      </w:r>
      <w:r w:rsidR="00E81D72" w:rsidRPr="00986A30">
        <w:rPr>
          <w:rFonts w:ascii="Arial" w:hAnsi="Arial" w:cs="Arial"/>
          <w:sz w:val="20"/>
          <w:szCs w:val="20"/>
        </w:rPr>
        <w:t xml:space="preserve">, </w:t>
      </w:r>
      <w:r w:rsidRPr="00986A30">
        <w:rPr>
          <w:rFonts w:ascii="Arial" w:hAnsi="Arial" w:cs="Arial"/>
          <w:sz w:val="20"/>
          <w:szCs w:val="20"/>
        </w:rPr>
        <w:t>99/22</w:t>
      </w:r>
      <w:r w:rsidR="00E81D72" w:rsidRPr="00986A30">
        <w:rPr>
          <w:rFonts w:ascii="Arial" w:hAnsi="Arial" w:cs="Arial"/>
          <w:sz w:val="20"/>
          <w:szCs w:val="20"/>
        </w:rPr>
        <w:t xml:space="preserve"> in 117/22</w:t>
      </w:r>
      <w:r w:rsidRPr="00986A30">
        <w:rPr>
          <w:rFonts w:ascii="Arial" w:hAnsi="Arial" w:cs="Arial"/>
          <w:sz w:val="20"/>
          <w:szCs w:val="20"/>
        </w:rPr>
        <w:t>) se</w:t>
      </w:r>
      <w:bookmarkEnd w:id="3"/>
      <w:r w:rsidRPr="00986A30">
        <w:rPr>
          <w:rFonts w:ascii="Arial" w:hAnsi="Arial" w:cs="Arial"/>
          <w:sz w:val="20"/>
          <w:szCs w:val="20"/>
        </w:rPr>
        <w:t xml:space="preserve"> v</w:t>
      </w:r>
      <w:r w:rsidRPr="00986A30">
        <w:rPr>
          <w:rFonts w:ascii="Arial" w:hAnsi="Arial" w:cs="Arial"/>
          <w:b/>
          <w:bCs/>
          <w:sz w:val="20"/>
          <w:szCs w:val="20"/>
        </w:rPr>
        <w:t xml:space="preserve"> </w:t>
      </w:r>
      <w:r w:rsidRPr="00986A30">
        <w:rPr>
          <w:rFonts w:ascii="Arial" w:hAnsi="Arial" w:cs="Arial"/>
          <w:sz w:val="20"/>
          <w:szCs w:val="20"/>
        </w:rPr>
        <w:t>3. členu v drugem odstavku v preglednici</w:t>
      </w:r>
      <w:r w:rsidR="00117107" w:rsidRPr="00986A30">
        <w:rPr>
          <w:rFonts w:ascii="Arial" w:hAnsi="Arial" w:cs="Arial"/>
          <w:sz w:val="20"/>
          <w:szCs w:val="20"/>
        </w:rPr>
        <w:t xml:space="preserve"> </w:t>
      </w:r>
      <w:r w:rsidRPr="00986A30">
        <w:rPr>
          <w:rFonts w:ascii="Arial" w:hAnsi="Arial" w:cs="Arial"/>
          <w:sz w:val="20"/>
          <w:szCs w:val="20"/>
        </w:rPr>
        <w:t>vrstic</w:t>
      </w:r>
      <w:r w:rsidR="00E81D72" w:rsidRPr="00986A30">
        <w:rPr>
          <w:rFonts w:ascii="Arial" w:hAnsi="Arial" w:cs="Arial"/>
          <w:sz w:val="20"/>
          <w:szCs w:val="20"/>
        </w:rPr>
        <w:t>e</w:t>
      </w:r>
      <w:r w:rsidRPr="00986A30">
        <w:rPr>
          <w:rFonts w:ascii="Arial" w:hAnsi="Arial" w:cs="Arial"/>
          <w:sz w:val="20"/>
          <w:szCs w:val="20"/>
        </w:rPr>
        <w:t xml:space="preserve"> s šifr</w:t>
      </w:r>
      <w:r w:rsidR="00E81D72" w:rsidRPr="00986A30">
        <w:rPr>
          <w:rFonts w:ascii="Arial" w:hAnsi="Arial" w:cs="Arial"/>
          <w:sz w:val="20"/>
          <w:szCs w:val="20"/>
        </w:rPr>
        <w:t>ami</w:t>
      </w:r>
      <w:r w:rsidR="00315C25" w:rsidRPr="00986A30">
        <w:rPr>
          <w:rFonts w:ascii="Arial" w:hAnsi="Arial" w:cs="Arial"/>
          <w:sz w:val="20"/>
          <w:szCs w:val="20"/>
        </w:rPr>
        <w:t xml:space="preserve"> </w:t>
      </w:r>
      <w:r w:rsidR="006B1FC3" w:rsidRPr="00986A30">
        <w:rPr>
          <w:rFonts w:ascii="Arial" w:hAnsi="Arial" w:cs="Arial"/>
          <w:sz w:val="20"/>
          <w:szCs w:val="20"/>
        </w:rPr>
        <w:t>C040</w:t>
      </w:r>
      <w:r w:rsidR="00315C25" w:rsidRPr="00986A30">
        <w:rPr>
          <w:rFonts w:ascii="Arial" w:hAnsi="Arial" w:cs="Arial"/>
          <w:sz w:val="20"/>
          <w:szCs w:val="20"/>
        </w:rPr>
        <w:t xml:space="preserve">, od </w:t>
      </w:r>
      <w:r w:rsidR="006B1FC3" w:rsidRPr="00986A30">
        <w:rPr>
          <w:rFonts w:ascii="Arial" w:hAnsi="Arial" w:cs="Arial"/>
          <w:sz w:val="20"/>
          <w:szCs w:val="20"/>
        </w:rPr>
        <w:t>C06</w:t>
      </w:r>
      <w:r w:rsidR="00315C25" w:rsidRPr="00986A30">
        <w:rPr>
          <w:rFonts w:ascii="Arial" w:hAnsi="Arial" w:cs="Arial"/>
          <w:sz w:val="20"/>
          <w:szCs w:val="20"/>
        </w:rPr>
        <w:t xml:space="preserve">0 do C064, </w:t>
      </w:r>
      <w:r w:rsidR="00CD2C1E" w:rsidRPr="00986A30">
        <w:rPr>
          <w:rFonts w:ascii="Arial" w:hAnsi="Arial" w:cs="Arial"/>
          <w:sz w:val="20"/>
          <w:szCs w:val="20"/>
        </w:rPr>
        <w:t xml:space="preserve">od </w:t>
      </w:r>
      <w:r w:rsidR="00315C25" w:rsidRPr="00986A30">
        <w:rPr>
          <w:rFonts w:ascii="Arial" w:hAnsi="Arial" w:cs="Arial"/>
          <w:sz w:val="20"/>
          <w:szCs w:val="20"/>
        </w:rPr>
        <w:t>C071 do C078</w:t>
      </w:r>
      <w:r w:rsidR="00CD2C1E" w:rsidRPr="00986A30">
        <w:rPr>
          <w:rFonts w:ascii="Arial" w:hAnsi="Arial" w:cs="Arial"/>
          <w:sz w:val="20"/>
          <w:szCs w:val="20"/>
        </w:rPr>
        <w:t xml:space="preserve">, </w:t>
      </w:r>
      <w:r w:rsidR="00315C25" w:rsidRPr="00986A30">
        <w:rPr>
          <w:rFonts w:ascii="Arial" w:hAnsi="Arial" w:cs="Arial"/>
          <w:sz w:val="20"/>
          <w:szCs w:val="20"/>
        </w:rPr>
        <w:t>C081</w:t>
      </w:r>
      <w:r w:rsidR="00CD2C1E" w:rsidRPr="00986A30">
        <w:rPr>
          <w:rFonts w:ascii="Arial" w:hAnsi="Arial" w:cs="Arial"/>
          <w:sz w:val="20"/>
          <w:szCs w:val="20"/>
        </w:rPr>
        <w:t xml:space="preserve">, </w:t>
      </w:r>
      <w:r w:rsidR="00315C25" w:rsidRPr="00986A30">
        <w:rPr>
          <w:rFonts w:ascii="Arial" w:hAnsi="Arial" w:cs="Arial"/>
          <w:sz w:val="20"/>
          <w:szCs w:val="20"/>
        </w:rPr>
        <w:t>C083</w:t>
      </w:r>
      <w:r w:rsidR="00CD2C1E" w:rsidRPr="00986A30">
        <w:rPr>
          <w:rFonts w:ascii="Arial" w:hAnsi="Arial" w:cs="Arial"/>
          <w:sz w:val="20"/>
          <w:szCs w:val="20"/>
        </w:rPr>
        <w:t xml:space="preserve">, </w:t>
      </w:r>
      <w:r w:rsidR="007B34F4" w:rsidRPr="00986A30">
        <w:rPr>
          <w:rFonts w:ascii="Arial" w:hAnsi="Arial" w:cs="Arial"/>
          <w:sz w:val="20"/>
          <w:szCs w:val="20"/>
        </w:rPr>
        <w:t xml:space="preserve">C085, C086, C088, </w:t>
      </w:r>
      <w:r w:rsidR="00CD2C1E" w:rsidRPr="00986A30">
        <w:rPr>
          <w:rFonts w:ascii="Arial" w:hAnsi="Arial" w:cs="Arial"/>
          <w:sz w:val="20"/>
          <w:szCs w:val="20"/>
        </w:rPr>
        <w:t>J200, J205, L011 in L012</w:t>
      </w:r>
      <w:r w:rsidR="00315C25" w:rsidRPr="00986A30">
        <w:rPr>
          <w:rFonts w:ascii="Arial" w:hAnsi="Arial" w:cs="Arial"/>
          <w:sz w:val="20"/>
          <w:szCs w:val="20"/>
        </w:rPr>
        <w:t xml:space="preserve"> </w:t>
      </w:r>
      <w:r w:rsidR="00E81D72" w:rsidRPr="00986A30">
        <w:rPr>
          <w:rFonts w:ascii="Arial" w:hAnsi="Arial" w:cs="Arial"/>
          <w:sz w:val="20"/>
          <w:szCs w:val="20"/>
        </w:rPr>
        <w:t xml:space="preserve">spremenijo tako, da se </w:t>
      </w:r>
      <w:r w:rsidRPr="00986A30">
        <w:rPr>
          <w:rFonts w:ascii="Arial" w:hAnsi="Arial" w:cs="Arial"/>
          <w:sz w:val="20"/>
          <w:szCs w:val="20"/>
        </w:rPr>
        <w:t>glasi</w:t>
      </w:r>
      <w:r w:rsidR="00E81D72" w:rsidRPr="00986A30">
        <w:rPr>
          <w:rFonts w:ascii="Arial" w:hAnsi="Arial" w:cs="Arial"/>
          <w:sz w:val="20"/>
          <w:szCs w:val="20"/>
        </w:rPr>
        <w:t>jo</w:t>
      </w:r>
      <w:r w:rsidRPr="00986A30">
        <w:rPr>
          <w:rFonts w:ascii="Arial" w:hAnsi="Arial" w:cs="Arial"/>
          <w:sz w:val="20"/>
          <w:szCs w:val="20"/>
        </w:rPr>
        <w:t>:</w:t>
      </w:r>
    </w:p>
    <w:p w14:paraId="4E3BAE4D" w14:textId="77777777" w:rsidR="006B1FC3" w:rsidRPr="00986A30" w:rsidRDefault="009A04D6" w:rsidP="009A04D6">
      <w:pPr>
        <w:jc w:val="both"/>
        <w:rPr>
          <w:rFonts w:ascii="Arial" w:hAnsi="Arial" w:cs="Arial"/>
          <w:sz w:val="20"/>
          <w:szCs w:val="20"/>
        </w:rPr>
      </w:pPr>
      <w:r w:rsidRPr="00986A30">
        <w:rPr>
          <w:rFonts w:ascii="Arial" w:hAnsi="Arial" w:cs="Arial"/>
          <w:sz w:val="20"/>
          <w:szCs w:val="20"/>
        </w:rPr>
        <w:t>»</w:t>
      </w:r>
      <w:r w:rsidR="00E81D72" w:rsidRPr="00986A30">
        <w:rPr>
          <w:rFonts w:ascii="Arial" w:hAnsi="Arial" w:cs="Arial"/>
          <w:sz w:val="20"/>
          <w:szCs w:val="20"/>
        </w:rPr>
        <w:t xml:space="preserve"> </w:t>
      </w:r>
    </w:p>
    <w:tbl>
      <w:tblPr>
        <w:tblW w:w="9672" w:type="dxa"/>
        <w:jc w:val="center"/>
        <w:tblCellMar>
          <w:left w:w="0" w:type="dxa"/>
          <w:right w:w="0" w:type="dxa"/>
        </w:tblCellMar>
        <w:tblLook w:val="04A0" w:firstRow="1" w:lastRow="0" w:firstColumn="1" w:lastColumn="0" w:noHBand="0" w:noVBand="1"/>
      </w:tblPr>
      <w:tblGrid>
        <w:gridCol w:w="619"/>
        <w:gridCol w:w="1744"/>
        <w:gridCol w:w="1330"/>
        <w:gridCol w:w="990"/>
        <w:gridCol w:w="2565"/>
        <w:gridCol w:w="1152"/>
        <w:gridCol w:w="463"/>
        <w:gridCol w:w="364"/>
        <w:gridCol w:w="445"/>
      </w:tblGrid>
      <w:tr w:rsidR="006B1FC3" w:rsidRPr="00986A30" w14:paraId="6A0EF698" w14:textId="77777777" w:rsidTr="00D928EA">
        <w:trPr>
          <w:trHeight w:val="1051"/>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9A8C06" w14:textId="77777777"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C040</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DFAAA07" w14:textId="77777777"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specializacijo, magisterij ali doktorat</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9F118C8" w14:textId="77777777"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p>
          <w:p w14:paraId="7459C54D" w14:textId="089FEA6D"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p w14:paraId="32F3175B" w14:textId="77777777"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7BEB28F" w14:textId="733999A0" w:rsidR="006B1FC3" w:rsidRPr="00986A30" w:rsidRDefault="006B1FC3" w:rsidP="006B1FC3">
            <w:pPr>
              <w:spacing w:after="0" w:line="240" w:lineRule="exac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24,32</w:t>
            </w:r>
            <w:r w:rsidR="00FB4D7A"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p w14:paraId="09D4E6C7" w14:textId="77777777" w:rsidR="006B1FC3" w:rsidRPr="00986A30" w:rsidRDefault="006B1FC3" w:rsidP="006B1FC3">
            <w:pPr>
              <w:spacing w:after="0" w:line="240" w:lineRule="exac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ali</w:t>
            </w:r>
          </w:p>
          <w:p w14:paraId="47A61711" w14:textId="657FC14A" w:rsidR="006B1FC3" w:rsidRPr="00986A30" w:rsidRDefault="006B1FC3" w:rsidP="006B1FC3">
            <w:pPr>
              <w:spacing w:after="0" w:line="240" w:lineRule="exac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37,84</w:t>
            </w:r>
            <w:r w:rsidR="00FB4D7A"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p w14:paraId="49CFB88C" w14:textId="50DB502F" w:rsidR="006B1FC3" w:rsidRPr="00986A30" w:rsidRDefault="006B1FC3" w:rsidP="006B1FC3">
            <w:pPr>
              <w:spacing w:after="0" w:line="240" w:lineRule="exac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ali</w:t>
            </w:r>
          </w:p>
          <w:p w14:paraId="6AD1B19E" w14:textId="6A3E1D56" w:rsidR="006B1FC3" w:rsidRPr="00986A30" w:rsidRDefault="006B1FC3" w:rsidP="006B1FC3">
            <w:pPr>
              <w:spacing w:after="0" w:line="240" w:lineRule="exac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62,15</w:t>
            </w:r>
            <w:r w:rsidR="00FB4D7A"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997E0F1" w14:textId="41372F3A"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(1) 27. člen ZSPJS, drugi odstavek 37. člena KPJS</w:t>
            </w:r>
          </w:p>
          <w:p w14:paraId="76E4CD2C" w14:textId="33E72063"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(2) 19. člen PJUDT</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42A007BF" w14:textId="77777777" w:rsidR="006B1FC3" w:rsidRPr="00986A30" w:rsidRDefault="006B1FC3" w:rsidP="006B1FC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056007C" w14:textId="77777777" w:rsidR="006B1FC3" w:rsidRPr="00986A30" w:rsidRDefault="006B1FC3" w:rsidP="006B1FC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E5D3D35" w14:textId="77777777" w:rsidR="006B1FC3" w:rsidRPr="00986A30" w:rsidRDefault="006B1FC3" w:rsidP="006B1FC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A0201E1" w14:textId="77777777" w:rsidR="006B1FC3" w:rsidRPr="00986A30" w:rsidRDefault="006B1FC3" w:rsidP="006B1FC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1,2</w:t>
            </w:r>
          </w:p>
        </w:tc>
      </w:tr>
      <w:tr w:rsidR="00597F65" w:rsidRPr="00986A30" w14:paraId="3295DF13" w14:textId="77777777" w:rsidTr="00D928EA">
        <w:trPr>
          <w:trHeight w:val="1051"/>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F84129"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C060</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0E87AC3"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 za manj ugodne delovne pogoje – ionizirajoče sevanje</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1BA85E0"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BAE9FBF" w14:textId="7EEB5E6E"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1,0</w:t>
            </w:r>
            <w:r w:rsidR="00F54B28" w:rsidRPr="00986A30">
              <w:rPr>
                <w:rFonts w:ascii="Arial" w:eastAsia="Times New Roman" w:hAnsi="Arial" w:cs="Arial"/>
                <w:sz w:val="20"/>
                <w:szCs w:val="20"/>
                <w:lang w:eastAsia="sl-SI"/>
              </w:rPr>
              <w:t>9</w:t>
            </w:r>
            <w:r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1E5B5EC" w14:textId="3168700A" w:rsidR="00F947B4"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E81D72" w:rsidRPr="00986A30">
              <w:rPr>
                <w:rFonts w:ascii="Arial" w:eastAsia="Times New Roman" w:hAnsi="Arial" w:cs="Arial"/>
                <w:sz w:val="20"/>
                <w:szCs w:val="20"/>
                <w:lang w:eastAsia="sl-SI"/>
              </w:rPr>
              <w:t xml:space="preserve">faktor x število ur (za vsako začeto uro) </w:t>
            </w:r>
          </w:p>
          <w:p w14:paraId="45330CCC" w14:textId="024A3BBF" w:rsidR="00E81D72"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w:t>
            </w:r>
            <w:r w:rsidR="00E81D72" w:rsidRPr="00986A30">
              <w:rPr>
                <w:rFonts w:ascii="Arial" w:eastAsia="Times New Roman" w:hAnsi="Arial" w:cs="Arial"/>
                <w:sz w:val="20"/>
                <w:szCs w:val="20"/>
                <w:lang w:eastAsia="sl-SI"/>
              </w:rPr>
              <w:t xml:space="preserve">29. člen ZSPJS, </w:t>
            </w:r>
            <w:r w:rsidR="00F54B28" w:rsidRPr="00986A30">
              <w:rPr>
                <w:rFonts w:ascii="Arial" w:eastAsia="Times New Roman" w:hAnsi="Arial" w:cs="Arial"/>
                <w:sz w:val="20"/>
                <w:szCs w:val="20"/>
                <w:lang w:eastAsia="sl-SI"/>
              </w:rPr>
              <w:t xml:space="preserve">1. točka </w:t>
            </w:r>
            <w:r w:rsidR="00F54B28" w:rsidRPr="00986A30">
              <w:rPr>
                <w:rFonts w:ascii="Arial" w:eastAsia="Times New Roman" w:hAnsi="Arial" w:cs="Arial"/>
                <w:color w:val="000000"/>
                <w:sz w:val="20"/>
                <w:szCs w:val="20"/>
                <w:lang w:eastAsia="sl-SI"/>
              </w:rPr>
              <w:t xml:space="preserve">prvega odstavka </w:t>
            </w:r>
            <w:r w:rsidR="00E81D72" w:rsidRPr="00986A30">
              <w:rPr>
                <w:rFonts w:ascii="Arial" w:eastAsia="Times New Roman" w:hAnsi="Arial" w:cs="Arial"/>
                <w:sz w:val="20"/>
                <w:szCs w:val="20"/>
                <w:lang w:eastAsia="sl-SI"/>
              </w:rPr>
              <w:t>38. člen</w:t>
            </w:r>
            <w:r w:rsidR="00F54B28" w:rsidRPr="00986A30">
              <w:rPr>
                <w:rFonts w:ascii="Arial" w:eastAsia="Times New Roman" w:hAnsi="Arial" w:cs="Arial"/>
                <w:sz w:val="20"/>
                <w:szCs w:val="20"/>
                <w:lang w:eastAsia="sl-SI"/>
              </w:rPr>
              <w:t>a</w:t>
            </w:r>
            <w:r w:rsidR="00E81D72" w:rsidRPr="00986A30">
              <w:rPr>
                <w:rFonts w:ascii="Arial" w:eastAsia="Times New Roman" w:hAnsi="Arial" w:cs="Arial"/>
                <w:sz w:val="20"/>
                <w:szCs w:val="20"/>
                <w:lang w:eastAsia="sl-SI"/>
              </w:rPr>
              <w:t xml:space="preserve"> KPJS</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527EC09B"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63AFD39F"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6B566861"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CEF4779"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97F65" w:rsidRPr="00986A30" w14:paraId="2ADBE7A9" w14:textId="77777777" w:rsidTr="00D928EA">
        <w:trPr>
          <w:trHeight w:val="483"/>
          <w:jc w:val="center"/>
        </w:trPr>
        <w:tc>
          <w:tcPr>
            <w:tcW w:w="619"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A9BA7F5"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C061</w:t>
            </w:r>
          </w:p>
        </w:tc>
        <w:tc>
          <w:tcPr>
            <w:tcW w:w="1770" w:type="dxa"/>
            <w:tcBorders>
              <w:top w:val="single" w:sz="8" w:space="0" w:color="auto"/>
              <w:left w:val="nil"/>
              <w:bottom w:val="single" w:sz="4" w:space="0" w:color="auto"/>
              <w:right w:val="single" w:sz="8" w:space="0" w:color="auto"/>
            </w:tcBorders>
            <w:tcMar>
              <w:top w:w="0" w:type="dxa"/>
              <w:left w:w="70" w:type="dxa"/>
              <w:bottom w:w="0" w:type="dxa"/>
              <w:right w:w="70" w:type="dxa"/>
            </w:tcMar>
            <w:vAlign w:val="bottom"/>
            <w:hideMark/>
          </w:tcPr>
          <w:p w14:paraId="0087237F"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 za manj ugodne delovne pogoje – za pripravo ali aplikacijo citostatikov ali za nego</w:t>
            </w:r>
          </w:p>
        </w:tc>
        <w:tc>
          <w:tcPr>
            <w:tcW w:w="114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B69692C"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75F49300" w14:textId="0F8CBD83"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1,0</w:t>
            </w:r>
            <w:r w:rsidR="00F54B28" w:rsidRPr="00986A30">
              <w:rPr>
                <w:rFonts w:ascii="Arial" w:eastAsia="Times New Roman" w:hAnsi="Arial" w:cs="Arial"/>
                <w:sz w:val="20"/>
                <w:szCs w:val="20"/>
                <w:lang w:eastAsia="sl-SI"/>
              </w:rPr>
              <w:t>9</w:t>
            </w:r>
            <w:r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9A21443" w14:textId="77777777" w:rsidR="00F947B4"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E81D72" w:rsidRPr="00986A30">
              <w:rPr>
                <w:rFonts w:ascii="Arial" w:eastAsia="Times New Roman" w:hAnsi="Arial" w:cs="Arial"/>
                <w:sz w:val="20"/>
                <w:szCs w:val="20"/>
                <w:lang w:eastAsia="sl-SI"/>
              </w:rPr>
              <w:t xml:space="preserve">faktor x število ur (za vsako začeto uro) </w:t>
            </w:r>
          </w:p>
          <w:p w14:paraId="42B86062" w14:textId="71D6E29E" w:rsidR="00E81D72"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w:t>
            </w:r>
            <w:r w:rsidR="00E81D72" w:rsidRPr="00986A30">
              <w:rPr>
                <w:rFonts w:ascii="Arial" w:eastAsia="Times New Roman" w:hAnsi="Arial" w:cs="Arial"/>
                <w:sz w:val="20"/>
                <w:szCs w:val="20"/>
                <w:lang w:eastAsia="sl-SI"/>
              </w:rPr>
              <w:t xml:space="preserve">29. člen ZSPJS, </w:t>
            </w:r>
            <w:r w:rsidR="00F54B28" w:rsidRPr="00986A30">
              <w:rPr>
                <w:rFonts w:ascii="Arial" w:eastAsia="Times New Roman" w:hAnsi="Arial" w:cs="Arial"/>
                <w:sz w:val="20"/>
                <w:szCs w:val="20"/>
                <w:lang w:eastAsia="sl-SI"/>
              </w:rPr>
              <w:t xml:space="preserve">prva alineja 2. točke </w:t>
            </w:r>
            <w:r w:rsidR="00F54B28" w:rsidRPr="00986A30">
              <w:rPr>
                <w:rFonts w:ascii="Arial" w:eastAsia="Times New Roman" w:hAnsi="Arial" w:cs="Arial"/>
                <w:color w:val="000000"/>
                <w:sz w:val="20"/>
                <w:szCs w:val="20"/>
                <w:lang w:eastAsia="sl-SI"/>
              </w:rPr>
              <w:t xml:space="preserve">prvega odstavka </w:t>
            </w:r>
            <w:r w:rsidR="00E81D72" w:rsidRPr="00986A30">
              <w:rPr>
                <w:rFonts w:ascii="Arial" w:eastAsia="Times New Roman" w:hAnsi="Arial" w:cs="Arial"/>
                <w:sz w:val="20"/>
                <w:szCs w:val="20"/>
                <w:lang w:eastAsia="sl-SI"/>
              </w:rPr>
              <w:t>38. člen</w:t>
            </w:r>
            <w:r w:rsidR="00F54B28" w:rsidRPr="00986A30">
              <w:rPr>
                <w:rFonts w:ascii="Arial" w:eastAsia="Times New Roman" w:hAnsi="Arial" w:cs="Arial"/>
                <w:sz w:val="20"/>
                <w:szCs w:val="20"/>
                <w:lang w:eastAsia="sl-SI"/>
              </w:rPr>
              <w:t>a</w:t>
            </w:r>
            <w:r w:rsidR="00E81D72" w:rsidRPr="00986A30">
              <w:rPr>
                <w:rFonts w:ascii="Arial" w:eastAsia="Times New Roman" w:hAnsi="Arial" w:cs="Arial"/>
                <w:sz w:val="20"/>
                <w:szCs w:val="20"/>
                <w:lang w:eastAsia="sl-SI"/>
              </w:rPr>
              <w:t xml:space="preserve"> KPJS</w:t>
            </w:r>
          </w:p>
        </w:tc>
        <w:tc>
          <w:tcPr>
            <w:tcW w:w="1152" w:type="dxa"/>
            <w:tcBorders>
              <w:top w:val="single" w:sz="8" w:space="0" w:color="auto"/>
              <w:left w:val="nil"/>
              <w:bottom w:val="single" w:sz="4" w:space="0" w:color="auto"/>
              <w:right w:val="single" w:sz="8" w:space="0" w:color="auto"/>
            </w:tcBorders>
            <w:tcMar>
              <w:top w:w="0" w:type="dxa"/>
              <w:left w:w="70" w:type="dxa"/>
              <w:bottom w:w="0" w:type="dxa"/>
              <w:right w:w="70" w:type="dxa"/>
            </w:tcMar>
            <w:vAlign w:val="bottom"/>
            <w:hideMark/>
          </w:tcPr>
          <w:p w14:paraId="36567355"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D9354A7"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p>
        </w:tc>
        <w:tc>
          <w:tcPr>
            <w:tcW w:w="37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8235D2B"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4FB9ED92"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97F65" w:rsidRPr="00986A30" w14:paraId="74DDD1A6" w14:textId="77777777" w:rsidTr="00D928EA">
        <w:trPr>
          <w:trHeight w:val="1119"/>
          <w:jc w:val="center"/>
        </w:trPr>
        <w:tc>
          <w:tcPr>
            <w:tcW w:w="61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51530E44"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C062</w:t>
            </w:r>
          </w:p>
        </w:tc>
        <w:tc>
          <w:tcPr>
            <w:tcW w:w="177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A5738AA"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dodatki za manj ugodne delovne razmere – za delo </w:t>
            </w:r>
            <w:r w:rsidRPr="00986A30">
              <w:rPr>
                <w:rFonts w:ascii="Arial" w:eastAsia="Times New Roman" w:hAnsi="Arial" w:cs="Arial"/>
                <w:sz w:val="20"/>
                <w:szCs w:val="20"/>
                <w:lang w:eastAsia="sl-SI"/>
              </w:rPr>
              <w:lastRenderedPageBreak/>
              <w:t>s kontaminiranimi odpadki</w:t>
            </w:r>
          </w:p>
        </w:tc>
        <w:tc>
          <w:tcPr>
            <w:tcW w:w="114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F25DC85"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dodatki</w:t>
            </w:r>
          </w:p>
        </w:tc>
        <w:tc>
          <w:tcPr>
            <w:tcW w:w="99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6A89E9CD" w14:textId="46E875EF"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0,5</w:t>
            </w:r>
            <w:r w:rsidR="00077236" w:rsidRPr="00986A30">
              <w:rPr>
                <w:rFonts w:ascii="Arial" w:eastAsia="Times New Roman" w:hAnsi="Arial" w:cs="Arial"/>
                <w:sz w:val="20"/>
                <w:szCs w:val="20"/>
                <w:lang w:eastAsia="sl-SI"/>
              </w:rPr>
              <w:t>3</w:t>
            </w:r>
            <w:r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51C9861" w14:textId="77777777" w:rsidR="00F947B4"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E81D72" w:rsidRPr="00986A30">
              <w:rPr>
                <w:rFonts w:ascii="Arial" w:eastAsia="Times New Roman" w:hAnsi="Arial" w:cs="Arial"/>
                <w:sz w:val="20"/>
                <w:szCs w:val="20"/>
                <w:lang w:eastAsia="sl-SI"/>
              </w:rPr>
              <w:t>faktor x število ur (za vsako začeto uro)</w:t>
            </w:r>
          </w:p>
          <w:p w14:paraId="47DB57AE" w14:textId="4EB8265E" w:rsidR="00E81D72"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xml:space="preserve">(2) </w:t>
            </w:r>
            <w:r w:rsidR="00E81D72" w:rsidRPr="00986A30">
              <w:rPr>
                <w:rFonts w:ascii="Arial" w:eastAsia="Times New Roman" w:hAnsi="Arial" w:cs="Arial"/>
                <w:sz w:val="20"/>
                <w:szCs w:val="20"/>
                <w:lang w:eastAsia="sl-SI"/>
              </w:rPr>
              <w:t xml:space="preserve">29. člen ZSPJS, </w:t>
            </w:r>
            <w:r w:rsidR="00077236" w:rsidRPr="00986A30">
              <w:rPr>
                <w:rFonts w:ascii="Arial" w:eastAsia="Times New Roman" w:hAnsi="Arial" w:cs="Arial"/>
                <w:sz w:val="20"/>
                <w:szCs w:val="20"/>
                <w:lang w:eastAsia="sl-SI"/>
              </w:rPr>
              <w:t xml:space="preserve">četrta alineja 2. točke </w:t>
            </w:r>
            <w:r w:rsidR="00077236" w:rsidRPr="00986A30">
              <w:rPr>
                <w:rFonts w:ascii="Arial" w:eastAsia="Times New Roman" w:hAnsi="Arial" w:cs="Arial"/>
                <w:color w:val="000000"/>
                <w:sz w:val="20"/>
                <w:szCs w:val="20"/>
                <w:lang w:eastAsia="sl-SI"/>
              </w:rPr>
              <w:t xml:space="preserve">prvega odstavka </w:t>
            </w:r>
            <w:r w:rsidR="00E81D72" w:rsidRPr="00986A30">
              <w:rPr>
                <w:rFonts w:ascii="Arial" w:eastAsia="Times New Roman" w:hAnsi="Arial" w:cs="Arial"/>
                <w:sz w:val="20"/>
                <w:szCs w:val="20"/>
                <w:lang w:eastAsia="sl-SI"/>
              </w:rPr>
              <w:t>38. člen</w:t>
            </w:r>
            <w:r w:rsidR="00077236" w:rsidRPr="00986A30">
              <w:rPr>
                <w:rFonts w:ascii="Arial" w:eastAsia="Times New Roman" w:hAnsi="Arial" w:cs="Arial"/>
                <w:sz w:val="20"/>
                <w:szCs w:val="20"/>
                <w:lang w:eastAsia="sl-SI"/>
              </w:rPr>
              <w:t>a</w:t>
            </w:r>
            <w:r w:rsidR="00E81D72" w:rsidRPr="00986A30">
              <w:rPr>
                <w:rFonts w:ascii="Arial" w:eastAsia="Times New Roman" w:hAnsi="Arial" w:cs="Arial"/>
                <w:sz w:val="20"/>
                <w:szCs w:val="20"/>
                <w:lang w:eastAsia="sl-SI"/>
              </w:rPr>
              <w:t xml:space="preserve"> KPJS</w:t>
            </w:r>
          </w:p>
        </w:tc>
        <w:tc>
          <w:tcPr>
            <w:tcW w:w="1152" w:type="dxa"/>
            <w:tcBorders>
              <w:top w:val="single" w:sz="4" w:space="0" w:color="auto"/>
              <w:left w:val="nil"/>
              <w:bottom w:val="single" w:sz="4" w:space="0" w:color="auto"/>
              <w:right w:val="single" w:sz="8" w:space="0" w:color="auto"/>
            </w:tcBorders>
            <w:tcMar>
              <w:top w:w="0" w:type="dxa"/>
              <w:left w:w="70" w:type="dxa"/>
              <w:bottom w:w="0" w:type="dxa"/>
              <w:right w:w="70" w:type="dxa"/>
            </w:tcMar>
            <w:vAlign w:val="bottom"/>
            <w:hideMark/>
          </w:tcPr>
          <w:p w14:paraId="44BF91DE"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w:t>
            </w:r>
          </w:p>
        </w:tc>
        <w:tc>
          <w:tcPr>
            <w:tcW w:w="46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044BBB75"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p>
        </w:tc>
        <w:tc>
          <w:tcPr>
            <w:tcW w:w="37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686327C1"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3EF9166B"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97F65" w:rsidRPr="00986A30" w14:paraId="0A1CE80D" w14:textId="77777777" w:rsidTr="00D928EA">
        <w:trPr>
          <w:trHeight w:val="831"/>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C0B1C8"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C063</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77135D4"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color w:val="000000"/>
                <w:sz w:val="20"/>
                <w:szCs w:val="20"/>
                <w:lang w:eastAsia="sl-SI"/>
              </w:rPr>
              <w:t>dodatki za manj ugodne delovne pogoje – za delo z bolniki, ki imajo aplicirane diagnostične doze izotopov</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D2AB659"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AA22DE1" w14:textId="2B9BD81E"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1,0</w:t>
            </w:r>
            <w:r w:rsidR="00F54B28" w:rsidRPr="00986A30">
              <w:rPr>
                <w:rFonts w:ascii="Arial" w:eastAsia="Times New Roman" w:hAnsi="Arial" w:cs="Arial"/>
                <w:sz w:val="20"/>
                <w:szCs w:val="20"/>
                <w:lang w:eastAsia="sl-SI"/>
              </w:rPr>
              <w:t>9</w:t>
            </w:r>
            <w:r w:rsidR="005C7CDC"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55BA43B" w14:textId="77777777" w:rsidR="00F947B4" w:rsidRPr="00986A30" w:rsidRDefault="00F947B4" w:rsidP="00E81D72">
            <w:pPr>
              <w:spacing w:before="100" w:beforeAutospacing="1" w:after="100" w:afterAutospacing="1" w:line="260" w:lineRule="atLeast"/>
              <w:rPr>
                <w:rFonts w:ascii="Arial" w:eastAsia="Times New Roman" w:hAnsi="Arial" w:cs="Arial"/>
                <w:color w:val="000000"/>
                <w:sz w:val="20"/>
                <w:szCs w:val="20"/>
                <w:lang w:eastAsia="sl-SI"/>
              </w:rPr>
            </w:pPr>
            <w:r w:rsidRPr="00986A30">
              <w:rPr>
                <w:rFonts w:ascii="Arial" w:eastAsia="Times New Roman" w:hAnsi="Arial" w:cs="Arial"/>
                <w:color w:val="000000"/>
                <w:sz w:val="20"/>
                <w:szCs w:val="20"/>
                <w:lang w:eastAsia="sl-SI"/>
              </w:rPr>
              <w:t xml:space="preserve">(1) </w:t>
            </w:r>
            <w:r w:rsidR="00E81D72" w:rsidRPr="00986A30">
              <w:rPr>
                <w:rFonts w:ascii="Arial" w:eastAsia="Times New Roman" w:hAnsi="Arial" w:cs="Arial"/>
                <w:color w:val="000000"/>
                <w:sz w:val="20"/>
                <w:szCs w:val="20"/>
                <w:lang w:eastAsia="sl-SI"/>
              </w:rPr>
              <w:t xml:space="preserve">faktor </w:t>
            </w:r>
            <w:r w:rsidR="00F54B28" w:rsidRPr="00986A30">
              <w:rPr>
                <w:rFonts w:ascii="Arial" w:eastAsia="Times New Roman" w:hAnsi="Arial" w:cs="Arial"/>
                <w:color w:val="000000"/>
                <w:sz w:val="20"/>
                <w:szCs w:val="20"/>
                <w:lang w:eastAsia="sl-SI"/>
              </w:rPr>
              <w:t>x</w:t>
            </w:r>
            <w:r w:rsidR="00E81D72" w:rsidRPr="00986A30">
              <w:rPr>
                <w:rFonts w:ascii="Arial" w:eastAsia="Times New Roman" w:hAnsi="Arial" w:cs="Arial"/>
                <w:color w:val="000000"/>
                <w:sz w:val="20"/>
                <w:szCs w:val="20"/>
                <w:lang w:eastAsia="sl-SI"/>
              </w:rPr>
              <w:t xml:space="preserve"> število ur (za vsako začeto uro dela) </w:t>
            </w:r>
          </w:p>
          <w:p w14:paraId="0AC6D766" w14:textId="30FC514A" w:rsidR="00E81D72"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color w:val="000000"/>
                <w:sz w:val="20"/>
                <w:szCs w:val="20"/>
                <w:lang w:eastAsia="sl-SI"/>
              </w:rPr>
              <w:t xml:space="preserve">(2) </w:t>
            </w:r>
            <w:r w:rsidR="00E81D72" w:rsidRPr="00986A30">
              <w:rPr>
                <w:rFonts w:ascii="Arial" w:eastAsia="Times New Roman" w:hAnsi="Arial" w:cs="Arial"/>
                <w:color w:val="000000"/>
                <w:sz w:val="20"/>
                <w:szCs w:val="20"/>
                <w:lang w:eastAsia="sl-SI"/>
              </w:rPr>
              <w:t>29. člen ZSPJS, druga alineja 2. točke prvega odstavka 38. člena KPJS</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0942228C" w14:textId="454128BA"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9341B11"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6EFF3C94"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0C3FF10"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97F65" w:rsidRPr="00986A30" w14:paraId="6839CEC6"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FEE908"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C064</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3E951F"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dodatki za manj ugodne delovne pogoje – za sodelovanje pri diagnostičnih </w:t>
            </w:r>
            <w:proofErr w:type="spellStart"/>
            <w:r w:rsidRPr="00986A30">
              <w:rPr>
                <w:rFonts w:ascii="Arial" w:eastAsia="Times New Roman" w:hAnsi="Arial" w:cs="Arial"/>
                <w:sz w:val="20"/>
                <w:szCs w:val="20"/>
                <w:lang w:eastAsia="sl-SI"/>
              </w:rPr>
              <w:t>rtg</w:t>
            </w:r>
            <w:proofErr w:type="spellEnd"/>
            <w:r w:rsidRPr="00986A30">
              <w:rPr>
                <w:rFonts w:ascii="Arial" w:eastAsia="Times New Roman" w:hAnsi="Arial" w:cs="Arial"/>
                <w:sz w:val="20"/>
                <w:szCs w:val="20"/>
                <w:lang w:eastAsia="sl-SI"/>
              </w:rPr>
              <w:t xml:space="preserve"> postopkih</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EBAF76" w14:textId="77777777"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B71C9B" w14:textId="7681ECCD"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1,0</w:t>
            </w:r>
            <w:r w:rsidR="00F54B28" w:rsidRPr="00986A30">
              <w:rPr>
                <w:rFonts w:ascii="Arial" w:eastAsia="Times New Roman" w:hAnsi="Arial" w:cs="Arial"/>
                <w:sz w:val="20"/>
                <w:szCs w:val="20"/>
                <w:lang w:eastAsia="sl-SI"/>
              </w:rPr>
              <w:t>9</w:t>
            </w:r>
            <w:r w:rsidR="005C7CDC" w:rsidRPr="00986A30">
              <w:rPr>
                <w:rFonts w:ascii="Arial" w:eastAsia="Times New Roman" w:hAnsi="Arial" w:cs="Arial"/>
                <w:sz w:val="20"/>
                <w:szCs w:val="20"/>
                <w:lang w:eastAsia="sl-SI"/>
              </w:rPr>
              <w:t xml:space="preserve"> </w:t>
            </w:r>
            <w:r w:rsidR="00FC6872" w:rsidRPr="00986A30">
              <w:rPr>
                <w:rFonts w:ascii="Arial" w:eastAsia="Times New Roman" w:hAnsi="Arial" w:cs="Arial"/>
                <w:sz w:val="20"/>
                <w:szCs w:val="20"/>
                <w:lang w:eastAsia="sl-SI"/>
              </w:rPr>
              <w:t>EUR</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EC994B" w14:textId="77777777" w:rsidR="00F947B4"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E81D72" w:rsidRPr="00986A30">
              <w:rPr>
                <w:rFonts w:ascii="Arial" w:eastAsia="Times New Roman" w:hAnsi="Arial" w:cs="Arial"/>
                <w:sz w:val="20"/>
                <w:szCs w:val="20"/>
                <w:lang w:eastAsia="sl-SI"/>
              </w:rPr>
              <w:t xml:space="preserve">faktor </w:t>
            </w:r>
            <w:r w:rsidR="00F54B28" w:rsidRPr="00986A30">
              <w:rPr>
                <w:rFonts w:ascii="Arial" w:eastAsia="Times New Roman" w:hAnsi="Arial" w:cs="Arial"/>
                <w:sz w:val="20"/>
                <w:szCs w:val="20"/>
                <w:lang w:eastAsia="sl-SI"/>
              </w:rPr>
              <w:t>x</w:t>
            </w:r>
            <w:r w:rsidR="00E81D72" w:rsidRPr="00986A30">
              <w:rPr>
                <w:rFonts w:ascii="Arial" w:eastAsia="Times New Roman" w:hAnsi="Arial" w:cs="Arial"/>
                <w:sz w:val="20"/>
                <w:szCs w:val="20"/>
                <w:lang w:eastAsia="sl-SI"/>
              </w:rPr>
              <w:t xml:space="preserve"> število ur (za vsako začeto uro dela) </w:t>
            </w:r>
          </w:p>
          <w:p w14:paraId="41D13EE0" w14:textId="7AC7DDC2" w:rsidR="00E81D72" w:rsidRPr="00986A30" w:rsidRDefault="00F947B4" w:rsidP="00E81D7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w:t>
            </w:r>
            <w:r w:rsidR="00E81D72" w:rsidRPr="00986A30">
              <w:rPr>
                <w:rFonts w:ascii="Arial" w:eastAsia="Times New Roman" w:hAnsi="Arial" w:cs="Arial"/>
                <w:sz w:val="20"/>
                <w:szCs w:val="20"/>
                <w:lang w:eastAsia="sl-SI"/>
              </w:rPr>
              <w:t>29. člen ZSPJS, tretja alineja 2. točke prvega odstavka 38. člena KPJS</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365E5AE" w14:textId="222D7729" w:rsidR="00E81D72" w:rsidRPr="00986A30" w:rsidRDefault="00E81D72" w:rsidP="00E81D72">
            <w:pPr>
              <w:spacing w:before="100" w:beforeAutospacing="1" w:after="100" w:afterAutospacing="1" w:line="260" w:lineRule="atLeast"/>
              <w:rPr>
                <w:rFonts w:ascii="Arial" w:eastAsia="Times New Roman" w:hAnsi="Arial" w:cs="Arial"/>
                <w:sz w:val="20"/>
                <w:szCs w:val="20"/>
                <w:lang w:eastAsia="sl-SI"/>
              </w:rPr>
            </w:pP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28F092"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A1D8E6"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0AAA73" w14:textId="77777777" w:rsidR="00E81D72" w:rsidRPr="00986A30" w:rsidRDefault="00E81D72" w:rsidP="00E81D72">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26913" w:rsidRPr="00986A30" w14:paraId="2DD4F5F8"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50595C6" w14:textId="3F0511AA"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C071</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tcPr>
          <w:p w14:paraId="424F844D" w14:textId="40837ABC"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posebne življenjske razmere v tujini</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tcPr>
          <w:p w14:paraId="7F9360B9" w14:textId="0F085165"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3F2A8D8" w14:textId="4D275407" w:rsidR="00526913" w:rsidRPr="00986A30" w:rsidRDefault="00526913" w:rsidP="0052691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tcPr>
          <w:p w14:paraId="294437CB" w14:textId="77777777"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16. člen PJUDT:</w:t>
            </w:r>
          </w:p>
          <w:p w14:paraId="12E2DB03" w14:textId="216D5B8C"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izjemno težke razmere 1.045,00 </w:t>
            </w:r>
            <w:r w:rsidR="00D928EA" w:rsidRPr="00986A30">
              <w:rPr>
                <w:rFonts w:ascii="Arial" w:eastAsia="Times New Roman" w:hAnsi="Arial" w:cs="Arial"/>
                <w:sz w:val="20"/>
                <w:szCs w:val="20"/>
                <w:lang w:eastAsia="sl-SI"/>
              </w:rPr>
              <w:t>EUR</w:t>
            </w:r>
          </w:p>
          <w:p w14:paraId="3993AD7E" w14:textId="7B5DDC34" w:rsidR="00526913" w:rsidRPr="00986A30" w:rsidRDefault="00526913" w:rsidP="00526913">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zelo težke razmere 313,50 </w:t>
            </w:r>
            <w:r w:rsidR="00D928EA" w:rsidRPr="00986A30">
              <w:rPr>
                <w:rFonts w:ascii="Arial" w:eastAsia="Times New Roman" w:hAnsi="Arial" w:cs="Arial"/>
                <w:sz w:val="20"/>
                <w:szCs w:val="20"/>
                <w:lang w:eastAsia="sl-SI"/>
              </w:rPr>
              <w:t>EUR</w:t>
            </w:r>
          </w:p>
          <w:p w14:paraId="1F444841" w14:textId="67A2D5E1" w:rsidR="00526913" w:rsidRPr="00986A30" w:rsidRDefault="00526913" w:rsidP="00526913">
            <w:pPr>
              <w:spacing w:before="100" w:beforeAutospacing="1" w:after="100" w:afterAutospacing="1" w:line="240" w:lineRule="auto"/>
              <w:rPr>
                <w:rFonts w:ascii="Arial" w:eastAsia="Times New Roman" w:hAnsi="Arial" w:cs="Arial"/>
                <w:sz w:val="20"/>
                <w:szCs w:val="20"/>
                <w:lang w:val="x-none" w:eastAsia="sl-SI"/>
              </w:rPr>
            </w:pPr>
            <w:r w:rsidRPr="00986A30">
              <w:rPr>
                <w:rFonts w:ascii="Arial" w:eastAsia="Times New Roman" w:hAnsi="Arial" w:cs="Arial"/>
                <w:sz w:val="20"/>
                <w:szCs w:val="20"/>
                <w:lang w:eastAsia="sl-SI"/>
              </w:rPr>
              <w:t>(3)</w:t>
            </w:r>
            <w:r w:rsidR="00FC6872"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 xml:space="preserve">težke </w:t>
            </w:r>
            <w:r w:rsidR="002A30A2" w:rsidRPr="00986A30">
              <w:rPr>
                <w:rFonts w:ascii="Arial" w:eastAsia="Times New Roman" w:hAnsi="Arial" w:cs="Arial"/>
                <w:sz w:val="20"/>
                <w:szCs w:val="20"/>
                <w:lang w:eastAsia="sl-SI"/>
              </w:rPr>
              <w:t xml:space="preserve">razmere </w:t>
            </w:r>
            <w:r w:rsidRPr="00986A30">
              <w:rPr>
                <w:rFonts w:ascii="Arial" w:eastAsia="Times New Roman" w:hAnsi="Arial" w:cs="Arial"/>
                <w:sz w:val="20"/>
                <w:szCs w:val="20"/>
                <w:lang w:eastAsia="sl-SI"/>
              </w:rPr>
              <w:t xml:space="preserve">209,00 </w:t>
            </w:r>
            <w:r w:rsidR="00D928EA" w:rsidRPr="00986A30">
              <w:rPr>
                <w:rFonts w:ascii="Arial" w:eastAsia="Times New Roman" w:hAnsi="Arial" w:cs="Arial"/>
                <w:sz w:val="20"/>
                <w:szCs w:val="20"/>
                <w:lang w:eastAsia="sl-SI"/>
              </w:rPr>
              <w:t>EUR</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tcPr>
          <w:p w14:paraId="19949AAA" w14:textId="46371A09" w:rsidR="00526913" w:rsidRPr="00986A30" w:rsidRDefault="00526913" w:rsidP="00526913">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tcPr>
          <w:p w14:paraId="74FE364F" w14:textId="4AEEA136" w:rsidR="00526913" w:rsidRPr="00986A30" w:rsidRDefault="00526913" w:rsidP="0052691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tcPr>
          <w:p w14:paraId="57766AA3" w14:textId="3FAB7B92" w:rsidR="00526913" w:rsidRPr="00986A30" w:rsidRDefault="00526913" w:rsidP="0052691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4E5C574" w14:textId="30B0598C" w:rsidR="00526913" w:rsidRPr="00986A30" w:rsidRDefault="00526913" w:rsidP="00526913">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3BE4AB49"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B81FCE3" w14:textId="7F7083D8"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C072</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tcPr>
          <w:p w14:paraId="14CF4FB5" w14:textId="1A7EF56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posebne pogoje bivanja in delovanja</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tcPr>
          <w:p w14:paraId="703191EA" w14:textId="139819C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8B7C2EE" w14:textId="4D20A53A"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tcPr>
          <w:p w14:paraId="6B1C06D8" w14:textId="55E19D6E"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prvi odstavek 10. člena MOM: </w:t>
            </w:r>
            <w:r w:rsidRPr="00986A30">
              <w:rPr>
                <w:rFonts w:ascii="Arial" w:hAnsi="Arial" w:cs="Arial"/>
                <w:sz w:val="20"/>
                <w:szCs w:val="20"/>
                <w:lang w:val="x-none"/>
              </w:rPr>
              <w:t>3</w:t>
            </w:r>
            <w:r w:rsidRPr="00986A30">
              <w:rPr>
                <w:rFonts w:ascii="Arial" w:hAnsi="Arial" w:cs="Arial"/>
                <w:sz w:val="20"/>
                <w:szCs w:val="20"/>
              </w:rPr>
              <w:t>17,90</w:t>
            </w:r>
            <w:r w:rsidRPr="00986A30">
              <w:rPr>
                <w:rFonts w:ascii="Arial" w:eastAsia="Times New Roman" w:hAnsi="Arial" w:cs="Arial"/>
                <w:sz w:val="20"/>
                <w:szCs w:val="20"/>
                <w:lang w:eastAsia="sl-SI"/>
              </w:rPr>
              <w:t xml:space="preserve"> EUR:</w:t>
            </w:r>
          </w:p>
          <w:p w14:paraId="2D3F80FC" w14:textId="7EBCB892"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ekstremno visoke ali nizke temperature</w:t>
            </w:r>
          </w:p>
          <w:p w14:paraId="0F600FBB" w14:textId="5EC07F64"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izredno slabe higienske razmere</w:t>
            </w:r>
          </w:p>
          <w:p w14:paraId="7CBE074A" w14:textId="48D9E53A"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(2) dodatka C072 in C073 se ne izključujeta</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tcPr>
          <w:p w14:paraId="212A9221" w14:textId="650354D9"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tcPr>
          <w:p w14:paraId="7934B35B" w14:textId="4BDAE55E"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tcPr>
          <w:p w14:paraId="75D1B32D" w14:textId="279E2D81"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8D3AEC7" w14:textId="7A4465FB"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2460C3F2" w14:textId="77777777" w:rsidTr="00D928EA">
        <w:trPr>
          <w:trHeight w:val="689"/>
          <w:jc w:val="center"/>
        </w:trPr>
        <w:tc>
          <w:tcPr>
            <w:tcW w:w="61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2B87D04A" w14:textId="2D095043"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C073</w:t>
            </w:r>
          </w:p>
        </w:tc>
        <w:tc>
          <w:tcPr>
            <w:tcW w:w="1770" w:type="dxa"/>
            <w:tcBorders>
              <w:top w:val="nil"/>
              <w:left w:val="nil"/>
              <w:bottom w:val="single" w:sz="4" w:space="0" w:color="auto"/>
              <w:right w:val="single" w:sz="8" w:space="0" w:color="auto"/>
            </w:tcBorders>
            <w:tcMar>
              <w:top w:w="0" w:type="dxa"/>
              <w:left w:w="70" w:type="dxa"/>
              <w:bottom w:w="0" w:type="dxa"/>
              <w:right w:w="70" w:type="dxa"/>
            </w:tcMar>
            <w:vAlign w:val="center"/>
          </w:tcPr>
          <w:p w14:paraId="144E6407" w14:textId="5958DA67"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posebne pogoje bivanja in delovanja</w:t>
            </w:r>
          </w:p>
        </w:tc>
        <w:tc>
          <w:tcPr>
            <w:tcW w:w="1145" w:type="dxa"/>
            <w:tcBorders>
              <w:top w:val="nil"/>
              <w:left w:val="nil"/>
              <w:bottom w:val="single" w:sz="4" w:space="0" w:color="auto"/>
              <w:right w:val="single" w:sz="8" w:space="0" w:color="auto"/>
            </w:tcBorders>
            <w:tcMar>
              <w:top w:w="0" w:type="dxa"/>
              <w:left w:w="70" w:type="dxa"/>
              <w:bottom w:w="0" w:type="dxa"/>
              <w:right w:w="70" w:type="dxa"/>
            </w:tcMar>
            <w:vAlign w:val="center"/>
          </w:tcPr>
          <w:p w14:paraId="1E601C6A" w14:textId="40BF86DF"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82EC700" w14:textId="0EA5F09B"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4" w:space="0" w:color="auto"/>
              <w:right w:val="single" w:sz="8" w:space="0" w:color="auto"/>
            </w:tcBorders>
            <w:tcMar>
              <w:top w:w="0" w:type="dxa"/>
              <w:left w:w="70" w:type="dxa"/>
              <w:bottom w:w="0" w:type="dxa"/>
              <w:right w:w="70" w:type="dxa"/>
            </w:tcMar>
            <w:vAlign w:val="center"/>
          </w:tcPr>
          <w:p w14:paraId="0F0C2AC0" w14:textId="6AC22BB1" w:rsidR="00701B06" w:rsidRPr="00986A30" w:rsidRDefault="00315C25"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701B06" w:rsidRPr="00986A30">
              <w:rPr>
                <w:rFonts w:ascii="Arial" w:eastAsia="Times New Roman" w:hAnsi="Arial" w:cs="Arial"/>
                <w:sz w:val="20"/>
                <w:szCs w:val="20"/>
                <w:lang w:eastAsia="sl-SI"/>
              </w:rPr>
              <w:t xml:space="preserve">drugi odstavek 10. člena MOM: </w:t>
            </w:r>
            <w:r w:rsidR="00701B06" w:rsidRPr="00986A30">
              <w:rPr>
                <w:rFonts w:ascii="Arial" w:hAnsi="Arial" w:cs="Arial"/>
                <w:sz w:val="20"/>
                <w:szCs w:val="20"/>
                <w:lang w:val="x-none"/>
              </w:rPr>
              <w:t>3</w:t>
            </w:r>
            <w:r w:rsidR="00701B06" w:rsidRPr="00986A30">
              <w:rPr>
                <w:rFonts w:ascii="Arial" w:hAnsi="Arial" w:cs="Arial"/>
                <w:sz w:val="20"/>
                <w:szCs w:val="20"/>
              </w:rPr>
              <w:t>17,90</w:t>
            </w:r>
            <w:r w:rsidR="00701B06" w:rsidRPr="00986A30">
              <w:rPr>
                <w:rFonts w:ascii="Arial" w:hAnsi="Arial" w:cs="Arial"/>
                <w:sz w:val="20"/>
                <w:szCs w:val="20"/>
                <w:lang w:val="x-none"/>
              </w:rPr>
              <w:t xml:space="preserve"> </w:t>
            </w:r>
            <w:r w:rsidR="00D928EA" w:rsidRPr="00986A30">
              <w:rPr>
                <w:rFonts w:ascii="Arial" w:hAnsi="Arial" w:cs="Arial"/>
                <w:sz w:val="20"/>
                <w:szCs w:val="20"/>
                <w:lang w:val="x-none"/>
              </w:rPr>
              <w:t>E</w:t>
            </w:r>
            <w:r w:rsidR="00D928EA" w:rsidRPr="00986A30">
              <w:rPr>
                <w:rFonts w:ascii="Arial" w:hAnsi="Arial" w:cs="Arial"/>
                <w:sz w:val="20"/>
                <w:szCs w:val="20"/>
              </w:rPr>
              <w:t>UR</w:t>
            </w:r>
            <w:r w:rsidR="00701B06" w:rsidRPr="00986A30">
              <w:rPr>
                <w:rFonts w:ascii="Arial" w:hAnsi="Arial" w:cs="Arial"/>
                <w:sz w:val="20"/>
                <w:szCs w:val="20"/>
              </w:rPr>
              <w:t>:</w:t>
            </w:r>
          </w:p>
          <w:p w14:paraId="60D0C351" w14:textId="1BB7A6C2"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prisotnost zdravju škodljivih in strupenih snovi,</w:t>
            </w:r>
          </w:p>
          <w:p w14:paraId="43E1E3C6" w14:textId="6F53C56D"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w:t>
            </w:r>
            <w:r w:rsidR="002A30A2"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visoka onesnaženost okolja,</w:t>
            </w:r>
          </w:p>
          <w:p w14:paraId="4BEC0B9B" w14:textId="4A31D90D"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prisotnost radioloških, bioloških in kemičnih snovi,</w:t>
            </w:r>
          </w:p>
          <w:p w14:paraId="7FB4B82A" w14:textId="02D91A77"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izpostavljenost</w:t>
            </w:r>
            <w:r w:rsidR="00315C25"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kužnim nalezljivim boleznim in epidemijam</w:t>
            </w:r>
          </w:p>
          <w:p w14:paraId="6595498D" w14:textId="0B19D078"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(2) dodatka C072 in C073 se ne izključujeta</w:t>
            </w:r>
          </w:p>
        </w:tc>
        <w:tc>
          <w:tcPr>
            <w:tcW w:w="1152" w:type="dxa"/>
            <w:tcBorders>
              <w:top w:val="nil"/>
              <w:left w:val="nil"/>
              <w:bottom w:val="single" w:sz="4" w:space="0" w:color="auto"/>
              <w:right w:val="single" w:sz="8" w:space="0" w:color="auto"/>
            </w:tcBorders>
            <w:tcMar>
              <w:top w:w="0" w:type="dxa"/>
              <w:left w:w="70" w:type="dxa"/>
              <w:bottom w:w="0" w:type="dxa"/>
              <w:right w:w="70" w:type="dxa"/>
            </w:tcMar>
            <w:vAlign w:val="bottom"/>
          </w:tcPr>
          <w:p w14:paraId="2B339E69" w14:textId="662C5AE6"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w:t>
            </w:r>
          </w:p>
        </w:tc>
        <w:tc>
          <w:tcPr>
            <w:tcW w:w="466" w:type="dxa"/>
            <w:tcBorders>
              <w:top w:val="nil"/>
              <w:left w:val="nil"/>
              <w:bottom w:val="single" w:sz="4" w:space="0" w:color="auto"/>
              <w:right w:val="single" w:sz="8" w:space="0" w:color="auto"/>
            </w:tcBorders>
            <w:tcMar>
              <w:top w:w="0" w:type="dxa"/>
              <w:left w:w="70" w:type="dxa"/>
              <w:bottom w:w="0" w:type="dxa"/>
              <w:right w:w="70" w:type="dxa"/>
            </w:tcMar>
            <w:vAlign w:val="center"/>
          </w:tcPr>
          <w:p w14:paraId="7650E31B" w14:textId="4EA81B98"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4" w:space="0" w:color="auto"/>
              <w:right w:val="single" w:sz="8" w:space="0" w:color="auto"/>
            </w:tcBorders>
            <w:tcMar>
              <w:top w:w="0" w:type="dxa"/>
              <w:left w:w="70" w:type="dxa"/>
              <w:bottom w:w="0" w:type="dxa"/>
              <w:right w:w="70" w:type="dxa"/>
            </w:tcMar>
            <w:vAlign w:val="center"/>
          </w:tcPr>
          <w:p w14:paraId="18256F28" w14:textId="22378198"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F261E2E" w14:textId="467362DC"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76C2F8EA" w14:textId="77777777" w:rsidTr="00D928EA">
        <w:trPr>
          <w:trHeight w:val="1119"/>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2240394" w14:textId="44F1AA8E"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C074</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AA9F82A" w14:textId="0628D7D1"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nevarne naloge (MOM)</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5A25453" w14:textId="67EC125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7F89D1A9" w14:textId="66877967"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E17D0BE" w14:textId="4D89112F"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Prvi odstavek 9. člena MOM:</w:t>
            </w:r>
          </w:p>
          <w:p w14:paraId="48E747C8" w14:textId="6E10BD9E" w:rsidR="00701B06" w:rsidRPr="00986A30" w:rsidRDefault="00701B06" w:rsidP="00701B06">
            <w:pPr>
              <w:pStyle w:val="tevilnatoka"/>
              <w:rPr>
                <w:rFonts w:ascii="Arial" w:hAnsi="Arial" w:cs="Arial"/>
                <w:sz w:val="20"/>
                <w:szCs w:val="20"/>
              </w:rPr>
            </w:pPr>
            <w:r w:rsidRPr="00986A30">
              <w:rPr>
                <w:rFonts w:ascii="Arial" w:hAnsi="Arial" w:cs="Arial"/>
                <w:sz w:val="20"/>
                <w:szCs w:val="20"/>
              </w:rPr>
              <w:t xml:space="preserve">(1) 1. točka 529,85 </w:t>
            </w:r>
            <w:r w:rsidR="00D928EA" w:rsidRPr="00986A30">
              <w:rPr>
                <w:rFonts w:ascii="Arial" w:hAnsi="Arial" w:cs="Arial"/>
                <w:sz w:val="20"/>
                <w:szCs w:val="20"/>
              </w:rPr>
              <w:t xml:space="preserve">EUR </w:t>
            </w:r>
          </w:p>
          <w:p w14:paraId="1B75E295" w14:textId="13473629" w:rsidR="00701B06" w:rsidRPr="00986A30" w:rsidRDefault="00701B06" w:rsidP="00701B06">
            <w:pPr>
              <w:pStyle w:val="tevilnatoka"/>
              <w:rPr>
                <w:rFonts w:ascii="Arial" w:hAnsi="Arial" w:cs="Arial"/>
                <w:sz w:val="20"/>
                <w:szCs w:val="20"/>
              </w:rPr>
            </w:pPr>
            <w:r w:rsidRPr="00986A30">
              <w:rPr>
                <w:rFonts w:ascii="Arial" w:hAnsi="Arial" w:cs="Arial"/>
                <w:sz w:val="20"/>
                <w:szCs w:val="20"/>
              </w:rPr>
              <w:t>(2) 2. točka</w:t>
            </w:r>
            <w:r w:rsidR="00C37263" w:rsidRPr="00986A30">
              <w:rPr>
                <w:rFonts w:ascii="Arial" w:hAnsi="Arial" w:cs="Arial"/>
                <w:sz w:val="20"/>
                <w:szCs w:val="20"/>
              </w:rPr>
              <w:t xml:space="preserve"> </w:t>
            </w:r>
            <w:r w:rsidRPr="00986A30">
              <w:rPr>
                <w:rFonts w:ascii="Arial" w:hAnsi="Arial" w:cs="Arial"/>
                <w:sz w:val="20"/>
                <w:szCs w:val="20"/>
              </w:rPr>
              <w:t xml:space="preserve">794,76 </w:t>
            </w:r>
            <w:r w:rsidR="00D928EA" w:rsidRPr="00986A30">
              <w:rPr>
                <w:rFonts w:ascii="Arial" w:hAnsi="Arial" w:cs="Arial"/>
                <w:sz w:val="20"/>
                <w:szCs w:val="20"/>
              </w:rPr>
              <w:t xml:space="preserve">EUR </w:t>
            </w:r>
          </w:p>
          <w:p w14:paraId="0B281F2B" w14:textId="2DF57BC4" w:rsidR="00701B06" w:rsidRPr="00986A30" w:rsidRDefault="00701B06" w:rsidP="00701B06">
            <w:pPr>
              <w:pStyle w:val="tevilnatoka"/>
              <w:rPr>
                <w:rFonts w:ascii="Arial" w:hAnsi="Arial" w:cs="Arial"/>
                <w:sz w:val="20"/>
                <w:szCs w:val="20"/>
              </w:rPr>
            </w:pPr>
            <w:r w:rsidRPr="00986A30">
              <w:rPr>
                <w:rFonts w:ascii="Arial" w:hAnsi="Arial" w:cs="Arial"/>
                <w:sz w:val="20"/>
                <w:szCs w:val="20"/>
              </w:rPr>
              <w:t xml:space="preserve">(3) 3. točka 1.059,69 </w:t>
            </w:r>
            <w:r w:rsidR="00D928EA" w:rsidRPr="00986A30">
              <w:rPr>
                <w:rFonts w:ascii="Arial" w:hAnsi="Arial" w:cs="Arial"/>
                <w:sz w:val="20"/>
                <w:szCs w:val="20"/>
              </w:rPr>
              <w:t xml:space="preserve">EUR </w:t>
            </w:r>
          </w:p>
          <w:p w14:paraId="653D349B" w14:textId="3D99E2DF" w:rsidR="00701B06" w:rsidRPr="00986A30" w:rsidRDefault="00701B06" w:rsidP="00701B06">
            <w:pPr>
              <w:pStyle w:val="tevilnatoka"/>
              <w:rPr>
                <w:rFonts w:ascii="Arial" w:hAnsi="Arial" w:cs="Arial"/>
                <w:sz w:val="20"/>
                <w:szCs w:val="20"/>
              </w:rPr>
            </w:pPr>
            <w:r w:rsidRPr="00986A30">
              <w:rPr>
                <w:rFonts w:ascii="Arial" w:hAnsi="Arial" w:cs="Arial"/>
                <w:sz w:val="20"/>
                <w:szCs w:val="20"/>
              </w:rPr>
              <w:t xml:space="preserve">(4) 4. točka 1.589,54 </w:t>
            </w:r>
            <w:r w:rsidR="00D928EA" w:rsidRPr="00986A30">
              <w:rPr>
                <w:rFonts w:ascii="Arial" w:hAnsi="Arial" w:cs="Arial"/>
                <w:sz w:val="20"/>
                <w:szCs w:val="20"/>
              </w:rPr>
              <w:t>EUR</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tcPr>
          <w:p w14:paraId="78181405" w14:textId="73F46F7D"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EC4EB5E" w14:textId="03660A6C"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386502F" w14:textId="7CAA7605"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2BF0F84" w14:textId="327EA523"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25B5AFC7" w14:textId="77777777" w:rsidTr="00D928EA">
        <w:trPr>
          <w:trHeight w:val="1950"/>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041BDA1" w14:textId="3D391ED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C075</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tcPr>
          <w:p w14:paraId="3514A666" w14:textId="535FDDB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nevarnost</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tcPr>
          <w:p w14:paraId="744079E2" w14:textId="1FC897C2"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90C358" w14:textId="6D72B9C0"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tcPr>
          <w:p w14:paraId="1AE62DE6" w14:textId="77777777"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Prvi in drugi odstavek 15. člena PJUDT:</w:t>
            </w:r>
          </w:p>
          <w:p w14:paraId="77B5B331" w14:textId="7B4820CC" w:rsidR="00C37263" w:rsidRPr="00986A30" w:rsidRDefault="00701B06" w:rsidP="00701B06">
            <w:pPr>
              <w:spacing w:before="100" w:beforeAutospacing="1" w:after="100" w:afterAutospacing="1" w:line="260" w:lineRule="atLeast"/>
              <w:rPr>
                <w:rFonts w:ascii="Arial" w:hAnsi="Arial" w:cs="Arial"/>
                <w:sz w:val="20"/>
                <w:szCs w:val="20"/>
              </w:rPr>
            </w:pPr>
            <w:r w:rsidRPr="00986A30">
              <w:rPr>
                <w:rFonts w:ascii="Arial" w:hAnsi="Arial" w:cs="Arial"/>
                <w:sz w:val="20"/>
                <w:szCs w:val="20"/>
                <w:lang w:eastAsia="sl-SI"/>
              </w:rPr>
              <w:t>(1) p</w:t>
            </w:r>
            <w:r w:rsidRPr="00986A30">
              <w:rPr>
                <w:rFonts w:ascii="Arial" w:hAnsi="Arial" w:cs="Arial"/>
                <w:sz w:val="20"/>
                <w:szCs w:val="20"/>
              </w:rPr>
              <w:t>rva</w:t>
            </w:r>
            <w:r w:rsidRPr="00986A30">
              <w:rPr>
                <w:rFonts w:ascii="Arial" w:hAnsi="Arial" w:cs="Arial"/>
                <w:sz w:val="20"/>
                <w:szCs w:val="20"/>
                <w:lang w:val="x-none"/>
              </w:rPr>
              <w:t xml:space="preserve"> alinej</w:t>
            </w:r>
            <w:r w:rsidRPr="00986A30">
              <w:rPr>
                <w:rFonts w:ascii="Arial" w:hAnsi="Arial" w:cs="Arial"/>
                <w:sz w:val="20"/>
                <w:szCs w:val="20"/>
              </w:rPr>
              <w:t xml:space="preserve">a </w:t>
            </w:r>
            <w:r w:rsidRPr="00986A30">
              <w:rPr>
                <w:rFonts w:ascii="Arial" w:hAnsi="Arial" w:cs="Arial"/>
                <w:sz w:val="20"/>
                <w:szCs w:val="20"/>
                <w:lang w:val="x-none"/>
              </w:rPr>
              <w:t xml:space="preserve">316,16 </w:t>
            </w:r>
            <w:r w:rsidR="00D928EA" w:rsidRPr="00986A30">
              <w:rPr>
                <w:rFonts w:ascii="Arial" w:hAnsi="Arial" w:cs="Arial"/>
                <w:sz w:val="20"/>
                <w:szCs w:val="20"/>
              </w:rPr>
              <w:t>EUR</w:t>
            </w:r>
          </w:p>
          <w:p w14:paraId="549F5353" w14:textId="191F3683" w:rsidR="00C37263" w:rsidRPr="00986A30" w:rsidRDefault="00701B06" w:rsidP="00701B06">
            <w:pPr>
              <w:spacing w:before="100" w:beforeAutospacing="1" w:after="100" w:afterAutospacing="1" w:line="260" w:lineRule="atLeast"/>
              <w:rPr>
                <w:rFonts w:ascii="Arial" w:hAnsi="Arial" w:cs="Arial"/>
                <w:sz w:val="20"/>
                <w:szCs w:val="20"/>
              </w:rPr>
            </w:pPr>
            <w:r w:rsidRPr="00986A30">
              <w:rPr>
                <w:rFonts w:ascii="Arial" w:hAnsi="Arial" w:cs="Arial"/>
                <w:sz w:val="20"/>
                <w:szCs w:val="20"/>
              </w:rPr>
              <w:t xml:space="preserve">(2) </w:t>
            </w:r>
            <w:r w:rsidRPr="00986A30">
              <w:rPr>
                <w:rFonts w:ascii="Arial" w:hAnsi="Arial" w:cs="Arial"/>
                <w:sz w:val="20"/>
                <w:szCs w:val="20"/>
                <w:lang w:val="x-none"/>
              </w:rPr>
              <w:t>drug</w:t>
            </w:r>
            <w:r w:rsidRPr="00986A30">
              <w:rPr>
                <w:rFonts w:ascii="Arial" w:hAnsi="Arial" w:cs="Arial"/>
                <w:sz w:val="20"/>
                <w:szCs w:val="20"/>
              </w:rPr>
              <w:t>a</w:t>
            </w:r>
            <w:r w:rsidRPr="00986A30">
              <w:rPr>
                <w:rFonts w:ascii="Arial" w:hAnsi="Arial" w:cs="Arial"/>
                <w:sz w:val="20"/>
                <w:szCs w:val="20"/>
                <w:lang w:val="x-none"/>
              </w:rPr>
              <w:t xml:space="preserve"> alinej</w:t>
            </w:r>
            <w:r w:rsidRPr="00986A30">
              <w:rPr>
                <w:rFonts w:ascii="Arial" w:hAnsi="Arial" w:cs="Arial"/>
                <w:sz w:val="20"/>
                <w:szCs w:val="20"/>
              </w:rPr>
              <w:t>a</w:t>
            </w:r>
            <w:r w:rsidRPr="00986A30">
              <w:rPr>
                <w:rFonts w:ascii="Arial" w:hAnsi="Arial" w:cs="Arial"/>
                <w:sz w:val="20"/>
                <w:szCs w:val="20"/>
                <w:lang w:val="x-none"/>
              </w:rPr>
              <w:t xml:space="preserve"> 529,85</w:t>
            </w:r>
            <w:r w:rsidRPr="00986A30">
              <w:rPr>
                <w:rFonts w:ascii="Arial" w:hAnsi="Arial" w:cs="Arial"/>
                <w:sz w:val="20"/>
                <w:szCs w:val="20"/>
              </w:rPr>
              <w:t xml:space="preserve"> </w:t>
            </w:r>
            <w:r w:rsidR="00D928EA" w:rsidRPr="00986A30">
              <w:rPr>
                <w:rFonts w:ascii="Arial" w:hAnsi="Arial" w:cs="Arial"/>
                <w:sz w:val="20"/>
                <w:szCs w:val="20"/>
              </w:rPr>
              <w:t>EUR</w:t>
            </w:r>
          </w:p>
          <w:p w14:paraId="37DBA01B" w14:textId="5D7AF191" w:rsidR="00C37263" w:rsidRPr="00986A30" w:rsidRDefault="00701B06" w:rsidP="00701B06">
            <w:pPr>
              <w:spacing w:before="100" w:beforeAutospacing="1" w:after="100" w:afterAutospacing="1" w:line="260" w:lineRule="atLeast"/>
              <w:rPr>
                <w:rFonts w:ascii="Arial" w:hAnsi="Arial" w:cs="Arial"/>
                <w:sz w:val="20"/>
                <w:szCs w:val="20"/>
              </w:rPr>
            </w:pPr>
            <w:r w:rsidRPr="00986A30">
              <w:rPr>
                <w:rFonts w:ascii="Arial" w:hAnsi="Arial" w:cs="Arial"/>
                <w:sz w:val="20"/>
                <w:szCs w:val="20"/>
              </w:rPr>
              <w:t xml:space="preserve">(3) </w:t>
            </w:r>
            <w:r w:rsidRPr="00986A30">
              <w:rPr>
                <w:rFonts w:ascii="Arial" w:hAnsi="Arial" w:cs="Arial"/>
                <w:sz w:val="20"/>
                <w:szCs w:val="20"/>
                <w:lang w:val="x-none"/>
              </w:rPr>
              <w:t>tretj</w:t>
            </w:r>
            <w:r w:rsidRPr="00986A30">
              <w:rPr>
                <w:rFonts w:ascii="Arial" w:hAnsi="Arial" w:cs="Arial"/>
                <w:sz w:val="20"/>
                <w:szCs w:val="20"/>
              </w:rPr>
              <w:t>a</w:t>
            </w:r>
            <w:r w:rsidRPr="00986A30">
              <w:rPr>
                <w:rFonts w:ascii="Arial" w:hAnsi="Arial" w:cs="Arial"/>
                <w:sz w:val="20"/>
                <w:szCs w:val="20"/>
                <w:lang w:val="x-none"/>
              </w:rPr>
              <w:t xml:space="preserve"> alinej</w:t>
            </w:r>
            <w:r w:rsidRPr="00986A30">
              <w:rPr>
                <w:rFonts w:ascii="Arial" w:hAnsi="Arial" w:cs="Arial"/>
                <w:sz w:val="20"/>
                <w:szCs w:val="20"/>
              </w:rPr>
              <w:t>a</w:t>
            </w:r>
            <w:r w:rsidRPr="00986A30">
              <w:rPr>
                <w:rFonts w:ascii="Arial" w:hAnsi="Arial" w:cs="Arial"/>
                <w:sz w:val="20"/>
                <w:szCs w:val="20"/>
                <w:lang w:val="x-none"/>
              </w:rPr>
              <w:t xml:space="preserve"> 635,82 </w:t>
            </w:r>
            <w:r w:rsidR="00D928EA" w:rsidRPr="00986A30">
              <w:rPr>
                <w:rFonts w:ascii="Arial" w:hAnsi="Arial" w:cs="Arial"/>
                <w:sz w:val="20"/>
                <w:szCs w:val="20"/>
              </w:rPr>
              <w:t>EUR</w:t>
            </w:r>
          </w:p>
          <w:p w14:paraId="14A2E4B5" w14:textId="5092276F" w:rsidR="00701B06" w:rsidRPr="00986A30" w:rsidRDefault="00701B06" w:rsidP="00701B06">
            <w:pPr>
              <w:spacing w:before="100" w:beforeAutospacing="1" w:after="100" w:afterAutospacing="1" w:line="260" w:lineRule="atLeast"/>
              <w:rPr>
                <w:rFonts w:ascii="Arial" w:hAnsi="Arial" w:cs="Arial"/>
                <w:sz w:val="20"/>
                <w:szCs w:val="20"/>
              </w:rPr>
            </w:pPr>
            <w:r w:rsidRPr="00986A30">
              <w:rPr>
                <w:rFonts w:ascii="Arial" w:hAnsi="Arial" w:cs="Arial"/>
                <w:sz w:val="20"/>
                <w:szCs w:val="20"/>
              </w:rPr>
              <w:t xml:space="preserve">(4) </w:t>
            </w:r>
            <w:r w:rsidRPr="00986A30">
              <w:rPr>
                <w:rFonts w:ascii="Arial" w:hAnsi="Arial" w:cs="Arial"/>
                <w:sz w:val="20"/>
                <w:szCs w:val="20"/>
                <w:lang w:val="x-none"/>
              </w:rPr>
              <w:t>četrt</w:t>
            </w:r>
            <w:r w:rsidRPr="00986A30">
              <w:rPr>
                <w:rFonts w:ascii="Arial" w:hAnsi="Arial" w:cs="Arial"/>
                <w:sz w:val="20"/>
                <w:szCs w:val="20"/>
              </w:rPr>
              <w:t>a</w:t>
            </w:r>
            <w:r w:rsidRPr="00986A30">
              <w:rPr>
                <w:rFonts w:ascii="Arial" w:hAnsi="Arial" w:cs="Arial"/>
                <w:sz w:val="20"/>
                <w:szCs w:val="20"/>
                <w:lang w:val="x-none"/>
              </w:rPr>
              <w:t xml:space="preserve"> alinej</w:t>
            </w:r>
            <w:r w:rsidRPr="00986A30">
              <w:rPr>
                <w:rFonts w:ascii="Arial" w:hAnsi="Arial" w:cs="Arial"/>
                <w:sz w:val="20"/>
                <w:szCs w:val="20"/>
              </w:rPr>
              <w:t>a</w:t>
            </w:r>
            <w:r w:rsidRPr="00986A30">
              <w:rPr>
                <w:rFonts w:ascii="Arial" w:hAnsi="Arial" w:cs="Arial"/>
                <w:sz w:val="20"/>
                <w:szCs w:val="20"/>
                <w:lang w:val="x-none"/>
              </w:rPr>
              <w:t xml:space="preserve"> 1.271,64 </w:t>
            </w:r>
            <w:r w:rsidR="00D928EA" w:rsidRPr="00986A30">
              <w:rPr>
                <w:rFonts w:ascii="Arial" w:hAnsi="Arial" w:cs="Arial"/>
                <w:sz w:val="20"/>
                <w:szCs w:val="20"/>
              </w:rPr>
              <w:t>EUR</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tcPr>
          <w:p w14:paraId="482CB025" w14:textId="54BFFA56"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tcPr>
          <w:p w14:paraId="756E64B6" w14:textId="63F3935A"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tcPr>
          <w:p w14:paraId="271AA230" w14:textId="1268C2EF"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3CCDFE2" w14:textId="580AF921"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01AEC465" w14:textId="77777777" w:rsidTr="00D928EA">
        <w:trPr>
          <w:trHeight w:val="138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6C64F9A" w14:textId="38044A92"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C076</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tcPr>
          <w:p w14:paraId="10E8BDDC" w14:textId="17AD85E1"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posebno nevarne naloge</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tcPr>
          <w:p w14:paraId="4BC85E83" w14:textId="76F5BD1C"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0DEAD44" w14:textId="4C64DA1A"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tcPr>
          <w:p w14:paraId="0100AE89" w14:textId="51A15140"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Tretji in peti odstavek 15. člena PJUDT</w:t>
            </w:r>
            <w:r w:rsidR="00D33FBD"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 xml:space="preserve">317,90 </w:t>
            </w:r>
            <w:r w:rsidR="00D928EA" w:rsidRPr="00986A30">
              <w:rPr>
                <w:rFonts w:ascii="Arial" w:eastAsia="Times New Roman" w:hAnsi="Arial" w:cs="Arial"/>
                <w:sz w:val="20"/>
                <w:szCs w:val="20"/>
                <w:lang w:eastAsia="sl-SI"/>
              </w:rPr>
              <w:t>EUR</w:t>
            </w:r>
          </w:p>
          <w:p w14:paraId="59A9F633" w14:textId="61CFEE95"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tcPr>
          <w:p w14:paraId="6856DCF7" w14:textId="00F362DA"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tcPr>
          <w:p w14:paraId="6767D2C9" w14:textId="142404D0"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tcPr>
          <w:p w14:paraId="150E47CF" w14:textId="44D95B35"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FE57B0E" w14:textId="618CD5B5"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01B06" w:rsidRPr="00986A30" w14:paraId="634324A3" w14:textId="77777777" w:rsidTr="00D928EA">
        <w:trPr>
          <w:trHeight w:val="138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62F4E4B" w14:textId="7A7B8CFD"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C077</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tcPr>
          <w:p w14:paraId="3FDB897C" w14:textId="70DCCF7A"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nevarnost na območju delovanja (MOM)</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tcPr>
          <w:p w14:paraId="643625A6" w14:textId="6210680A"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4F35B6" w14:textId="2A74370E"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tcPr>
          <w:p w14:paraId="3AEDCD30" w14:textId="2ED6A921"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Prvi odstavek 8. člen</w:t>
            </w:r>
            <w:r w:rsidR="001C7F8F" w:rsidRPr="00986A30">
              <w:rPr>
                <w:rFonts w:ascii="Arial" w:eastAsia="Times New Roman" w:hAnsi="Arial" w:cs="Arial"/>
                <w:sz w:val="20"/>
                <w:szCs w:val="20"/>
                <w:lang w:eastAsia="sl-SI"/>
              </w:rPr>
              <w:t>a</w:t>
            </w:r>
            <w:r w:rsidRPr="00986A30">
              <w:rPr>
                <w:rFonts w:ascii="Arial" w:eastAsia="Times New Roman" w:hAnsi="Arial" w:cs="Arial"/>
                <w:sz w:val="20"/>
                <w:szCs w:val="20"/>
                <w:lang w:eastAsia="sl-SI"/>
              </w:rPr>
              <w:t xml:space="preserve"> MOM: </w:t>
            </w:r>
          </w:p>
          <w:p w14:paraId="44EB66B2" w14:textId="11AED520" w:rsidR="00701B06" w:rsidRPr="00986A30" w:rsidRDefault="00701B06" w:rsidP="00701B06">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1. točka: 529,85 </w:t>
            </w:r>
            <w:r w:rsidR="00D928EA" w:rsidRPr="00986A30">
              <w:rPr>
                <w:rFonts w:ascii="Arial" w:eastAsia="Times New Roman" w:hAnsi="Arial" w:cs="Arial"/>
                <w:sz w:val="20"/>
                <w:szCs w:val="20"/>
                <w:lang w:eastAsia="sl-SI"/>
              </w:rPr>
              <w:t>EUR</w:t>
            </w:r>
          </w:p>
          <w:p w14:paraId="5DFC019B" w14:textId="7B32F2AE" w:rsidR="00701B06" w:rsidRPr="00986A30" w:rsidRDefault="00701B06" w:rsidP="00701B06">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2. točka 635,82 </w:t>
            </w:r>
            <w:r w:rsidR="00D928EA" w:rsidRPr="00986A30">
              <w:rPr>
                <w:rFonts w:ascii="Arial" w:eastAsia="Times New Roman" w:hAnsi="Arial" w:cs="Arial"/>
                <w:sz w:val="20"/>
                <w:szCs w:val="20"/>
                <w:lang w:eastAsia="sl-SI"/>
              </w:rPr>
              <w:t>EUR</w:t>
            </w:r>
          </w:p>
          <w:p w14:paraId="44116E00" w14:textId="6C94F70B" w:rsidR="00701B06" w:rsidRPr="00986A30" w:rsidRDefault="00701B06" w:rsidP="00701B06">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(3) 3. točka 1.059,69 </w:t>
            </w:r>
            <w:r w:rsidR="00D928EA" w:rsidRPr="00986A30">
              <w:rPr>
                <w:rFonts w:ascii="Arial" w:eastAsia="Times New Roman" w:hAnsi="Arial" w:cs="Arial"/>
                <w:sz w:val="20"/>
                <w:szCs w:val="20"/>
                <w:lang w:eastAsia="sl-SI"/>
              </w:rPr>
              <w:t>EUR</w:t>
            </w:r>
          </w:p>
          <w:p w14:paraId="55CC49E1" w14:textId="29D64853" w:rsidR="00701B06" w:rsidRPr="00986A30" w:rsidRDefault="00701B06" w:rsidP="00701B06">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(4) 4. točka 1.271,64 </w:t>
            </w:r>
            <w:r w:rsidR="00D928EA" w:rsidRPr="00986A30">
              <w:rPr>
                <w:rFonts w:ascii="Arial" w:eastAsia="Times New Roman" w:hAnsi="Arial" w:cs="Arial"/>
                <w:sz w:val="20"/>
                <w:szCs w:val="20"/>
                <w:lang w:eastAsia="sl-SI"/>
              </w:rPr>
              <w:t>EUR</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tcPr>
          <w:p w14:paraId="193B1083" w14:textId="4D374A63" w:rsidR="00701B06" w:rsidRPr="00986A30" w:rsidRDefault="00701B06" w:rsidP="00701B06">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tcPr>
          <w:p w14:paraId="09F527EB" w14:textId="5D2DA55C"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tcPr>
          <w:p w14:paraId="1D0909F0" w14:textId="3B2D9BC1"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CEEC10" w14:textId="5FBD1314" w:rsidR="00701B06" w:rsidRPr="00986A30" w:rsidRDefault="00701B06" w:rsidP="00701B06">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315C25" w:rsidRPr="00986A30" w14:paraId="3EEA6064" w14:textId="77777777" w:rsidTr="00D928EA">
        <w:trPr>
          <w:trHeight w:val="1389"/>
          <w:jc w:val="center"/>
        </w:trPr>
        <w:tc>
          <w:tcPr>
            <w:tcW w:w="61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33726292" w14:textId="65A92788"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C078</w:t>
            </w:r>
          </w:p>
        </w:tc>
        <w:tc>
          <w:tcPr>
            <w:tcW w:w="1770" w:type="dxa"/>
            <w:tcBorders>
              <w:top w:val="nil"/>
              <w:left w:val="nil"/>
              <w:bottom w:val="single" w:sz="4" w:space="0" w:color="auto"/>
              <w:right w:val="single" w:sz="8" w:space="0" w:color="auto"/>
            </w:tcBorders>
            <w:tcMar>
              <w:top w:w="0" w:type="dxa"/>
              <w:left w:w="70" w:type="dxa"/>
              <w:bottom w:w="0" w:type="dxa"/>
              <w:right w:w="70" w:type="dxa"/>
            </w:tcMar>
            <w:vAlign w:val="center"/>
          </w:tcPr>
          <w:p w14:paraId="463C4BD0" w14:textId="255E79A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vodenje in poveljevanje (MOM)</w:t>
            </w:r>
          </w:p>
        </w:tc>
        <w:tc>
          <w:tcPr>
            <w:tcW w:w="1145" w:type="dxa"/>
            <w:tcBorders>
              <w:top w:val="nil"/>
              <w:left w:val="nil"/>
              <w:bottom w:val="single" w:sz="4" w:space="0" w:color="auto"/>
              <w:right w:val="single" w:sz="8" w:space="0" w:color="auto"/>
            </w:tcBorders>
            <w:tcMar>
              <w:top w:w="0" w:type="dxa"/>
              <w:left w:w="70" w:type="dxa"/>
              <w:bottom w:w="0" w:type="dxa"/>
              <w:right w:w="70" w:type="dxa"/>
            </w:tcMar>
            <w:vAlign w:val="center"/>
          </w:tcPr>
          <w:p w14:paraId="12353D10" w14:textId="346DCF10"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1F7441C4" w14:textId="73AD7905"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4" w:space="0" w:color="auto"/>
              <w:right w:val="single" w:sz="8" w:space="0" w:color="auto"/>
            </w:tcBorders>
            <w:tcMar>
              <w:top w:w="0" w:type="dxa"/>
              <w:left w:w="70" w:type="dxa"/>
              <w:bottom w:w="0" w:type="dxa"/>
              <w:right w:w="70" w:type="dxa"/>
            </w:tcMar>
            <w:vAlign w:val="center"/>
          </w:tcPr>
          <w:p w14:paraId="36282EA3" w14:textId="1707016A"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(1) Prvi odstavek 11. člen MOM:</w:t>
            </w:r>
          </w:p>
          <w:p w14:paraId="1C6BF5E1" w14:textId="5D3AA9DA"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 prva alineja </w:t>
            </w:r>
            <w:r w:rsidRPr="00986A30">
              <w:rPr>
                <w:rFonts w:ascii="Arial" w:eastAsia="Times New Roman" w:hAnsi="Arial" w:cs="Arial"/>
                <w:sz w:val="20"/>
                <w:szCs w:val="20"/>
                <w:lang w:val="x-none" w:eastAsia="sl-SI"/>
              </w:rPr>
              <w:t>5</w:t>
            </w:r>
            <w:r w:rsidRPr="00986A30">
              <w:rPr>
                <w:rFonts w:ascii="Arial" w:eastAsia="Times New Roman" w:hAnsi="Arial" w:cs="Arial"/>
                <w:sz w:val="20"/>
                <w:szCs w:val="20"/>
                <w:lang w:eastAsia="sl-SI"/>
              </w:rPr>
              <w:t>29,85</w:t>
            </w:r>
            <w:r w:rsidRPr="00986A30">
              <w:rPr>
                <w:rFonts w:ascii="Arial" w:eastAsia="Times New Roman" w:hAnsi="Arial" w:cs="Arial"/>
                <w:sz w:val="20"/>
                <w:szCs w:val="20"/>
                <w:lang w:val="x-none" w:eastAsia="sl-SI"/>
              </w:rPr>
              <w:t xml:space="preserve"> </w:t>
            </w:r>
            <w:r w:rsidR="00D928EA" w:rsidRPr="00986A30">
              <w:rPr>
                <w:rFonts w:ascii="Arial" w:eastAsia="Times New Roman" w:hAnsi="Arial" w:cs="Arial"/>
                <w:sz w:val="20"/>
                <w:szCs w:val="20"/>
                <w:lang w:eastAsia="sl-SI"/>
              </w:rPr>
              <w:t>EUR</w:t>
            </w:r>
          </w:p>
          <w:p w14:paraId="74C47C9F" w14:textId="2E92F666"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 druga alineja </w:t>
            </w:r>
            <w:r w:rsidRPr="00986A30">
              <w:rPr>
                <w:rFonts w:ascii="Arial" w:eastAsia="Times New Roman" w:hAnsi="Arial" w:cs="Arial"/>
                <w:sz w:val="20"/>
                <w:szCs w:val="20"/>
                <w:lang w:val="x-none" w:eastAsia="sl-SI"/>
              </w:rPr>
              <w:t>3</w:t>
            </w:r>
            <w:r w:rsidRPr="00986A30">
              <w:rPr>
                <w:rFonts w:ascii="Arial" w:eastAsia="Times New Roman" w:hAnsi="Arial" w:cs="Arial"/>
                <w:sz w:val="20"/>
                <w:szCs w:val="20"/>
                <w:lang w:eastAsia="sl-SI"/>
              </w:rPr>
              <w:t>17,90</w:t>
            </w:r>
            <w:r w:rsidRPr="00986A30">
              <w:rPr>
                <w:rFonts w:ascii="Arial" w:eastAsia="Times New Roman" w:hAnsi="Arial" w:cs="Arial"/>
                <w:sz w:val="20"/>
                <w:szCs w:val="20"/>
                <w:lang w:val="x-none" w:eastAsia="sl-SI"/>
              </w:rPr>
              <w:t xml:space="preserve"> </w:t>
            </w:r>
            <w:r w:rsidR="00D928EA" w:rsidRPr="00986A30">
              <w:rPr>
                <w:rFonts w:ascii="Arial" w:eastAsia="Times New Roman" w:hAnsi="Arial" w:cs="Arial"/>
                <w:sz w:val="20"/>
                <w:szCs w:val="20"/>
                <w:lang w:eastAsia="sl-SI"/>
              </w:rPr>
              <w:t>EUR</w:t>
            </w:r>
            <w:r w:rsidR="00D928EA" w:rsidRPr="00986A30">
              <w:rPr>
                <w:rFonts w:ascii="Arial" w:eastAsia="Times New Roman" w:hAnsi="Arial" w:cs="Arial"/>
                <w:sz w:val="20"/>
                <w:szCs w:val="20"/>
                <w:lang w:val="x-none" w:eastAsia="sl-SI"/>
              </w:rPr>
              <w:t xml:space="preserve"> </w:t>
            </w:r>
          </w:p>
          <w:p w14:paraId="753F3F24" w14:textId="77777777"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val="x-none" w:eastAsia="sl-SI"/>
              </w:rPr>
              <w:t>(2) </w:t>
            </w:r>
            <w:r w:rsidRPr="00986A30">
              <w:rPr>
                <w:rFonts w:ascii="Arial" w:eastAsia="Times New Roman" w:hAnsi="Arial" w:cs="Arial"/>
                <w:sz w:val="20"/>
                <w:szCs w:val="20"/>
                <w:lang w:eastAsia="sl-SI"/>
              </w:rPr>
              <w:t>Drugi odstavek 11. člena MOM:</w:t>
            </w:r>
          </w:p>
          <w:p w14:paraId="141F3C02" w14:textId="5703779A"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 prva alineja </w:t>
            </w:r>
            <w:r w:rsidRPr="00986A30">
              <w:rPr>
                <w:rFonts w:ascii="Arial" w:eastAsia="Times New Roman" w:hAnsi="Arial" w:cs="Arial"/>
                <w:sz w:val="20"/>
                <w:szCs w:val="20"/>
                <w:lang w:val="x-none" w:eastAsia="sl-SI"/>
              </w:rPr>
              <w:t>5</w:t>
            </w:r>
            <w:r w:rsidRPr="00986A30">
              <w:rPr>
                <w:rFonts w:ascii="Arial" w:eastAsia="Times New Roman" w:hAnsi="Arial" w:cs="Arial"/>
                <w:sz w:val="20"/>
                <w:szCs w:val="20"/>
                <w:lang w:eastAsia="sl-SI"/>
              </w:rPr>
              <w:t>29,85</w:t>
            </w:r>
            <w:r w:rsidRPr="00986A30">
              <w:rPr>
                <w:rFonts w:ascii="Arial" w:eastAsia="Times New Roman" w:hAnsi="Arial" w:cs="Arial"/>
                <w:sz w:val="20"/>
                <w:szCs w:val="20"/>
                <w:lang w:val="x-none" w:eastAsia="sl-SI"/>
              </w:rPr>
              <w:t xml:space="preserve"> </w:t>
            </w:r>
            <w:r w:rsidR="00D928EA" w:rsidRPr="00986A30">
              <w:rPr>
                <w:rFonts w:ascii="Arial" w:eastAsia="Times New Roman" w:hAnsi="Arial" w:cs="Arial"/>
                <w:sz w:val="20"/>
                <w:szCs w:val="20"/>
                <w:lang w:eastAsia="sl-SI"/>
              </w:rPr>
              <w:t>EUR</w:t>
            </w:r>
          </w:p>
          <w:p w14:paraId="4A0BC376" w14:textId="3B1032E6"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druga alineja</w:t>
            </w:r>
            <w:r w:rsidRPr="00986A30">
              <w:rPr>
                <w:rFonts w:ascii="Arial" w:eastAsia="Times New Roman" w:hAnsi="Arial" w:cs="Arial"/>
                <w:sz w:val="20"/>
                <w:szCs w:val="20"/>
                <w:lang w:val="x-none" w:eastAsia="sl-SI"/>
              </w:rPr>
              <w:t xml:space="preserve"> 3</w:t>
            </w:r>
            <w:r w:rsidRPr="00986A30">
              <w:rPr>
                <w:rFonts w:ascii="Arial" w:eastAsia="Times New Roman" w:hAnsi="Arial" w:cs="Arial"/>
                <w:sz w:val="20"/>
                <w:szCs w:val="20"/>
                <w:lang w:eastAsia="sl-SI"/>
              </w:rPr>
              <w:t>17,90</w:t>
            </w:r>
            <w:r w:rsidRPr="00986A30">
              <w:rPr>
                <w:rFonts w:ascii="Arial" w:eastAsia="Times New Roman" w:hAnsi="Arial" w:cs="Arial"/>
                <w:sz w:val="20"/>
                <w:szCs w:val="20"/>
                <w:lang w:val="x-none" w:eastAsia="sl-SI"/>
              </w:rPr>
              <w:t xml:space="preserve"> </w:t>
            </w:r>
            <w:r w:rsidR="00D928EA" w:rsidRPr="00986A30">
              <w:rPr>
                <w:rFonts w:ascii="Arial" w:eastAsia="Times New Roman" w:hAnsi="Arial" w:cs="Arial"/>
                <w:sz w:val="20"/>
                <w:szCs w:val="20"/>
                <w:lang w:eastAsia="sl-SI"/>
              </w:rPr>
              <w:t>EUR</w:t>
            </w:r>
          </w:p>
        </w:tc>
        <w:tc>
          <w:tcPr>
            <w:tcW w:w="1152" w:type="dxa"/>
            <w:tcBorders>
              <w:top w:val="nil"/>
              <w:left w:val="nil"/>
              <w:bottom w:val="single" w:sz="4" w:space="0" w:color="auto"/>
              <w:right w:val="single" w:sz="8" w:space="0" w:color="auto"/>
            </w:tcBorders>
            <w:tcMar>
              <w:top w:w="0" w:type="dxa"/>
              <w:left w:w="70" w:type="dxa"/>
              <w:bottom w:w="0" w:type="dxa"/>
              <w:right w:w="70" w:type="dxa"/>
            </w:tcMar>
            <w:vAlign w:val="bottom"/>
          </w:tcPr>
          <w:p w14:paraId="405655BE" w14:textId="21A305C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w:t>
            </w:r>
          </w:p>
        </w:tc>
        <w:tc>
          <w:tcPr>
            <w:tcW w:w="466" w:type="dxa"/>
            <w:tcBorders>
              <w:top w:val="nil"/>
              <w:left w:val="nil"/>
              <w:bottom w:val="single" w:sz="4" w:space="0" w:color="auto"/>
              <w:right w:val="single" w:sz="8" w:space="0" w:color="auto"/>
            </w:tcBorders>
            <w:tcMar>
              <w:top w:w="0" w:type="dxa"/>
              <w:left w:w="70" w:type="dxa"/>
              <w:bottom w:w="0" w:type="dxa"/>
              <w:right w:w="70" w:type="dxa"/>
            </w:tcMar>
            <w:vAlign w:val="center"/>
          </w:tcPr>
          <w:p w14:paraId="4B2425A0" w14:textId="062171F9"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4" w:space="0" w:color="auto"/>
              <w:right w:val="single" w:sz="8" w:space="0" w:color="auto"/>
            </w:tcBorders>
            <w:tcMar>
              <w:top w:w="0" w:type="dxa"/>
              <w:left w:w="70" w:type="dxa"/>
              <w:bottom w:w="0" w:type="dxa"/>
              <w:right w:w="70" w:type="dxa"/>
            </w:tcMar>
            <w:vAlign w:val="center"/>
          </w:tcPr>
          <w:p w14:paraId="44C44F87" w14:textId="4C1E064B"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3A2BD72B" w14:textId="36E444DC"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315C25" w:rsidRPr="00986A30" w14:paraId="73D447D7" w14:textId="77777777" w:rsidTr="00D928EA">
        <w:trPr>
          <w:trHeight w:val="2531"/>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7655196" w14:textId="72AF639F"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C081</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4F7AADA" w14:textId="4D8DD24E"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oddaljenost</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C625259" w14:textId="54C9EACD"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42FE0290" w14:textId="6141ACF6"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03B43AC" w14:textId="78680A9A"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9. člen PJUDT:</w:t>
            </w:r>
          </w:p>
          <w:p w14:paraId="27FB4EA9" w14:textId="65A0D914"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od 300 do 1000 kilometrov 105,96 </w:t>
            </w:r>
            <w:r w:rsidR="00D928EA" w:rsidRPr="00986A30">
              <w:rPr>
                <w:rFonts w:ascii="Arial" w:eastAsia="Times New Roman" w:hAnsi="Arial" w:cs="Arial"/>
                <w:sz w:val="20"/>
                <w:szCs w:val="20"/>
                <w:lang w:eastAsia="sl-SI"/>
              </w:rPr>
              <w:t>EUR</w:t>
            </w:r>
          </w:p>
          <w:p w14:paraId="6F056D80" w14:textId="23F3C6E0"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od 1001 do 5000 kilometrov 211,94 </w:t>
            </w:r>
            <w:r w:rsidR="00D928EA" w:rsidRPr="00986A30">
              <w:rPr>
                <w:rFonts w:ascii="Arial" w:eastAsia="Times New Roman" w:hAnsi="Arial" w:cs="Arial"/>
                <w:sz w:val="20"/>
                <w:szCs w:val="20"/>
                <w:lang w:eastAsia="sl-SI"/>
              </w:rPr>
              <w:t>EUR</w:t>
            </w:r>
          </w:p>
          <w:p w14:paraId="25B52D2C" w14:textId="64CA7E2C" w:rsidR="00315C25" w:rsidRPr="00986A30" w:rsidRDefault="00315C25" w:rsidP="00315C25">
            <w:pPr>
              <w:spacing w:before="100" w:beforeAutospacing="1" w:after="100" w:afterAutospacing="1" w:line="240" w:lineRule="auto"/>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(3) nad 5000 kilometrov 423,88 </w:t>
            </w:r>
            <w:r w:rsidR="00D928EA" w:rsidRPr="00986A30">
              <w:rPr>
                <w:rFonts w:ascii="Arial" w:eastAsia="Times New Roman" w:hAnsi="Arial" w:cs="Arial"/>
                <w:sz w:val="20"/>
                <w:szCs w:val="20"/>
                <w:lang w:eastAsia="sl-SI"/>
              </w:rPr>
              <w:t>EUR</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tcPr>
          <w:p w14:paraId="3292C92D" w14:textId="0CFF25B8"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43C952B" w14:textId="3356B3E0"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633379F2" w14:textId="203F5C6A"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48DA2543" w14:textId="39C8FF49"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315C25" w:rsidRPr="00986A30" w14:paraId="4A69C316"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43D919"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C083</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EC5BDE"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opravljanje dodatnih nalog</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8D0793"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686785"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584058" w14:textId="1A9A5F42"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11. člen PJUDT</w:t>
            </w:r>
          </w:p>
          <w:p w14:paraId="73A94070" w14:textId="68295029"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(1) za finančne naloge 317,90 EUR x Z450</w:t>
            </w:r>
          </w:p>
          <w:p w14:paraId="654C9F24" w14:textId="0CE0794E"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(2) za varnostne in druge naloge 209,00 EUR x Z450</w:t>
            </w:r>
          </w:p>
          <w:p w14:paraId="3D5D7186" w14:textId="162622F4"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4D8EFE8"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786308"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7C1C40"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547DC5"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2</w:t>
            </w:r>
          </w:p>
        </w:tc>
      </w:tr>
      <w:tr w:rsidR="007B34F4" w:rsidRPr="00986A30" w14:paraId="750DFDEF"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9F813A5"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C085</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1687D1"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dodatek zaradi začasne razporeditve </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6545D4"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3494E2"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0,20 </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4064C9"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Peti odstavek 33. člena Zakona o nujnih ukrepih za zajezitev širjenja in blaženja posledic nalezljive bolezni COVID-19 na področju zdravstva (Uradni list RS, št. 141/22; v nadaljevanju: ZNUNBZ) </w:t>
            </w:r>
          </w:p>
          <w:p w14:paraId="3967662F"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bruto urna postavka osnovne plače x število ur x faktor</w:t>
            </w:r>
          </w:p>
          <w:p w14:paraId="4EC7F9E2" w14:textId="4A56E4C9"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se ne všteva v osnovo za nadomestilo plače</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8CA20A6"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53806F"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72ED06"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FC030F"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7B34F4" w:rsidRPr="00986A30" w14:paraId="26A6CFDF" w14:textId="77777777" w:rsidTr="005C7CDC">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D3AF76"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C086</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FF229A"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neposredno delo s pacienti oziroma uporabniki, obolelimi za COVID-19</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DF3487"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EFCED" w14:textId="2698F47A"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do 900 </w:t>
            </w:r>
            <w:r w:rsidR="00FC6872" w:rsidRPr="00986A30">
              <w:rPr>
                <w:rFonts w:ascii="Arial" w:eastAsia="Times New Roman" w:hAnsi="Arial" w:cs="Arial"/>
                <w:sz w:val="20"/>
                <w:szCs w:val="20"/>
                <w:lang w:eastAsia="sl-SI"/>
              </w:rPr>
              <w:t>EUR</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6A00CA" w14:textId="6A56EAC5" w:rsidR="007B34F4" w:rsidRPr="00986A30" w:rsidRDefault="00FC6872" w:rsidP="004E6821">
            <w:pPr>
              <w:spacing w:before="100" w:beforeAutospacing="1" w:after="100" w:afterAutospacing="1" w:line="260" w:lineRule="atLeast"/>
              <w:rPr>
                <w:rFonts w:ascii="Arial" w:hAnsi="Arial" w:cs="Arial"/>
                <w:sz w:val="20"/>
                <w:szCs w:val="20"/>
              </w:rPr>
            </w:pPr>
            <w:r w:rsidRPr="00986A30">
              <w:rPr>
                <w:rFonts w:ascii="Arial" w:eastAsia="Times New Roman" w:hAnsi="Arial" w:cs="Arial"/>
                <w:sz w:val="20"/>
                <w:szCs w:val="20"/>
                <w:lang w:eastAsia="sl-SI"/>
              </w:rPr>
              <w:t>P</w:t>
            </w:r>
            <w:r w:rsidR="007B34F4" w:rsidRPr="00986A30">
              <w:rPr>
                <w:rFonts w:ascii="Arial" w:eastAsia="Times New Roman" w:hAnsi="Arial" w:cs="Arial"/>
                <w:sz w:val="20"/>
                <w:szCs w:val="20"/>
                <w:lang w:eastAsia="sl-SI"/>
              </w:rPr>
              <w:t xml:space="preserve">rvi odstavek 36. člena ZNUNBZ: </w:t>
            </w:r>
            <w:r w:rsidR="007B34F4" w:rsidRPr="00986A30">
              <w:rPr>
                <w:rFonts w:ascii="Arial" w:hAnsi="Arial" w:cs="Arial"/>
                <w:sz w:val="20"/>
                <w:szCs w:val="20"/>
              </w:rPr>
              <w:t xml:space="preserve">do 900 </w:t>
            </w:r>
            <w:r w:rsidR="00D928EA" w:rsidRPr="00986A30">
              <w:rPr>
                <w:rFonts w:ascii="Arial" w:hAnsi="Arial" w:cs="Arial"/>
                <w:sz w:val="20"/>
                <w:szCs w:val="20"/>
              </w:rPr>
              <w:t>EUR</w:t>
            </w:r>
            <w:r w:rsidR="007B34F4" w:rsidRPr="00986A30">
              <w:rPr>
                <w:rFonts w:ascii="Arial" w:hAnsi="Arial" w:cs="Arial"/>
                <w:sz w:val="20"/>
                <w:szCs w:val="20"/>
              </w:rPr>
              <w:t xml:space="preserve"> bruto mesečno </w:t>
            </w:r>
          </w:p>
          <w:p w14:paraId="26AD266B" w14:textId="0293C95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se ne všteva v osnovo za nadomestilo plače</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BA792F6"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BDDB22"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8C732D"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2B7EA8"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7B34F4" w:rsidRPr="00986A30" w14:paraId="5E67E38E" w14:textId="77777777" w:rsidTr="005C7CDC">
        <w:trPr>
          <w:trHeight w:val="1119"/>
          <w:jc w:val="center"/>
        </w:trPr>
        <w:tc>
          <w:tcPr>
            <w:tcW w:w="61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68815382"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C088</w:t>
            </w:r>
          </w:p>
        </w:tc>
        <w:tc>
          <w:tcPr>
            <w:tcW w:w="177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46D9697"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dodatek za izbiro specializacije iz družinske medicine</w:t>
            </w:r>
          </w:p>
        </w:tc>
        <w:tc>
          <w:tcPr>
            <w:tcW w:w="114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B36FC11"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dodatki</w:t>
            </w:r>
          </w:p>
        </w:tc>
        <w:tc>
          <w:tcPr>
            <w:tcW w:w="99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770F084"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0,20/</w:t>
            </w:r>
          </w:p>
          <w:p w14:paraId="52C7D7B6" w14:textId="6157B42B"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1000 </w:t>
            </w:r>
            <w:r w:rsidR="00FC6872" w:rsidRPr="00986A30">
              <w:rPr>
                <w:rFonts w:ascii="Arial" w:eastAsia="Times New Roman" w:hAnsi="Arial" w:cs="Arial"/>
                <w:sz w:val="20"/>
                <w:szCs w:val="20"/>
                <w:lang w:eastAsia="sl-SI"/>
              </w:rPr>
              <w:t>EUR</w:t>
            </w:r>
          </w:p>
        </w:tc>
        <w:tc>
          <w:tcPr>
            <w:tcW w:w="2707"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7AB4033" w14:textId="4DF5925E"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(1) </w:t>
            </w:r>
            <w:r w:rsidR="006C27D8" w:rsidRPr="00986A30">
              <w:rPr>
                <w:rFonts w:ascii="Arial" w:eastAsia="Times New Roman" w:hAnsi="Arial" w:cs="Arial"/>
                <w:sz w:val="20"/>
                <w:szCs w:val="20"/>
                <w:lang w:eastAsia="sl-SI"/>
              </w:rPr>
              <w:t>Odobritev specializacije v</w:t>
            </w:r>
            <w:r w:rsidRPr="00986A30">
              <w:rPr>
                <w:rFonts w:ascii="Arial" w:eastAsia="Times New Roman" w:hAnsi="Arial" w:cs="Arial"/>
                <w:sz w:val="20"/>
                <w:szCs w:val="20"/>
                <w:lang w:eastAsia="sl-SI"/>
              </w:rPr>
              <w:t xml:space="preserve"> letih 2021 in 2022: prvi odstavek 24. člena ZNUPZ: bruto urna postavka osnovne plače x število ur x 0,2</w:t>
            </w:r>
          </w:p>
          <w:p w14:paraId="5FCAD19F" w14:textId="2614BA0B"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(2) </w:t>
            </w:r>
            <w:r w:rsidR="00A27FE3" w:rsidRPr="00986A30">
              <w:rPr>
                <w:rFonts w:ascii="Arial" w:eastAsia="Times New Roman" w:hAnsi="Arial" w:cs="Arial"/>
                <w:sz w:val="20"/>
                <w:szCs w:val="20"/>
                <w:lang w:eastAsia="sl-SI"/>
              </w:rPr>
              <w:t>Odobritev specializacije v letu</w:t>
            </w:r>
            <w:r w:rsidRPr="00986A30">
              <w:rPr>
                <w:rFonts w:ascii="Arial" w:eastAsia="Times New Roman" w:hAnsi="Arial" w:cs="Arial"/>
                <w:sz w:val="20"/>
                <w:szCs w:val="20"/>
                <w:lang w:eastAsia="sl-SI"/>
              </w:rPr>
              <w:t xml:space="preserve"> 2023: prvi odstavek 35. člena ZNUNBZ: 1000 </w:t>
            </w:r>
            <w:r w:rsidR="00D928EA" w:rsidRPr="00986A30">
              <w:rPr>
                <w:rFonts w:ascii="Arial" w:eastAsia="Times New Roman" w:hAnsi="Arial" w:cs="Arial"/>
                <w:sz w:val="20"/>
                <w:szCs w:val="20"/>
                <w:lang w:eastAsia="sl-SI"/>
              </w:rPr>
              <w:lastRenderedPageBreak/>
              <w:t>EUR</w:t>
            </w:r>
            <w:r w:rsidRPr="00986A30">
              <w:rPr>
                <w:rFonts w:ascii="Arial" w:eastAsia="Times New Roman" w:hAnsi="Arial" w:cs="Arial"/>
                <w:sz w:val="20"/>
                <w:szCs w:val="20"/>
                <w:lang w:eastAsia="sl-SI"/>
              </w:rPr>
              <w:t xml:space="preserve"> bruto mesečno, se ne všteva v osnovo za nadomestilo plače</w:t>
            </w:r>
          </w:p>
          <w:p w14:paraId="02D8AC96"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p>
        </w:tc>
        <w:tc>
          <w:tcPr>
            <w:tcW w:w="1152" w:type="dxa"/>
            <w:tcBorders>
              <w:top w:val="nil"/>
              <w:left w:val="nil"/>
              <w:bottom w:val="single" w:sz="4" w:space="0" w:color="auto"/>
              <w:right w:val="single" w:sz="8" w:space="0" w:color="auto"/>
            </w:tcBorders>
            <w:tcMar>
              <w:top w:w="0" w:type="dxa"/>
              <w:left w:w="70" w:type="dxa"/>
              <w:bottom w:w="0" w:type="dxa"/>
              <w:right w:w="70" w:type="dxa"/>
            </w:tcMar>
            <w:vAlign w:val="bottom"/>
            <w:hideMark/>
          </w:tcPr>
          <w:p w14:paraId="4D61B894" w14:textId="77777777" w:rsidR="007B34F4" w:rsidRPr="00986A30" w:rsidRDefault="007B34F4" w:rsidP="004E6821">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lastRenderedPageBreak/>
              <w:t> </w:t>
            </w:r>
          </w:p>
        </w:tc>
        <w:tc>
          <w:tcPr>
            <w:tcW w:w="46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8F2E78D" w14:textId="6A0C3161" w:rsidR="007B34F4" w:rsidRPr="00986A30" w:rsidRDefault="007B34F4" w:rsidP="00904AAA">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0</w:t>
            </w:r>
            <w:r w:rsidR="00904AAA" w:rsidRPr="00986A30">
              <w:rPr>
                <w:rFonts w:ascii="Arial" w:eastAsia="Times New Roman" w:hAnsi="Arial" w:cs="Arial"/>
                <w:sz w:val="20"/>
                <w:szCs w:val="20"/>
                <w:lang w:eastAsia="sl-SI"/>
              </w:rPr>
              <w:t>,</w:t>
            </w:r>
            <w:r w:rsidRPr="00986A30">
              <w:rPr>
                <w:rFonts w:ascii="Arial" w:eastAsia="Times New Roman" w:hAnsi="Arial" w:cs="Arial"/>
                <w:sz w:val="20"/>
                <w:szCs w:val="20"/>
                <w:lang w:eastAsia="sl-SI"/>
              </w:rPr>
              <w:t>X</w:t>
            </w:r>
          </w:p>
        </w:tc>
        <w:tc>
          <w:tcPr>
            <w:tcW w:w="3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9A9D846"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3DADD47" w14:textId="77777777" w:rsidR="007B34F4" w:rsidRPr="00986A30" w:rsidRDefault="007B34F4" w:rsidP="004E6821">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60714" w:rsidRPr="00986A30" w14:paraId="2B1C3A7C" w14:textId="77777777" w:rsidTr="00D928EA">
        <w:trPr>
          <w:trHeight w:val="1119"/>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35AAF"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J200</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18AE57C" w14:textId="7B88118B"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odpravnina po šestem odstavku 93. člena ZObr in prvem odstavku 65. člena ZSSloV</w:t>
            </w:r>
            <w:r w:rsidR="004722A9"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 obdavčena</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8928DE7"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drugi dohodki iz delovnega razmerja</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95AB82C"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8586758"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veljavni predpisi</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281825E"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v znesku</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D734376"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9EFF49C"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587F058"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60714" w:rsidRPr="00986A30" w14:paraId="2F7FA9FB" w14:textId="77777777" w:rsidTr="00D928EA">
        <w:trPr>
          <w:trHeight w:val="1119"/>
          <w:jc w:val="center"/>
        </w:trPr>
        <w:tc>
          <w:tcPr>
            <w:tcW w:w="61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71A493C6"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J205</w:t>
            </w:r>
          </w:p>
        </w:tc>
        <w:tc>
          <w:tcPr>
            <w:tcW w:w="177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1C5FCCD" w14:textId="4D84CC76"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odpravnina po šestem odstavku 93. člena ZObr in prvem odstavku 65. člena ZSSloV – neobdavčena</w:t>
            </w:r>
          </w:p>
        </w:tc>
        <w:tc>
          <w:tcPr>
            <w:tcW w:w="114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38037A3"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drugi dohodki iz delovnega razmerja</w:t>
            </w:r>
          </w:p>
        </w:tc>
        <w:tc>
          <w:tcPr>
            <w:tcW w:w="99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8E34905"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w:t>
            </w:r>
          </w:p>
        </w:tc>
        <w:tc>
          <w:tcPr>
            <w:tcW w:w="2707"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27538BC"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veljavni predpisi</w:t>
            </w:r>
          </w:p>
        </w:tc>
        <w:tc>
          <w:tcPr>
            <w:tcW w:w="1152"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60E37B4" w14:textId="77777777" w:rsidR="00560714" w:rsidRPr="00986A30" w:rsidRDefault="00560714" w:rsidP="0060421F">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v znesku</w:t>
            </w:r>
          </w:p>
        </w:tc>
        <w:tc>
          <w:tcPr>
            <w:tcW w:w="46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6A7B98BB"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29F1B72"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CECB244" w14:textId="77777777" w:rsidR="00560714" w:rsidRPr="00986A30" w:rsidRDefault="00560714" w:rsidP="0060421F">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597F65" w:rsidRPr="00986A30" w14:paraId="510770DE" w14:textId="77777777" w:rsidTr="00D928EA">
        <w:trPr>
          <w:trHeight w:val="2232"/>
          <w:jc w:val="center"/>
        </w:trPr>
        <w:tc>
          <w:tcPr>
            <w:tcW w:w="61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FAC0A2B" w14:textId="77777777" w:rsidR="00597F65" w:rsidRPr="00986A30" w:rsidRDefault="00597F65" w:rsidP="00597F6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L011</w:t>
            </w:r>
          </w:p>
        </w:tc>
        <w:tc>
          <w:tcPr>
            <w:tcW w:w="177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60EC419" w14:textId="77777777" w:rsidR="00597F65" w:rsidRPr="00986A30" w:rsidRDefault="00597F65" w:rsidP="00597F6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odmor za dojenje – nadomestilo</w:t>
            </w: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F85E0EE" w14:textId="77777777" w:rsidR="00597F65" w:rsidRPr="00986A30" w:rsidRDefault="00597F65" w:rsidP="00597F6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nadomestila drugih izplačevalcev</w:t>
            </w:r>
          </w:p>
        </w:tc>
        <w:tc>
          <w:tcPr>
            <w:tcW w:w="99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1E12C8E1" w14:textId="77777777" w:rsidR="00597F65" w:rsidRPr="00986A30" w:rsidRDefault="00597F65" w:rsidP="00597F6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w:t>
            </w:r>
          </w:p>
        </w:tc>
        <w:tc>
          <w:tcPr>
            <w:tcW w:w="270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2FE425A" w14:textId="4B5052D1" w:rsidR="00597F65" w:rsidRPr="00986A30" w:rsidRDefault="00597F65" w:rsidP="00597F6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49. člen ZSDP-1: </w:t>
            </w:r>
            <w:r w:rsidRPr="00986A30">
              <w:rPr>
                <w:rFonts w:ascii="Arial" w:eastAsia="Times New Roman" w:hAnsi="Arial" w:cs="Arial"/>
                <w:sz w:val="20"/>
                <w:szCs w:val="20"/>
                <w:lang w:val="x-none" w:eastAsia="sl-SI"/>
              </w:rPr>
              <w:t xml:space="preserve">do 18. meseca starosti otroka, nadomestilo za eno uro dnevno, v višini sorazmernega dela osnove iz prvega, drugega ali tretjega odstavka 43. člena in 46. člena </w:t>
            </w:r>
            <w:r w:rsidRPr="00986A30">
              <w:rPr>
                <w:rFonts w:ascii="Arial" w:eastAsia="Times New Roman" w:hAnsi="Arial" w:cs="Arial"/>
                <w:sz w:val="20"/>
                <w:szCs w:val="20"/>
                <w:lang w:eastAsia="sl-SI"/>
              </w:rPr>
              <w:t>ZSDP-1</w:t>
            </w:r>
          </w:p>
        </w:tc>
        <w:tc>
          <w:tcPr>
            <w:tcW w:w="115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F442EE4" w14:textId="2F3D82EF" w:rsidR="00597F65" w:rsidRPr="00986A30" w:rsidRDefault="008E04C4" w:rsidP="00C60982">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v</w:t>
            </w:r>
            <w:r w:rsidR="00C60982" w:rsidRPr="00986A30">
              <w:rPr>
                <w:rFonts w:ascii="Arial" w:eastAsia="Times New Roman" w:hAnsi="Arial" w:cs="Arial"/>
                <w:sz w:val="20"/>
                <w:szCs w:val="20"/>
                <w:lang w:eastAsia="sl-SI"/>
              </w:rPr>
              <w:t xml:space="preserve"> znesku</w:t>
            </w:r>
          </w:p>
        </w:tc>
        <w:tc>
          <w:tcPr>
            <w:tcW w:w="4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5C7C382" w14:textId="77777777" w:rsidR="00597F65" w:rsidRPr="00986A30" w:rsidRDefault="00597F65" w:rsidP="00597F6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BA43488" w14:textId="77777777" w:rsidR="00597F65" w:rsidRPr="00986A30" w:rsidRDefault="00597F65" w:rsidP="00597F6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75802B3B" w14:textId="77777777" w:rsidR="00597F65" w:rsidRPr="00986A30" w:rsidRDefault="00597F65" w:rsidP="00597F6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r w:rsidR="00315C25" w:rsidRPr="00986A30" w14:paraId="1950EE51" w14:textId="77777777" w:rsidTr="00D928EA">
        <w:trPr>
          <w:trHeight w:val="1119"/>
          <w:jc w:val="center"/>
        </w:trPr>
        <w:tc>
          <w:tcPr>
            <w:tcW w:w="6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127033"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L012</w:t>
            </w:r>
          </w:p>
        </w:tc>
        <w:tc>
          <w:tcPr>
            <w:tcW w:w="1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6719D5" w14:textId="69E9C596"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PORABLJENO</w:t>
            </w:r>
            <w:r w:rsidR="00D33FBD" w:rsidRPr="00986A30">
              <w:rPr>
                <w:rFonts w:ascii="Arial" w:eastAsia="Times New Roman" w:hAnsi="Arial" w:cs="Arial"/>
                <w:sz w:val="20"/>
                <w:szCs w:val="20"/>
                <w:lang w:eastAsia="sl-SI"/>
              </w:rPr>
              <w:t xml:space="preserve"> –</w:t>
            </w:r>
            <w:r w:rsidRPr="00986A30">
              <w:rPr>
                <w:rFonts w:ascii="Arial" w:eastAsia="Times New Roman" w:hAnsi="Arial" w:cs="Arial"/>
                <w:sz w:val="20"/>
                <w:szCs w:val="20"/>
                <w:lang w:eastAsia="sl-SI"/>
              </w:rPr>
              <w:t>ČRTANO</w:t>
            </w:r>
          </w:p>
        </w:tc>
        <w:tc>
          <w:tcPr>
            <w:tcW w:w="11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570142"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prispevki drugih izplačevalcev</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D804A3"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w:t>
            </w:r>
          </w:p>
        </w:tc>
        <w:tc>
          <w:tcPr>
            <w:tcW w:w="2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36BBE1"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 xml:space="preserve">49. člen ZSDP-1; </w:t>
            </w:r>
          </w:p>
          <w:p w14:paraId="5ED27855"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prispevki za socialno varnost od sorazmernega dela minimalne plače z uskladitvami iz 2. člena ZUTPG</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B5F4DAA" w14:textId="77777777" w:rsidR="00315C25" w:rsidRPr="00986A30" w:rsidRDefault="00315C25" w:rsidP="00315C25">
            <w:pPr>
              <w:spacing w:before="100" w:beforeAutospacing="1" w:after="100" w:afterAutospacing="1" w:line="260" w:lineRule="atLeast"/>
              <w:rPr>
                <w:rFonts w:ascii="Arial" w:eastAsia="Times New Roman" w:hAnsi="Arial" w:cs="Arial"/>
                <w:sz w:val="20"/>
                <w:szCs w:val="20"/>
                <w:lang w:eastAsia="sl-SI"/>
              </w:rPr>
            </w:pPr>
            <w:r w:rsidRPr="00986A30">
              <w:rPr>
                <w:rFonts w:ascii="Arial" w:eastAsia="Times New Roman" w:hAnsi="Arial" w:cs="Arial"/>
                <w:sz w:val="20"/>
                <w:szCs w:val="20"/>
                <w:lang w:eastAsia="sl-SI"/>
              </w:rPr>
              <w:t>znesek prispevka, ki je vplačan za javno uslužbenko</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33451B"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X</w:t>
            </w:r>
          </w:p>
        </w:tc>
        <w:tc>
          <w:tcPr>
            <w:tcW w:w="3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EEE830"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4E48F0" w14:textId="77777777" w:rsidR="00315C25" w:rsidRPr="00986A30" w:rsidRDefault="00315C25" w:rsidP="00315C25">
            <w:pPr>
              <w:spacing w:before="100" w:beforeAutospacing="1" w:after="100" w:afterAutospacing="1" w:line="260" w:lineRule="atLeast"/>
              <w:jc w:val="center"/>
              <w:rPr>
                <w:rFonts w:ascii="Arial" w:eastAsia="Times New Roman" w:hAnsi="Arial" w:cs="Arial"/>
                <w:sz w:val="20"/>
                <w:szCs w:val="20"/>
                <w:lang w:eastAsia="sl-SI"/>
              </w:rPr>
            </w:pPr>
            <w:r w:rsidRPr="00986A30">
              <w:rPr>
                <w:rFonts w:ascii="Arial" w:eastAsia="Times New Roman" w:hAnsi="Arial" w:cs="Arial"/>
                <w:sz w:val="20"/>
                <w:szCs w:val="20"/>
                <w:lang w:eastAsia="sl-SI"/>
              </w:rPr>
              <w:t>1</w:t>
            </w:r>
          </w:p>
        </w:tc>
      </w:tr>
    </w:tbl>
    <w:p w14:paraId="7C2A652E" w14:textId="1E99FC5C" w:rsidR="009A04D6" w:rsidRPr="00986A30" w:rsidRDefault="009A04D6" w:rsidP="00BD5BB6">
      <w:pPr>
        <w:autoSpaceDE w:val="0"/>
        <w:autoSpaceDN w:val="0"/>
        <w:spacing w:after="120" w:line="240" w:lineRule="atLeast"/>
        <w:jc w:val="right"/>
        <w:rPr>
          <w:rFonts w:ascii="Arial" w:hAnsi="Arial" w:cs="Arial"/>
          <w:sz w:val="20"/>
          <w:szCs w:val="20"/>
        </w:rPr>
      </w:pPr>
      <w:r w:rsidRPr="00986A30">
        <w:rPr>
          <w:rFonts w:ascii="Arial" w:hAnsi="Arial" w:cs="Arial"/>
          <w:sz w:val="20"/>
          <w:szCs w:val="20"/>
        </w:rPr>
        <w:t>«</w:t>
      </w:r>
      <w:r w:rsidR="00D33FBD" w:rsidRPr="00986A30">
        <w:rPr>
          <w:rFonts w:ascii="Arial" w:hAnsi="Arial" w:cs="Arial"/>
          <w:sz w:val="20"/>
          <w:szCs w:val="20"/>
        </w:rPr>
        <w:t>.</w:t>
      </w:r>
    </w:p>
    <w:p w14:paraId="14731B2F" w14:textId="77777777" w:rsidR="00BD5BB6" w:rsidRPr="00986A30" w:rsidRDefault="00BD5BB6" w:rsidP="00BD5BB6">
      <w:pPr>
        <w:autoSpaceDE w:val="0"/>
        <w:autoSpaceDN w:val="0"/>
        <w:spacing w:after="120" w:line="240" w:lineRule="atLeast"/>
        <w:jc w:val="right"/>
        <w:rPr>
          <w:rFonts w:ascii="Arial" w:hAnsi="Arial" w:cs="Arial"/>
          <w:sz w:val="20"/>
          <w:szCs w:val="20"/>
        </w:rPr>
      </w:pPr>
    </w:p>
    <w:p w14:paraId="017893D2" w14:textId="77777777" w:rsidR="009A04D6" w:rsidRPr="00986A30" w:rsidRDefault="009A04D6" w:rsidP="009A04D6">
      <w:pPr>
        <w:jc w:val="center"/>
        <w:rPr>
          <w:rFonts w:ascii="Arial" w:hAnsi="Arial" w:cs="Arial"/>
          <w:b/>
          <w:bCs/>
          <w:sz w:val="20"/>
          <w:szCs w:val="20"/>
        </w:rPr>
      </w:pPr>
      <w:r w:rsidRPr="00986A30">
        <w:rPr>
          <w:rFonts w:ascii="Arial" w:hAnsi="Arial" w:cs="Arial"/>
          <w:b/>
          <w:bCs/>
          <w:sz w:val="20"/>
          <w:szCs w:val="20"/>
        </w:rPr>
        <w:t>2. člen</w:t>
      </w:r>
    </w:p>
    <w:p w14:paraId="09CB8761" w14:textId="5405F492" w:rsidR="009A04D6" w:rsidRPr="00986A30" w:rsidRDefault="009A04D6" w:rsidP="009A04D6">
      <w:pPr>
        <w:jc w:val="both"/>
        <w:rPr>
          <w:rFonts w:ascii="Arial" w:hAnsi="Arial" w:cs="Arial"/>
          <w:sz w:val="20"/>
          <w:szCs w:val="20"/>
        </w:rPr>
      </w:pPr>
      <w:r w:rsidRPr="00986A30">
        <w:rPr>
          <w:rFonts w:ascii="Arial" w:hAnsi="Arial" w:cs="Arial"/>
          <w:sz w:val="20"/>
          <w:szCs w:val="20"/>
        </w:rPr>
        <w:t xml:space="preserve">V 5. členu se </w:t>
      </w:r>
      <w:r w:rsidR="00117107" w:rsidRPr="00986A30">
        <w:rPr>
          <w:rFonts w:ascii="Arial" w:hAnsi="Arial" w:cs="Arial"/>
          <w:sz w:val="20"/>
          <w:szCs w:val="20"/>
        </w:rPr>
        <w:t xml:space="preserve">v preglednici </w:t>
      </w:r>
      <w:r w:rsidRPr="00986A30">
        <w:rPr>
          <w:rFonts w:ascii="Arial" w:hAnsi="Arial" w:cs="Arial"/>
          <w:sz w:val="20"/>
          <w:szCs w:val="20"/>
        </w:rPr>
        <w:t>vrstic</w:t>
      </w:r>
      <w:r w:rsidR="00560714" w:rsidRPr="00986A30">
        <w:rPr>
          <w:rFonts w:ascii="Arial" w:hAnsi="Arial" w:cs="Arial"/>
          <w:sz w:val="20"/>
          <w:szCs w:val="20"/>
        </w:rPr>
        <w:t>a</w:t>
      </w:r>
      <w:r w:rsidRPr="00986A30">
        <w:rPr>
          <w:rFonts w:ascii="Arial" w:hAnsi="Arial" w:cs="Arial"/>
          <w:sz w:val="20"/>
          <w:szCs w:val="20"/>
        </w:rPr>
        <w:t xml:space="preserve"> </w:t>
      </w:r>
      <w:r w:rsidR="00887F5D" w:rsidRPr="00986A30">
        <w:rPr>
          <w:rFonts w:ascii="Arial" w:hAnsi="Arial" w:cs="Arial"/>
          <w:sz w:val="20"/>
          <w:szCs w:val="20"/>
        </w:rPr>
        <w:t>J200</w:t>
      </w:r>
      <w:r w:rsidRPr="00986A30">
        <w:rPr>
          <w:rFonts w:ascii="Arial" w:hAnsi="Arial" w:cs="Arial"/>
          <w:sz w:val="20"/>
          <w:szCs w:val="20"/>
        </w:rPr>
        <w:t xml:space="preserve"> </w:t>
      </w:r>
      <w:r w:rsidR="00560714" w:rsidRPr="00986A30">
        <w:rPr>
          <w:rFonts w:ascii="Arial" w:hAnsi="Arial" w:cs="Arial"/>
          <w:sz w:val="20"/>
          <w:szCs w:val="20"/>
        </w:rPr>
        <w:t>spremeni tako</w:t>
      </w:r>
      <w:r w:rsidRPr="00986A30">
        <w:rPr>
          <w:rFonts w:ascii="Arial" w:hAnsi="Arial" w:cs="Arial"/>
          <w:sz w:val="20"/>
          <w:szCs w:val="20"/>
        </w:rPr>
        <w:t xml:space="preserve">, </w:t>
      </w:r>
      <w:r w:rsidR="00560714" w:rsidRPr="00986A30">
        <w:rPr>
          <w:rFonts w:ascii="Arial" w:hAnsi="Arial" w:cs="Arial"/>
          <w:sz w:val="20"/>
          <w:szCs w:val="20"/>
        </w:rPr>
        <w:t>da</w:t>
      </w:r>
      <w:r w:rsidRPr="00986A30">
        <w:rPr>
          <w:rFonts w:ascii="Arial" w:hAnsi="Arial" w:cs="Arial"/>
          <w:sz w:val="20"/>
          <w:szCs w:val="20"/>
        </w:rPr>
        <w:t xml:space="preserve"> se glasi</w:t>
      </w:r>
      <w:r w:rsidRPr="00986A30">
        <w:rPr>
          <w:rFonts w:ascii="Arial" w:hAnsi="Arial" w:cs="Arial"/>
          <w:color w:val="000000"/>
          <w:sz w:val="20"/>
          <w:szCs w:val="20"/>
          <w:lang w:eastAsia="sl-SI"/>
        </w:rPr>
        <w:t>:</w:t>
      </w:r>
    </w:p>
    <w:p w14:paraId="60154E88" w14:textId="77777777" w:rsidR="009A04D6" w:rsidRPr="00986A30" w:rsidRDefault="009A04D6" w:rsidP="009A04D6">
      <w:pPr>
        <w:autoSpaceDE w:val="0"/>
        <w:autoSpaceDN w:val="0"/>
        <w:spacing w:after="120" w:line="240" w:lineRule="atLeast"/>
        <w:jc w:val="both"/>
        <w:rPr>
          <w:rFonts w:ascii="Arial" w:hAnsi="Arial" w:cs="Arial"/>
          <w:sz w:val="20"/>
          <w:szCs w:val="20"/>
        </w:rPr>
      </w:pPr>
      <w:r w:rsidRPr="00986A30">
        <w:rPr>
          <w:rFonts w:ascii="Arial" w:hAnsi="Arial" w:cs="Arial"/>
          <w:sz w:val="20"/>
          <w:szCs w:val="20"/>
        </w:rPr>
        <w:t>»</w:t>
      </w:r>
    </w:p>
    <w:tbl>
      <w:tblPr>
        <w:tblW w:w="9678" w:type="dxa"/>
        <w:tblInd w:w="-1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2"/>
        <w:gridCol w:w="1526"/>
        <w:gridCol w:w="739"/>
        <w:gridCol w:w="628"/>
        <w:gridCol w:w="628"/>
        <w:gridCol w:w="628"/>
        <w:gridCol w:w="770"/>
        <w:gridCol w:w="628"/>
        <w:gridCol w:w="772"/>
        <w:gridCol w:w="801"/>
        <w:gridCol w:w="660"/>
        <w:gridCol w:w="715"/>
        <w:gridCol w:w="511"/>
      </w:tblGrid>
      <w:tr w:rsidR="00560714" w:rsidRPr="00986A30" w14:paraId="51AE987D" w14:textId="77777777" w:rsidTr="008E04C4">
        <w:trPr>
          <w:trHeight w:val="122"/>
        </w:trPr>
        <w:tc>
          <w:tcPr>
            <w:tcW w:w="629" w:type="dxa"/>
            <w:tcMar>
              <w:top w:w="0" w:type="dxa"/>
              <w:left w:w="70" w:type="dxa"/>
              <w:bottom w:w="0" w:type="dxa"/>
              <w:right w:w="70" w:type="dxa"/>
            </w:tcMar>
            <w:vAlign w:val="center"/>
            <w:hideMark/>
          </w:tcPr>
          <w:p w14:paraId="2C72A8E3" w14:textId="72DB70EF" w:rsidR="00560714" w:rsidRPr="00986A30" w:rsidRDefault="00560714" w:rsidP="00560714">
            <w:pPr>
              <w:autoSpaceDN w:val="0"/>
              <w:spacing w:before="100" w:beforeAutospacing="1" w:after="100" w:afterAutospacing="1" w:line="260" w:lineRule="atLeast"/>
              <w:ind w:right="98"/>
              <w:rPr>
                <w:rFonts w:ascii="Arial" w:eastAsia="Times New Roman" w:hAnsi="Arial" w:cs="Arial"/>
                <w:sz w:val="20"/>
                <w:szCs w:val="20"/>
                <w:lang w:eastAsia="sl-SI"/>
              </w:rPr>
            </w:pPr>
            <w:r w:rsidRPr="00986A30">
              <w:rPr>
                <w:rFonts w:ascii="Arial" w:hAnsi="Arial" w:cs="Arial"/>
                <w:sz w:val="20"/>
                <w:szCs w:val="20"/>
              </w:rPr>
              <w:t>J200</w:t>
            </w:r>
          </w:p>
        </w:tc>
        <w:tc>
          <w:tcPr>
            <w:tcW w:w="1540" w:type="dxa"/>
            <w:tcMar>
              <w:top w:w="0" w:type="dxa"/>
              <w:left w:w="70" w:type="dxa"/>
              <w:bottom w:w="0" w:type="dxa"/>
              <w:right w:w="70" w:type="dxa"/>
            </w:tcMar>
            <w:vAlign w:val="center"/>
            <w:hideMark/>
          </w:tcPr>
          <w:p w14:paraId="45C5D6CB" w14:textId="23556AEC" w:rsidR="00560714" w:rsidRPr="00986A30" w:rsidRDefault="00560714" w:rsidP="00560714">
            <w:pPr>
              <w:autoSpaceDN w:val="0"/>
              <w:spacing w:before="100" w:beforeAutospacing="1" w:after="100" w:afterAutospacing="1" w:line="260" w:lineRule="atLeast"/>
              <w:ind w:right="98"/>
              <w:rPr>
                <w:rFonts w:ascii="Arial" w:eastAsia="Times New Roman" w:hAnsi="Arial" w:cs="Arial"/>
                <w:sz w:val="20"/>
                <w:szCs w:val="20"/>
                <w:lang w:eastAsia="sl-SI"/>
              </w:rPr>
            </w:pPr>
            <w:r w:rsidRPr="00986A30">
              <w:rPr>
                <w:rFonts w:ascii="Arial" w:hAnsi="Arial" w:cs="Arial"/>
                <w:sz w:val="20"/>
                <w:szCs w:val="20"/>
              </w:rPr>
              <w:t>odpravnina po šestem odstavku 93. člena ZObr</w:t>
            </w:r>
            <w:r w:rsidR="008E04C4" w:rsidRPr="00986A30">
              <w:rPr>
                <w:rFonts w:ascii="Arial" w:hAnsi="Arial" w:cs="Arial"/>
                <w:sz w:val="20"/>
                <w:szCs w:val="20"/>
              </w:rPr>
              <w:t xml:space="preserve"> in prvem odstavku 65. člena ZSSloV</w:t>
            </w:r>
            <w:r w:rsidRPr="00986A30">
              <w:rPr>
                <w:rFonts w:ascii="Arial" w:hAnsi="Arial" w:cs="Arial"/>
                <w:sz w:val="20"/>
                <w:szCs w:val="20"/>
              </w:rPr>
              <w:t xml:space="preserve"> – obdavčena</w:t>
            </w:r>
          </w:p>
        </w:tc>
        <w:tc>
          <w:tcPr>
            <w:tcW w:w="739" w:type="dxa"/>
            <w:tcMar>
              <w:top w:w="0" w:type="dxa"/>
              <w:left w:w="70" w:type="dxa"/>
              <w:bottom w:w="0" w:type="dxa"/>
              <w:right w:w="70" w:type="dxa"/>
            </w:tcMar>
            <w:vAlign w:val="center"/>
            <w:hideMark/>
          </w:tcPr>
          <w:p w14:paraId="51CE0AC7" w14:textId="4C8D88A1"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15,50</w:t>
            </w:r>
          </w:p>
        </w:tc>
        <w:tc>
          <w:tcPr>
            <w:tcW w:w="628" w:type="dxa"/>
            <w:tcMar>
              <w:top w:w="0" w:type="dxa"/>
              <w:left w:w="70" w:type="dxa"/>
              <w:bottom w:w="0" w:type="dxa"/>
              <w:right w:w="70" w:type="dxa"/>
            </w:tcMar>
            <w:vAlign w:val="center"/>
            <w:hideMark/>
          </w:tcPr>
          <w:p w14:paraId="688056BF" w14:textId="089E7A7D"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6,36</w:t>
            </w:r>
          </w:p>
        </w:tc>
        <w:tc>
          <w:tcPr>
            <w:tcW w:w="628" w:type="dxa"/>
            <w:tcMar>
              <w:top w:w="0" w:type="dxa"/>
              <w:left w:w="70" w:type="dxa"/>
              <w:bottom w:w="0" w:type="dxa"/>
              <w:right w:w="70" w:type="dxa"/>
            </w:tcMar>
            <w:vAlign w:val="center"/>
            <w:hideMark/>
          </w:tcPr>
          <w:p w14:paraId="1E8CD127" w14:textId="6A7ED55C"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0,14</w:t>
            </w:r>
          </w:p>
        </w:tc>
        <w:tc>
          <w:tcPr>
            <w:tcW w:w="628" w:type="dxa"/>
            <w:tcMar>
              <w:top w:w="0" w:type="dxa"/>
              <w:left w:w="70" w:type="dxa"/>
              <w:bottom w:w="0" w:type="dxa"/>
              <w:right w:w="70" w:type="dxa"/>
            </w:tcMar>
            <w:vAlign w:val="center"/>
            <w:hideMark/>
          </w:tcPr>
          <w:p w14:paraId="1B4090FF" w14:textId="15C63941"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0,10</w:t>
            </w:r>
          </w:p>
        </w:tc>
        <w:tc>
          <w:tcPr>
            <w:tcW w:w="776" w:type="dxa"/>
            <w:tcMar>
              <w:top w:w="0" w:type="dxa"/>
              <w:left w:w="70" w:type="dxa"/>
              <w:bottom w:w="0" w:type="dxa"/>
              <w:right w:w="70" w:type="dxa"/>
            </w:tcMar>
            <w:vAlign w:val="center"/>
            <w:hideMark/>
          </w:tcPr>
          <w:p w14:paraId="17075996" w14:textId="3F2DCC99"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8,85</w:t>
            </w:r>
          </w:p>
        </w:tc>
        <w:tc>
          <w:tcPr>
            <w:tcW w:w="628" w:type="dxa"/>
            <w:tcMar>
              <w:top w:w="0" w:type="dxa"/>
              <w:left w:w="70" w:type="dxa"/>
              <w:bottom w:w="0" w:type="dxa"/>
              <w:right w:w="70" w:type="dxa"/>
            </w:tcMar>
            <w:vAlign w:val="center"/>
            <w:hideMark/>
          </w:tcPr>
          <w:p w14:paraId="100485E5" w14:textId="62351A90"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6,56</w:t>
            </w:r>
          </w:p>
        </w:tc>
        <w:tc>
          <w:tcPr>
            <w:tcW w:w="772" w:type="dxa"/>
            <w:tcMar>
              <w:top w:w="0" w:type="dxa"/>
              <w:left w:w="70" w:type="dxa"/>
              <w:bottom w:w="0" w:type="dxa"/>
              <w:right w:w="70" w:type="dxa"/>
            </w:tcMar>
            <w:vAlign w:val="center"/>
            <w:hideMark/>
          </w:tcPr>
          <w:p w14:paraId="189150BA" w14:textId="4D44165E"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0,06</w:t>
            </w:r>
            <w:r w:rsidRPr="00986A30">
              <w:rPr>
                <w:rFonts w:ascii="Arial" w:hAnsi="Arial" w:cs="Arial"/>
                <w:b/>
                <w:bCs/>
                <w:sz w:val="20"/>
                <w:szCs w:val="20"/>
                <w:vertAlign w:val="superscript"/>
              </w:rPr>
              <w:t>11</w:t>
            </w:r>
          </w:p>
        </w:tc>
        <w:tc>
          <w:tcPr>
            <w:tcW w:w="808" w:type="dxa"/>
            <w:tcMar>
              <w:top w:w="0" w:type="dxa"/>
              <w:left w:w="70" w:type="dxa"/>
              <w:bottom w:w="0" w:type="dxa"/>
              <w:right w:w="70" w:type="dxa"/>
            </w:tcMar>
            <w:vAlign w:val="center"/>
            <w:hideMark/>
          </w:tcPr>
          <w:p w14:paraId="19D29B55" w14:textId="4D81C510"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0,10</w:t>
            </w:r>
          </w:p>
        </w:tc>
        <w:tc>
          <w:tcPr>
            <w:tcW w:w="661" w:type="dxa"/>
            <w:tcMar>
              <w:top w:w="0" w:type="dxa"/>
              <w:left w:w="70" w:type="dxa"/>
              <w:bottom w:w="0" w:type="dxa"/>
              <w:right w:w="70" w:type="dxa"/>
            </w:tcMar>
            <w:vAlign w:val="center"/>
            <w:hideMark/>
          </w:tcPr>
          <w:p w14:paraId="3F9DC25A" w14:textId="57EE21DF"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0,53</w:t>
            </w:r>
          </w:p>
        </w:tc>
        <w:tc>
          <w:tcPr>
            <w:tcW w:w="729" w:type="dxa"/>
            <w:tcMar>
              <w:top w:w="0" w:type="dxa"/>
              <w:left w:w="70" w:type="dxa"/>
              <w:bottom w:w="0" w:type="dxa"/>
              <w:right w:w="70" w:type="dxa"/>
            </w:tcMar>
            <w:vAlign w:val="center"/>
            <w:hideMark/>
          </w:tcPr>
          <w:p w14:paraId="2235D28F" w14:textId="53F57100" w:rsidR="00560714" w:rsidRPr="00986A30" w:rsidRDefault="00560714" w:rsidP="00560714">
            <w:pPr>
              <w:autoSpaceDN w:val="0"/>
              <w:spacing w:before="100" w:beforeAutospacing="1" w:after="100" w:afterAutospacing="1" w:line="260" w:lineRule="atLeast"/>
              <w:ind w:right="98"/>
              <w:jc w:val="center"/>
              <w:rPr>
                <w:rFonts w:ascii="Arial" w:eastAsia="Times New Roman" w:hAnsi="Arial" w:cs="Arial"/>
                <w:sz w:val="20"/>
                <w:szCs w:val="20"/>
                <w:lang w:eastAsia="sl-SI"/>
              </w:rPr>
            </w:pPr>
            <w:r w:rsidRPr="00986A30">
              <w:rPr>
                <w:rFonts w:ascii="Arial" w:hAnsi="Arial" w:cs="Arial"/>
                <w:sz w:val="20"/>
                <w:szCs w:val="20"/>
              </w:rPr>
              <w:t>S</w:t>
            </w:r>
          </w:p>
        </w:tc>
        <w:tc>
          <w:tcPr>
            <w:tcW w:w="512" w:type="dxa"/>
            <w:tcMar>
              <w:top w:w="0" w:type="dxa"/>
              <w:left w:w="70" w:type="dxa"/>
              <w:bottom w:w="0" w:type="dxa"/>
              <w:right w:w="70" w:type="dxa"/>
            </w:tcMar>
            <w:vAlign w:val="center"/>
            <w:hideMark/>
          </w:tcPr>
          <w:p w14:paraId="05DB85F4" w14:textId="466FD4EF" w:rsidR="00560714" w:rsidRPr="00986A30" w:rsidRDefault="00560714" w:rsidP="00560714">
            <w:pPr>
              <w:autoSpaceDN w:val="0"/>
              <w:spacing w:before="100" w:beforeAutospacing="1" w:after="100" w:afterAutospacing="1" w:line="260" w:lineRule="atLeast"/>
              <w:ind w:right="98"/>
              <w:rPr>
                <w:rFonts w:ascii="Arial" w:eastAsia="Times New Roman" w:hAnsi="Arial" w:cs="Arial"/>
                <w:sz w:val="20"/>
                <w:szCs w:val="20"/>
                <w:lang w:eastAsia="sl-SI"/>
              </w:rPr>
            </w:pPr>
            <w:r w:rsidRPr="00986A30">
              <w:rPr>
                <w:rFonts w:ascii="Arial" w:hAnsi="Arial" w:cs="Arial"/>
                <w:sz w:val="20"/>
                <w:szCs w:val="20"/>
              </w:rPr>
              <w:t>S1</w:t>
            </w:r>
          </w:p>
        </w:tc>
      </w:tr>
    </w:tbl>
    <w:p w14:paraId="15C16483" w14:textId="77777777" w:rsidR="009A04D6" w:rsidRPr="00986A30" w:rsidRDefault="009A04D6" w:rsidP="00BD5BB6">
      <w:pPr>
        <w:autoSpaceDE w:val="0"/>
        <w:autoSpaceDN w:val="0"/>
        <w:spacing w:after="120" w:line="240" w:lineRule="atLeast"/>
        <w:jc w:val="right"/>
        <w:rPr>
          <w:rFonts w:ascii="Arial" w:hAnsi="Arial" w:cs="Arial"/>
          <w:sz w:val="20"/>
          <w:szCs w:val="20"/>
        </w:rPr>
      </w:pPr>
      <w:r w:rsidRPr="00986A30">
        <w:rPr>
          <w:rFonts w:ascii="Arial" w:hAnsi="Arial" w:cs="Arial"/>
          <w:color w:val="000000"/>
          <w:sz w:val="20"/>
          <w:szCs w:val="20"/>
          <w:lang w:eastAsia="sl-SI"/>
        </w:rPr>
        <w:t>«.</w:t>
      </w:r>
    </w:p>
    <w:p w14:paraId="3739AE50" w14:textId="77777777" w:rsidR="009A04D6" w:rsidRPr="00986A30" w:rsidRDefault="009A04D6" w:rsidP="009A04D6">
      <w:pPr>
        <w:pStyle w:val="Odstavekseznama"/>
        <w:autoSpaceDE w:val="0"/>
        <w:autoSpaceDN w:val="0"/>
        <w:spacing w:after="120" w:line="240" w:lineRule="atLeast"/>
        <w:jc w:val="both"/>
        <w:rPr>
          <w:rFonts w:ascii="Arial" w:hAnsi="Arial" w:cs="Arial"/>
          <w:sz w:val="20"/>
          <w:szCs w:val="20"/>
        </w:rPr>
      </w:pPr>
    </w:p>
    <w:p w14:paraId="3AE0F9CC" w14:textId="77777777" w:rsidR="009A04D6" w:rsidRPr="00986A30" w:rsidRDefault="009A04D6" w:rsidP="009A04D6">
      <w:pPr>
        <w:autoSpaceDE w:val="0"/>
        <w:autoSpaceDN w:val="0"/>
        <w:adjustRightInd w:val="0"/>
        <w:spacing w:after="120" w:line="240" w:lineRule="atLeast"/>
        <w:jc w:val="center"/>
        <w:rPr>
          <w:rFonts w:ascii="Arial" w:hAnsi="Arial" w:cs="Arial"/>
          <w:sz w:val="20"/>
          <w:szCs w:val="20"/>
        </w:rPr>
      </w:pPr>
    </w:p>
    <w:p w14:paraId="63DBCC91" w14:textId="5FA5F18F" w:rsidR="009A04D6" w:rsidRPr="00986A30" w:rsidRDefault="009A04D6" w:rsidP="00D928EA">
      <w:pPr>
        <w:autoSpaceDE w:val="0"/>
        <w:autoSpaceDN w:val="0"/>
        <w:adjustRightInd w:val="0"/>
        <w:spacing w:after="0" w:line="240" w:lineRule="atLeast"/>
        <w:jc w:val="center"/>
        <w:rPr>
          <w:rFonts w:ascii="Arial" w:hAnsi="Arial" w:cs="Arial"/>
          <w:b/>
          <w:color w:val="000000"/>
          <w:sz w:val="20"/>
          <w:szCs w:val="20"/>
        </w:rPr>
      </w:pPr>
      <w:r w:rsidRPr="00986A30">
        <w:rPr>
          <w:rFonts w:ascii="Arial" w:hAnsi="Arial" w:cs="Arial"/>
          <w:b/>
          <w:color w:val="000000"/>
          <w:sz w:val="20"/>
          <w:szCs w:val="20"/>
        </w:rPr>
        <w:t>KONČN</w:t>
      </w:r>
      <w:r w:rsidR="00117107" w:rsidRPr="00986A30">
        <w:rPr>
          <w:rFonts w:ascii="Arial" w:hAnsi="Arial" w:cs="Arial"/>
          <w:b/>
          <w:color w:val="000000"/>
          <w:sz w:val="20"/>
          <w:szCs w:val="20"/>
        </w:rPr>
        <w:t>I</w:t>
      </w:r>
      <w:r w:rsidRPr="00986A30">
        <w:rPr>
          <w:rFonts w:ascii="Arial" w:hAnsi="Arial" w:cs="Arial"/>
          <w:b/>
          <w:color w:val="000000"/>
          <w:sz w:val="20"/>
          <w:szCs w:val="20"/>
        </w:rPr>
        <w:t xml:space="preserve"> DOLOČB</w:t>
      </w:r>
      <w:r w:rsidR="00117107" w:rsidRPr="00986A30">
        <w:rPr>
          <w:rFonts w:ascii="Arial" w:hAnsi="Arial" w:cs="Arial"/>
          <w:b/>
          <w:color w:val="000000"/>
          <w:sz w:val="20"/>
          <w:szCs w:val="20"/>
        </w:rPr>
        <w:t>I</w:t>
      </w:r>
    </w:p>
    <w:p w14:paraId="0243BF21" w14:textId="77777777" w:rsidR="009A04D6" w:rsidRPr="00986A30" w:rsidRDefault="009A04D6" w:rsidP="009A04D6">
      <w:pPr>
        <w:autoSpaceDE w:val="0"/>
        <w:autoSpaceDN w:val="0"/>
        <w:adjustRightInd w:val="0"/>
        <w:spacing w:after="120" w:line="240" w:lineRule="atLeast"/>
        <w:jc w:val="center"/>
        <w:rPr>
          <w:rFonts w:ascii="Arial" w:hAnsi="Arial" w:cs="Arial"/>
          <w:b/>
          <w:color w:val="000000"/>
          <w:sz w:val="20"/>
          <w:szCs w:val="20"/>
        </w:rPr>
      </w:pPr>
    </w:p>
    <w:p w14:paraId="7C081067" w14:textId="77777777" w:rsidR="009A04D6" w:rsidRPr="00986A30" w:rsidRDefault="009A04D6" w:rsidP="00D928EA">
      <w:pPr>
        <w:spacing w:after="0"/>
        <w:ind w:left="357"/>
        <w:jc w:val="center"/>
        <w:rPr>
          <w:rFonts w:ascii="Arial" w:hAnsi="Arial" w:cs="Arial"/>
          <w:b/>
          <w:sz w:val="20"/>
          <w:szCs w:val="20"/>
        </w:rPr>
      </w:pPr>
      <w:r w:rsidRPr="00986A30">
        <w:rPr>
          <w:rFonts w:ascii="Arial" w:hAnsi="Arial" w:cs="Arial"/>
          <w:b/>
          <w:sz w:val="20"/>
          <w:szCs w:val="20"/>
        </w:rPr>
        <w:t>3. člen</w:t>
      </w:r>
    </w:p>
    <w:p w14:paraId="7353FCCB" w14:textId="6A255404" w:rsidR="009A04D6" w:rsidRPr="00986A30" w:rsidRDefault="009A04D6" w:rsidP="000D5AEC">
      <w:pPr>
        <w:pStyle w:val="Odstavekseznama"/>
        <w:ind w:left="0"/>
        <w:jc w:val="center"/>
        <w:rPr>
          <w:rFonts w:ascii="Arial" w:hAnsi="Arial" w:cs="Arial"/>
          <w:b/>
          <w:sz w:val="20"/>
          <w:szCs w:val="20"/>
        </w:rPr>
      </w:pPr>
      <w:r w:rsidRPr="00986A30">
        <w:rPr>
          <w:rFonts w:ascii="Arial" w:hAnsi="Arial" w:cs="Arial"/>
          <w:b/>
          <w:sz w:val="20"/>
          <w:szCs w:val="20"/>
        </w:rPr>
        <w:t xml:space="preserve">      (</w:t>
      </w:r>
      <w:r w:rsidR="006F1C9F" w:rsidRPr="00986A30">
        <w:rPr>
          <w:rFonts w:ascii="Arial" w:hAnsi="Arial" w:cs="Arial"/>
          <w:b/>
          <w:sz w:val="20"/>
          <w:szCs w:val="20"/>
        </w:rPr>
        <w:t>uporab</w:t>
      </w:r>
      <w:r w:rsidR="00117107" w:rsidRPr="00986A30">
        <w:rPr>
          <w:rFonts w:ascii="Arial" w:hAnsi="Arial" w:cs="Arial"/>
          <w:b/>
          <w:sz w:val="20"/>
          <w:szCs w:val="20"/>
        </w:rPr>
        <w:t>a</w:t>
      </w:r>
      <w:r w:rsidRPr="00986A30">
        <w:rPr>
          <w:rFonts w:ascii="Arial" w:hAnsi="Arial" w:cs="Arial"/>
          <w:b/>
          <w:sz w:val="20"/>
          <w:szCs w:val="20"/>
        </w:rPr>
        <w:t>)</w:t>
      </w:r>
    </w:p>
    <w:p w14:paraId="19BB87D5" w14:textId="0EB08B6E" w:rsidR="008F7517" w:rsidRPr="00986A30" w:rsidRDefault="00EF030B" w:rsidP="009A04D6">
      <w:pPr>
        <w:spacing w:line="240" w:lineRule="atLeast"/>
        <w:jc w:val="both"/>
        <w:rPr>
          <w:rFonts w:ascii="Arial" w:hAnsi="Arial" w:cs="Arial"/>
          <w:color w:val="000000"/>
          <w:sz w:val="20"/>
          <w:szCs w:val="20"/>
        </w:rPr>
      </w:pPr>
      <w:r w:rsidRPr="00986A30">
        <w:rPr>
          <w:rFonts w:ascii="Arial" w:hAnsi="Arial" w:cs="Arial"/>
          <w:color w:val="000000"/>
          <w:sz w:val="20"/>
          <w:szCs w:val="20"/>
        </w:rPr>
        <w:lastRenderedPageBreak/>
        <w:t xml:space="preserve">(1) </w:t>
      </w:r>
      <w:r w:rsidR="006F1C9F" w:rsidRPr="00986A30">
        <w:rPr>
          <w:rFonts w:ascii="Arial" w:hAnsi="Arial" w:cs="Arial"/>
          <w:color w:val="000000"/>
          <w:sz w:val="20"/>
          <w:szCs w:val="20"/>
        </w:rPr>
        <w:t>Spreme</w:t>
      </w:r>
      <w:r w:rsidRPr="00986A30">
        <w:rPr>
          <w:rFonts w:ascii="Arial" w:hAnsi="Arial" w:cs="Arial"/>
          <w:color w:val="000000"/>
          <w:sz w:val="20"/>
          <w:szCs w:val="20"/>
        </w:rPr>
        <w:t>njene</w:t>
      </w:r>
      <w:r w:rsidR="006F1C9F" w:rsidRPr="00986A30">
        <w:rPr>
          <w:rFonts w:ascii="Arial" w:hAnsi="Arial" w:cs="Arial"/>
          <w:color w:val="000000"/>
          <w:sz w:val="20"/>
          <w:szCs w:val="20"/>
        </w:rPr>
        <w:t xml:space="preserve"> šif</w:t>
      </w:r>
      <w:r w:rsidRPr="00986A30">
        <w:rPr>
          <w:rFonts w:ascii="Arial" w:hAnsi="Arial" w:cs="Arial"/>
          <w:color w:val="000000"/>
          <w:sz w:val="20"/>
          <w:szCs w:val="20"/>
        </w:rPr>
        <w:t>re</w:t>
      </w:r>
      <w:r w:rsidR="006F1C9F" w:rsidRPr="00986A30">
        <w:rPr>
          <w:rFonts w:ascii="Arial" w:hAnsi="Arial" w:cs="Arial"/>
          <w:color w:val="000000"/>
          <w:sz w:val="20"/>
          <w:szCs w:val="20"/>
        </w:rPr>
        <w:t xml:space="preserve"> </w:t>
      </w:r>
      <w:r w:rsidR="00FA63C0" w:rsidRPr="00986A30">
        <w:rPr>
          <w:rFonts w:ascii="Arial" w:hAnsi="Arial" w:cs="Arial"/>
          <w:sz w:val="20"/>
          <w:szCs w:val="20"/>
        </w:rPr>
        <w:t xml:space="preserve">C040, od C060 do C064, od C071 do C078, C081 in C083 </w:t>
      </w:r>
      <w:r w:rsidRPr="00986A30">
        <w:rPr>
          <w:rFonts w:ascii="Arial" w:hAnsi="Arial" w:cs="Arial"/>
          <w:sz w:val="20"/>
          <w:szCs w:val="20"/>
        </w:rPr>
        <w:t xml:space="preserve">iz spremenjenega 3. člena uredbe </w:t>
      </w:r>
      <w:r w:rsidR="006F1C9F" w:rsidRPr="00986A30">
        <w:rPr>
          <w:rFonts w:ascii="Arial" w:hAnsi="Arial" w:cs="Arial"/>
          <w:color w:val="000000"/>
          <w:sz w:val="20"/>
          <w:szCs w:val="20"/>
        </w:rPr>
        <w:t xml:space="preserve">se </w:t>
      </w:r>
      <w:r w:rsidR="001140FC" w:rsidRPr="00986A30">
        <w:rPr>
          <w:rFonts w:ascii="Arial" w:hAnsi="Arial" w:cs="Arial"/>
          <w:color w:val="000000"/>
          <w:sz w:val="20"/>
          <w:szCs w:val="20"/>
        </w:rPr>
        <w:t>začnejo</w:t>
      </w:r>
      <w:r w:rsidR="006F1C9F" w:rsidRPr="00986A30">
        <w:rPr>
          <w:rFonts w:ascii="Arial" w:hAnsi="Arial" w:cs="Arial"/>
          <w:color w:val="000000"/>
          <w:sz w:val="20"/>
          <w:szCs w:val="20"/>
        </w:rPr>
        <w:t xml:space="preserve"> </w:t>
      </w:r>
      <w:r w:rsidR="009A04D6" w:rsidRPr="00986A30">
        <w:rPr>
          <w:rFonts w:ascii="Arial" w:hAnsi="Arial" w:cs="Arial"/>
          <w:color w:val="000000"/>
          <w:sz w:val="20"/>
          <w:szCs w:val="20"/>
        </w:rPr>
        <w:t>uporabljati pri plač</w:t>
      </w:r>
      <w:r w:rsidR="00D928EA" w:rsidRPr="00986A30">
        <w:rPr>
          <w:rFonts w:ascii="Arial" w:hAnsi="Arial" w:cs="Arial"/>
          <w:color w:val="000000"/>
          <w:sz w:val="20"/>
          <w:szCs w:val="20"/>
        </w:rPr>
        <w:t>i</w:t>
      </w:r>
      <w:r w:rsidR="009A04D6" w:rsidRPr="00986A30">
        <w:rPr>
          <w:rFonts w:ascii="Arial" w:hAnsi="Arial" w:cs="Arial"/>
          <w:color w:val="000000"/>
          <w:sz w:val="20"/>
          <w:szCs w:val="20"/>
        </w:rPr>
        <w:t xml:space="preserve"> za </w:t>
      </w:r>
      <w:r w:rsidR="00315C25" w:rsidRPr="00986A30">
        <w:rPr>
          <w:rFonts w:ascii="Arial" w:hAnsi="Arial" w:cs="Arial"/>
          <w:color w:val="000000"/>
          <w:sz w:val="20"/>
          <w:szCs w:val="20"/>
        </w:rPr>
        <w:t>oktober</w:t>
      </w:r>
      <w:r w:rsidR="009A04D6" w:rsidRPr="00986A30">
        <w:rPr>
          <w:rFonts w:ascii="Arial" w:hAnsi="Arial" w:cs="Arial"/>
          <w:color w:val="000000"/>
          <w:sz w:val="20"/>
          <w:szCs w:val="20"/>
        </w:rPr>
        <w:t xml:space="preserve"> 2022</w:t>
      </w:r>
      <w:r w:rsidR="008F7517" w:rsidRPr="00986A30">
        <w:rPr>
          <w:rFonts w:ascii="Arial" w:hAnsi="Arial" w:cs="Arial"/>
          <w:color w:val="000000"/>
          <w:sz w:val="20"/>
          <w:szCs w:val="20"/>
        </w:rPr>
        <w:t>.</w:t>
      </w:r>
    </w:p>
    <w:p w14:paraId="540AB7EB" w14:textId="6F3641DE" w:rsidR="008F7517" w:rsidRPr="00986A30" w:rsidRDefault="00EF030B" w:rsidP="009A04D6">
      <w:pPr>
        <w:spacing w:line="240" w:lineRule="atLeast"/>
        <w:jc w:val="both"/>
        <w:rPr>
          <w:rFonts w:ascii="Arial" w:hAnsi="Arial" w:cs="Arial"/>
          <w:color w:val="000000"/>
          <w:sz w:val="20"/>
          <w:szCs w:val="20"/>
        </w:rPr>
      </w:pPr>
      <w:r w:rsidRPr="00986A30">
        <w:rPr>
          <w:rFonts w:ascii="Arial" w:hAnsi="Arial" w:cs="Arial"/>
          <w:color w:val="000000"/>
          <w:sz w:val="20"/>
          <w:szCs w:val="20"/>
        </w:rPr>
        <w:t xml:space="preserve">(2) </w:t>
      </w:r>
      <w:r w:rsidR="008F7517" w:rsidRPr="00986A30">
        <w:rPr>
          <w:rFonts w:ascii="Arial" w:hAnsi="Arial" w:cs="Arial"/>
          <w:color w:val="000000"/>
          <w:sz w:val="20"/>
          <w:szCs w:val="20"/>
        </w:rPr>
        <w:t>S</w:t>
      </w:r>
      <w:r w:rsidR="00FA63C0" w:rsidRPr="00986A30">
        <w:rPr>
          <w:rFonts w:ascii="Arial" w:hAnsi="Arial" w:cs="Arial"/>
          <w:color w:val="000000"/>
          <w:sz w:val="20"/>
          <w:szCs w:val="20"/>
        </w:rPr>
        <w:t>preme</w:t>
      </w:r>
      <w:r w:rsidRPr="00986A30">
        <w:rPr>
          <w:rFonts w:ascii="Arial" w:hAnsi="Arial" w:cs="Arial"/>
          <w:color w:val="000000"/>
          <w:sz w:val="20"/>
          <w:szCs w:val="20"/>
        </w:rPr>
        <w:t>njeni</w:t>
      </w:r>
      <w:r w:rsidR="00FA63C0" w:rsidRPr="00986A30">
        <w:rPr>
          <w:rFonts w:ascii="Arial" w:hAnsi="Arial" w:cs="Arial"/>
          <w:color w:val="000000"/>
          <w:sz w:val="20"/>
          <w:szCs w:val="20"/>
        </w:rPr>
        <w:t xml:space="preserve"> šif</w:t>
      </w:r>
      <w:r w:rsidRPr="00986A30">
        <w:rPr>
          <w:rFonts w:ascii="Arial" w:hAnsi="Arial" w:cs="Arial"/>
          <w:color w:val="000000"/>
          <w:sz w:val="20"/>
          <w:szCs w:val="20"/>
        </w:rPr>
        <w:t>ri</w:t>
      </w:r>
      <w:r w:rsidR="00FA63C0" w:rsidRPr="00986A30">
        <w:rPr>
          <w:rFonts w:ascii="Arial" w:hAnsi="Arial" w:cs="Arial"/>
          <w:color w:val="000000"/>
          <w:sz w:val="20"/>
          <w:szCs w:val="20"/>
        </w:rPr>
        <w:t xml:space="preserve"> C085 in C086 </w:t>
      </w:r>
      <w:r w:rsidRPr="00986A30">
        <w:rPr>
          <w:rFonts w:ascii="Arial" w:hAnsi="Arial" w:cs="Arial"/>
          <w:sz w:val="20"/>
          <w:szCs w:val="20"/>
        </w:rPr>
        <w:t xml:space="preserve">iz spremenjenega 3. člena uredbe </w:t>
      </w:r>
      <w:r w:rsidR="008F7517" w:rsidRPr="00986A30">
        <w:rPr>
          <w:rFonts w:ascii="Arial" w:hAnsi="Arial" w:cs="Arial"/>
          <w:color w:val="000000"/>
          <w:sz w:val="20"/>
          <w:szCs w:val="20"/>
        </w:rPr>
        <w:t>se začne</w:t>
      </w:r>
      <w:r w:rsidR="00235E2B" w:rsidRPr="00986A30">
        <w:rPr>
          <w:rFonts w:ascii="Arial" w:hAnsi="Arial" w:cs="Arial"/>
          <w:color w:val="000000"/>
          <w:sz w:val="20"/>
          <w:szCs w:val="20"/>
        </w:rPr>
        <w:t>ta uporabljati</w:t>
      </w:r>
      <w:r w:rsidR="008F7517" w:rsidRPr="00986A30">
        <w:rPr>
          <w:rFonts w:ascii="Arial" w:hAnsi="Arial" w:cs="Arial"/>
          <w:color w:val="000000"/>
          <w:sz w:val="20"/>
          <w:szCs w:val="20"/>
        </w:rPr>
        <w:t xml:space="preserve"> </w:t>
      </w:r>
      <w:r w:rsidR="006F1C9F" w:rsidRPr="00986A30">
        <w:rPr>
          <w:rFonts w:ascii="Arial" w:hAnsi="Arial" w:cs="Arial"/>
          <w:color w:val="000000"/>
          <w:sz w:val="20"/>
          <w:szCs w:val="20"/>
        </w:rPr>
        <w:t>8. novembra 2022</w:t>
      </w:r>
      <w:r w:rsidR="008F7517" w:rsidRPr="00986A30">
        <w:rPr>
          <w:rFonts w:ascii="Arial" w:hAnsi="Arial" w:cs="Arial"/>
          <w:color w:val="000000"/>
          <w:sz w:val="20"/>
          <w:szCs w:val="20"/>
        </w:rPr>
        <w:t>.</w:t>
      </w:r>
    </w:p>
    <w:p w14:paraId="16E6BC5D" w14:textId="1AFEE6CA" w:rsidR="00235E2B" w:rsidRPr="00986A30" w:rsidRDefault="00EF030B" w:rsidP="009A04D6">
      <w:pPr>
        <w:spacing w:line="240" w:lineRule="atLeast"/>
        <w:jc w:val="both"/>
        <w:rPr>
          <w:rFonts w:ascii="Arial" w:hAnsi="Arial" w:cs="Arial"/>
          <w:color w:val="000000"/>
          <w:sz w:val="20"/>
          <w:szCs w:val="20"/>
        </w:rPr>
      </w:pPr>
      <w:r w:rsidRPr="00986A30">
        <w:rPr>
          <w:rFonts w:ascii="Arial" w:hAnsi="Arial" w:cs="Arial"/>
          <w:color w:val="000000"/>
          <w:sz w:val="20"/>
          <w:szCs w:val="20"/>
        </w:rPr>
        <w:t xml:space="preserve">(3) </w:t>
      </w:r>
      <w:r w:rsidR="008F7517" w:rsidRPr="00986A30">
        <w:rPr>
          <w:rFonts w:ascii="Arial" w:hAnsi="Arial" w:cs="Arial"/>
          <w:color w:val="000000"/>
          <w:sz w:val="20"/>
          <w:szCs w:val="20"/>
        </w:rPr>
        <w:t>S</w:t>
      </w:r>
      <w:r w:rsidR="00FA63C0" w:rsidRPr="00986A30">
        <w:rPr>
          <w:rFonts w:ascii="Arial" w:hAnsi="Arial" w:cs="Arial"/>
          <w:color w:val="000000"/>
          <w:sz w:val="20"/>
          <w:szCs w:val="20"/>
        </w:rPr>
        <w:t>preme</w:t>
      </w:r>
      <w:r w:rsidR="00357C48" w:rsidRPr="00986A30">
        <w:rPr>
          <w:rFonts w:ascii="Arial" w:hAnsi="Arial" w:cs="Arial"/>
          <w:color w:val="000000"/>
          <w:sz w:val="20"/>
          <w:szCs w:val="20"/>
        </w:rPr>
        <w:t>njene</w:t>
      </w:r>
      <w:r w:rsidR="00FA63C0" w:rsidRPr="00986A30">
        <w:rPr>
          <w:rFonts w:ascii="Arial" w:hAnsi="Arial" w:cs="Arial"/>
          <w:color w:val="000000"/>
          <w:sz w:val="20"/>
          <w:szCs w:val="20"/>
        </w:rPr>
        <w:t xml:space="preserve"> šif</w:t>
      </w:r>
      <w:r w:rsidR="00357C48" w:rsidRPr="00986A30">
        <w:rPr>
          <w:rFonts w:ascii="Arial" w:hAnsi="Arial" w:cs="Arial"/>
          <w:color w:val="000000"/>
          <w:sz w:val="20"/>
          <w:szCs w:val="20"/>
        </w:rPr>
        <w:t>re</w:t>
      </w:r>
      <w:r w:rsidR="00FA63C0" w:rsidRPr="00986A30">
        <w:rPr>
          <w:rFonts w:ascii="Arial" w:hAnsi="Arial" w:cs="Arial"/>
          <w:color w:val="000000"/>
          <w:sz w:val="20"/>
          <w:szCs w:val="20"/>
        </w:rPr>
        <w:t xml:space="preserve"> J200, J205, L011 in L012 </w:t>
      </w:r>
      <w:r w:rsidR="00B51DBD" w:rsidRPr="00986A30">
        <w:rPr>
          <w:rFonts w:ascii="Arial" w:hAnsi="Arial" w:cs="Arial"/>
          <w:sz w:val="20"/>
          <w:szCs w:val="20"/>
        </w:rPr>
        <w:t xml:space="preserve">iz spremenjenega 3. člena uredbe in spremenjena šifra J200 iz spremenjenega 5. člena uredbe </w:t>
      </w:r>
      <w:r w:rsidR="008F7517" w:rsidRPr="00986A30">
        <w:rPr>
          <w:rFonts w:ascii="Arial" w:hAnsi="Arial" w:cs="Arial"/>
          <w:color w:val="000000"/>
          <w:sz w:val="20"/>
          <w:szCs w:val="20"/>
        </w:rPr>
        <w:t xml:space="preserve">se </w:t>
      </w:r>
      <w:r w:rsidR="00235E2B" w:rsidRPr="00986A30">
        <w:rPr>
          <w:rFonts w:ascii="Arial" w:hAnsi="Arial" w:cs="Arial"/>
          <w:color w:val="000000"/>
          <w:sz w:val="20"/>
          <w:szCs w:val="20"/>
        </w:rPr>
        <w:t>začnejo uporabljati</w:t>
      </w:r>
      <w:r w:rsidR="008F7517" w:rsidRPr="00986A30">
        <w:rPr>
          <w:rFonts w:ascii="Arial" w:hAnsi="Arial" w:cs="Arial"/>
          <w:color w:val="000000"/>
          <w:sz w:val="20"/>
          <w:szCs w:val="20"/>
        </w:rPr>
        <w:t xml:space="preserve"> </w:t>
      </w:r>
      <w:r w:rsidR="00FA63C0" w:rsidRPr="00986A30">
        <w:rPr>
          <w:rFonts w:ascii="Arial" w:hAnsi="Arial" w:cs="Arial"/>
          <w:color w:val="000000"/>
          <w:sz w:val="20"/>
          <w:szCs w:val="20"/>
        </w:rPr>
        <w:t>1. decembra 2022</w:t>
      </w:r>
      <w:r w:rsidR="00235E2B" w:rsidRPr="00986A30">
        <w:rPr>
          <w:rFonts w:ascii="Arial" w:hAnsi="Arial" w:cs="Arial"/>
          <w:color w:val="000000"/>
          <w:sz w:val="20"/>
          <w:szCs w:val="20"/>
        </w:rPr>
        <w:t>.</w:t>
      </w:r>
    </w:p>
    <w:p w14:paraId="109FEC31" w14:textId="12204BAB" w:rsidR="00357C48" w:rsidRPr="00986A30" w:rsidRDefault="00EF030B" w:rsidP="00D928EA">
      <w:pPr>
        <w:spacing w:after="0" w:line="240" w:lineRule="atLeast"/>
        <w:jc w:val="both"/>
        <w:rPr>
          <w:rFonts w:ascii="Arial" w:hAnsi="Arial" w:cs="Arial"/>
          <w:color w:val="000000"/>
          <w:sz w:val="20"/>
          <w:szCs w:val="20"/>
        </w:rPr>
      </w:pPr>
      <w:r w:rsidRPr="00986A30">
        <w:rPr>
          <w:rFonts w:ascii="Arial" w:hAnsi="Arial" w:cs="Arial"/>
          <w:color w:val="000000"/>
          <w:sz w:val="20"/>
          <w:szCs w:val="20"/>
        </w:rPr>
        <w:t xml:space="preserve">(4) </w:t>
      </w:r>
      <w:r w:rsidR="00235E2B" w:rsidRPr="00986A30">
        <w:rPr>
          <w:rFonts w:ascii="Arial" w:hAnsi="Arial" w:cs="Arial"/>
          <w:color w:val="000000"/>
          <w:sz w:val="20"/>
          <w:szCs w:val="20"/>
        </w:rPr>
        <w:t>S</w:t>
      </w:r>
      <w:r w:rsidR="001140FC" w:rsidRPr="00986A30">
        <w:rPr>
          <w:rFonts w:ascii="Arial" w:hAnsi="Arial" w:cs="Arial"/>
          <w:color w:val="000000"/>
          <w:sz w:val="20"/>
          <w:szCs w:val="20"/>
        </w:rPr>
        <w:t>preme</w:t>
      </w:r>
      <w:r w:rsidRPr="00986A30">
        <w:rPr>
          <w:rFonts w:ascii="Arial" w:hAnsi="Arial" w:cs="Arial"/>
          <w:color w:val="000000"/>
          <w:sz w:val="20"/>
          <w:szCs w:val="20"/>
        </w:rPr>
        <w:t>njena</w:t>
      </w:r>
      <w:r w:rsidR="001140FC" w:rsidRPr="00986A30">
        <w:rPr>
          <w:rFonts w:ascii="Arial" w:hAnsi="Arial" w:cs="Arial"/>
          <w:color w:val="000000"/>
          <w:sz w:val="20"/>
          <w:szCs w:val="20"/>
        </w:rPr>
        <w:t xml:space="preserve"> </w:t>
      </w:r>
      <w:r w:rsidR="006F1C9F" w:rsidRPr="00986A30">
        <w:rPr>
          <w:rFonts w:ascii="Arial" w:hAnsi="Arial" w:cs="Arial"/>
          <w:color w:val="000000"/>
          <w:sz w:val="20"/>
          <w:szCs w:val="20"/>
        </w:rPr>
        <w:t>šifr</w:t>
      </w:r>
      <w:r w:rsidRPr="00986A30">
        <w:rPr>
          <w:rFonts w:ascii="Arial" w:hAnsi="Arial" w:cs="Arial"/>
          <w:color w:val="000000"/>
          <w:sz w:val="20"/>
          <w:szCs w:val="20"/>
        </w:rPr>
        <w:t>a</w:t>
      </w:r>
      <w:r w:rsidR="006F1C9F" w:rsidRPr="00986A30">
        <w:rPr>
          <w:rFonts w:ascii="Arial" w:hAnsi="Arial" w:cs="Arial"/>
          <w:color w:val="000000"/>
          <w:sz w:val="20"/>
          <w:szCs w:val="20"/>
        </w:rPr>
        <w:t xml:space="preserve"> </w:t>
      </w:r>
      <w:r w:rsidR="00FA63C0" w:rsidRPr="00986A30">
        <w:rPr>
          <w:rFonts w:ascii="Arial" w:hAnsi="Arial" w:cs="Arial"/>
          <w:color w:val="000000"/>
          <w:sz w:val="20"/>
          <w:szCs w:val="20"/>
        </w:rPr>
        <w:t xml:space="preserve">C088 </w:t>
      </w:r>
      <w:r w:rsidRPr="00986A30">
        <w:rPr>
          <w:rFonts w:ascii="Arial" w:hAnsi="Arial" w:cs="Arial"/>
          <w:sz w:val="20"/>
          <w:szCs w:val="20"/>
        </w:rPr>
        <w:t xml:space="preserve">iz spremenjenega 3. člena uredbe </w:t>
      </w:r>
      <w:r w:rsidR="00235E2B" w:rsidRPr="00986A30">
        <w:rPr>
          <w:rFonts w:ascii="Arial" w:hAnsi="Arial" w:cs="Arial"/>
          <w:color w:val="000000"/>
          <w:sz w:val="20"/>
          <w:szCs w:val="20"/>
        </w:rPr>
        <w:t>se začne uporabljati</w:t>
      </w:r>
      <w:r w:rsidR="00FA63C0" w:rsidRPr="00986A30">
        <w:rPr>
          <w:rFonts w:ascii="Arial" w:hAnsi="Arial" w:cs="Arial"/>
          <w:color w:val="000000"/>
          <w:sz w:val="20"/>
          <w:szCs w:val="20"/>
        </w:rPr>
        <w:t xml:space="preserve"> 1. januarja 2023. </w:t>
      </w:r>
    </w:p>
    <w:p w14:paraId="4685F870" w14:textId="77777777" w:rsidR="00117107" w:rsidRPr="00986A30" w:rsidRDefault="00117107" w:rsidP="009A04D6">
      <w:pPr>
        <w:spacing w:line="240" w:lineRule="atLeast"/>
        <w:jc w:val="both"/>
        <w:rPr>
          <w:rFonts w:ascii="Arial" w:hAnsi="Arial" w:cs="Arial"/>
          <w:color w:val="000000"/>
          <w:sz w:val="20"/>
          <w:szCs w:val="20"/>
        </w:rPr>
      </w:pPr>
    </w:p>
    <w:p w14:paraId="39ABBC94" w14:textId="7C03AB3F" w:rsidR="00117107" w:rsidRPr="00986A30" w:rsidRDefault="00A3072D" w:rsidP="00D928EA">
      <w:pPr>
        <w:spacing w:after="0"/>
        <w:ind w:left="357"/>
        <w:jc w:val="center"/>
        <w:rPr>
          <w:rFonts w:ascii="Arial" w:hAnsi="Arial" w:cs="Arial"/>
          <w:b/>
          <w:sz w:val="20"/>
          <w:szCs w:val="20"/>
        </w:rPr>
      </w:pPr>
      <w:r w:rsidRPr="00986A30">
        <w:rPr>
          <w:rFonts w:ascii="Arial" w:hAnsi="Arial" w:cs="Arial"/>
          <w:b/>
          <w:sz w:val="20"/>
          <w:szCs w:val="20"/>
        </w:rPr>
        <w:t>4</w:t>
      </w:r>
      <w:r w:rsidR="00117107" w:rsidRPr="00986A30">
        <w:rPr>
          <w:rFonts w:ascii="Arial" w:hAnsi="Arial" w:cs="Arial"/>
          <w:b/>
          <w:sz w:val="20"/>
          <w:szCs w:val="20"/>
        </w:rPr>
        <w:t>. člen</w:t>
      </w:r>
    </w:p>
    <w:p w14:paraId="0C6E3B8E" w14:textId="31AD7908" w:rsidR="00117107" w:rsidRPr="00986A30" w:rsidRDefault="00117107" w:rsidP="00D928EA">
      <w:pPr>
        <w:spacing w:after="0" w:line="240" w:lineRule="atLeast"/>
        <w:ind w:left="2829" w:firstLine="709"/>
        <w:rPr>
          <w:rFonts w:ascii="Arial" w:hAnsi="Arial" w:cs="Arial"/>
          <w:b/>
          <w:sz w:val="20"/>
          <w:szCs w:val="20"/>
        </w:rPr>
      </w:pPr>
      <w:r w:rsidRPr="00986A30">
        <w:rPr>
          <w:rFonts w:ascii="Arial" w:hAnsi="Arial" w:cs="Arial"/>
          <w:b/>
          <w:sz w:val="20"/>
          <w:szCs w:val="20"/>
        </w:rPr>
        <w:t xml:space="preserve">   (začetek veljavnosti)</w:t>
      </w:r>
    </w:p>
    <w:p w14:paraId="255AA2BB" w14:textId="77777777" w:rsidR="00117107" w:rsidRPr="00986A30" w:rsidRDefault="00117107" w:rsidP="00D928EA">
      <w:pPr>
        <w:spacing w:after="0" w:line="240" w:lineRule="atLeast"/>
        <w:ind w:left="2829" w:firstLine="709"/>
        <w:rPr>
          <w:rFonts w:ascii="Arial" w:hAnsi="Arial" w:cs="Arial"/>
          <w:sz w:val="20"/>
          <w:szCs w:val="20"/>
          <w:lang w:eastAsia="zh-CN"/>
        </w:rPr>
      </w:pPr>
    </w:p>
    <w:p w14:paraId="3717014F" w14:textId="77777777" w:rsidR="00117107" w:rsidRPr="00986A30" w:rsidRDefault="00117107" w:rsidP="00117107">
      <w:pPr>
        <w:spacing w:line="240" w:lineRule="atLeast"/>
        <w:jc w:val="both"/>
        <w:rPr>
          <w:rFonts w:ascii="Arial" w:hAnsi="Arial" w:cs="Arial"/>
          <w:color w:val="000000"/>
          <w:sz w:val="20"/>
          <w:szCs w:val="20"/>
        </w:rPr>
      </w:pPr>
      <w:r w:rsidRPr="00986A30">
        <w:rPr>
          <w:rFonts w:ascii="Arial" w:hAnsi="Arial" w:cs="Arial"/>
          <w:color w:val="000000"/>
          <w:sz w:val="20"/>
          <w:szCs w:val="20"/>
        </w:rPr>
        <w:t xml:space="preserve">Ta uredba začne veljati naslednji dan po objavi v Uradnem listu Republike Slovenije. </w:t>
      </w:r>
    </w:p>
    <w:p w14:paraId="381A282E" w14:textId="153EDE60" w:rsidR="00BD5BB6" w:rsidRPr="00986A30" w:rsidRDefault="00BD5BB6" w:rsidP="00BD5BB6">
      <w:pPr>
        <w:spacing w:line="240" w:lineRule="atLeast"/>
        <w:ind w:left="4320"/>
        <w:rPr>
          <w:rFonts w:ascii="Arial" w:hAnsi="Arial" w:cs="Arial"/>
          <w:sz w:val="20"/>
          <w:szCs w:val="20"/>
          <w:lang w:eastAsia="zh-CN"/>
        </w:rPr>
      </w:pPr>
    </w:p>
    <w:p w14:paraId="56409FCB" w14:textId="77777777" w:rsidR="00235E2B" w:rsidRPr="00986A30" w:rsidRDefault="00235E2B" w:rsidP="00BD5BB6">
      <w:pPr>
        <w:spacing w:line="240" w:lineRule="atLeast"/>
        <w:ind w:left="4320"/>
        <w:rPr>
          <w:rFonts w:ascii="Arial" w:hAnsi="Arial" w:cs="Arial"/>
          <w:sz w:val="20"/>
          <w:szCs w:val="20"/>
          <w:lang w:eastAsia="zh-CN"/>
        </w:rPr>
      </w:pPr>
    </w:p>
    <w:p w14:paraId="6012E56D" w14:textId="77777777" w:rsidR="009A04D6" w:rsidRPr="00986A30" w:rsidRDefault="009A04D6" w:rsidP="009E5B3D">
      <w:pPr>
        <w:spacing w:line="240" w:lineRule="atLeast"/>
        <w:ind w:left="4320"/>
        <w:jc w:val="center"/>
        <w:rPr>
          <w:rFonts w:ascii="Arial" w:hAnsi="Arial" w:cs="Arial"/>
          <w:sz w:val="20"/>
          <w:szCs w:val="20"/>
          <w:lang w:eastAsia="zh-CN"/>
        </w:rPr>
      </w:pPr>
    </w:p>
    <w:p w14:paraId="46CC0115" w14:textId="2829A104" w:rsidR="009E5B3D" w:rsidRPr="00986A30" w:rsidRDefault="009E5B3D" w:rsidP="009E5B3D">
      <w:pPr>
        <w:spacing w:line="240" w:lineRule="atLeast"/>
        <w:ind w:left="4320"/>
        <w:jc w:val="center"/>
        <w:rPr>
          <w:rFonts w:ascii="Arial" w:hAnsi="Arial" w:cs="Arial"/>
          <w:sz w:val="20"/>
          <w:szCs w:val="20"/>
          <w:lang w:eastAsia="zh-CN"/>
        </w:rPr>
      </w:pPr>
      <w:r w:rsidRPr="00986A30">
        <w:rPr>
          <w:rFonts w:ascii="Arial" w:hAnsi="Arial" w:cs="Arial"/>
          <w:sz w:val="20"/>
          <w:szCs w:val="20"/>
          <w:lang w:eastAsia="zh-CN"/>
        </w:rPr>
        <w:t>Vlada Republike Slovenije</w:t>
      </w:r>
    </w:p>
    <w:p w14:paraId="1B526430" w14:textId="194EC2EF" w:rsidR="009E5B3D" w:rsidRPr="00986A30" w:rsidRDefault="009E5B3D" w:rsidP="009E5B3D">
      <w:pPr>
        <w:spacing w:line="240" w:lineRule="atLeast"/>
        <w:jc w:val="center"/>
        <w:rPr>
          <w:rFonts w:ascii="Arial" w:hAnsi="Arial" w:cs="Arial"/>
          <w:sz w:val="20"/>
          <w:szCs w:val="20"/>
          <w:lang w:eastAsia="zh-CN"/>
        </w:rPr>
      </w:pPr>
      <w:r w:rsidRPr="00986A30">
        <w:rPr>
          <w:rFonts w:ascii="Arial" w:hAnsi="Arial" w:cs="Arial"/>
          <w:sz w:val="20"/>
          <w:szCs w:val="20"/>
          <w:lang w:eastAsia="zh-CN"/>
        </w:rPr>
        <w:t xml:space="preserve">   </w:t>
      </w:r>
      <w:r w:rsidRPr="00986A30">
        <w:rPr>
          <w:rFonts w:ascii="Arial" w:hAnsi="Arial" w:cs="Arial"/>
          <w:sz w:val="20"/>
          <w:szCs w:val="20"/>
          <w:lang w:eastAsia="zh-CN"/>
        </w:rPr>
        <w:tab/>
      </w:r>
      <w:r w:rsidRPr="00986A30">
        <w:rPr>
          <w:rFonts w:ascii="Arial" w:hAnsi="Arial" w:cs="Arial"/>
          <w:sz w:val="20"/>
          <w:szCs w:val="20"/>
          <w:lang w:eastAsia="zh-CN"/>
        </w:rPr>
        <w:tab/>
      </w:r>
      <w:r w:rsidRPr="00986A30">
        <w:rPr>
          <w:rFonts w:ascii="Arial" w:hAnsi="Arial" w:cs="Arial"/>
          <w:sz w:val="20"/>
          <w:szCs w:val="20"/>
          <w:lang w:eastAsia="zh-CN"/>
        </w:rPr>
        <w:tab/>
      </w:r>
      <w:r w:rsidRPr="00986A30">
        <w:rPr>
          <w:rFonts w:ascii="Arial" w:hAnsi="Arial" w:cs="Arial"/>
          <w:sz w:val="20"/>
          <w:szCs w:val="20"/>
          <w:lang w:eastAsia="zh-CN"/>
        </w:rPr>
        <w:tab/>
      </w:r>
      <w:r w:rsidRPr="00986A30">
        <w:rPr>
          <w:rFonts w:ascii="Arial" w:hAnsi="Arial" w:cs="Arial"/>
          <w:sz w:val="20"/>
          <w:szCs w:val="20"/>
          <w:lang w:eastAsia="zh-CN"/>
        </w:rPr>
        <w:tab/>
      </w:r>
      <w:r w:rsidRPr="00986A30">
        <w:rPr>
          <w:rFonts w:ascii="Arial" w:hAnsi="Arial" w:cs="Arial"/>
          <w:sz w:val="20"/>
          <w:szCs w:val="20"/>
          <w:lang w:eastAsia="zh-CN"/>
        </w:rPr>
        <w:tab/>
      </w:r>
      <w:r w:rsidR="000657F4" w:rsidRPr="00986A30">
        <w:rPr>
          <w:rFonts w:ascii="Arial" w:hAnsi="Arial" w:cs="Arial"/>
          <w:sz w:val="20"/>
          <w:szCs w:val="20"/>
          <w:lang w:eastAsia="zh-CN"/>
        </w:rPr>
        <w:t>d</w:t>
      </w:r>
      <w:r w:rsidR="00D316C5" w:rsidRPr="00986A30">
        <w:rPr>
          <w:rFonts w:ascii="Arial" w:hAnsi="Arial" w:cs="Arial"/>
          <w:sz w:val="20"/>
          <w:szCs w:val="20"/>
          <w:lang w:eastAsia="zh-CN"/>
        </w:rPr>
        <w:t>r. Robert Golob</w:t>
      </w:r>
    </w:p>
    <w:p w14:paraId="42DA4BF2" w14:textId="77777777" w:rsidR="009E5B3D" w:rsidRPr="00986A30" w:rsidRDefault="009E5B3D" w:rsidP="009E5B3D">
      <w:pPr>
        <w:spacing w:line="240" w:lineRule="atLeast"/>
        <w:jc w:val="center"/>
        <w:rPr>
          <w:rFonts w:ascii="Arial" w:hAnsi="Arial" w:cs="Arial"/>
          <w:sz w:val="20"/>
          <w:szCs w:val="20"/>
          <w:lang w:eastAsia="sl-SI"/>
        </w:rPr>
      </w:pPr>
      <w:r w:rsidRPr="00986A30">
        <w:rPr>
          <w:rFonts w:ascii="Arial" w:hAnsi="Arial" w:cs="Arial"/>
          <w:sz w:val="20"/>
          <w:szCs w:val="20"/>
          <w:lang w:eastAsia="zh-CN"/>
        </w:rPr>
        <w:t xml:space="preserve">                                                                             predsednik</w:t>
      </w:r>
    </w:p>
    <w:p w14:paraId="4BA059D5" w14:textId="77777777" w:rsidR="009E5B3D" w:rsidRPr="00986A30" w:rsidRDefault="009E5B3D" w:rsidP="009E5B3D">
      <w:pPr>
        <w:spacing w:line="240" w:lineRule="atLeast"/>
        <w:jc w:val="both"/>
        <w:rPr>
          <w:rFonts w:ascii="Arial" w:hAnsi="Arial" w:cs="Arial"/>
          <w:sz w:val="20"/>
          <w:szCs w:val="20"/>
          <w:lang w:eastAsia="sl-SI"/>
        </w:rPr>
      </w:pPr>
    </w:p>
    <w:p w14:paraId="61A30ED4" w14:textId="77777777" w:rsidR="009E5B3D" w:rsidRPr="00986A30" w:rsidRDefault="009E5B3D" w:rsidP="009E5B3D">
      <w:pPr>
        <w:spacing w:line="240" w:lineRule="atLeast"/>
        <w:jc w:val="both"/>
        <w:rPr>
          <w:rFonts w:ascii="Arial" w:hAnsi="Arial" w:cs="Arial"/>
          <w:sz w:val="20"/>
          <w:szCs w:val="20"/>
          <w:lang w:eastAsia="sl-SI"/>
        </w:rPr>
      </w:pPr>
    </w:p>
    <w:p w14:paraId="477CBBAC" w14:textId="0BD43419" w:rsidR="009E5B3D" w:rsidRPr="00986A30" w:rsidRDefault="009E5B3D" w:rsidP="009E5B3D">
      <w:pPr>
        <w:spacing w:line="240" w:lineRule="atLeast"/>
        <w:jc w:val="both"/>
        <w:rPr>
          <w:rFonts w:ascii="Arial" w:hAnsi="Arial" w:cs="Arial"/>
          <w:sz w:val="20"/>
          <w:szCs w:val="20"/>
        </w:rPr>
      </w:pPr>
      <w:r w:rsidRPr="00986A30">
        <w:rPr>
          <w:rFonts w:ascii="Arial" w:hAnsi="Arial" w:cs="Arial"/>
          <w:sz w:val="20"/>
          <w:szCs w:val="20"/>
          <w:lang w:eastAsia="sl-SI"/>
        </w:rPr>
        <w:t xml:space="preserve">Št. </w:t>
      </w:r>
      <w:r w:rsidR="00CD2C1E" w:rsidRPr="00986A30">
        <w:rPr>
          <w:rFonts w:ascii="Arial" w:hAnsi="Arial" w:cs="Arial"/>
          <w:sz w:val="20"/>
          <w:szCs w:val="20"/>
          <w:lang w:eastAsia="sl-SI"/>
        </w:rPr>
        <w:t>007-1020/2022/</w:t>
      </w:r>
      <w:r w:rsidR="00AC410F" w:rsidRPr="00986A30">
        <w:rPr>
          <w:rFonts w:ascii="Arial" w:hAnsi="Arial" w:cs="Arial"/>
          <w:sz w:val="20"/>
          <w:szCs w:val="20"/>
          <w:lang w:eastAsia="sl-SI"/>
        </w:rPr>
        <w:t>7</w:t>
      </w:r>
    </w:p>
    <w:p w14:paraId="17389B77" w14:textId="06695EB0" w:rsidR="009E5B3D" w:rsidRPr="00986A30" w:rsidRDefault="009E5B3D" w:rsidP="009E5B3D">
      <w:pPr>
        <w:spacing w:line="240" w:lineRule="atLeast"/>
        <w:jc w:val="both"/>
        <w:rPr>
          <w:rFonts w:ascii="Arial" w:hAnsi="Arial" w:cs="Arial"/>
          <w:sz w:val="20"/>
          <w:szCs w:val="20"/>
        </w:rPr>
      </w:pPr>
      <w:r w:rsidRPr="00986A30">
        <w:rPr>
          <w:rFonts w:ascii="Arial" w:hAnsi="Arial" w:cs="Arial"/>
          <w:sz w:val="20"/>
          <w:szCs w:val="20"/>
        </w:rPr>
        <w:t xml:space="preserve">Ljubljana, dne </w:t>
      </w:r>
      <w:r w:rsidR="00EA70C6" w:rsidRPr="00986A30">
        <w:rPr>
          <w:rFonts w:ascii="Arial" w:hAnsi="Arial" w:cs="Arial"/>
          <w:sz w:val="20"/>
          <w:szCs w:val="20"/>
        </w:rPr>
        <w:t>1</w:t>
      </w:r>
      <w:r w:rsidR="00A857B9" w:rsidRPr="00986A30">
        <w:rPr>
          <w:rFonts w:ascii="Arial" w:hAnsi="Arial" w:cs="Arial"/>
          <w:sz w:val="20"/>
          <w:szCs w:val="20"/>
        </w:rPr>
        <w:t>7</w:t>
      </w:r>
      <w:r w:rsidR="00317C76" w:rsidRPr="00986A30">
        <w:rPr>
          <w:rFonts w:ascii="Arial" w:hAnsi="Arial" w:cs="Arial"/>
          <w:sz w:val="20"/>
          <w:szCs w:val="20"/>
        </w:rPr>
        <w:t xml:space="preserve">. </w:t>
      </w:r>
      <w:r w:rsidR="00EA70C6" w:rsidRPr="00986A30">
        <w:rPr>
          <w:rFonts w:ascii="Arial" w:hAnsi="Arial" w:cs="Arial"/>
          <w:sz w:val="20"/>
          <w:szCs w:val="20"/>
        </w:rPr>
        <w:t>novembra</w:t>
      </w:r>
      <w:r w:rsidR="00317C76" w:rsidRPr="00986A30">
        <w:rPr>
          <w:rFonts w:ascii="Arial" w:hAnsi="Arial" w:cs="Arial"/>
          <w:sz w:val="20"/>
          <w:szCs w:val="20"/>
        </w:rPr>
        <w:t xml:space="preserve"> 2022</w:t>
      </w:r>
    </w:p>
    <w:p w14:paraId="02AE74A3" w14:textId="01166DD6" w:rsidR="00FC1CF6" w:rsidRPr="00986A30" w:rsidRDefault="009E5B3D" w:rsidP="009E5B3D">
      <w:pPr>
        <w:rPr>
          <w:rFonts w:ascii="Arial" w:hAnsi="Arial" w:cs="Arial"/>
          <w:sz w:val="20"/>
          <w:szCs w:val="20"/>
        </w:rPr>
      </w:pPr>
      <w:r w:rsidRPr="00986A30">
        <w:rPr>
          <w:rFonts w:ascii="Arial" w:hAnsi="Arial" w:cs="Arial"/>
          <w:sz w:val="20"/>
          <w:szCs w:val="20"/>
        </w:rPr>
        <w:t>EVA</w:t>
      </w:r>
      <w:r w:rsidR="00D316C5" w:rsidRPr="00986A30">
        <w:rPr>
          <w:rFonts w:ascii="Arial" w:hAnsi="Arial" w:cs="Arial"/>
          <w:sz w:val="20"/>
          <w:szCs w:val="20"/>
        </w:rPr>
        <w:t xml:space="preserve"> </w:t>
      </w:r>
      <w:r w:rsidR="00B741A0" w:rsidRPr="00986A30">
        <w:rPr>
          <w:rFonts w:ascii="Arial" w:hAnsi="Arial" w:cs="Arial"/>
          <w:sz w:val="20"/>
          <w:szCs w:val="20"/>
        </w:rPr>
        <w:t>2022-3130-0056</w:t>
      </w:r>
    </w:p>
    <w:p w14:paraId="30D6A316" w14:textId="77777777" w:rsidR="008F07E0" w:rsidRPr="00986A30" w:rsidRDefault="008F07E0" w:rsidP="009E5B3D">
      <w:pPr>
        <w:rPr>
          <w:rFonts w:ascii="Arial" w:hAnsi="Arial" w:cs="Arial"/>
          <w:sz w:val="20"/>
          <w:szCs w:val="20"/>
        </w:rPr>
      </w:pPr>
    </w:p>
    <w:p w14:paraId="51A24BE2" w14:textId="5A460A32" w:rsidR="00FF2210" w:rsidRPr="00986A30" w:rsidRDefault="00FF2210" w:rsidP="009E5B3D">
      <w:pPr>
        <w:rPr>
          <w:rFonts w:ascii="Arial" w:hAnsi="Arial" w:cs="Arial"/>
          <w:sz w:val="20"/>
          <w:szCs w:val="20"/>
        </w:rPr>
      </w:pPr>
    </w:p>
    <w:p w14:paraId="4C020BFC" w14:textId="2FA4BAB2" w:rsidR="00FF2210" w:rsidRPr="00986A30" w:rsidRDefault="00FF2210" w:rsidP="009E5B3D">
      <w:pPr>
        <w:rPr>
          <w:rFonts w:ascii="Arial" w:hAnsi="Arial" w:cs="Arial"/>
          <w:sz w:val="20"/>
          <w:szCs w:val="20"/>
        </w:rPr>
      </w:pPr>
    </w:p>
    <w:p w14:paraId="4A4EABB5" w14:textId="3918F3E4" w:rsidR="009A04D6" w:rsidRPr="00986A30" w:rsidRDefault="009A04D6" w:rsidP="009E5B3D">
      <w:pPr>
        <w:rPr>
          <w:rFonts w:ascii="Arial" w:hAnsi="Arial" w:cs="Arial"/>
          <w:sz w:val="20"/>
          <w:szCs w:val="20"/>
        </w:rPr>
      </w:pPr>
    </w:p>
    <w:p w14:paraId="0D514F74" w14:textId="0361DA3B" w:rsidR="00CD2C1E" w:rsidRPr="00986A30" w:rsidRDefault="00CD2C1E" w:rsidP="009E5B3D">
      <w:pPr>
        <w:rPr>
          <w:rFonts w:ascii="Arial" w:hAnsi="Arial" w:cs="Arial"/>
          <w:sz w:val="20"/>
          <w:szCs w:val="20"/>
        </w:rPr>
      </w:pPr>
    </w:p>
    <w:p w14:paraId="5BFDA8AD" w14:textId="1F4A1E92" w:rsidR="00CD2C1E" w:rsidRPr="00986A30" w:rsidRDefault="00CD2C1E" w:rsidP="009E5B3D">
      <w:pPr>
        <w:rPr>
          <w:rFonts w:ascii="Arial" w:hAnsi="Arial" w:cs="Arial"/>
          <w:sz w:val="20"/>
          <w:szCs w:val="20"/>
        </w:rPr>
      </w:pPr>
    </w:p>
    <w:p w14:paraId="79838168" w14:textId="5E844EAE" w:rsidR="0073445E" w:rsidRPr="00986A30" w:rsidRDefault="0073445E" w:rsidP="009E5B3D">
      <w:pPr>
        <w:rPr>
          <w:rFonts w:ascii="Arial" w:hAnsi="Arial" w:cs="Arial"/>
          <w:sz w:val="20"/>
          <w:szCs w:val="20"/>
        </w:rPr>
      </w:pPr>
    </w:p>
    <w:p w14:paraId="14CB42D4" w14:textId="54CF7BC8" w:rsidR="00BD5BB6" w:rsidRPr="00986A30" w:rsidRDefault="00BD5BB6" w:rsidP="009E5B3D">
      <w:pPr>
        <w:rPr>
          <w:rFonts w:ascii="Arial" w:hAnsi="Arial" w:cs="Arial"/>
          <w:sz w:val="20"/>
          <w:szCs w:val="20"/>
        </w:rPr>
      </w:pPr>
    </w:p>
    <w:p w14:paraId="36CC8D69" w14:textId="6059C23E" w:rsidR="00BD5BB6" w:rsidRPr="00986A30" w:rsidRDefault="00BD5BB6" w:rsidP="009E5B3D">
      <w:pPr>
        <w:rPr>
          <w:rFonts w:ascii="Arial" w:hAnsi="Arial" w:cs="Arial"/>
          <w:sz w:val="20"/>
          <w:szCs w:val="20"/>
        </w:rPr>
      </w:pPr>
    </w:p>
    <w:p w14:paraId="1AA9E421" w14:textId="02A18994" w:rsidR="00BD5BB6" w:rsidRPr="00986A30" w:rsidRDefault="00BD5BB6" w:rsidP="009E5B3D">
      <w:pPr>
        <w:rPr>
          <w:rFonts w:ascii="Arial" w:hAnsi="Arial" w:cs="Arial"/>
          <w:sz w:val="20"/>
          <w:szCs w:val="20"/>
        </w:rPr>
      </w:pPr>
    </w:p>
    <w:p w14:paraId="0A27A01A" w14:textId="2D35B4CE" w:rsidR="00BD5BB6" w:rsidRPr="00986A30" w:rsidRDefault="00BD5BB6" w:rsidP="009E5B3D">
      <w:pPr>
        <w:rPr>
          <w:rFonts w:ascii="Arial" w:hAnsi="Arial" w:cs="Arial"/>
          <w:sz w:val="20"/>
          <w:szCs w:val="20"/>
        </w:rPr>
      </w:pPr>
    </w:p>
    <w:p w14:paraId="00660584" w14:textId="64EE5681" w:rsidR="00BD5BB6" w:rsidRPr="00986A30" w:rsidRDefault="00BD5BB6" w:rsidP="009E5B3D">
      <w:pPr>
        <w:rPr>
          <w:rFonts w:ascii="Arial" w:hAnsi="Arial" w:cs="Arial"/>
          <w:sz w:val="20"/>
          <w:szCs w:val="20"/>
        </w:rPr>
      </w:pPr>
    </w:p>
    <w:p w14:paraId="2679883E" w14:textId="1F6C75E3" w:rsidR="00BD5BB6" w:rsidRPr="00986A30" w:rsidRDefault="00BD5BB6" w:rsidP="009E5B3D">
      <w:pPr>
        <w:rPr>
          <w:rFonts w:ascii="Arial" w:hAnsi="Arial" w:cs="Arial"/>
          <w:sz w:val="20"/>
          <w:szCs w:val="20"/>
        </w:rPr>
      </w:pPr>
    </w:p>
    <w:p w14:paraId="1EF34442" w14:textId="758E53B1" w:rsidR="00BD5BB6" w:rsidRPr="00986A30" w:rsidRDefault="00BD5BB6" w:rsidP="009E5B3D">
      <w:pPr>
        <w:rPr>
          <w:rFonts w:ascii="Arial" w:hAnsi="Arial" w:cs="Arial"/>
          <w:sz w:val="20"/>
          <w:szCs w:val="20"/>
        </w:rPr>
      </w:pPr>
    </w:p>
    <w:p w14:paraId="75FADF8E" w14:textId="77777777" w:rsidR="00D316C5" w:rsidRPr="00986A30" w:rsidRDefault="00D316C5" w:rsidP="00D316C5">
      <w:pPr>
        <w:jc w:val="both"/>
        <w:rPr>
          <w:rFonts w:ascii="Arial" w:hAnsi="Arial" w:cs="Arial"/>
          <w:b/>
          <w:sz w:val="20"/>
          <w:szCs w:val="20"/>
        </w:rPr>
      </w:pPr>
      <w:r w:rsidRPr="00986A30">
        <w:rPr>
          <w:rFonts w:ascii="Arial" w:hAnsi="Arial" w:cs="Arial"/>
          <w:b/>
          <w:sz w:val="20"/>
          <w:szCs w:val="20"/>
        </w:rPr>
        <w:t>OBRAZLOŽITEV</w:t>
      </w:r>
    </w:p>
    <w:p w14:paraId="345F3390" w14:textId="77777777" w:rsidR="00D316C5" w:rsidRPr="00986A30" w:rsidRDefault="00D316C5" w:rsidP="00D316C5">
      <w:pPr>
        <w:ind w:left="1080"/>
        <w:jc w:val="both"/>
        <w:rPr>
          <w:rFonts w:ascii="Arial" w:hAnsi="Arial" w:cs="Arial"/>
          <w:sz w:val="20"/>
          <w:szCs w:val="20"/>
        </w:rPr>
      </w:pPr>
    </w:p>
    <w:p w14:paraId="4349E139" w14:textId="77777777" w:rsidR="00D316C5" w:rsidRPr="00986A30" w:rsidRDefault="00D316C5" w:rsidP="00D316C5">
      <w:pPr>
        <w:numPr>
          <w:ilvl w:val="0"/>
          <w:numId w:val="19"/>
        </w:numPr>
        <w:tabs>
          <w:tab w:val="num" w:pos="284"/>
        </w:tabs>
        <w:ind w:hanging="1080"/>
        <w:jc w:val="both"/>
        <w:rPr>
          <w:rFonts w:ascii="Arial" w:hAnsi="Arial" w:cs="Arial"/>
          <w:sz w:val="20"/>
          <w:szCs w:val="20"/>
        </w:rPr>
      </w:pPr>
      <w:r w:rsidRPr="00986A30">
        <w:rPr>
          <w:rFonts w:ascii="Arial" w:hAnsi="Arial" w:cs="Arial"/>
          <w:sz w:val="20"/>
          <w:szCs w:val="20"/>
        </w:rPr>
        <w:t xml:space="preserve">UVOD </w:t>
      </w:r>
    </w:p>
    <w:p w14:paraId="04520D3F" w14:textId="77777777" w:rsidR="00D316C5" w:rsidRPr="00986A30" w:rsidRDefault="00D316C5" w:rsidP="00D316C5">
      <w:pPr>
        <w:numPr>
          <w:ilvl w:val="0"/>
          <w:numId w:val="18"/>
        </w:numPr>
        <w:spacing w:line="240" w:lineRule="atLeast"/>
        <w:jc w:val="both"/>
        <w:rPr>
          <w:rFonts w:ascii="Arial" w:hAnsi="Arial" w:cs="Arial"/>
          <w:b/>
          <w:bCs/>
          <w:sz w:val="20"/>
          <w:szCs w:val="20"/>
        </w:rPr>
      </w:pPr>
      <w:r w:rsidRPr="00986A30">
        <w:rPr>
          <w:rFonts w:ascii="Arial" w:hAnsi="Arial" w:cs="Arial"/>
          <w:b/>
          <w:bCs/>
          <w:sz w:val="20"/>
          <w:szCs w:val="20"/>
        </w:rPr>
        <w:t>Pravna podlaga (besedilo, vsebina zakonske določbe, ki je podlaga za izdajo predpisa):</w:t>
      </w:r>
    </w:p>
    <w:p w14:paraId="63FF276D" w14:textId="467C0E61" w:rsidR="00D316C5" w:rsidRPr="00986A30" w:rsidRDefault="00D316C5" w:rsidP="00D316C5">
      <w:pPr>
        <w:spacing w:line="240" w:lineRule="atLeast"/>
        <w:ind w:left="1080"/>
        <w:jc w:val="both"/>
        <w:rPr>
          <w:rFonts w:ascii="Arial" w:hAnsi="Arial" w:cs="Arial"/>
          <w:iCs/>
          <w:sz w:val="20"/>
          <w:szCs w:val="20"/>
        </w:rPr>
      </w:pPr>
      <w:r w:rsidRPr="00986A30">
        <w:rPr>
          <w:rFonts w:ascii="Arial" w:hAnsi="Arial" w:cs="Arial"/>
          <w:iCs/>
          <w:sz w:val="20"/>
          <w:szCs w:val="20"/>
        </w:rPr>
        <w:t xml:space="preserve">40. člen Zakona o sistemu plač v javnem sektorju </w:t>
      </w:r>
      <w:r w:rsidR="00BA4895" w:rsidRPr="00986A30">
        <w:rPr>
          <w:rFonts w:ascii="Arial" w:hAnsi="Arial" w:cs="Arial"/>
          <w:sz w:val="20"/>
          <w:szCs w:val="20"/>
        </w:rPr>
        <w:t xml:space="preserve">(Uradni list RS, št. 108/09 – uradno prečiščeno besedilo, 13/10, 59/10, 85/10, 107/10, 35/11 – ORZSPJS49a, 27/12 – </w:t>
      </w:r>
      <w:proofErr w:type="spellStart"/>
      <w:r w:rsidR="00BA4895" w:rsidRPr="00986A30">
        <w:rPr>
          <w:rFonts w:ascii="Arial" w:hAnsi="Arial" w:cs="Arial"/>
          <w:sz w:val="20"/>
          <w:szCs w:val="20"/>
        </w:rPr>
        <w:t>odl</w:t>
      </w:r>
      <w:proofErr w:type="spellEnd"/>
      <w:r w:rsidR="00BA4895" w:rsidRPr="00986A30">
        <w:rPr>
          <w:rFonts w:ascii="Arial" w:hAnsi="Arial" w:cs="Arial"/>
          <w:sz w:val="20"/>
          <w:szCs w:val="20"/>
        </w:rPr>
        <w:t xml:space="preserve">. US, 40/12 – ZUJF, 46/13, 25/14 – ZFU, 50/14, 95/14 – ZUPPJS15, 82/15, 23/17 – </w:t>
      </w:r>
      <w:proofErr w:type="spellStart"/>
      <w:r w:rsidR="00BA4895" w:rsidRPr="00986A30">
        <w:rPr>
          <w:rFonts w:ascii="Arial" w:hAnsi="Arial" w:cs="Arial"/>
          <w:sz w:val="20"/>
          <w:szCs w:val="20"/>
        </w:rPr>
        <w:t>ZDOdv</w:t>
      </w:r>
      <w:proofErr w:type="spellEnd"/>
      <w:r w:rsidR="00BA4895" w:rsidRPr="00986A30">
        <w:rPr>
          <w:rFonts w:ascii="Arial" w:hAnsi="Arial" w:cs="Arial"/>
          <w:sz w:val="20"/>
          <w:szCs w:val="20"/>
        </w:rPr>
        <w:t>, 67/17, 84/18, 204/21 in 139/22).</w:t>
      </w:r>
    </w:p>
    <w:p w14:paraId="4E985C62" w14:textId="77777777" w:rsidR="00D316C5" w:rsidRPr="00986A30" w:rsidRDefault="00D316C5" w:rsidP="00D316C5">
      <w:pPr>
        <w:numPr>
          <w:ilvl w:val="0"/>
          <w:numId w:val="18"/>
        </w:numPr>
        <w:tabs>
          <w:tab w:val="left" w:pos="708"/>
        </w:tabs>
        <w:spacing w:line="240" w:lineRule="atLeast"/>
        <w:jc w:val="both"/>
        <w:rPr>
          <w:rFonts w:ascii="Arial" w:hAnsi="Arial" w:cs="Arial"/>
          <w:b/>
          <w:bCs/>
          <w:sz w:val="20"/>
          <w:szCs w:val="20"/>
        </w:rPr>
      </w:pPr>
      <w:r w:rsidRPr="00986A30">
        <w:rPr>
          <w:rFonts w:ascii="Arial" w:hAnsi="Arial" w:cs="Arial"/>
          <w:b/>
          <w:bCs/>
          <w:sz w:val="20"/>
          <w:szCs w:val="20"/>
        </w:rPr>
        <w:t>Rok za izdajo uredbe, določen z zakonom:</w:t>
      </w:r>
    </w:p>
    <w:p w14:paraId="461D08FF" w14:textId="77777777" w:rsidR="00D316C5" w:rsidRPr="00986A30" w:rsidRDefault="00D316C5" w:rsidP="00D316C5">
      <w:pPr>
        <w:tabs>
          <w:tab w:val="left" w:pos="708"/>
        </w:tabs>
        <w:spacing w:line="240" w:lineRule="atLeast"/>
        <w:ind w:left="360" w:hanging="360"/>
        <w:jc w:val="both"/>
        <w:rPr>
          <w:rFonts w:ascii="Arial" w:hAnsi="Arial" w:cs="Arial"/>
          <w:sz w:val="20"/>
          <w:szCs w:val="20"/>
        </w:rPr>
      </w:pP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t>/</w:t>
      </w:r>
    </w:p>
    <w:p w14:paraId="62EEFFF7" w14:textId="77777777" w:rsidR="00D316C5" w:rsidRPr="00986A30" w:rsidRDefault="00D316C5" w:rsidP="00D316C5">
      <w:pPr>
        <w:numPr>
          <w:ilvl w:val="0"/>
          <w:numId w:val="18"/>
        </w:numPr>
        <w:tabs>
          <w:tab w:val="left" w:pos="708"/>
        </w:tabs>
        <w:spacing w:line="240" w:lineRule="atLeast"/>
        <w:jc w:val="both"/>
        <w:rPr>
          <w:rFonts w:ascii="Arial" w:hAnsi="Arial" w:cs="Arial"/>
          <w:b/>
          <w:bCs/>
          <w:sz w:val="20"/>
          <w:szCs w:val="20"/>
        </w:rPr>
      </w:pPr>
      <w:r w:rsidRPr="00986A30">
        <w:rPr>
          <w:rFonts w:ascii="Arial" w:hAnsi="Arial" w:cs="Arial"/>
          <w:b/>
          <w:bCs/>
          <w:sz w:val="20"/>
          <w:szCs w:val="20"/>
        </w:rPr>
        <w:t>Splošna obrazložitev predloga uredbe, če je potrebna:</w:t>
      </w:r>
    </w:p>
    <w:p w14:paraId="05DEA510" w14:textId="77777777" w:rsidR="00D316C5" w:rsidRPr="00986A30" w:rsidRDefault="00D316C5" w:rsidP="00D316C5">
      <w:pPr>
        <w:tabs>
          <w:tab w:val="left" w:pos="708"/>
        </w:tabs>
        <w:spacing w:line="240" w:lineRule="atLeast"/>
        <w:ind w:left="360" w:hanging="360"/>
        <w:jc w:val="both"/>
        <w:rPr>
          <w:rFonts w:ascii="Arial" w:hAnsi="Arial" w:cs="Arial"/>
          <w:sz w:val="20"/>
          <w:szCs w:val="20"/>
        </w:rPr>
      </w:pP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t>/</w:t>
      </w:r>
    </w:p>
    <w:p w14:paraId="496F13BB" w14:textId="77777777" w:rsidR="00D316C5" w:rsidRPr="00986A30" w:rsidRDefault="00D316C5" w:rsidP="00D316C5">
      <w:pPr>
        <w:numPr>
          <w:ilvl w:val="0"/>
          <w:numId w:val="18"/>
        </w:numPr>
        <w:tabs>
          <w:tab w:val="left" w:pos="708"/>
        </w:tabs>
        <w:spacing w:line="240" w:lineRule="atLeast"/>
        <w:jc w:val="both"/>
        <w:rPr>
          <w:rFonts w:ascii="Arial" w:hAnsi="Arial" w:cs="Arial"/>
          <w:b/>
          <w:bCs/>
          <w:sz w:val="20"/>
          <w:szCs w:val="20"/>
        </w:rPr>
      </w:pPr>
      <w:r w:rsidRPr="00986A30">
        <w:rPr>
          <w:rFonts w:ascii="Arial" w:hAnsi="Arial" w:cs="Arial"/>
          <w:b/>
          <w:bCs/>
          <w:sz w:val="20"/>
          <w:szCs w:val="20"/>
        </w:rPr>
        <w:t>Predstavitev presoje posledic za posamezna področja, če te niso mogle biti celovito predstavljene v predlogu zakona:</w:t>
      </w:r>
    </w:p>
    <w:p w14:paraId="4554BA42" w14:textId="77777777" w:rsidR="00D316C5" w:rsidRPr="00986A30" w:rsidRDefault="00D316C5" w:rsidP="00D316C5">
      <w:pPr>
        <w:tabs>
          <w:tab w:val="left" w:pos="708"/>
        </w:tabs>
        <w:spacing w:line="240" w:lineRule="atLeast"/>
        <w:ind w:left="360" w:hanging="360"/>
        <w:jc w:val="both"/>
        <w:rPr>
          <w:rFonts w:ascii="Arial" w:hAnsi="Arial" w:cs="Arial"/>
          <w:sz w:val="20"/>
          <w:szCs w:val="20"/>
        </w:rPr>
      </w:pP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r>
      <w:r w:rsidRPr="00986A30">
        <w:rPr>
          <w:rFonts w:ascii="Arial" w:hAnsi="Arial" w:cs="Arial"/>
          <w:sz w:val="20"/>
          <w:szCs w:val="20"/>
        </w:rPr>
        <w:tab/>
        <w:t>/</w:t>
      </w:r>
    </w:p>
    <w:p w14:paraId="5E7A6133" w14:textId="7AC2CBB3" w:rsidR="00D316C5" w:rsidRPr="00986A30" w:rsidRDefault="00D316C5" w:rsidP="00D316C5">
      <w:pPr>
        <w:tabs>
          <w:tab w:val="left" w:pos="708"/>
        </w:tabs>
        <w:ind w:left="360" w:hanging="360"/>
        <w:jc w:val="both"/>
        <w:rPr>
          <w:rFonts w:ascii="Arial" w:hAnsi="Arial" w:cs="Arial"/>
          <w:sz w:val="20"/>
          <w:szCs w:val="20"/>
        </w:rPr>
      </w:pPr>
    </w:p>
    <w:p w14:paraId="1E0D9CB9" w14:textId="0B422114" w:rsidR="00D316C5" w:rsidRPr="00986A30" w:rsidRDefault="00D316C5" w:rsidP="00D316C5">
      <w:pPr>
        <w:tabs>
          <w:tab w:val="left" w:pos="708"/>
        </w:tabs>
        <w:ind w:left="360" w:hanging="360"/>
        <w:jc w:val="both"/>
        <w:rPr>
          <w:rFonts w:ascii="Arial" w:hAnsi="Arial" w:cs="Arial"/>
          <w:sz w:val="20"/>
          <w:szCs w:val="20"/>
        </w:rPr>
      </w:pPr>
    </w:p>
    <w:p w14:paraId="1E984D36" w14:textId="6D4D409A" w:rsidR="00D316C5" w:rsidRPr="00986A30" w:rsidRDefault="00D316C5" w:rsidP="0073445E">
      <w:pPr>
        <w:tabs>
          <w:tab w:val="left" w:pos="708"/>
        </w:tabs>
        <w:ind w:left="360" w:hanging="360"/>
        <w:rPr>
          <w:rFonts w:ascii="Arial" w:hAnsi="Arial" w:cs="Arial"/>
          <w:sz w:val="20"/>
          <w:szCs w:val="20"/>
        </w:rPr>
      </w:pPr>
      <w:r w:rsidRPr="00986A30">
        <w:rPr>
          <w:rFonts w:ascii="Arial" w:hAnsi="Arial" w:cs="Arial"/>
          <w:sz w:val="20"/>
          <w:szCs w:val="20"/>
        </w:rPr>
        <w:t>II. VSEBINSKA OBRAZLOŽITEV UREDBE</w:t>
      </w:r>
    </w:p>
    <w:p w14:paraId="47B45293" w14:textId="77777777" w:rsidR="0073445E" w:rsidRPr="00986A30" w:rsidRDefault="0073445E" w:rsidP="0073445E">
      <w:pPr>
        <w:tabs>
          <w:tab w:val="left" w:pos="708"/>
        </w:tabs>
        <w:ind w:left="360" w:hanging="360"/>
        <w:rPr>
          <w:rFonts w:ascii="Arial" w:hAnsi="Arial" w:cs="Arial"/>
          <w:sz w:val="20"/>
          <w:szCs w:val="20"/>
        </w:rPr>
      </w:pPr>
    </w:p>
    <w:p w14:paraId="7B4AAAF5" w14:textId="0541578D" w:rsidR="00D316C5" w:rsidRPr="00986A30" w:rsidRDefault="00D316C5" w:rsidP="00D316C5">
      <w:pPr>
        <w:rPr>
          <w:rFonts w:ascii="Arial" w:hAnsi="Arial" w:cs="Arial"/>
          <w:b/>
          <w:sz w:val="20"/>
          <w:szCs w:val="20"/>
        </w:rPr>
      </w:pPr>
      <w:r w:rsidRPr="00986A30">
        <w:rPr>
          <w:rFonts w:ascii="Arial" w:hAnsi="Arial" w:cs="Arial"/>
          <w:b/>
          <w:sz w:val="20"/>
          <w:szCs w:val="20"/>
        </w:rPr>
        <w:t>Obrazložitev k posameznim členom:</w:t>
      </w:r>
    </w:p>
    <w:p w14:paraId="011FADF8" w14:textId="488B6679" w:rsidR="009A04D6" w:rsidRPr="00986A30" w:rsidRDefault="009A04D6" w:rsidP="009A04D6">
      <w:pPr>
        <w:jc w:val="both"/>
        <w:rPr>
          <w:rFonts w:ascii="Arial" w:hAnsi="Arial" w:cs="Arial"/>
          <w:b/>
          <w:sz w:val="20"/>
          <w:szCs w:val="20"/>
        </w:rPr>
      </w:pPr>
      <w:r w:rsidRPr="00986A30">
        <w:rPr>
          <w:rFonts w:ascii="Arial" w:hAnsi="Arial" w:cs="Arial"/>
          <w:b/>
          <w:sz w:val="20"/>
          <w:szCs w:val="20"/>
        </w:rPr>
        <w:t>K 1. členu</w:t>
      </w:r>
    </w:p>
    <w:p w14:paraId="5552D4A4" w14:textId="09EDFE2F" w:rsidR="00CD2C1E" w:rsidRPr="00986A30" w:rsidRDefault="00CD2C1E" w:rsidP="00BA4895">
      <w:pPr>
        <w:spacing w:before="100" w:beforeAutospacing="1" w:after="100" w:afterAutospacing="1" w:line="240" w:lineRule="exact"/>
        <w:jc w:val="both"/>
        <w:rPr>
          <w:rFonts w:ascii="Arial" w:hAnsi="Arial" w:cs="Arial"/>
          <w:sz w:val="20"/>
          <w:szCs w:val="20"/>
          <w:lang w:eastAsia="sl-SI"/>
        </w:rPr>
      </w:pPr>
      <w:r w:rsidRPr="00986A30">
        <w:rPr>
          <w:rFonts w:ascii="Arial" w:hAnsi="Arial" w:cs="Arial"/>
          <w:sz w:val="20"/>
          <w:szCs w:val="20"/>
        </w:rPr>
        <w:t>D</w:t>
      </w:r>
      <w:r w:rsidR="00BA4895" w:rsidRPr="00986A30">
        <w:rPr>
          <w:rFonts w:ascii="Arial" w:hAnsi="Arial" w:cs="Arial"/>
          <w:sz w:val="20"/>
          <w:szCs w:val="20"/>
        </w:rPr>
        <w:t>odatki, ki so določeni v nominalnem znesku</w:t>
      </w:r>
      <w:r w:rsidR="00153B81" w:rsidRPr="00986A30">
        <w:rPr>
          <w:rFonts w:ascii="Arial" w:hAnsi="Arial" w:cs="Arial"/>
          <w:sz w:val="20"/>
          <w:szCs w:val="20"/>
        </w:rPr>
        <w:t>,</w:t>
      </w:r>
      <w:r w:rsidR="00BA4895" w:rsidRPr="00986A30">
        <w:rPr>
          <w:rFonts w:ascii="Arial" w:hAnsi="Arial" w:cs="Arial"/>
          <w:sz w:val="20"/>
          <w:szCs w:val="20"/>
        </w:rPr>
        <w:t xml:space="preserve"> </w:t>
      </w:r>
      <w:r w:rsidR="00153B81" w:rsidRPr="00986A30">
        <w:rPr>
          <w:rFonts w:ascii="Arial" w:hAnsi="Arial" w:cs="Arial"/>
          <w:sz w:val="20"/>
          <w:szCs w:val="20"/>
        </w:rPr>
        <w:t xml:space="preserve">se </w:t>
      </w:r>
      <w:r w:rsidR="00BA4895" w:rsidRPr="00986A30">
        <w:rPr>
          <w:rFonts w:ascii="Arial" w:hAnsi="Arial" w:cs="Arial"/>
          <w:sz w:val="20"/>
          <w:szCs w:val="20"/>
        </w:rPr>
        <w:t>usklajujejo enako kot osnovne pla</w:t>
      </w:r>
      <w:r w:rsidRPr="00986A30">
        <w:rPr>
          <w:rFonts w:ascii="Arial" w:hAnsi="Arial" w:cs="Arial"/>
          <w:sz w:val="20"/>
          <w:szCs w:val="20"/>
        </w:rPr>
        <w:t xml:space="preserve">če. </w:t>
      </w:r>
      <w:r w:rsidR="00102EB7" w:rsidRPr="00986A30">
        <w:rPr>
          <w:rFonts w:ascii="Arial" w:hAnsi="Arial" w:cs="Arial"/>
          <w:sz w:val="20"/>
          <w:szCs w:val="20"/>
        </w:rPr>
        <w:t xml:space="preserve">Ker se je vrednost plačnih razredov plačne lestvice povišala za 4,5%, so se za isti odstotek </w:t>
      </w:r>
      <w:r w:rsidR="004C4770" w:rsidRPr="00986A30">
        <w:rPr>
          <w:rFonts w:ascii="Arial" w:hAnsi="Arial" w:cs="Arial"/>
          <w:sz w:val="20"/>
          <w:szCs w:val="20"/>
        </w:rPr>
        <w:t xml:space="preserve">z </w:t>
      </w:r>
      <w:r w:rsidR="004C4770" w:rsidRPr="00986A30">
        <w:rPr>
          <w:rFonts w:ascii="Arial" w:hAnsi="Arial" w:cs="Arial"/>
          <w:sz w:val="20"/>
          <w:szCs w:val="20"/>
          <w:lang w:eastAsia="sl-SI"/>
        </w:rPr>
        <w:t xml:space="preserve">Aneksom št. 13 h Kolektivni pogodbi za javni sektor (Uradni list RS, št. 136/22) </w:t>
      </w:r>
      <w:r w:rsidR="00102EB7" w:rsidRPr="00986A30">
        <w:rPr>
          <w:rFonts w:ascii="Arial" w:hAnsi="Arial" w:cs="Arial"/>
          <w:sz w:val="20"/>
          <w:szCs w:val="20"/>
        </w:rPr>
        <w:t xml:space="preserve">povišali tudi </w:t>
      </w:r>
      <w:r w:rsidR="00BA4895" w:rsidRPr="00986A30">
        <w:rPr>
          <w:rFonts w:ascii="Arial" w:hAnsi="Arial" w:cs="Arial"/>
          <w:sz w:val="20"/>
          <w:szCs w:val="20"/>
        </w:rPr>
        <w:t>dodatek za specializacijo, znanstveni magisterij in doktorat ter dodatki za manj ugodne delovne pogoje</w:t>
      </w:r>
      <w:r w:rsidR="004C4770" w:rsidRPr="00986A30">
        <w:rPr>
          <w:rFonts w:ascii="Arial" w:hAnsi="Arial" w:cs="Arial"/>
          <w:sz w:val="20"/>
          <w:szCs w:val="20"/>
        </w:rPr>
        <w:t>.</w:t>
      </w:r>
    </w:p>
    <w:p w14:paraId="5284AABB" w14:textId="2896CAA4" w:rsidR="00BA4895" w:rsidRPr="00986A30" w:rsidRDefault="00BA4895" w:rsidP="00BA4895">
      <w:pPr>
        <w:spacing w:before="100" w:beforeAutospacing="1" w:after="100" w:afterAutospacing="1" w:line="240" w:lineRule="exact"/>
        <w:jc w:val="both"/>
        <w:rPr>
          <w:rFonts w:ascii="Arial" w:hAnsi="Arial" w:cs="Arial"/>
          <w:sz w:val="20"/>
          <w:szCs w:val="20"/>
        </w:rPr>
      </w:pPr>
      <w:r w:rsidRPr="00986A30">
        <w:rPr>
          <w:rFonts w:ascii="Arial" w:hAnsi="Arial" w:cs="Arial"/>
          <w:sz w:val="20"/>
          <w:szCs w:val="20"/>
        </w:rPr>
        <w:t xml:space="preserve">Enako so </w:t>
      </w:r>
      <w:r w:rsidR="00235E2B" w:rsidRPr="00986A30">
        <w:rPr>
          <w:rFonts w:ascii="Arial" w:hAnsi="Arial" w:cs="Arial"/>
          <w:sz w:val="20"/>
          <w:szCs w:val="20"/>
        </w:rPr>
        <w:t xml:space="preserve">se </w:t>
      </w:r>
      <w:r w:rsidR="004C4770" w:rsidRPr="00986A30">
        <w:rPr>
          <w:rFonts w:ascii="Arial" w:hAnsi="Arial" w:cs="Arial"/>
          <w:sz w:val="20"/>
          <w:szCs w:val="20"/>
        </w:rPr>
        <w:t xml:space="preserve">s spremembo Uredbe o plačah in drugih prejemkih javnih uslužbencev za delo v tujini in Uredbe o plačah in drugih prejemkih pripadnikov Slovenske vojske pri izvajanju obveznosti, prevzetih v mednarodnih organizacijah oziroma z mednarodnimi pogodbami (Uradni list RS, št. 138/22) </w:t>
      </w:r>
      <w:r w:rsidRPr="00986A30">
        <w:rPr>
          <w:rFonts w:ascii="Arial" w:hAnsi="Arial" w:cs="Arial"/>
          <w:sz w:val="20"/>
          <w:szCs w:val="20"/>
        </w:rPr>
        <w:t xml:space="preserve">za 4,5% </w:t>
      </w:r>
      <w:r w:rsidR="004C4770" w:rsidRPr="00986A30">
        <w:rPr>
          <w:rFonts w:ascii="Arial" w:hAnsi="Arial" w:cs="Arial"/>
          <w:sz w:val="20"/>
          <w:szCs w:val="20"/>
        </w:rPr>
        <w:t>zvišali</w:t>
      </w:r>
      <w:r w:rsidRPr="00986A30">
        <w:rPr>
          <w:rFonts w:ascii="Arial" w:hAnsi="Arial" w:cs="Arial"/>
          <w:sz w:val="20"/>
          <w:szCs w:val="20"/>
        </w:rPr>
        <w:t xml:space="preserve"> tudi dodatki, ki so določeni v nominalnem znesku za javne uslužbence, ki so napoteni na delo v tujino</w:t>
      </w:r>
      <w:r w:rsidR="004C4770" w:rsidRPr="00986A30">
        <w:rPr>
          <w:rFonts w:ascii="Arial" w:hAnsi="Arial" w:cs="Arial"/>
          <w:sz w:val="20"/>
          <w:szCs w:val="20"/>
        </w:rPr>
        <w:t>.</w:t>
      </w:r>
    </w:p>
    <w:p w14:paraId="2635462C" w14:textId="33EF55B1" w:rsidR="00102EB7" w:rsidRPr="00986A30" w:rsidRDefault="004C4770" w:rsidP="009A04D6">
      <w:pPr>
        <w:jc w:val="both"/>
        <w:rPr>
          <w:rFonts w:ascii="Arial" w:hAnsi="Arial" w:cs="Arial"/>
          <w:sz w:val="20"/>
          <w:szCs w:val="20"/>
        </w:rPr>
      </w:pPr>
      <w:r w:rsidRPr="00986A30">
        <w:rPr>
          <w:rFonts w:ascii="Arial" w:hAnsi="Arial" w:cs="Arial"/>
          <w:sz w:val="20"/>
          <w:szCs w:val="20"/>
        </w:rPr>
        <w:t>Zaradi navedenih sprememb se tudi v</w:t>
      </w:r>
      <w:r w:rsidR="00102EB7" w:rsidRPr="00986A30">
        <w:rPr>
          <w:rFonts w:ascii="Arial" w:hAnsi="Arial" w:cs="Arial"/>
          <w:sz w:val="20"/>
          <w:szCs w:val="20"/>
        </w:rPr>
        <w:t xml:space="preserve"> Uredb</w:t>
      </w:r>
      <w:r w:rsidR="000938E7" w:rsidRPr="00986A30">
        <w:rPr>
          <w:rFonts w:ascii="Arial" w:hAnsi="Arial" w:cs="Arial"/>
          <w:sz w:val="20"/>
          <w:szCs w:val="20"/>
        </w:rPr>
        <w:t>i</w:t>
      </w:r>
      <w:r w:rsidR="00102EB7" w:rsidRPr="00986A30">
        <w:rPr>
          <w:rFonts w:ascii="Arial" w:hAnsi="Arial" w:cs="Arial"/>
          <w:sz w:val="20"/>
          <w:szCs w:val="20"/>
        </w:rPr>
        <w:t xml:space="preserve"> o enotni </w:t>
      </w:r>
      <w:r w:rsidR="00CD2C1E" w:rsidRPr="00986A30">
        <w:rPr>
          <w:rFonts w:ascii="Arial" w:hAnsi="Arial" w:cs="Arial"/>
          <w:sz w:val="20"/>
          <w:szCs w:val="20"/>
        </w:rPr>
        <w:t>metodologiji</w:t>
      </w:r>
      <w:r w:rsidR="00102EB7" w:rsidRPr="00986A30">
        <w:rPr>
          <w:rFonts w:ascii="Arial" w:hAnsi="Arial" w:cs="Arial"/>
          <w:sz w:val="20"/>
          <w:szCs w:val="20"/>
        </w:rPr>
        <w:t xml:space="preserve"> in </w:t>
      </w:r>
      <w:r w:rsidR="00CD2C1E" w:rsidRPr="00986A30">
        <w:rPr>
          <w:rFonts w:ascii="Arial" w:hAnsi="Arial" w:cs="Arial"/>
          <w:sz w:val="20"/>
          <w:szCs w:val="20"/>
        </w:rPr>
        <w:t>obrazcih</w:t>
      </w:r>
      <w:r w:rsidR="00102EB7" w:rsidRPr="00986A30">
        <w:rPr>
          <w:rFonts w:ascii="Arial" w:hAnsi="Arial" w:cs="Arial"/>
          <w:sz w:val="20"/>
          <w:szCs w:val="20"/>
        </w:rPr>
        <w:t xml:space="preserve"> za obračun in </w:t>
      </w:r>
      <w:r w:rsidR="00CD2C1E" w:rsidRPr="00986A30">
        <w:rPr>
          <w:rFonts w:ascii="Arial" w:hAnsi="Arial" w:cs="Arial"/>
          <w:sz w:val="20"/>
          <w:szCs w:val="20"/>
        </w:rPr>
        <w:t>izplačilo</w:t>
      </w:r>
      <w:r w:rsidR="00102EB7" w:rsidRPr="00986A30">
        <w:rPr>
          <w:rFonts w:ascii="Arial" w:hAnsi="Arial" w:cs="Arial"/>
          <w:sz w:val="20"/>
          <w:szCs w:val="20"/>
        </w:rPr>
        <w:t xml:space="preserve"> plač v javnem sektorju usklajujejo višine dodatkov, ki so določene v šifrah izplačila</w:t>
      </w:r>
      <w:r w:rsidR="00102EB7" w:rsidRPr="00986A30">
        <w:rPr>
          <w:rFonts w:ascii="Arial" w:hAnsi="Arial" w:cs="Arial"/>
          <w:b/>
          <w:sz w:val="20"/>
          <w:szCs w:val="20"/>
        </w:rPr>
        <w:t xml:space="preserve"> </w:t>
      </w:r>
      <w:r w:rsidR="00102EB7" w:rsidRPr="00986A30">
        <w:rPr>
          <w:rFonts w:ascii="Arial" w:hAnsi="Arial" w:cs="Arial"/>
          <w:sz w:val="20"/>
          <w:szCs w:val="20"/>
        </w:rPr>
        <w:t xml:space="preserve">C040, od C060 do C064, </w:t>
      </w:r>
      <w:r w:rsidR="00CD2C1E" w:rsidRPr="00986A30">
        <w:rPr>
          <w:rFonts w:ascii="Arial" w:hAnsi="Arial" w:cs="Arial"/>
          <w:sz w:val="20"/>
          <w:szCs w:val="20"/>
        </w:rPr>
        <w:t xml:space="preserve">od </w:t>
      </w:r>
      <w:r w:rsidR="00102EB7" w:rsidRPr="00986A30">
        <w:rPr>
          <w:rFonts w:ascii="Arial" w:hAnsi="Arial" w:cs="Arial"/>
          <w:sz w:val="20"/>
          <w:szCs w:val="20"/>
        </w:rPr>
        <w:t>C071 do C078</w:t>
      </w:r>
      <w:r w:rsidR="00CD2C1E" w:rsidRPr="00986A30">
        <w:rPr>
          <w:rFonts w:ascii="Arial" w:hAnsi="Arial" w:cs="Arial"/>
          <w:sz w:val="20"/>
          <w:szCs w:val="20"/>
        </w:rPr>
        <w:t xml:space="preserve"> in v šifrah </w:t>
      </w:r>
      <w:r w:rsidR="00102EB7" w:rsidRPr="00986A30">
        <w:rPr>
          <w:rFonts w:ascii="Arial" w:hAnsi="Arial" w:cs="Arial"/>
          <w:sz w:val="20"/>
          <w:szCs w:val="20"/>
        </w:rPr>
        <w:t xml:space="preserve">C081 </w:t>
      </w:r>
      <w:r w:rsidR="00235E2B" w:rsidRPr="00986A30">
        <w:rPr>
          <w:rFonts w:ascii="Arial" w:hAnsi="Arial" w:cs="Arial"/>
          <w:sz w:val="20"/>
          <w:szCs w:val="20"/>
        </w:rPr>
        <w:t xml:space="preserve">in </w:t>
      </w:r>
      <w:r w:rsidR="00102EB7" w:rsidRPr="00986A30">
        <w:rPr>
          <w:rFonts w:ascii="Arial" w:hAnsi="Arial" w:cs="Arial"/>
          <w:sz w:val="20"/>
          <w:szCs w:val="20"/>
        </w:rPr>
        <w:t>C083.</w:t>
      </w:r>
    </w:p>
    <w:p w14:paraId="4C490C70" w14:textId="60C13730" w:rsidR="00BD5BB6" w:rsidRPr="00986A30" w:rsidRDefault="00BD5BB6" w:rsidP="00BD5BB6">
      <w:pPr>
        <w:jc w:val="both"/>
        <w:rPr>
          <w:rFonts w:ascii="Arial" w:hAnsi="Arial" w:cs="Arial"/>
          <w:sz w:val="20"/>
          <w:szCs w:val="20"/>
        </w:rPr>
      </w:pPr>
      <w:r w:rsidRPr="00986A30">
        <w:rPr>
          <w:rFonts w:ascii="Arial" w:hAnsi="Arial" w:cs="Arial"/>
          <w:sz w:val="20"/>
          <w:szCs w:val="20"/>
        </w:rPr>
        <w:t xml:space="preserve">Zakon o nujnih ukrepih za zajezitev širjenja in blaženja posledic nalezljive bolezni COVID-19 na področju zdravstva (Uradni list RS, št. 141/22 - ZNUNBZ) v 33. členu ponovno določa ukrep začasne razporeditve zaradi nujnih delovnih potreb. V prvem odstavku 33. člena je določeno, da lahko izvajalec socialno varstvene storitve institucionalno varstvo ali izvajalec zdravstvene dejavnosti na podlagi pisnega sklepa delavca začasno razporedi k drugemu izvajalcu socialno varstvene storitve institucionalno varstvo ali izvajalcu zdravstvene dejavnosti v primerih povečanega obsega dela zaradi zagotavljanja ukrepov </w:t>
      </w:r>
      <w:r w:rsidRPr="00986A30">
        <w:rPr>
          <w:rFonts w:ascii="Arial" w:hAnsi="Arial" w:cs="Arial"/>
          <w:sz w:val="20"/>
          <w:szCs w:val="20"/>
        </w:rPr>
        <w:lastRenderedPageBreak/>
        <w:t xml:space="preserve">preprečevanja širjenja in omejevanja okužbe COVID-19. Kadar gre za delavca iz drugega odstavka 146. člena ZDR-1, se začasna razporeditev lahko izvede le na podlagi njegovega predhodnega pisnega soglasja. Skladno s petim odstavkom je delavec upravičen do dodatka zaradi začasne razporeditve v višini 20 odstotkov urne postavke osnovne plače delavca. V devetem odstavku pa je določeno, da </w:t>
      </w:r>
      <w:r w:rsidR="00153B81" w:rsidRPr="00986A30">
        <w:rPr>
          <w:rFonts w:ascii="Arial" w:hAnsi="Arial" w:cs="Arial"/>
          <w:sz w:val="20"/>
          <w:szCs w:val="20"/>
        </w:rPr>
        <w:t xml:space="preserve">se </w:t>
      </w:r>
      <w:r w:rsidRPr="00986A30">
        <w:rPr>
          <w:rFonts w:ascii="Arial" w:hAnsi="Arial" w:cs="Arial"/>
          <w:sz w:val="20"/>
          <w:szCs w:val="20"/>
        </w:rPr>
        <w:t xml:space="preserve">ne glede na določbe zakonov in kolektivnih pogodb, ki urejajo osnovo za nadomestilo plače za čas odsotnosti z dela, dodatek iz petega odstavka tega člena ne všteva v osnovo za nadomestilo plače za čas odsotnosti z dela. Zaradi uveljavitve 33. člena ZNUNBZ se spreminja tudi  šifra </w:t>
      </w:r>
      <w:r w:rsidR="00235E2B" w:rsidRPr="00986A30">
        <w:rPr>
          <w:rFonts w:ascii="Arial" w:hAnsi="Arial" w:cs="Arial"/>
          <w:sz w:val="20"/>
          <w:szCs w:val="20"/>
        </w:rPr>
        <w:t xml:space="preserve">izplačila </w:t>
      </w:r>
      <w:r w:rsidRPr="00986A30">
        <w:rPr>
          <w:rFonts w:ascii="Arial" w:hAnsi="Arial" w:cs="Arial"/>
          <w:sz w:val="20"/>
          <w:szCs w:val="20"/>
        </w:rPr>
        <w:t xml:space="preserve">C085. </w:t>
      </w:r>
    </w:p>
    <w:p w14:paraId="5FA45F0D" w14:textId="77777777" w:rsidR="00B06430" w:rsidRPr="00986A30" w:rsidRDefault="00B06430" w:rsidP="00B06430">
      <w:pPr>
        <w:jc w:val="both"/>
        <w:rPr>
          <w:rFonts w:ascii="Arial" w:eastAsia="Times New Roman" w:hAnsi="Arial" w:cs="Arial"/>
          <w:sz w:val="20"/>
          <w:szCs w:val="20"/>
          <w:lang w:eastAsia="sl-SI"/>
        </w:rPr>
      </w:pPr>
      <w:r w:rsidRPr="00986A30">
        <w:rPr>
          <w:rFonts w:ascii="Arial" w:hAnsi="Arial" w:cs="Arial"/>
          <w:sz w:val="20"/>
          <w:szCs w:val="20"/>
        </w:rPr>
        <w:t xml:space="preserve">S 36. členom ZNUNBZ se ponovno uvaja izplačevanje dodatka za neposredno delo s pacienti oziroma uporabniki, obolelimi za COVID-19. V prvem odstavku 36. člena je določeno, da je zaposleni v mreži izvajalcev javne zdravstvene službe in mreži izvajalcev javne službe na področju socialnega varstva, ki izvajajo socialno varstveno storitev institucionalnega varstva, za izvajalce krizne namestitve in za izvajalce socialno varstvenih programov, ki izvajajo nastanitveni program iz 3. člena Pravilnika o sofinanciranju socialnovarstvenih programov (Uradni list RS, št. 70/16, 34/19, 40/21 in 17/22) (v nadaljnjem besedilu: izvajalec v javni mreži), ki neposredno dela s pacienti oziroma uporabniki, obolelimi za COVID-19 (v nadaljnjem besedilu: oboleli), upravičen do dodatka do največ 900 eur bruto mesečno za čas neposrednega dela z obolelimi (v nadaljnjem besedilu: dodatek COVID-19). Podrobnejša merila za določitev višine dodatka COVID-19 in določitev najvišje mesečne višine tega dodatka za zaposlenega, upoštevajoč področja dela in vrsto poklica zaposlenega, določi minister, pristojen za zdravje. Skladno z devetim odstavkom 36. člena se ne glede na določbe zakonov in kolektivnih pogodb, ki urejajo osnovo za nadomestilo plače za čas odsotnosti z dela, dodatek ne všteva v osnovo za nadomestilo plače za čas odsotnosti z dela. Zaradi te spremembe se spreminja tudi šifra izplačila </w:t>
      </w:r>
      <w:r w:rsidRPr="00986A30">
        <w:rPr>
          <w:rFonts w:ascii="Arial" w:eastAsia="Times New Roman" w:hAnsi="Arial" w:cs="Arial"/>
          <w:sz w:val="20"/>
          <w:szCs w:val="20"/>
          <w:lang w:eastAsia="sl-SI"/>
        </w:rPr>
        <w:t>C086.</w:t>
      </w:r>
    </w:p>
    <w:p w14:paraId="4B6EB205" w14:textId="69849DF9" w:rsidR="00153B81" w:rsidRPr="00986A30" w:rsidRDefault="00BD5BB6" w:rsidP="00BD5BB6">
      <w:pPr>
        <w:jc w:val="both"/>
        <w:rPr>
          <w:rFonts w:ascii="Arial" w:hAnsi="Arial" w:cs="Arial"/>
          <w:sz w:val="20"/>
          <w:szCs w:val="20"/>
        </w:rPr>
      </w:pPr>
      <w:r w:rsidRPr="00986A30">
        <w:rPr>
          <w:rFonts w:ascii="Arial" w:hAnsi="Arial" w:cs="Arial"/>
          <w:sz w:val="20"/>
          <w:szCs w:val="20"/>
        </w:rPr>
        <w:t>V 35. členu ZNUNBZ je določen dodatek za izbiro specializacije iz družinske medicine, ki pripada zdravniku, ki mu je na podlagi nacionalnega razpisa ali razpisa za izvajalca iz 18.a člena ZZdrS odobrena specializacija v letu 2023, in sicer v višini 1000 eurov bruto mesečno. Dodatek se zagotavlja iz proračuna Republike Slovenije in se ne všteva v osnovo za nadomestilo plače, izplačuje pa se celotno obdobje trajanja specializacije. V primeru podaljšanja specializacije se dodatek iz tega člena izplačuje največ za obdobje tega podaljšanja. Zaradi te spremembe se spreminja tudi šifra izplačila C088</w:t>
      </w:r>
      <w:r w:rsidR="00153B81" w:rsidRPr="00986A30">
        <w:rPr>
          <w:rFonts w:ascii="Arial" w:hAnsi="Arial" w:cs="Arial"/>
          <w:sz w:val="20"/>
          <w:szCs w:val="20"/>
        </w:rPr>
        <w:t xml:space="preserve">. Sprememba se bo začela uporabljati 1. januarja 2023. Prvi odstavek 24. člena Zakona o nujnih ukrepih na področju zdravstva (Uradni list RS, št. </w:t>
      </w:r>
      <w:hyperlink r:id="rId80" w:tgtFrame="_blank" w:tooltip="Zakon o nujnih ukrepih na področju zdravstva (ZNUPZ)" w:history="1">
        <w:r w:rsidR="00153B81" w:rsidRPr="00986A30">
          <w:rPr>
            <w:rFonts w:ascii="Arial" w:hAnsi="Arial" w:cs="Arial"/>
            <w:sz w:val="20"/>
            <w:szCs w:val="20"/>
          </w:rPr>
          <w:t>112/21</w:t>
        </w:r>
      </w:hyperlink>
      <w:r w:rsidR="00153B81" w:rsidRPr="00986A30">
        <w:rPr>
          <w:rFonts w:ascii="Arial" w:hAnsi="Arial" w:cs="Arial"/>
          <w:sz w:val="20"/>
          <w:szCs w:val="20"/>
        </w:rPr>
        <w:t xml:space="preserve">, </w:t>
      </w:r>
      <w:hyperlink r:id="rId81" w:tgtFrame="_blank" w:tooltip="Zakon o dopolnitvah Zakona o nujnih ukrepih na področju zdravstva" w:history="1">
        <w:r w:rsidR="00153B81" w:rsidRPr="00986A30">
          <w:rPr>
            <w:rFonts w:ascii="Arial" w:hAnsi="Arial" w:cs="Arial"/>
            <w:sz w:val="20"/>
            <w:szCs w:val="20"/>
          </w:rPr>
          <w:t>189/21</w:t>
        </w:r>
      </w:hyperlink>
      <w:r w:rsidR="00153B81" w:rsidRPr="00986A30">
        <w:rPr>
          <w:rFonts w:ascii="Arial" w:hAnsi="Arial" w:cs="Arial"/>
          <w:sz w:val="20"/>
          <w:szCs w:val="20"/>
        </w:rPr>
        <w:t xml:space="preserve">, </w:t>
      </w:r>
      <w:hyperlink r:id="rId82" w:tgtFrame="_blank" w:tooltip="Zakon o dodatnih ukrepih za preprečevanje širjenja, omilitev, obvladovanje, okrevanje in odpravo posledic COVID-19" w:history="1">
        <w:r w:rsidR="00153B81" w:rsidRPr="00986A30">
          <w:rPr>
            <w:rFonts w:ascii="Arial" w:hAnsi="Arial" w:cs="Arial"/>
            <w:sz w:val="20"/>
            <w:szCs w:val="20"/>
          </w:rPr>
          <w:t>206/21</w:t>
        </w:r>
      </w:hyperlink>
      <w:r w:rsidR="00153B81" w:rsidRPr="00986A30">
        <w:rPr>
          <w:rFonts w:ascii="Arial" w:hAnsi="Arial" w:cs="Arial"/>
          <w:sz w:val="20"/>
          <w:szCs w:val="20"/>
        </w:rPr>
        <w:t xml:space="preserve"> – ZDUPŠOP in </w:t>
      </w:r>
      <w:hyperlink r:id="rId83" w:tgtFrame="_blank" w:tooltip="Zakon o spremembi Zakona o nujnih ukrepih na področju zdravstva" w:history="1">
        <w:r w:rsidR="00153B81" w:rsidRPr="00986A30">
          <w:rPr>
            <w:rFonts w:ascii="Arial" w:hAnsi="Arial" w:cs="Arial"/>
            <w:sz w:val="20"/>
            <w:szCs w:val="20"/>
          </w:rPr>
          <w:t>132/22</w:t>
        </w:r>
      </w:hyperlink>
      <w:r w:rsidR="00153B81" w:rsidRPr="00986A30">
        <w:rPr>
          <w:rFonts w:ascii="Arial" w:hAnsi="Arial" w:cs="Arial"/>
          <w:sz w:val="20"/>
          <w:szCs w:val="20"/>
        </w:rPr>
        <w:t xml:space="preserve">) pa določa dodatek za izbiro specializacije iz družinske medicine zdravnikom, ki jim je bila odobrena specializacija iz družinske medicine na podlagi nacionalnega razpisa ali na podlagi razpisa za izvajalca v letih 2021 in 2022, in sicer v višini 20 odstotkov urne postavke osnovne plače. </w:t>
      </w:r>
    </w:p>
    <w:p w14:paraId="3F954AD5" w14:textId="693983B4" w:rsidR="00560714" w:rsidRPr="00986A30" w:rsidRDefault="00560714" w:rsidP="00FA63C0">
      <w:pPr>
        <w:jc w:val="both"/>
        <w:rPr>
          <w:rFonts w:ascii="Arial" w:hAnsi="Arial" w:cs="Arial"/>
          <w:sz w:val="20"/>
          <w:szCs w:val="20"/>
        </w:rPr>
      </w:pPr>
      <w:r w:rsidRPr="00986A30">
        <w:rPr>
          <w:rFonts w:ascii="Arial" w:hAnsi="Arial" w:cs="Arial"/>
          <w:sz w:val="20"/>
          <w:szCs w:val="20"/>
        </w:rPr>
        <w:t xml:space="preserve">Zakon o službi v Slovenski vojski </w:t>
      </w:r>
      <w:r w:rsidR="004C4770" w:rsidRPr="00986A30">
        <w:rPr>
          <w:rFonts w:ascii="Arial" w:hAnsi="Arial" w:cs="Arial"/>
          <w:sz w:val="20"/>
          <w:szCs w:val="20"/>
        </w:rPr>
        <w:t xml:space="preserve">(Uradni list RS, št. </w:t>
      </w:r>
      <w:hyperlink r:id="rId84" w:tgtFrame="_blank" w:tooltip="Zakon o službi v Slovenski vojski (ZSSloV)" w:history="1">
        <w:r w:rsidR="004C4770" w:rsidRPr="00986A30">
          <w:rPr>
            <w:rFonts w:ascii="Arial" w:hAnsi="Arial" w:cs="Arial"/>
            <w:sz w:val="20"/>
            <w:szCs w:val="20"/>
          </w:rPr>
          <w:t>68/07</w:t>
        </w:r>
      </w:hyperlink>
      <w:r w:rsidR="004C4770" w:rsidRPr="00986A30">
        <w:rPr>
          <w:rFonts w:ascii="Arial" w:hAnsi="Arial" w:cs="Arial"/>
          <w:sz w:val="20"/>
          <w:szCs w:val="20"/>
        </w:rPr>
        <w:t xml:space="preserve">, </w:t>
      </w:r>
      <w:hyperlink r:id="rId85" w:tgtFrame="_blank" w:tooltip="Zakon o spremembah in dopolnitvah Zakona o sistemu plač v javnem sektorju" w:history="1">
        <w:r w:rsidR="004C4770" w:rsidRPr="00986A30">
          <w:rPr>
            <w:rFonts w:ascii="Arial" w:hAnsi="Arial" w:cs="Arial"/>
            <w:sz w:val="20"/>
            <w:szCs w:val="20"/>
          </w:rPr>
          <w:t>58/08</w:t>
        </w:r>
      </w:hyperlink>
      <w:r w:rsidR="004C4770" w:rsidRPr="00986A30">
        <w:rPr>
          <w:rFonts w:ascii="Arial" w:hAnsi="Arial" w:cs="Arial"/>
          <w:sz w:val="20"/>
          <w:szCs w:val="20"/>
        </w:rPr>
        <w:t xml:space="preserve"> – ZSPJS-I in </w:t>
      </w:r>
      <w:hyperlink r:id="rId86" w:tgtFrame="_blank" w:tooltip="Zakon o spremembah in dopolnitvah Zakona o službi v Slovenski vojski " w:history="1">
        <w:r w:rsidR="004C4770" w:rsidRPr="00986A30">
          <w:rPr>
            <w:rFonts w:ascii="Arial" w:hAnsi="Arial" w:cs="Arial"/>
            <w:sz w:val="20"/>
            <w:szCs w:val="20"/>
          </w:rPr>
          <w:t>121/21</w:t>
        </w:r>
      </w:hyperlink>
      <w:r w:rsidR="004C4770" w:rsidRPr="00986A30">
        <w:rPr>
          <w:rFonts w:ascii="Arial" w:hAnsi="Arial" w:cs="Arial"/>
          <w:sz w:val="20"/>
          <w:szCs w:val="20"/>
        </w:rPr>
        <w:t xml:space="preserve">; v nadaljevanju: </w:t>
      </w:r>
      <w:r w:rsidRPr="00986A30">
        <w:rPr>
          <w:rFonts w:ascii="Arial" w:hAnsi="Arial" w:cs="Arial"/>
          <w:sz w:val="20"/>
          <w:szCs w:val="20"/>
        </w:rPr>
        <w:t xml:space="preserve">ZSSloV) v prvem odstavku 65. člena, določa, da če v ministrstvu ali drugem državnem organu ni prostih del na katere bi bil lahko razporejen vojak, ki pogodbe o zaposlitvi ne more podaljšati zaradi starosti, oziroma podčastnik ali častnik, ki je delal na ministrstvu najmanj 20 let, pa se po izteku pogodbe o zaposlitvi ne želi usposobiti za civilni poklic s šolanjem ali prekvalifikacijo oziroma dokvalifikacijo ali drugo vrsto usposabljanja, se lahko zaposli pri drugem delodajalcu. Vojaška oseba ima v tem primeru pravice do odpravnine. V tretjem odstavku istega člena ZSSloV navaja, da se vojaška oseba iz prvega odstavka tega člena z ministrstvom lahko dogovori, da poleg odpravnine prejme takoj po prekinitvi pogodbe o zaposlitvi še enkratni znesek sredstev, ki bi jih </w:t>
      </w:r>
      <w:r w:rsidR="004C4770" w:rsidRPr="00986A30">
        <w:rPr>
          <w:rFonts w:ascii="Arial" w:hAnsi="Arial" w:cs="Arial"/>
          <w:sz w:val="20"/>
          <w:szCs w:val="20"/>
        </w:rPr>
        <w:t>ministrstvo</w:t>
      </w:r>
      <w:r w:rsidRPr="00986A30">
        <w:rPr>
          <w:rFonts w:ascii="Arial" w:hAnsi="Arial" w:cs="Arial"/>
          <w:sz w:val="20"/>
          <w:szCs w:val="20"/>
        </w:rPr>
        <w:t xml:space="preserve"> plačalo delodajalcu</w:t>
      </w:r>
      <w:r w:rsidR="004C4770" w:rsidRPr="00986A30">
        <w:rPr>
          <w:rFonts w:ascii="Arial" w:hAnsi="Arial" w:cs="Arial"/>
          <w:sz w:val="20"/>
          <w:szCs w:val="20"/>
        </w:rPr>
        <w:t xml:space="preserve"> </w:t>
      </w:r>
      <w:r w:rsidRPr="00986A30">
        <w:rPr>
          <w:rFonts w:ascii="Arial" w:hAnsi="Arial" w:cs="Arial"/>
          <w:sz w:val="20"/>
          <w:szCs w:val="20"/>
        </w:rPr>
        <w:t xml:space="preserve">v petih letih kot povračilo prispevkov iz plače in na plačo, ki bi zaposlil vojaško osebo pod pogoji iz prvega odstavka tega člena za deset let. Pri odpravnini iz 65. člena ZSSloV gre za odpravnino iz šestega odstavka 93. člena ZObr. ZSSloV v 65. členu samo ponovi del določb iz ZObr zaradi lažjega razumevanja, ne uvaja pa nove odpravnine. Za izplačilo odpravnine po šestem odstavku 93. člena ZObr sta v Uredbi o enotni metodologij in obrazcih za obračun in izplačilo plač v javnem sektorju določeni šifri in vrsti izplačil J200 – Odpravnina po šestem odstavku 93. člena ZObr – obdavčena in J205 – Odpravnina po šestem odstavku 93. člena ZObr – neobdavčena, ki se dopolnjujeta </w:t>
      </w:r>
      <w:r w:rsidR="00B55793" w:rsidRPr="00986A30">
        <w:rPr>
          <w:rFonts w:ascii="Arial" w:hAnsi="Arial" w:cs="Arial"/>
          <w:sz w:val="20"/>
          <w:szCs w:val="20"/>
        </w:rPr>
        <w:t xml:space="preserve">s prvim odstavkom 65. člena ZSSloV z </w:t>
      </w:r>
      <w:r w:rsidRPr="00986A30">
        <w:rPr>
          <w:rFonts w:ascii="Arial" w:hAnsi="Arial" w:cs="Arial"/>
          <w:sz w:val="20"/>
          <w:szCs w:val="20"/>
        </w:rPr>
        <w:t>namenom preglednejšega obračunavanja odpravnine in razumevanja, da gre za isto odpravnino.</w:t>
      </w:r>
    </w:p>
    <w:p w14:paraId="083141B6" w14:textId="29082C2A" w:rsidR="00560714" w:rsidRPr="00986A30" w:rsidRDefault="00560714" w:rsidP="00C332C6">
      <w:pPr>
        <w:pStyle w:val="odstavek"/>
        <w:spacing w:line="276" w:lineRule="auto"/>
        <w:jc w:val="both"/>
        <w:rPr>
          <w:rFonts w:ascii="Arial" w:eastAsia="Calibri" w:hAnsi="Arial" w:cs="Arial"/>
          <w:sz w:val="20"/>
          <w:szCs w:val="20"/>
          <w:lang w:eastAsia="en-US"/>
        </w:rPr>
      </w:pPr>
      <w:r w:rsidRPr="00986A30">
        <w:rPr>
          <w:rFonts w:ascii="Arial" w:eastAsia="Calibri" w:hAnsi="Arial" w:cs="Arial"/>
          <w:sz w:val="20"/>
          <w:szCs w:val="20"/>
          <w:lang w:eastAsia="en-US"/>
        </w:rPr>
        <w:t xml:space="preserve">Zakon o starševskem varstvu in družinskih prejemkih (Uradni list RS, š, </w:t>
      </w:r>
      <w:hyperlink r:id="rId87" w:tgtFrame="_blank" w:tooltip="Zakon o spremembah in dopolnitvah Zakona o starševskem varstvu in družinskih prejemkih" w:history="1">
        <w:r w:rsidRPr="00986A30">
          <w:rPr>
            <w:rFonts w:ascii="Arial" w:eastAsia="Calibri" w:hAnsi="Arial" w:cs="Arial"/>
            <w:sz w:val="20"/>
            <w:szCs w:val="20"/>
            <w:lang w:eastAsia="en-US"/>
          </w:rPr>
          <w:t>90/15</w:t>
        </w:r>
      </w:hyperlink>
      <w:r w:rsidRPr="00986A30">
        <w:rPr>
          <w:rFonts w:ascii="Arial" w:eastAsia="Calibri" w:hAnsi="Arial" w:cs="Arial"/>
          <w:sz w:val="20"/>
          <w:szCs w:val="20"/>
          <w:lang w:eastAsia="en-US"/>
        </w:rPr>
        <w:t xml:space="preserve">, </w:t>
      </w:r>
      <w:hyperlink r:id="rId88" w:tgtFrame="_blank" w:tooltip="Zakon o spremembah in dopolnitvah Zakona o uveljavljanju pravic iz javnih sredstev" w:history="1">
        <w:r w:rsidRPr="00986A30">
          <w:rPr>
            <w:rFonts w:ascii="Arial" w:eastAsia="Calibri" w:hAnsi="Arial" w:cs="Arial"/>
            <w:sz w:val="20"/>
            <w:szCs w:val="20"/>
            <w:lang w:eastAsia="en-US"/>
          </w:rPr>
          <w:t>75/17</w:t>
        </w:r>
      </w:hyperlink>
      <w:r w:rsidRPr="00986A30">
        <w:rPr>
          <w:rFonts w:ascii="Arial" w:eastAsia="Calibri" w:hAnsi="Arial" w:cs="Arial"/>
          <w:sz w:val="20"/>
          <w:szCs w:val="20"/>
          <w:lang w:eastAsia="en-US"/>
        </w:rPr>
        <w:t xml:space="preserve"> – ZUPJS-G, </w:t>
      </w:r>
      <w:hyperlink r:id="rId89" w:tgtFrame="_blank" w:tooltip="Zakon o spremembah in dopolnitvah Zakona o starševskem varstvu in družinskih prejemkih" w:history="1">
        <w:r w:rsidRPr="00986A30">
          <w:rPr>
            <w:rFonts w:ascii="Arial" w:eastAsia="Calibri" w:hAnsi="Arial" w:cs="Arial"/>
            <w:sz w:val="20"/>
            <w:szCs w:val="20"/>
            <w:lang w:eastAsia="en-US"/>
          </w:rPr>
          <w:t>14/18</w:t>
        </w:r>
      </w:hyperlink>
      <w:r w:rsidRPr="00986A30">
        <w:rPr>
          <w:rFonts w:ascii="Arial" w:eastAsia="Calibri" w:hAnsi="Arial" w:cs="Arial"/>
          <w:sz w:val="20"/>
          <w:szCs w:val="20"/>
          <w:lang w:eastAsia="en-US"/>
        </w:rPr>
        <w:t xml:space="preserve">, </w:t>
      </w:r>
      <w:hyperlink r:id="rId90" w:tgtFrame="_blank" w:tooltip="Zakon o spremembah in dopolnitvah Zakona o starševskem varstvu in družinskih prejemkih " w:history="1">
        <w:r w:rsidRPr="00986A30">
          <w:rPr>
            <w:rFonts w:ascii="Arial" w:eastAsia="Calibri" w:hAnsi="Arial" w:cs="Arial"/>
            <w:sz w:val="20"/>
            <w:szCs w:val="20"/>
            <w:lang w:eastAsia="en-US"/>
          </w:rPr>
          <w:t>81/19</w:t>
        </w:r>
      </w:hyperlink>
      <w:r w:rsidRPr="00986A30">
        <w:rPr>
          <w:rFonts w:ascii="Arial" w:eastAsia="Calibri" w:hAnsi="Arial" w:cs="Arial"/>
          <w:sz w:val="20"/>
          <w:szCs w:val="20"/>
          <w:lang w:eastAsia="en-US"/>
        </w:rPr>
        <w:t xml:space="preserve">, </w:t>
      </w:r>
      <w:hyperlink r:id="rId91" w:tgtFrame="_blank" w:tooltip="Zakon o spremembi Zakona o starševskem varstvu in družinskih prejemkih" w:history="1">
        <w:r w:rsidRPr="00986A30">
          <w:rPr>
            <w:rFonts w:ascii="Arial" w:eastAsia="Calibri" w:hAnsi="Arial" w:cs="Arial"/>
            <w:sz w:val="20"/>
            <w:szCs w:val="20"/>
            <w:lang w:eastAsia="en-US"/>
          </w:rPr>
          <w:t>158/20</w:t>
        </w:r>
      </w:hyperlink>
      <w:r w:rsidRPr="00986A30">
        <w:rPr>
          <w:rFonts w:ascii="Arial" w:eastAsia="Calibri" w:hAnsi="Arial" w:cs="Arial"/>
          <w:sz w:val="20"/>
          <w:szCs w:val="20"/>
          <w:lang w:eastAsia="en-US"/>
        </w:rPr>
        <w:t xml:space="preserve"> in </w:t>
      </w:r>
      <w:hyperlink r:id="rId92" w:tgtFrame="_blank" w:tooltip="Zakon o spremembi Zakona o starševskem varstvu in družinskih prejemkih" w:history="1">
        <w:r w:rsidRPr="00986A30">
          <w:rPr>
            <w:rFonts w:ascii="Arial" w:eastAsia="Calibri" w:hAnsi="Arial" w:cs="Arial"/>
            <w:sz w:val="20"/>
            <w:szCs w:val="20"/>
            <w:lang w:eastAsia="en-US"/>
          </w:rPr>
          <w:t>92/21</w:t>
        </w:r>
      </w:hyperlink>
      <w:r w:rsidRPr="00986A30">
        <w:rPr>
          <w:rFonts w:ascii="Arial" w:eastAsia="Calibri" w:hAnsi="Arial" w:cs="Arial"/>
          <w:sz w:val="20"/>
          <w:szCs w:val="20"/>
          <w:lang w:eastAsia="en-US"/>
        </w:rPr>
        <w:t xml:space="preserve">; v nadaljevanju: ZSDP-1) v 14. členu med pravicami iz zavarovanja za starševsko varstvo določa tudi nadomestilo v času odmora za dojenje in pravico do plačila prispevkov za socialno </w:t>
      </w:r>
      <w:r w:rsidRPr="00986A30">
        <w:rPr>
          <w:rFonts w:ascii="Arial" w:eastAsia="Calibri" w:hAnsi="Arial" w:cs="Arial"/>
          <w:sz w:val="20"/>
          <w:szCs w:val="20"/>
          <w:lang w:eastAsia="en-US"/>
        </w:rPr>
        <w:lastRenderedPageBreak/>
        <w:t xml:space="preserve">varnost v času odmora za dojenje. V 49. členu ZSDP-1 je določeno, da materi, zaposleni za polni delovni čas pripada v času odmora za dojenje, na podlagi potrdila specialista pediatra, do 18. meseca starosti otroka, nadomestilo za eno uro dnevno, in sicer v višini sorazmernega dela osnove iz prvega, drugega ali tretjega odstavka 43. člena in 46. člena tega zakona. </w:t>
      </w:r>
    </w:p>
    <w:p w14:paraId="76BA0D8A" w14:textId="2EEAA11F" w:rsidR="009A04D6" w:rsidRPr="00986A30" w:rsidRDefault="00560714" w:rsidP="00C332C6">
      <w:pPr>
        <w:pStyle w:val="odstavek"/>
        <w:spacing w:line="276" w:lineRule="auto"/>
        <w:jc w:val="both"/>
        <w:rPr>
          <w:rFonts w:ascii="Arial" w:eastAsia="Calibri" w:hAnsi="Arial" w:cs="Arial"/>
          <w:sz w:val="20"/>
          <w:szCs w:val="20"/>
          <w:lang w:eastAsia="en-US"/>
        </w:rPr>
      </w:pPr>
      <w:r w:rsidRPr="00986A30">
        <w:rPr>
          <w:rFonts w:ascii="Arial" w:eastAsia="Calibri" w:hAnsi="Arial" w:cs="Arial"/>
          <w:sz w:val="20"/>
          <w:szCs w:val="20"/>
          <w:lang w:eastAsia="en-US"/>
        </w:rPr>
        <w:t xml:space="preserve">Šifra L012 se je uporabljala do uveljavitve novele ZSDP-1C za tiste primere, ko materi v času odmora za dojenje od devetega do 18. meseca starosti otroka ni pripadalo nadomestilo, temveč le plačilo prispevkov za socialno varnost. Ker navedena ureditev ne velja več, </w:t>
      </w:r>
      <w:r w:rsidR="00102EB7" w:rsidRPr="00986A30">
        <w:rPr>
          <w:rFonts w:ascii="Arial" w:eastAsia="Calibri" w:hAnsi="Arial" w:cs="Arial"/>
          <w:sz w:val="20"/>
          <w:szCs w:val="20"/>
          <w:lang w:eastAsia="en-US"/>
        </w:rPr>
        <w:t xml:space="preserve">se </w:t>
      </w:r>
      <w:r w:rsidRPr="00986A30">
        <w:rPr>
          <w:rFonts w:ascii="Arial" w:eastAsia="Calibri" w:hAnsi="Arial" w:cs="Arial"/>
          <w:sz w:val="20"/>
          <w:szCs w:val="20"/>
          <w:lang w:eastAsia="en-US"/>
        </w:rPr>
        <w:t>v Uredbi šifra L012 črta</w:t>
      </w:r>
      <w:r w:rsidR="00102EB7" w:rsidRPr="00986A30">
        <w:rPr>
          <w:rFonts w:ascii="Arial" w:eastAsia="Calibri" w:hAnsi="Arial" w:cs="Arial"/>
          <w:sz w:val="20"/>
          <w:szCs w:val="20"/>
          <w:lang w:eastAsia="en-US"/>
        </w:rPr>
        <w:t>, šifr</w:t>
      </w:r>
      <w:r w:rsidR="00B55793" w:rsidRPr="00986A30">
        <w:rPr>
          <w:rFonts w:ascii="Arial" w:eastAsia="Calibri" w:hAnsi="Arial" w:cs="Arial"/>
          <w:sz w:val="20"/>
          <w:szCs w:val="20"/>
          <w:lang w:eastAsia="en-US"/>
        </w:rPr>
        <w:t>a</w:t>
      </w:r>
      <w:r w:rsidR="00102EB7" w:rsidRPr="00986A30">
        <w:rPr>
          <w:rFonts w:ascii="Arial" w:eastAsia="Calibri" w:hAnsi="Arial" w:cs="Arial"/>
          <w:sz w:val="20"/>
          <w:szCs w:val="20"/>
          <w:lang w:eastAsia="en-US"/>
        </w:rPr>
        <w:t xml:space="preserve"> L011 </w:t>
      </w:r>
      <w:r w:rsidR="00BA4895" w:rsidRPr="00986A30">
        <w:rPr>
          <w:rFonts w:ascii="Arial" w:eastAsia="Calibri" w:hAnsi="Arial" w:cs="Arial"/>
          <w:sz w:val="20"/>
          <w:szCs w:val="20"/>
          <w:lang w:eastAsia="en-US"/>
        </w:rPr>
        <w:t>pa jasneje povzema veljavno ureditev glede določitve višine nadomestila.</w:t>
      </w:r>
    </w:p>
    <w:p w14:paraId="5AA67113" w14:textId="77777777" w:rsidR="009A04D6" w:rsidRPr="00986A30" w:rsidRDefault="009A04D6" w:rsidP="00C332C6">
      <w:pPr>
        <w:autoSpaceDE w:val="0"/>
        <w:autoSpaceDN w:val="0"/>
        <w:spacing w:after="120"/>
        <w:jc w:val="both"/>
        <w:rPr>
          <w:rFonts w:ascii="Arial" w:hAnsi="Arial" w:cs="Arial"/>
          <w:b/>
          <w:bCs/>
          <w:sz w:val="20"/>
          <w:szCs w:val="20"/>
        </w:rPr>
      </w:pPr>
      <w:r w:rsidRPr="00986A30">
        <w:rPr>
          <w:rFonts w:ascii="Arial" w:hAnsi="Arial" w:cs="Arial"/>
          <w:b/>
          <w:bCs/>
          <w:sz w:val="20"/>
          <w:szCs w:val="20"/>
        </w:rPr>
        <w:t>K 2. členu</w:t>
      </w:r>
    </w:p>
    <w:p w14:paraId="3E4CCF2D" w14:textId="20AD67B7" w:rsidR="009A04D6" w:rsidRPr="00986A30" w:rsidRDefault="009A04D6" w:rsidP="00B06430">
      <w:pPr>
        <w:jc w:val="both"/>
        <w:rPr>
          <w:rFonts w:ascii="Arial" w:hAnsi="Arial" w:cs="Arial"/>
          <w:sz w:val="20"/>
          <w:szCs w:val="20"/>
        </w:rPr>
      </w:pPr>
      <w:r w:rsidRPr="00986A30">
        <w:rPr>
          <w:rFonts w:ascii="Arial" w:hAnsi="Arial" w:cs="Arial"/>
          <w:sz w:val="20"/>
          <w:szCs w:val="20"/>
        </w:rPr>
        <w:t xml:space="preserve">V 5. členu, ki določa prispevke in davke iz in od plače ter drugih dohodkov iz delovnega razmerja, se </w:t>
      </w:r>
      <w:r w:rsidR="00EA70C6" w:rsidRPr="00986A30">
        <w:rPr>
          <w:rFonts w:ascii="Arial" w:hAnsi="Arial" w:cs="Arial"/>
          <w:sz w:val="20"/>
          <w:szCs w:val="20"/>
        </w:rPr>
        <w:t xml:space="preserve">šifra J200 </w:t>
      </w:r>
      <w:r w:rsidR="00AD5185" w:rsidRPr="00986A30">
        <w:rPr>
          <w:rFonts w:ascii="Arial" w:hAnsi="Arial" w:cs="Arial"/>
          <w:sz w:val="20"/>
          <w:szCs w:val="20"/>
        </w:rPr>
        <w:t>dopolni</w:t>
      </w:r>
      <w:r w:rsidR="00C332C6" w:rsidRPr="00986A30">
        <w:rPr>
          <w:rFonts w:ascii="Arial" w:hAnsi="Arial" w:cs="Arial"/>
          <w:sz w:val="20"/>
          <w:szCs w:val="20"/>
        </w:rPr>
        <w:t xml:space="preserve"> z navedbo </w:t>
      </w:r>
      <w:r w:rsidR="007217E2" w:rsidRPr="00986A30">
        <w:rPr>
          <w:rFonts w:ascii="Arial" w:hAnsi="Arial" w:cs="Arial"/>
          <w:sz w:val="20"/>
          <w:szCs w:val="20"/>
        </w:rPr>
        <w:t>prve</w:t>
      </w:r>
      <w:r w:rsidR="00C332C6" w:rsidRPr="00986A30">
        <w:rPr>
          <w:rFonts w:ascii="Arial" w:hAnsi="Arial" w:cs="Arial"/>
          <w:sz w:val="20"/>
          <w:szCs w:val="20"/>
        </w:rPr>
        <w:t>ga</w:t>
      </w:r>
      <w:r w:rsidR="007217E2" w:rsidRPr="00986A30">
        <w:rPr>
          <w:rFonts w:ascii="Arial" w:hAnsi="Arial" w:cs="Arial"/>
          <w:sz w:val="20"/>
          <w:szCs w:val="20"/>
        </w:rPr>
        <w:t xml:space="preserve"> odstavk</w:t>
      </w:r>
      <w:r w:rsidR="00C332C6" w:rsidRPr="00986A30">
        <w:rPr>
          <w:rFonts w:ascii="Arial" w:hAnsi="Arial" w:cs="Arial"/>
          <w:sz w:val="20"/>
          <w:szCs w:val="20"/>
        </w:rPr>
        <w:t>a</w:t>
      </w:r>
      <w:r w:rsidR="007217E2" w:rsidRPr="00986A30">
        <w:rPr>
          <w:rFonts w:ascii="Arial" w:hAnsi="Arial" w:cs="Arial"/>
          <w:sz w:val="20"/>
          <w:szCs w:val="20"/>
        </w:rPr>
        <w:t xml:space="preserve"> 65. člena ZSSloV</w:t>
      </w:r>
      <w:r w:rsidR="00EA70C6" w:rsidRPr="00986A30">
        <w:rPr>
          <w:rFonts w:ascii="Arial" w:hAnsi="Arial" w:cs="Arial"/>
          <w:sz w:val="20"/>
          <w:szCs w:val="20"/>
        </w:rPr>
        <w:t xml:space="preserve">. </w:t>
      </w:r>
    </w:p>
    <w:p w14:paraId="23B4D30E" w14:textId="77777777" w:rsidR="009A04D6" w:rsidRPr="00986A30" w:rsidRDefault="009A04D6" w:rsidP="00B06430">
      <w:pPr>
        <w:jc w:val="both"/>
        <w:rPr>
          <w:rFonts w:ascii="Arial" w:hAnsi="Arial" w:cs="Arial"/>
          <w:b/>
          <w:bCs/>
          <w:sz w:val="20"/>
          <w:szCs w:val="20"/>
        </w:rPr>
      </w:pPr>
      <w:r w:rsidRPr="00986A30">
        <w:rPr>
          <w:rFonts w:ascii="Arial" w:hAnsi="Arial" w:cs="Arial"/>
          <w:b/>
          <w:bCs/>
          <w:sz w:val="20"/>
          <w:szCs w:val="20"/>
        </w:rPr>
        <w:t>K 3. členu</w:t>
      </w:r>
    </w:p>
    <w:p w14:paraId="186F6DE6" w14:textId="5CE64638" w:rsidR="00C206DA" w:rsidRPr="00986A30" w:rsidRDefault="00C206DA" w:rsidP="00C332C6">
      <w:pPr>
        <w:jc w:val="both"/>
        <w:rPr>
          <w:rFonts w:ascii="Arial" w:hAnsi="Arial" w:cs="Arial"/>
          <w:color w:val="000000"/>
          <w:sz w:val="20"/>
          <w:szCs w:val="20"/>
        </w:rPr>
      </w:pPr>
      <w:r w:rsidRPr="00986A30">
        <w:rPr>
          <w:rFonts w:ascii="Arial" w:hAnsi="Arial" w:cs="Arial"/>
          <w:color w:val="000000"/>
          <w:sz w:val="20"/>
          <w:szCs w:val="20"/>
        </w:rPr>
        <w:t xml:space="preserve">Spremembe šifer </w:t>
      </w:r>
      <w:r w:rsidRPr="00986A30">
        <w:rPr>
          <w:rFonts w:ascii="Arial" w:hAnsi="Arial" w:cs="Arial"/>
          <w:sz w:val="20"/>
          <w:szCs w:val="20"/>
        </w:rPr>
        <w:t xml:space="preserve">C040, od C060 do C064, od C071 do C078, C081 in C083 </w:t>
      </w:r>
      <w:r w:rsidRPr="00986A30">
        <w:rPr>
          <w:rFonts w:ascii="Arial" w:hAnsi="Arial" w:cs="Arial"/>
          <w:color w:val="000000"/>
          <w:sz w:val="20"/>
          <w:szCs w:val="20"/>
        </w:rPr>
        <w:t>se začnejo uporabljati pri plač</w:t>
      </w:r>
      <w:r w:rsidR="003254FD" w:rsidRPr="00986A30">
        <w:rPr>
          <w:rFonts w:ascii="Arial" w:hAnsi="Arial" w:cs="Arial"/>
          <w:color w:val="000000"/>
          <w:sz w:val="20"/>
          <w:szCs w:val="20"/>
        </w:rPr>
        <w:t>i</w:t>
      </w:r>
      <w:r w:rsidRPr="00986A30">
        <w:rPr>
          <w:rFonts w:ascii="Arial" w:hAnsi="Arial" w:cs="Arial"/>
          <w:color w:val="000000"/>
          <w:sz w:val="20"/>
          <w:szCs w:val="20"/>
        </w:rPr>
        <w:t xml:space="preserve"> za oktober 2022, saj so se dodatki zvišali za 4,5 odstotkov pri oktobrski plači 2022</w:t>
      </w:r>
      <w:r w:rsidR="00A3072D" w:rsidRPr="00986A30">
        <w:rPr>
          <w:rFonts w:ascii="Arial" w:hAnsi="Arial" w:cs="Arial"/>
          <w:color w:val="000000"/>
          <w:sz w:val="20"/>
          <w:szCs w:val="20"/>
        </w:rPr>
        <w:t xml:space="preserve"> (Aneks št. 13 h KPJS, </w:t>
      </w:r>
      <w:r w:rsidR="00C332C6" w:rsidRPr="00986A30">
        <w:rPr>
          <w:rFonts w:ascii="Arial" w:hAnsi="Arial" w:cs="Arial"/>
          <w:color w:val="000000"/>
          <w:sz w:val="20"/>
          <w:szCs w:val="20"/>
        </w:rPr>
        <w:t xml:space="preserve">ki je bil objavljen v </w:t>
      </w:r>
      <w:r w:rsidR="00A3072D" w:rsidRPr="00986A30">
        <w:rPr>
          <w:rFonts w:ascii="Arial" w:hAnsi="Arial" w:cs="Arial"/>
          <w:color w:val="000000"/>
          <w:sz w:val="20"/>
          <w:szCs w:val="20"/>
        </w:rPr>
        <w:t>Uradn</w:t>
      </w:r>
      <w:r w:rsidR="00C332C6" w:rsidRPr="00986A30">
        <w:rPr>
          <w:rFonts w:ascii="Arial" w:hAnsi="Arial" w:cs="Arial"/>
          <w:color w:val="000000"/>
          <w:sz w:val="20"/>
          <w:szCs w:val="20"/>
        </w:rPr>
        <w:t>em</w:t>
      </w:r>
      <w:r w:rsidR="00A3072D" w:rsidRPr="00986A30">
        <w:rPr>
          <w:rFonts w:ascii="Arial" w:hAnsi="Arial" w:cs="Arial"/>
          <w:color w:val="000000"/>
          <w:sz w:val="20"/>
          <w:szCs w:val="20"/>
        </w:rPr>
        <w:t xml:space="preserve"> list</w:t>
      </w:r>
      <w:r w:rsidR="00C332C6" w:rsidRPr="00986A30">
        <w:rPr>
          <w:rFonts w:ascii="Arial" w:hAnsi="Arial" w:cs="Arial"/>
          <w:color w:val="000000"/>
          <w:sz w:val="20"/>
          <w:szCs w:val="20"/>
        </w:rPr>
        <w:t>u</w:t>
      </w:r>
      <w:r w:rsidR="00A3072D" w:rsidRPr="00986A30">
        <w:rPr>
          <w:rFonts w:ascii="Arial" w:hAnsi="Arial" w:cs="Arial"/>
          <w:color w:val="000000"/>
          <w:sz w:val="20"/>
          <w:szCs w:val="20"/>
        </w:rPr>
        <w:t xml:space="preserve"> RS, št. </w:t>
      </w:r>
      <w:r w:rsidR="00C332C6" w:rsidRPr="00986A30">
        <w:rPr>
          <w:rFonts w:ascii="Arial" w:hAnsi="Arial" w:cs="Arial"/>
          <w:color w:val="000000"/>
          <w:sz w:val="20"/>
          <w:szCs w:val="20"/>
        </w:rPr>
        <w:t xml:space="preserve">136/22 </w:t>
      </w:r>
      <w:r w:rsidR="00A3072D" w:rsidRPr="00986A30">
        <w:rPr>
          <w:rFonts w:ascii="Arial" w:hAnsi="Arial" w:cs="Arial"/>
          <w:color w:val="000000"/>
          <w:sz w:val="20"/>
          <w:szCs w:val="20"/>
        </w:rPr>
        <w:t xml:space="preserve">in spremembi </w:t>
      </w:r>
      <w:r w:rsidR="00A3072D" w:rsidRPr="00986A30">
        <w:rPr>
          <w:rFonts w:ascii="Arial" w:hAnsi="Arial" w:cs="Arial"/>
          <w:sz w:val="20"/>
          <w:szCs w:val="20"/>
        </w:rPr>
        <w:t>Uredbe o plačah in drugih prejemkih javnih uslužbencev za delo v tujini in Uredbe o plačah in drugih prejemkih pripadnikov Slovenske vojske pri izvajanju obveznosti, prevzetih v mednarodnih organizacijah oziroma z mednarodnimi pogodbami</w:t>
      </w:r>
      <w:r w:rsidR="00C332C6" w:rsidRPr="00986A30">
        <w:rPr>
          <w:rFonts w:ascii="Arial" w:hAnsi="Arial" w:cs="Arial"/>
          <w:sz w:val="20"/>
          <w:szCs w:val="20"/>
        </w:rPr>
        <w:t xml:space="preserve">, ki sta bili objavljeni v </w:t>
      </w:r>
      <w:r w:rsidR="00A3072D" w:rsidRPr="00986A30">
        <w:rPr>
          <w:rFonts w:ascii="Arial" w:hAnsi="Arial" w:cs="Arial"/>
          <w:sz w:val="20"/>
          <w:szCs w:val="20"/>
        </w:rPr>
        <w:t>Uradn</w:t>
      </w:r>
      <w:r w:rsidR="00C332C6" w:rsidRPr="00986A30">
        <w:rPr>
          <w:rFonts w:ascii="Arial" w:hAnsi="Arial" w:cs="Arial"/>
          <w:sz w:val="20"/>
          <w:szCs w:val="20"/>
        </w:rPr>
        <w:t>em</w:t>
      </w:r>
      <w:r w:rsidR="00A3072D" w:rsidRPr="00986A30">
        <w:rPr>
          <w:rFonts w:ascii="Arial" w:hAnsi="Arial" w:cs="Arial"/>
          <w:sz w:val="20"/>
          <w:szCs w:val="20"/>
        </w:rPr>
        <w:t xml:space="preserve"> list</w:t>
      </w:r>
      <w:r w:rsidR="00C332C6" w:rsidRPr="00986A30">
        <w:rPr>
          <w:rFonts w:ascii="Arial" w:hAnsi="Arial" w:cs="Arial"/>
          <w:sz w:val="20"/>
          <w:szCs w:val="20"/>
        </w:rPr>
        <w:t>u</w:t>
      </w:r>
      <w:r w:rsidR="00A3072D" w:rsidRPr="00986A30">
        <w:rPr>
          <w:rFonts w:ascii="Arial" w:hAnsi="Arial" w:cs="Arial"/>
          <w:sz w:val="20"/>
          <w:szCs w:val="20"/>
        </w:rPr>
        <w:t xml:space="preserve"> RS, št. 138/22)</w:t>
      </w:r>
      <w:r w:rsidRPr="00986A30">
        <w:rPr>
          <w:rFonts w:ascii="Arial" w:hAnsi="Arial" w:cs="Arial"/>
          <w:color w:val="000000"/>
          <w:sz w:val="20"/>
          <w:szCs w:val="20"/>
        </w:rPr>
        <w:t xml:space="preserve">. </w:t>
      </w:r>
    </w:p>
    <w:p w14:paraId="05D7C143" w14:textId="7C7F90AA" w:rsidR="00C206DA" w:rsidRPr="00986A30" w:rsidRDefault="00C206DA" w:rsidP="00C332C6">
      <w:pPr>
        <w:jc w:val="both"/>
        <w:rPr>
          <w:rFonts w:ascii="Arial" w:hAnsi="Arial" w:cs="Arial"/>
          <w:color w:val="000000"/>
          <w:sz w:val="20"/>
          <w:szCs w:val="20"/>
        </w:rPr>
      </w:pPr>
      <w:r w:rsidRPr="00986A30">
        <w:rPr>
          <w:rFonts w:ascii="Arial" w:hAnsi="Arial" w:cs="Arial"/>
          <w:color w:val="000000"/>
          <w:sz w:val="20"/>
          <w:szCs w:val="20"/>
        </w:rPr>
        <w:t xml:space="preserve">Spremembi šifer C085 in C086 se začneta uporabljati 8. novembra 2022 dalje, saj je </w:t>
      </w:r>
      <w:r w:rsidR="006576B2" w:rsidRPr="00986A30">
        <w:rPr>
          <w:rFonts w:ascii="Arial" w:hAnsi="Arial" w:cs="Arial"/>
          <w:color w:val="000000"/>
          <w:sz w:val="20"/>
          <w:szCs w:val="20"/>
        </w:rPr>
        <w:t xml:space="preserve">ZNUNBZ začel veljati naslednji dan po objavi, torej 8. novembra 2022. </w:t>
      </w:r>
    </w:p>
    <w:p w14:paraId="411DDD5D" w14:textId="1EB58B79" w:rsidR="00C206DA" w:rsidRPr="00986A30" w:rsidRDefault="00C206DA" w:rsidP="00C332C6">
      <w:pPr>
        <w:jc w:val="both"/>
        <w:rPr>
          <w:rFonts w:ascii="Arial" w:hAnsi="Arial" w:cs="Arial"/>
          <w:color w:val="000000"/>
          <w:sz w:val="20"/>
          <w:szCs w:val="20"/>
        </w:rPr>
      </w:pPr>
      <w:r w:rsidRPr="00986A30">
        <w:rPr>
          <w:rFonts w:ascii="Arial" w:hAnsi="Arial" w:cs="Arial"/>
          <w:color w:val="000000"/>
          <w:sz w:val="20"/>
          <w:szCs w:val="20"/>
        </w:rPr>
        <w:t xml:space="preserve">Spremembe šifer J200, J205, L011 in L012 </w:t>
      </w:r>
      <w:r w:rsidR="00E42D9E" w:rsidRPr="00986A30">
        <w:rPr>
          <w:rFonts w:ascii="Arial" w:hAnsi="Arial" w:cs="Arial"/>
          <w:color w:val="000000"/>
          <w:sz w:val="20"/>
          <w:szCs w:val="20"/>
        </w:rPr>
        <w:t xml:space="preserve">iz spremenjenega 3. člena in sprememba šifre J200 iz spremenjenega 5. člena </w:t>
      </w:r>
      <w:r w:rsidRPr="00986A30">
        <w:rPr>
          <w:rFonts w:ascii="Arial" w:hAnsi="Arial" w:cs="Arial"/>
          <w:color w:val="000000"/>
          <w:sz w:val="20"/>
          <w:szCs w:val="20"/>
        </w:rPr>
        <w:t>se začnejo uporabljati 1. decembra 2022.</w:t>
      </w:r>
    </w:p>
    <w:p w14:paraId="44489CE6" w14:textId="77777777" w:rsidR="00E42D9E" w:rsidRPr="00986A30" w:rsidRDefault="00C206DA" w:rsidP="00A3072D">
      <w:pPr>
        <w:jc w:val="both"/>
        <w:rPr>
          <w:rFonts w:ascii="Arial" w:hAnsi="Arial" w:cs="Arial"/>
          <w:sz w:val="20"/>
          <w:szCs w:val="20"/>
        </w:rPr>
      </w:pPr>
      <w:r w:rsidRPr="00986A30">
        <w:rPr>
          <w:rFonts w:ascii="Arial" w:hAnsi="Arial" w:cs="Arial"/>
          <w:color w:val="000000"/>
          <w:sz w:val="20"/>
          <w:szCs w:val="20"/>
        </w:rPr>
        <w:t>Sprememba šifre C088 se začne uporabljati 1. januarja 2023</w:t>
      </w:r>
      <w:r w:rsidR="006576B2" w:rsidRPr="00986A30">
        <w:rPr>
          <w:rFonts w:ascii="Arial" w:hAnsi="Arial" w:cs="Arial"/>
          <w:color w:val="000000"/>
          <w:sz w:val="20"/>
          <w:szCs w:val="20"/>
        </w:rPr>
        <w:t xml:space="preserve">, saj </w:t>
      </w:r>
      <w:r w:rsidR="006576B2" w:rsidRPr="00986A30">
        <w:rPr>
          <w:rFonts w:ascii="Arial" w:hAnsi="Arial" w:cs="Arial"/>
          <w:sz w:val="20"/>
          <w:szCs w:val="20"/>
        </w:rPr>
        <w:t>je v 35. členu ZNUNBZ določen dodatek za izbiro specializacije iz družinske medicine, ki pripada zdravniku, ki mu je odobrena specializacija v letu 2023.</w:t>
      </w:r>
    </w:p>
    <w:p w14:paraId="0C573A62" w14:textId="142AAD57" w:rsidR="00A3072D" w:rsidRPr="00986A30" w:rsidRDefault="00A3072D" w:rsidP="00A3072D">
      <w:pPr>
        <w:jc w:val="both"/>
        <w:rPr>
          <w:rFonts w:ascii="Arial" w:hAnsi="Arial" w:cs="Arial"/>
          <w:b/>
          <w:bCs/>
          <w:sz w:val="20"/>
          <w:szCs w:val="20"/>
        </w:rPr>
      </w:pPr>
      <w:r w:rsidRPr="00986A30">
        <w:rPr>
          <w:rFonts w:ascii="Arial" w:hAnsi="Arial" w:cs="Arial"/>
          <w:b/>
          <w:bCs/>
          <w:sz w:val="20"/>
          <w:szCs w:val="20"/>
        </w:rPr>
        <w:t xml:space="preserve">K 4. členu </w:t>
      </w:r>
    </w:p>
    <w:p w14:paraId="60A5980F" w14:textId="458EA4DB" w:rsidR="00A3072D" w:rsidRPr="00986A30" w:rsidRDefault="00A3072D" w:rsidP="00A3072D">
      <w:pPr>
        <w:jc w:val="both"/>
        <w:rPr>
          <w:rFonts w:ascii="Arial" w:hAnsi="Arial" w:cs="Arial"/>
          <w:sz w:val="20"/>
          <w:szCs w:val="20"/>
        </w:rPr>
      </w:pPr>
      <w:r w:rsidRPr="00986A30">
        <w:rPr>
          <w:rFonts w:ascii="Arial" w:hAnsi="Arial" w:cs="Arial"/>
          <w:sz w:val="20"/>
          <w:szCs w:val="20"/>
        </w:rPr>
        <w:t>Skladno z uveljavitveno določbo začne ta uredba veljati naslednji dan po objavi v Uradnem listu Republike Slovenije.</w:t>
      </w:r>
    </w:p>
    <w:p w14:paraId="5776525C" w14:textId="4BC75A47" w:rsidR="001A4B4E" w:rsidRPr="00986A30" w:rsidRDefault="00986A30">
      <w:pPr>
        <w:rPr>
          <w:rFonts w:ascii="Arial" w:hAnsi="Arial" w:cs="Arial"/>
          <w:sz w:val="20"/>
          <w:szCs w:val="20"/>
        </w:rPr>
      </w:pPr>
    </w:p>
    <w:p w14:paraId="5FCC59EC" w14:textId="77777777" w:rsidR="00A3072D" w:rsidRPr="00986A30" w:rsidRDefault="00A3072D">
      <w:pPr>
        <w:rPr>
          <w:rFonts w:ascii="Arial" w:hAnsi="Arial" w:cs="Arial"/>
          <w:sz w:val="20"/>
          <w:szCs w:val="20"/>
        </w:rPr>
      </w:pPr>
    </w:p>
    <w:sectPr w:rsidR="00A3072D" w:rsidRPr="00986A30" w:rsidSect="004A31CB">
      <w:headerReference w:type="first" r:id="rId9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E61C" w14:textId="77777777" w:rsidR="00A01CC6" w:rsidRDefault="00A01CC6">
      <w:pPr>
        <w:spacing w:after="0" w:line="240" w:lineRule="auto"/>
      </w:pPr>
      <w:r>
        <w:separator/>
      </w:r>
    </w:p>
  </w:endnote>
  <w:endnote w:type="continuationSeparator" w:id="0">
    <w:p w14:paraId="7B1B845B" w14:textId="77777777" w:rsidR="00A01CC6" w:rsidRDefault="00A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3CB" w14:textId="77777777" w:rsidR="00A01CC6" w:rsidRDefault="00A01CC6">
      <w:pPr>
        <w:spacing w:after="0" w:line="240" w:lineRule="auto"/>
      </w:pPr>
      <w:r>
        <w:separator/>
      </w:r>
    </w:p>
  </w:footnote>
  <w:footnote w:type="continuationSeparator" w:id="0">
    <w:p w14:paraId="636396D4" w14:textId="77777777" w:rsidR="00A01CC6" w:rsidRDefault="00A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D7C0" w14:textId="77777777" w:rsidR="00151CAC" w:rsidRPr="008F3500" w:rsidRDefault="00B17843" w:rsidP="004A31CB">
    <w:pPr>
      <w:pStyle w:val="Glava"/>
      <w:tabs>
        <w:tab w:val="clear" w:pos="4320"/>
        <w:tab w:val="clear" w:pos="8640"/>
        <w:tab w:val="left" w:pos="5112"/>
      </w:tabs>
      <w:spacing w:line="240" w:lineRule="exact"/>
      <w:rPr>
        <w:rFonts w:cs="Arial"/>
        <w:sz w:val="16"/>
      </w:rPr>
    </w:pPr>
    <w:r w:rsidRPr="008F3500">
      <w:rPr>
        <w:rFonts w:cs="Arial"/>
        <w:sz w:val="16"/>
      </w:rPr>
      <w:tab/>
    </w:r>
  </w:p>
  <w:p w14:paraId="747CD75C" w14:textId="77777777" w:rsidR="00151CAC" w:rsidRPr="008F3500" w:rsidRDefault="00986A30"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FA7"/>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4159BA"/>
    <w:multiLevelType w:val="hybridMultilevel"/>
    <w:tmpl w:val="10306112"/>
    <w:lvl w:ilvl="0" w:tplc="D738040E">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D63D30"/>
    <w:multiLevelType w:val="hybridMultilevel"/>
    <w:tmpl w:val="66682F54"/>
    <w:lvl w:ilvl="0" w:tplc="D4F418E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8"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8F16A9"/>
    <w:multiLevelType w:val="hybridMultilevel"/>
    <w:tmpl w:val="5C968470"/>
    <w:lvl w:ilvl="0" w:tplc="F26012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0B73A0"/>
    <w:multiLevelType w:val="hybridMultilevel"/>
    <w:tmpl w:val="1BD055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9367B5"/>
    <w:multiLevelType w:val="hybridMultilevel"/>
    <w:tmpl w:val="97C02EAE"/>
    <w:lvl w:ilvl="0" w:tplc="6D048F50">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076056"/>
    <w:multiLevelType w:val="hybridMultilevel"/>
    <w:tmpl w:val="75F0FC42"/>
    <w:lvl w:ilvl="0" w:tplc="F5E86ECC">
      <w:start w:val="4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9" w15:restartNumberingAfterBreak="0">
    <w:nsid w:val="749B253E"/>
    <w:multiLevelType w:val="hybridMultilevel"/>
    <w:tmpl w:val="5ABEA66E"/>
    <w:lvl w:ilvl="0" w:tplc="D63070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5"/>
  </w:num>
  <w:num w:numId="5">
    <w:abstractNumId w:val="5"/>
  </w:num>
  <w:num w:numId="6">
    <w:abstractNumId w:val="20"/>
  </w:num>
  <w:num w:numId="7">
    <w:abstractNumId w:val="10"/>
  </w:num>
  <w:num w:numId="8">
    <w:abstractNumId w:val="3"/>
  </w:num>
  <w:num w:numId="9">
    <w:abstractNumId w:val="12"/>
  </w:num>
  <w:num w:numId="10">
    <w:abstractNumId w:val="6"/>
  </w:num>
  <w:num w:numId="11">
    <w:abstractNumId w:val="0"/>
  </w:num>
  <w:num w:numId="12">
    <w:abstractNumId w:val="19"/>
  </w:num>
  <w:num w:numId="13">
    <w:abstractNumId w:val="9"/>
  </w:num>
  <w:num w:numId="14">
    <w:abstractNumId w:val="4"/>
  </w:num>
  <w:num w:numId="15">
    <w:abstractNumId w:val="14"/>
  </w:num>
  <w:num w:numId="16">
    <w:abstractNumId w:val="16"/>
  </w:num>
  <w:num w:numId="17">
    <w:abstractNumId w:val="17"/>
  </w:num>
  <w:num w:numId="18">
    <w:abstractNumId w:val="7"/>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9B"/>
    <w:rsid w:val="00006A12"/>
    <w:rsid w:val="00023680"/>
    <w:rsid w:val="00036524"/>
    <w:rsid w:val="000657F4"/>
    <w:rsid w:val="00077236"/>
    <w:rsid w:val="00083700"/>
    <w:rsid w:val="000938E7"/>
    <w:rsid w:val="000C40E9"/>
    <w:rsid w:val="000C5B94"/>
    <w:rsid w:val="000D5AEC"/>
    <w:rsid w:val="000D61EF"/>
    <w:rsid w:val="00102EB7"/>
    <w:rsid w:val="00103B64"/>
    <w:rsid w:val="001140FC"/>
    <w:rsid w:val="00117107"/>
    <w:rsid w:val="00140BA8"/>
    <w:rsid w:val="001422A2"/>
    <w:rsid w:val="00153B81"/>
    <w:rsid w:val="00171D97"/>
    <w:rsid w:val="001937D5"/>
    <w:rsid w:val="001A5C8F"/>
    <w:rsid w:val="001B765C"/>
    <w:rsid w:val="001C7F8F"/>
    <w:rsid w:val="00204D84"/>
    <w:rsid w:val="00213FD5"/>
    <w:rsid w:val="00235E2B"/>
    <w:rsid w:val="002A30A2"/>
    <w:rsid w:val="00315C25"/>
    <w:rsid w:val="00317C76"/>
    <w:rsid w:val="003254FD"/>
    <w:rsid w:val="00343A84"/>
    <w:rsid w:val="00357C48"/>
    <w:rsid w:val="00364010"/>
    <w:rsid w:val="003901B6"/>
    <w:rsid w:val="004010C5"/>
    <w:rsid w:val="00447238"/>
    <w:rsid w:val="004722A9"/>
    <w:rsid w:val="004A2C3B"/>
    <w:rsid w:val="004B24EA"/>
    <w:rsid w:val="004C4770"/>
    <w:rsid w:val="004F4629"/>
    <w:rsid w:val="00500B07"/>
    <w:rsid w:val="00502658"/>
    <w:rsid w:val="00504B85"/>
    <w:rsid w:val="00507A0B"/>
    <w:rsid w:val="00526913"/>
    <w:rsid w:val="0053793A"/>
    <w:rsid w:val="005517B0"/>
    <w:rsid w:val="00551EC0"/>
    <w:rsid w:val="00560714"/>
    <w:rsid w:val="005843B3"/>
    <w:rsid w:val="005966DD"/>
    <w:rsid w:val="00597F65"/>
    <w:rsid w:val="005C1435"/>
    <w:rsid w:val="005C7CDC"/>
    <w:rsid w:val="005D5906"/>
    <w:rsid w:val="0060517C"/>
    <w:rsid w:val="006576B2"/>
    <w:rsid w:val="0067089B"/>
    <w:rsid w:val="006764D0"/>
    <w:rsid w:val="006B1FC3"/>
    <w:rsid w:val="006C27D8"/>
    <w:rsid w:val="006F1C9F"/>
    <w:rsid w:val="006F7D71"/>
    <w:rsid w:val="00701B06"/>
    <w:rsid w:val="007217E2"/>
    <w:rsid w:val="0073445E"/>
    <w:rsid w:val="007870DF"/>
    <w:rsid w:val="007B34F4"/>
    <w:rsid w:val="008069FB"/>
    <w:rsid w:val="00821BF1"/>
    <w:rsid w:val="00824A78"/>
    <w:rsid w:val="00830061"/>
    <w:rsid w:val="00882368"/>
    <w:rsid w:val="00887F5D"/>
    <w:rsid w:val="008E04C4"/>
    <w:rsid w:val="008F07E0"/>
    <w:rsid w:val="008F7517"/>
    <w:rsid w:val="00904AAA"/>
    <w:rsid w:val="00962C1F"/>
    <w:rsid w:val="009723D2"/>
    <w:rsid w:val="00986A30"/>
    <w:rsid w:val="009A04D6"/>
    <w:rsid w:val="009E5B3D"/>
    <w:rsid w:val="009E655B"/>
    <w:rsid w:val="00A01CC6"/>
    <w:rsid w:val="00A060D4"/>
    <w:rsid w:val="00A206CD"/>
    <w:rsid w:val="00A27FE3"/>
    <w:rsid w:val="00A3072D"/>
    <w:rsid w:val="00A44874"/>
    <w:rsid w:val="00A857B9"/>
    <w:rsid w:val="00A93432"/>
    <w:rsid w:val="00A96C1E"/>
    <w:rsid w:val="00AC410F"/>
    <w:rsid w:val="00AD5185"/>
    <w:rsid w:val="00AE3F99"/>
    <w:rsid w:val="00B01EDE"/>
    <w:rsid w:val="00B06430"/>
    <w:rsid w:val="00B17843"/>
    <w:rsid w:val="00B44EF9"/>
    <w:rsid w:val="00B51DBD"/>
    <w:rsid w:val="00B55793"/>
    <w:rsid w:val="00B741A0"/>
    <w:rsid w:val="00BA4895"/>
    <w:rsid w:val="00BD5BB6"/>
    <w:rsid w:val="00C206DA"/>
    <w:rsid w:val="00C332C6"/>
    <w:rsid w:val="00C37263"/>
    <w:rsid w:val="00C57A7F"/>
    <w:rsid w:val="00C60982"/>
    <w:rsid w:val="00C95FBF"/>
    <w:rsid w:val="00CC3322"/>
    <w:rsid w:val="00CC6152"/>
    <w:rsid w:val="00CD2C1E"/>
    <w:rsid w:val="00D04D9B"/>
    <w:rsid w:val="00D316C5"/>
    <w:rsid w:val="00D33FBD"/>
    <w:rsid w:val="00D44BFC"/>
    <w:rsid w:val="00D928EA"/>
    <w:rsid w:val="00DA4ACB"/>
    <w:rsid w:val="00E42D9E"/>
    <w:rsid w:val="00E508F1"/>
    <w:rsid w:val="00E62A5A"/>
    <w:rsid w:val="00E745E2"/>
    <w:rsid w:val="00E81D72"/>
    <w:rsid w:val="00E84420"/>
    <w:rsid w:val="00EA70C6"/>
    <w:rsid w:val="00ED4E8E"/>
    <w:rsid w:val="00EE1850"/>
    <w:rsid w:val="00EF030B"/>
    <w:rsid w:val="00F54B28"/>
    <w:rsid w:val="00F928D5"/>
    <w:rsid w:val="00F947B4"/>
    <w:rsid w:val="00FA63C0"/>
    <w:rsid w:val="00FB4D7A"/>
    <w:rsid w:val="00FC1CF6"/>
    <w:rsid w:val="00FC6872"/>
    <w:rsid w:val="00FD4916"/>
    <w:rsid w:val="00FF2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633"/>
  <w15:chartTrackingRefBased/>
  <w15:docId w15:val="{84643805-3372-4208-A2F9-495BD897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7107"/>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D04D9B"/>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04D9B"/>
    <w:rPr>
      <w:rFonts w:ascii="Cambria" w:eastAsia="Cambria" w:hAnsi="Cambria" w:cs="Times New Roman"/>
      <w:i/>
      <w:iCs/>
      <w:sz w:val="24"/>
      <w:szCs w:val="24"/>
      <w:lang w:eastAsia="sl-SI"/>
    </w:rPr>
  </w:style>
  <w:style w:type="paragraph" w:styleId="Glava">
    <w:name w:val="header"/>
    <w:basedOn w:val="Navaden"/>
    <w:link w:val="GlavaZnak"/>
    <w:uiPriority w:val="99"/>
    <w:rsid w:val="00D04D9B"/>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D04D9B"/>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D04D9B"/>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D04D9B"/>
    <w:rPr>
      <w:rFonts w:ascii="Arial" w:eastAsia="Times New Roman" w:hAnsi="Arial" w:cs="Times New Roman"/>
    </w:rPr>
  </w:style>
  <w:style w:type="paragraph" w:customStyle="1" w:styleId="Alineazatoko">
    <w:name w:val="Alinea za točko"/>
    <w:basedOn w:val="Navaden"/>
    <w:qFormat/>
    <w:rsid w:val="00D04D9B"/>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D04D9B"/>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basedOn w:val="Navaden"/>
    <w:uiPriority w:val="34"/>
    <w:qFormat/>
    <w:rsid w:val="00D04D9B"/>
    <w:pPr>
      <w:ind w:left="720"/>
      <w:contextualSpacing/>
    </w:pPr>
  </w:style>
  <w:style w:type="character" w:styleId="Hiperpovezava">
    <w:name w:val="Hyperlink"/>
    <w:uiPriority w:val="99"/>
    <w:rsid w:val="001A5C8F"/>
    <w:rPr>
      <w:color w:val="0000FF"/>
      <w:u w:val="single"/>
    </w:rPr>
  </w:style>
  <w:style w:type="paragraph" w:styleId="Telobesedila2">
    <w:name w:val="Body Text 2"/>
    <w:basedOn w:val="Navaden"/>
    <w:link w:val="Telobesedila2Znak"/>
    <w:rsid w:val="009E5B3D"/>
    <w:pPr>
      <w:spacing w:after="120" w:line="480" w:lineRule="auto"/>
    </w:pPr>
    <w:rPr>
      <w:lang w:val="en-US"/>
    </w:rPr>
  </w:style>
  <w:style w:type="character" w:customStyle="1" w:styleId="Telobesedila2Znak">
    <w:name w:val="Telo besedila 2 Znak"/>
    <w:basedOn w:val="Privzetapisavaodstavka"/>
    <w:link w:val="Telobesedila2"/>
    <w:rsid w:val="009E5B3D"/>
    <w:rPr>
      <w:rFonts w:ascii="Calibri" w:eastAsia="Calibri" w:hAnsi="Calibri" w:cs="Times New Roman"/>
      <w:lang w:val="en-US"/>
    </w:rPr>
  </w:style>
  <w:style w:type="paragraph" w:styleId="Navadensplet">
    <w:name w:val="Normal (Web)"/>
    <w:basedOn w:val="Navaden"/>
    <w:uiPriority w:val="99"/>
    <w:semiHidden/>
    <w:unhideWhenUsed/>
    <w:rsid w:val="00D316C5"/>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D316C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447238"/>
    <w:pPr>
      <w:spacing w:after="0" w:line="240" w:lineRule="auto"/>
    </w:pPr>
    <w:rPr>
      <w:rFonts w:ascii="Calibri" w:eastAsia="Calibri" w:hAnsi="Calibri" w:cs="Times New Roman"/>
    </w:rPr>
  </w:style>
  <w:style w:type="paragraph" w:customStyle="1" w:styleId="alineazaodstavkom">
    <w:name w:val="alineazaodstavkom"/>
    <w:basedOn w:val="Navaden"/>
    <w:rsid w:val="00A206C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6918">
      <w:bodyDiv w:val="1"/>
      <w:marLeft w:val="0"/>
      <w:marRight w:val="0"/>
      <w:marTop w:val="0"/>
      <w:marBottom w:val="0"/>
      <w:divBdr>
        <w:top w:val="none" w:sz="0" w:space="0" w:color="auto"/>
        <w:left w:val="none" w:sz="0" w:space="0" w:color="auto"/>
        <w:bottom w:val="none" w:sz="0" w:space="0" w:color="auto"/>
        <w:right w:val="none" w:sz="0" w:space="0" w:color="auto"/>
      </w:divBdr>
      <w:divsChild>
        <w:div w:id="352919398">
          <w:marLeft w:val="0"/>
          <w:marRight w:val="0"/>
          <w:marTop w:val="0"/>
          <w:marBottom w:val="0"/>
          <w:divBdr>
            <w:top w:val="none" w:sz="0" w:space="0" w:color="auto"/>
            <w:left w:val="none" w:sz="0" w:space="0" w:color="auto"/>
            <w:bottom w:val="none" w:sz="0" w:space="0" w:color="auto"/>
            <w:right w:val="none" w:sz="0" w:space="0" w:color="auto"/>
          </w:divBdr>
        </w:div>
        <w:div w:id="668026988">
          <w:marLeft w:val="0"/>
          <w:marRight w:val="0"/>
          <w:marTop w:val="0"/>
          <w:marBottom w:val="0"/>
          <w:divBdr>
            <w:top w:val="none" w:sz="0" w:space="0" w:color="auto"/>
            <w:left w:val="none" w:sz="0" w:space="0" w:color="auto"/>
            <w:bottom w:val="none" w:sz="0" w:space="0" w:color="auto"/>
            <w:right w:val="none" w:sz="0" w:space="0" w:color="auto"/>
          </w:divBdr>
        </w:div>
        <w:div w:id="1709598007">
          <w:marLeft w:val="0"/>
          <w:marRight w:val="0"/>
          <w:marTop w:val="0"/>
          <w:marBottom w:val="0"/>
          <w:divBdr>
            <w:top w:val="none" w:sz="0" w:space="0" w:color="auto"/>
            <w:left w:val="none" w:sz="0" w:space="0" w:color="auto"/>
            <w:bottom w:val="none" w:sz="0" w:space="0" w:color="auto"/>
            <w:right w:val="none" w:sz="0" w:space="0" w:color="auto"/>
          </w:divBdr>
        </w:div>
        <w:div w:id="397944561">
          <w:marLeft w:val="0"/>
          <w:marRight w:val="0"/>
          <w:marTop w:val="0"/>
          <w:marBottom w:val="0"/>
          <w:divBdr>
            <w:top w:val="none" w:sz="0" w:space="0" w:color="auto"/>
            <w:left w:val="none" w:sz="0" w:space="0" w:color="auto"/>
            <w:bottom w:val="none" w:sz="0" w:space="0" w:color="auto"/>
            <w:right w:val="none" w:sz="0" w:space="0" w:color="auto"/>
          </w:divBdr>
        </w:div>
        <w:div w:id="270630095">
          <w:marLeft w:val="0"/>
          <w:marRight w:val="0"/>
          <w:marTop w:val="0"/>
          <w:marBottom w:val="0"/>
          <w:divBdr>
            <w:top w:val="none" w:sz="0" w:space="0" w:color="auto"/>
            <w:left w:val="none" w:sz="0" w:space="0" w:color="auto"/>
            <w:bottom w:val="none" w:sz="0" w:space="0" w:color="auto"/>
            <w:right w:val="none" w:sz="0" w:space="0" w:color="auto"/>
          </w:divBdr>
        </w:div>
        <w:div w:id="810557808">
          <w:marLeft w:val="0"/>
          <w:marRight w:val="0"/>
          <w:marTop w:val="0"/>
          <w:marBottom w:val="0"/>
          <w:divBdr>
            <w:top w:val="none" w:sz="0" w:space="0" w:color="auto"/>
            <w:left w:val="none" w:sz="0" w:space="0" w:color="auto"/>
            <w:bottom w:val="none" w:sz="0" w:space="0" w:color="auto"/>
            <w:right w:val="none" w:sz="0" w:space="0" w:color="auto"/>
          </w:divBdr>
        </w:div>
      </w:divsChild>
    </w:div>
    <w:div w:id="170798507">
      <w:bodyDiv w:val="1"/>
      <w:marLeft w:val="0"/>
      <w:marRight w:val="0"/>
      <w:marTop w:val="0"/>
      <w:marBottom w:val="0"/>
      <w:divBdr>
        <w:top w:val="none" w:sz="0" w:space="0" w:color="auto"/>
        <w:left w:val="none" w:sz="0" w:space="0" w:color="auto"/>
        <w:bottom w:val="none" w:sz="0" w:space="0" w:color="auto"/>
        <w:right w:val="none" w:sz="0" w:space="0" w:color="auto"/>
      </w:divBdr>
    </w:div>
    <w:div w:id="194122714">
      <w:bodyDiv w:val="1"/>
      <w:marLeft w:val="0"/>
      <w:marRight w:val="0"/>
      <w:marTop w:val="0"/>
      <w:marBottom w:val="0"/>
      <w:divBdr>
        <w:top w:val="none" w:sz="0" w:space="0" w:color="auto"/>
        <w:left w:val="none" w:sz="0" w:space="0" w:color="auto"/>
        <w:bottom w:val="none" w:sz="0" w:space="0" w:color="auto"/>
        <w:right w:val="none" w:sz="0" w:space="0" w:color="auto"/>
      </w:divBdr>
    </w:div>
    <w:div w:id="225073305">
      <w:bodyDiv w:val="1"/>
      <w:marLeft w:val="0"/>
      <w:marRight w:val="0"/>
      <w:marTop w:val="0"/>
      <w:marBottom w:val="0"/>
      <w:divBdr>
        <w:top w:val="none" w:sz="0" w:space="0" w:color="auto"/>
        <w:left w:val="none" w:sz="0" w:space="0" w:color="auto"/>
        <w:bottom w:val="none" w:sz="0" w:space="0" w:color="auto"/>
        <w:right w:val="none" w:sz="0" w:space="0" w:color="auto"/>
      </w:divBdr>
    </w:div>
    <w:div w:id="351497141">
      <w:bodyDiv w:val="1"/>
      <w:marLeft w:val="0"/>
      <w:marRight w:val="0"/>
      <w:marTop w:val="0"/>
      <w:marBottom w:val="0"/>
      <w:divBdr>
        <w:top w:val="none" w:sz="0" w:space="0" w:color="auto"/>
        <w:left w:val="none" w:sz="0" w:space="0" w:color="auto"/>
        <w:bottom w:val="none" w:sz="0" w:space="0" w:color="auto"/>
        <w:right w:val="none" w:sz="0" w:space="0" w:color="auto"/>
      </w:divBdr>
    </w:div>
    <w:div w:id="428816893">
      <w:bodyDiv w:val="1"/>
      <w:marLeft w:val="0"/>
      <w:marRight w:val="0"/>
      <w:marTop w:val="0"/>
      <w:marBottom w:val="0"/>
      <w:divBdr>
        <w:top w:val="none" w:sz="0" w:space="0" w:color="auto"/>
        <w:left w:val="none" w:sz="0" w:space="0" w:color="auto"/>
        <w:bottom w:val="none" w:sz="0" w:space="0" w:color="auto"/>
        <w:right w:val="none" w:sz="0" w:space="0" w:color="auto"/>
      </w:divBdr>
    </w:div>
    <w:div w:id="536355191">
      <w:bodyDiv w:val="1"/>
      <w:marLeft w:val="0"/>
      <w:marRight w:val="0"/>
      <w:marTop w:val="0"/>
      <w:marBottom w:val="0"/>
      <w:divBdr>
        <w:top w:val="none" w:sz="0" w:space="0" w:color="auto"/>
        <w:left w:val="none" w:sz="0" w:space="0" w:color="auto"/>
        <w:bottom w:val="none" w:sz="0" w:space="0" w:color="auto"/>
        <w:right w:val="none" w:sz="0" w:space="0" w:color="auto"/>
      </w:divBdr>
    </w:div>
    <w:div w:id="642082895">
      <w:bodyDiv w:val="1"/>
      <w:marLeft w:val="0"/>
      <w:marRight w:val="0"/>
      <w:marTop w:val="0"/>
      <w:marBottom w:val="0"/>
      <w:divBdr>
        <w:top w:val="none" w:sz="0" w:space="0" w:color="auto"/>
        <w:left w:val="none" w:sz="0" w:space="0" w:color="auto"/>
        <w:bottom w:val="none" w:sz="0" w:space="0" w:color="auto"/>
        <w:right w:val="none" w:sz="0" w:space="0" w:color="auto"/>
      </w:divBdr>
    </w:div>
    <w:div w:id="675886983">
      <w:bodyDiv w:val="1"/>
      <w:marLeft w:val="0"/>
      <w:marRight w:val="0"/>
      <w:marTop w:val="0"/>
      <w:marBottom w:val="0"/>
      <w:divBdr>
        <w:top w:val="none" w:sz="0" w:space="0" w:color="auto"/>
        <w:left w:val="none" w:sz="0" w:space="0" w:color="auto"/>
        <w:bottom w:val="none" w:sz="0" w:space="0" w:color="auto"/>
        <w:right w:val="none" w:sz="0" w:space="0" w:color="auto"/>
      </w:divBdr>
    </w:div>
    <w:div w:id="677804724">
      <w:bodyDiv w:val="1"/>
      <w:marLeft w:val="0"/>
      <w:marRight w:val="0"/>
      <w:marTop w:val="0"/>
      <w:marBottom w:val="0"/>
      <w:divBdr>
        <w:top w:val="none" w:sz="0" w:space="0" w:color="auto"/>
        <w:left w:val="none" w:sz="0" w:space="0" w:color="auto"/>
        <w:bottom w:val="none" w:sz="0" w:space="0" w:color="auto"/>
        <w:right w:val="none" w:sz="0" w:space="0" w:color="auto"/>
      </w:divBdr>
    </w:div>
    <w:div w:id="707145718">
      <w:bodyDiv w:val="1"/>
      <w:marLeft w:val="0"/>
      <w:marRight w:val="0"/>
      <w:marTop w:val="0"/>
      <w:marBottom w:val="0"/>
      <w:divBdr>
        <w:top w:val="none" w:sz="0" w:space="0" w:color="auto"/>
        <w:left w:val="none" w:sz="0" w:space="0" w:color="auto"/>
        <w:bottom w:val="none" w:sz="0" w:space="0" w:color="auto"/>
        <w:right w:val="none" w:sz="0" w:space="0" w:color="auto"/>
      </w:divBdr>
    </w:div>
    <w:div w:id="731008305">
      <w:bodyDiv w:val="1"/>
      <w:marLeft w:val="0"/>
      <w:marRight w:val="0"/>
      <w:marTop w:val="0"/>
      <w:marBottom w:val="0"/>
      <w:divBdr>
        <w:top w:val="none" w:sz="0" w:space="0" w:color="auto"/>
        <w:left w:val="none" w:sz="0" w:space="0" w:color="auto"/>
        <w:bottom w:val="none" w:sz="0" w:space="0" w:color="auto"/>
        <w:right w:val="none" w:sz="0" w:space="0" w:color="auto"/>
      </w:divBdr>
    </w:div>
    <w:div w:id="844129509">
      <w:bodyDiv w:val="1"/>
      <w:marLeft w:val="0"/>
      <w:marRight w:val="0"/>
      <w:marTop w:val="0"/>
      <w:marBottom w:val="0"/>
      <w:divBdr>
        <w:top w:val="none" w:sz="0" w:space="0" w:color="auto"/>
        <w:left w:val="none" w:sz="0" w:space="0" w:color="auto"/>
        <w:bottom w:val="none" w:sz="0" w:space="0" w:color="auto"/>
        <w:right w:val="none" w:sz="0" w:space="0" w:color="auto"/>
      </w:divBdr>
    </w:div>
    <w:div w:id="918515214">
      <w:bodyDiv w:val="1"/>
      <w:marLeft w:val="0"/>
      <w:marRight w:val="0"/>
      <w:marTop w:val="0"/>
      <w:marBottom w:val="0"/>
      <w:divBdr>
        <w:top w:val="none" w:sz="0" w:space="0" w:color="auto"/>
        <w:left w:val="none" w:sz="0" w:space="0" w:color="auto"/>
        <w:bottom w:val="none" w:sz="0" w:space="0" w:color="auto"/>
        <w:right w:val="none" w:sz="0" w:space="0" w:color="auto"/>
      </w:divBdr>
    </w:div>
    <w:div w:id="1009411594">
      <w:bodyDiv w:val="1"/>
      <w:marLeft w:val="0"/>
      <w:marRight w:val="0"/>
      <w:marTop w:val="0"/>
      <w:marBottom w:val="0"/>
      <w:divBdr>
        <w:top w:val="none" w:sz="0" w:space="0" w:color="auto"/>
        <w:left w:val="none" w:sz="0" w:space="0" w:color="auto"/>
        <w:bottom w:val="none" w:sz="0" w:space="0" w:color="auto"/>
        <w:right w:val="none" w:sz="0" w:space="0" w:color="auto"/>
      </w:divBdr>
    </w:div>
    <w:div w:id="1116216866">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4695815">
      <w:bodyDiv w:val="1"/>
      <w:marLeft w:val="0"/>
      <w:marRight w:val="0"/>
      <w:marTop w:val="0"/>
      <w:marBottom w:val="0"/>
      <w:divBdr>
        <w:top w:val="none" w:sz="0" w:space="0" w:color="auto"/>
        <w:left w:val="none" w:sz="0" w:space="0" w:color="auto"/>
        <w:bottom w:val="none" w:sz="0" w:space="0" w:color="auto"/>
        <w:right w:val="none" w:sz="0" w:space="0" w:color="auto"/>
      </w:divBdr>
    </w:div>
    <w:div w:id="1179930959">
      <w:bodyDiv w:val="1"/>
      <w:marLeft w:val="0"/>
      <w:marRight w:val="0"/>
      <w:marTop w:val="0"/>
      <w:marBottom w:val="0"/>
      <w:divBdr>
        <w:top w:val="none" w:sz="0" w:space="0" w:color="auto"/>
        <w:left w:val="none" w:sz="0" w:space="0" w:color="auto"/>
        <w:bottom w:val="none" w:sz="0" w:space="0" w:color="auto"/>
        <w:right w:val="none" w:sz="0" w:space="0" w:color="auto"/>
      </w:divBdr>
    </w:div>
    <w:div w:id="1190100838">
      <w:bodyDiv w:val="1"/>
      <w:marLeft w:val="0"/>
      <w:marRight w:val="0"/>
      <w:marTop w:val="0"/>
      <w:marBottom w:val="0"/>
      <w:divBdr>
        <w:top w:val="none" w:sz="0" w:space="0" w:color="auto"/>
        <w:left w:val="none" w:sz="0" w:space="0" w:color="auto"/>
        <w:bottom w:val="none" w:sz="0" w:space="0" w:color="auto"/>
        <w:right w:val="none" w:sz="0" w:space="0" w:color="auto"/>
      </w:divBdr>
    </w:div>
    <w:div w:id="1197547877">
      <w:bodyDiv w:val="1"/>
      <w:marLeft w:val="0"/>
      <w:marRight w:val="0"/>
      <w:marTop w:val="0"/>
      <w:marBottom w:val="0"/>
      <w:divBdr>
        <w:top w:val="none" w:sz="0" w:space="0" w:color="auto"/>
        <w:left w:val="none" w:sz="0" w:space="0" w:color="auto"/>
        <w:bottom w:val="none" w:sz="0" w:space="0" w:color="auto"/>
        <w:right w:val="none" w:sz="0" w:space="0" w:color="auto"/>
      </w:divBdr>
    </w:div>
    <w:div w:id="1207180801">
      <w:bodyDiv w:val="1"/>
      <w:marLeft w:val="0"/>
      <w:marRight w:val="0"/>
      <w:marTop w:val="0"/>
      <w:marBottom w:val="0"/>
      <w:divBdr>
        <w:top w:val="none" w:sz="0" w:space="0" w:color="auto"/>
        <w:left w:val="none" w:sz="0" w:space="0" w:color="auto"/>
        <w:bottom w:val="none" w:sz="0" w:space="0" w:color="auto"/>
        <w:right w:val="none" w:sz="0" w:space="0" w:color="auto"/>
      </w:divBdr>
    </w:div>
    <w:div w:id="1231235563">
      <w:bodyDiv w:val="1"/>
      <w:marLeft w:val="0"/>
      <w:marRight w:val="0"/>
      <w:marTop w:val="0"/>
      <w:marBottom w:val="0"/>
      <w:divBdr>
        <w:top w:val="none" w:sz="0" w:space="0" w:color="auto"/>
        <w:left w:val="none" w:sz="0" w:space="0" w:color="auto"/>
        <w:bottom w:val="none" w:sz="0" w:space="0" w:color="auto"/>
        <w:right w:val="none" w:sz="0" w:space="0" w:color="auto"/>
      </w:divBdr>
    </w:div>
    <w:div w:id="1341196841">
      <w:bodyDiv w:val="1"/>
      <w:marLeft w:val="0"/>
      <w:marRight w:val="0"/>
      <w:marTop w:val="0"/>
      <w:marBottom w:val="0"/>
      <w:divBdr>
        <w:top w:val="none" w:sz="0" w:space="0" w:color="auto"/>
        <w:left w:val="none" w:sz="0" w:space="0" w:color="auto"/>
        <w:bottom w:val="none" w:sz="0" w:space="0" w:color="auto"/>
        <w:right w:val="none" w:sz="0" w:space="0" w:color="auto"/>
      </w:divBdr>
    </w:div>
    <w:div w:id="1426807010">
      <w:bodyDiv w:val="1"/>
      <w:marLeft w:val="0"/>
      <w:marRight w:val="0"/>
      <w:marTop w:val="0"/>
      <w:marBottom w:val="0"/>
      <w:divBdr>
        <w:top w:val="none" w:sz="0" w:space="0" w:color="auto"/>
        <w:left w:val="none" w:sz="0" w:space="0" w:color="auto"/>
        <w:bottom w:val="none" w:sz="0" w:space="0" w:color="auto"/>
        <w:right w:val="none" w:sz="0" w:space="0" w:color="auto"/>
      </w:divBdr>
    </w:div>
    <w:div w:id="1430004926">
      <w:bodyDiv w:val="1"/>
      <w:marLeft w:val="0"/>
      <w:marRight w:val="0"/>
      <w:marTop w:val="0"/>
      <w:marBottom w:val="0"/>
      <w:divBdr>
        <w:top w:val="none" w:sz="0" w:space="0" w:color="auto"/>
        <w:left w:val="none" w:sz="0" w:space="0" w:color="auto"/>
        <w:bottom w:val="none" w:sz="0" w:space="0" w:color="auto"/>
        <w:right w:val="none" w:sz="0" w:space="0" w:color="auto"/>
      </w:divBdr>
    </w:div>
    <w:div w:id="1511875589">
      <w:bodyDiv w:val="1"/>
      <w:marLeft w:val="0"/>
      <w:marRight w:val="0"/>
      <w:marTop w:val="0"/>
      <w:marBottom w:val="0"/>
      <w:divBdr>
        <w:top w:val="none" w:sz="0" w:space="0" w:color="auto"/>
        <w:left w:val="none" w:sz="0" w:space="0" w:color="auto"/>
        <w:bottom w:val="none" w:sz="0" w:space="0" w:color="auto"/>
        <w:right w:val="none" w:sz="0" w:space="0" w:color="auto"/>
      </w:divBdr>
      <w:divsChild>
        <w:div w:id="1222057773">
          <w:marLeft w:val="0"/>
          <w:marRight w:val="0"/>
          <w:marTop w:val="0"/>
          <w:marBottom w:val="0"/>
          <w:divBdr>
            <w:top w:val="none" w:sz="0" w:space="0" w:color="auto"/>
            <w:left w:val="none" w:sz="0" w:space="0" w:color="auto"/>
            <w:bottom w:val="none" w:sz="0" w:space="0" w:color="auto"/>
            <w:right w:val="none" w:sz="0" w:space="0" w:color="auto"/>
          </w:divBdr>
        </w:div>
        <w:div w:id="440224609">
          <w:marLeft w:val="0"/>
          <w:marRight w:val="0"/>
          <w:marTop w:val="0"/>
          <w:marBottom w:val="0"/>
          <w:divBdr>
            <w:top w:val="none" w:sz="0" w:space="0" w:color="auto"/>
            <w:left w:val="none" w:sz="0" w:space="0" w:color="auto"/>
            <w:bottom w:val="none" w:sz="0" w:space="0" w:color="auto"/>
            <w:right w:val="none" w:sz="0" w:space="0" w:color="auto"/>
          </w:divBdr>
        </w:div>
        <w:div w:id="1930193729">
          <w:marLeft w:val="0"/>
          <w:marRight w:val="0"/>
          <w:marTop w:val="0"/>
          <w:marBottom w:val="0"/>
          <w:divBdr>
            <w:top w:val="none" w:sz="0" w:space="0" w:color="auto"/>
            <w:left w:val="none" w:sz="0" w:space="0" w:color="auto"/>
            <w:bottom w:val="none" w:sz="0" w:space="0" w:color="auto"/>
            <w:right w:val="none" w:sz="0" w:space="0" w:color="auto"/>
          </w:divBdr>
        </w:div>
        <w:div w:id="1230110846">
          <w:marLeft w:val="0"/>
          <w:marRight w:val="0"/>
          <w:marTop w:val="0"/>
          <w:marBottom w:val="0"/>
          <w:divBdr>
            <w:top w:val="none" w:sz="0" w:space="0" w:color="auto"/>
            <w:left w:val="none" w:sz="0" w:space="0" w:color="auto"/>
            <w:bottom w:val="none" w:sz="0" w:space="0" w:color="auto"/>
            <w:right w:val="none" w:sz="0" w:space="0" w:color="auto"/>
          </w:divBdr>
        </w:div>
      </w:divsChild>
    </w:div>
    <w:div w:id="1598102705">
      <w:bodyDiv w:val="1"/>
      <w:marLeft w:val="0"/>
      <w:marRight w:val="0"/>
      <w:marTop w:val="0"/>
      <w:marBottom w:val="0"/>
      <w:divBdr>
        <w:top w:val="none" w:sz="0" w:space="0" w:color="auto"/>
        <w:left w:val="none" w:sz="0" w:space="0" w:color="auto"/>
        <w:bottom w:val="none" w:sz="0" w:space="0" w:color="auto"/>
        <w:right w:val="none" w:sz="0" w:space="0" w:color="auto"/>
      </w:divBdr>
    </w:div>
    <w:div w:id="1601528008">
      <w:bodyDiv w:val="1"/>
      <w:marLeft w:val="0"/>
      <w:marRight w:val="0"/>
      <w:marTop w:val="0"/>
      <w:marBottom w:val="0"/>
      <w:divBdr>
        <w:top w:val="none" w:sz="0" w:space="0" w:color="auto"/>
        <w:left w:val="none" w:sz="0" w:space="0" w:color="auto"/>
        <w:bottom w:val="none" w:sz="0" w:space="0" w:color="auto"/>
        <w:right w:val="none" w:sz="0" w:space="0" w:color="auto"/>
      </w:divBdr>
    </w:div>
    <w:div w:id="1722828701">
      <w:bodyDiv w:val="1"/>
      <w:marLeft w:val="0"/>
      <w:marRight w:val="0"/>
      <w:marTop w:val="0"/>
      <w:marBottom w:val="0"/>
      <w:divBdr>
        <w:top w:val="none" w:sz="0" w:space="0" w:color="auto"/>
        <w:left w:val="none" w:sz="0" w:space="0" w:color="auto"/>
        <w:bottom w:val="none" w:sz="0" w:space="0" w:color="auto"/>
        <w:right w:val="none" w:sz="0" w:space="0" w:color="auto"/>
      </w:divBdr>
    </w:div>
    <w:div w:id="1770471563">
      <w:bodyDiv w:val="1"/>
      <w:marLeft w:val="0"/>
      <w:marRight w:val="0"/>
      <w:marTop w:val="0"/>
      <w:marBottom w:val="0"/>
      <w:divBdr>
        <w:top w:val="none" w:sz="0" w:space="0" w:color="auto"/>
        <w:left w:val="none" w:sz="0" w:space="0" w:color="auto"/>
        <w:bottom w:val="none" w:sz="0" w:space="0" w:color="auto"/>
        <w:right w:val="none" w:sz="0" w:space="0" w:color="auto"/>
      </w:divBdr>
    </w:div>
    <w:div w:id="1869373410">
      <w:bodyDiv w:val="1"/>
      <w:marLeft w:val="0"/>
      <w:marRight w:val="0"/>
      <w:marTop w:val="0"/>
      <w:marBottom w:val="0"/>
      <w:divBdr>
        <w:top w:val="none" w:sz="0" w:space="0" w:color="auto"/>
        <w:left w:val="none" w:sz="0" w:space="0" w:color="auto"/>
        <w:bottom w:val="none" w:sz="0" w:space="0" w:color="auto"/>
        <w:right w:val="none" w:sz="0" w:space="0" w:color="auto"/>
      </w:divBdr>
      <w:divsChild>
        <w:div w:id="1451362554">
          <w:marLeft w:val="0"/>
          <w:marRight w:val="0"/>
          <w:marTop w:val="0"/>
          <w:marBottom w:val="0"/>
          <w:divBdr>
            <w:top w:val="none" w:sz="0" w:space="0" w:color="auto"/>
            <w:left w:val="none" w:sz="0" w:space="0" w:color="auto"/>
            <w:bottom w:val="none" w:sz="0" w:space="0" w:color="auto"/>
            <w:right w:val="none" w:sz="0" w:space="0" w:color="auto"/>
          </w:divBdr>
        </w:div>
        <w:div w:id="1633054129">
          <w:marLeft w:val="0"/>
          <w:marRight w:val="0"/>
          <w:marTop w:val="0"/>
          <w:marBottom w:val="0"/>
          <w:divBdr>
            <w:top w:val="none" w:sz="0" w:space="0" w:color="auto"/>
            <w:left w:val="none" w:sz="0" w:space="0" w:color="auto"/>
            <w:bottom w:val="none" w:sz="0" w:space="0" w:color="auto"/>
            <w:right w:val="none" w:sz="0" w:space="0" w:color="auto"/>
          </w:divBdr>
        </w:div>
        <w:div w:id="944844775">
          <w:marLeft w:val="0"/>
          <w:marRight w:val="0"/>
          <w:marTop w:val="0"/>
          <w:marBottom w:val="0"/>
          <w:divBdr>
            <w:top w:val="none" w:sz="0" w:space="0" w:color="auto"/>
            <w:left w:val="none" w:sz="0" w:space="0" w:color="auto"/>
            <w:bottom w:val="none" w:sz="0" w:space="0" w:color="auto"/>
            <w:right w:val="none" w:sz="0" w:space="0" w:color="auto"/>
          </w:divBdr>
        </w:div>
        <w:div w:id="1330794441">
          <w:marLeft w:val="0"/>
          <w:marRight w:val="0"/>
          <w:marTop w:val="0"/>
          <w:marBottom w:val="0"/>
          <w:divBdr>
            <w:top w:val="none" w:sz="0" w:space="0" w:color="auto"/>
            <w:left w:val="none" w:sz="0" w:space="0" w:color="auto"/>
            <w:bottom w:val="none" w:sz="0" w:space="0" w:color="auto"/>
            <w:right w:val="none" w:sz="0" w:space="0" w:color="auto"/>
          </w:divBdr>
        </w:div>
        <w:div w:id="2033726004">
          <w:marLeft w:val="0"/>
          <w:marRight w:val="0"/>
          <w:marTop w:val="0"/>
          <w:marBottom w:val="0"/>
          <w:divBdr>
            <w:top w:val="none" w:sz="0" w:space="0" w:color="auto"/>
            <w:left w:val="none" w:sz="0" w:space="0" w:color="auto"/>
            <w:bottom w:val="none" w:sz="0" w:space="0" w:color="auto"/>
            <w:right w:val="none" w:sz="0" w:space="0" w:color="auto"/>
          </w:divBdr>
        </w:div>
        <w:div w:id="178394195">
          <w:marLeft w:val="0"/>
          <w:marRight w:val="0"/>
          <w:marTop w:val="0"/>
          <w:marBottom w:val="0"/>
          <w:divBdr>
            <w:top w:val="none" w:sz="0" w:space="0" w:color="auto"/>
            <w:left w:val="none" w:sz="0" w:space="0" w:color="auto"/>
            <w:bottom w:val="none" w:sz="0" w:space="0" w:color="auto"/>
            <w:right w:val="none" w:sz="0" w:space="0" w:color="auto"/>
          </w:divBdr>
        </w:div>
        <w:div w:id="1329862583">
          <w:marLeft w:val="0"/>
          <w:marRight w:val="0"/>
          <w:marTop w:val="0"/>
          <w:marBottom w:val="0"/>
          <w:divBdr>
            <w:top w:val="none" w:sz="0" w:space="0" w:color="auto"/>
            <w:left w:val="none" w:sz="0" w:space="0" w:color="auto"/>
            <w:bottom w:val="none" w:sz="0" w:space="0" w:color="auto"/>
            <w:right w:val="none" w:sz="0" w:space="0" w:color="auto"/>
          </w:divBdr>
        </w:div>
        <w:div w:id="1732803803">
          <w:marLeft w:val="0"/>
          <w:marRight w:val="0"/>
          <w:marTop w:val="0"/>
          <w:marBottom w:val="0"/>
          <w:divBdr>
            <w:top w:val="none" w:sz="0" w:space="0" w:color="auto"/>
            <w:left w:val="none" w:sz="0" w:space="0" w:color="auto"/>
            <w:bottom w:val="none" w:sz="0" w:space="0" w:color="auto"/>
            <w:right w:val="none" w:sz="0" w:space="0" w:color="auto"/>
          </w:divBdr>
        </w:div>
        <w:div w:id="386804630">
          <w:marLeft w:val="0"/>
          <w:marRight w:val="0"/>
          <w:marTop w:val="0"/>
          <w:marBottom w:val="0"/>
          <w:divBdr>
            <w:top w:val="none" w:sz="0" w:space="0" w:color="auto"/>
            <w:left w:val="none" w:sz="0" w:space="0" w:color="auto"/>
            <w:bottom w:val="none" w:sz="0" w:space="0" w:color="auto"/>
            <w:right w:val="none" w:sz="0" w:space="0" w:color="auto"/>
          </w:divBdr>
        </w:div>
        <w:div w:id="672804558">
          <w:marLeft w:val="0"/>
          <w:marRight w:val="0"/>
          <w:marTop w:val="0"/>
          <w:marBottom w:val="0"/>
          <w:divBdr>
            <w:top w:val="none" w:sz="0" w:space="0" w:color="auto"/>
            <w:left w:val="none" w:sz="0" w:space="0" w:color="auto"/>
            <w:bottom w:val="none" w:sz="0" w:space="0" w:color="auto"/>
            <w:right w:val="none" w:sz="0" w:space="0" w:color="auto"/>
          </w:divBdr>
        </w:div>
        <w:div w:id="841624109">
          <w:marLeft w:val="0"/>
          <w:marRight w:val="0"/>
          <w:marTop w:val="0"/>
          <w:marBottom w:val="0"/>
          <w:divBdr>
            <w:top w:val="none" w:sz="0" w:space="0" w:color="auto"/>
            <w:left w:val="none" w:sz="0" w:space="0" w:color="auto"/>
            <w:bottom w:val="none" w:sz="0" w:space="0" w:color="auto"/>
            <w:right w:val="none" w:sz="0" w:space="0" w:color="auto"/>
          </w:divBdr>
        </w:div>
        <w:div w:id="343023614">
          <w:marLeft w:val="0"/>
          <w:marRight w:val="0"/>
          <w:marTop w:val="0"/>
          <w:marBottom w:val="0"/>
          <w:divBdr>
            <w:top w:val="none" w:sz="0" w:space="0" w:color="auto"/>
            <w:left w:val="none" w:sz="0" w:space="0" w:color="auto"/>
            <w:bottom w:val="none" w:sz="0" w:space="0" w:color="auto"/>
            <w:right w:val="none" w:sz="0" w:space="0" w:color="auto"/>
          </w:divBdr>
        </w:div>
        <w:div w:id="1401177493">
          <w:marLeft w:val="0"/>
          <w:marRight w:val="0"/>
          <w:marTop w:val="0"/>
          <w:marBottom w:val="0"/>
          <w:divBdr>
            <w:top w:val="none" w:sz="0" w:space="0" w:color="auto"/>
            <w:left w:val="none" w:sz="0" w:space="0" w:color="auto"/>
            <w:bottom w:val="none" w:sz="0" w:space="0" w:color="auto"/>
            <w:right w:val="none" w:sz="0" w:space="0" w:color="auto"/>
          </w:divBdr>
        </w:div>
      </w:divsChild>
    </w:div>
    <w:div w:id="1875000743">
      <w:bodyDiv w:val="1"/>
      <w:marLeft w:val="0"/>
      <w:marRight w:val="0"/>
      <w:marTop w:val="0"/>
      <w:marBottom w:val="0"/>
      <w:divBdr>
        <w:top w:val="none" w:sz="0" w:space="0" w:color="auto"/>
        <w:left w:val="none" w:sz="0" w:space="0" w:color="auto"/>
        <w:bottom w:val="none" w:sz="0" w:space="0" w:color="auto"/>
        <w:right w:val="none" w:sz="0" w:space="0" w:color="auto"/>
      </w:divBdr>
    </w:div>
    <w:div w:id="1877110694">
      <w:bodyDiv w:val="1"/>
      <w:marLeft w:val="0"/>
      <w:marRight w:val="0"/>
      <w:marTop w:val="0"/>
      <w:marBottom w:val="0"/>
      <w:divBdr>
        <w:top w:val="none" w:sz="0" w:space="0" w:color="auto"/>
        <w:left w:val="none" w:sz="0" w:space="0" w:color="auto"/>
        <w:bottom w:val="none" w:sz="0" w:space="0" w:color="auto"/>
        <w:right w:val="none" w:sz="0" w:space="0" w:color="auto"/>
      </w:divBdr>
    </w:div>
    <w:div w:id="2013725800">
      <w:bodyDiv w:val="1"/>
      <w:marLeft w:val="0"/>
      <w:marRight w:val="0"/>
      <w:marTop w:val="0"/>
      <w:marBottom w:val="0"/>
      <w:divBdr>
        <w:top w:val="none" w:sz="0" w:space="0" w:color="auto"/>
        <w:left w:val="none" w:sz="0" w:space="0" w:color="auto"/>
        <w:bottom w:val="none" w:sz="0" w:space="0" w:color="auto"/>
        <w:right w:val="none" w:sz="0" w:space="0" w:color="auto"/>
      </w:divBdr>
    </w:div>
    <w:div w:id="2050907789">
      <w:bodyDiv w:val="1"/>
      <w:marLeft w:val="0"/>
      <w:marRight w:val="0"/>
      <w:marTop w:val="0"/>
      <w:marBottom w:val="0"/>
      <w:divBdr>
        <w:top w:val="none" w:sz="0" w:space="0" w:color="auto"/>
        <w:left w:val="none" w:sz="0" w:space="0" w:color="auto"/>
        <w:bottom w:val="none" w:sz="0" w:space="0" w:color="auto"/>
        <w:right w:val="none" w:sz="0" w:space="0" w:color="auto"/>
      </w:divBdr>
    </w:div>
    <w:div w:id="2075735378">
      <w:bodyDiv w:val="1"/>
      <w:marLeft w:val="0"/>
      <w:marRight w:val="0"/>
      <w:marTop w:val="0"/>
      <w:marBottom w:val="0"/>
      <w:divBdr>
        <w:top w:val="none" w:sz="0" w:space="0" w:color="auto"/>
        <w:left w:val="none" w:sz="0" w:space="0" w:color="auto"/>
        <w:bottom w:val="none" w:sz="0" w:space="0" w:color="auto"/>
        <w:right w:val="none" w:sz="0" w:space="0" w:color="auto"/>
      </w:divBdr>
    </w:div>
    <w:div w:id="2080931701">
      <w:bodyDiv w:val="1"/>
      <w:marLeft w:val="0"/>
      <w:marRight w:val="0"/>
      <w:marTop w:val="0"/>
      <w:marBottom w:val="0"/>
      <w:divBdr>
        <w:top w:val="none" w:sz="0" w:space="0" w:color="auto"/>
        <w:left w:val="none" w:sz="0" w:space="0" w:color="auto"/>
        <w:bottom w:val="none" w:sz="0" w:space="0" w:color="auto"/>
        <w:right w:val="none" w:sz="0" w:space="0" w:color="auto"/>
      </w:divBdr>
    </w:div>
    <w:div w:id="2120222555">
      <w:bodyDiv w:val="1"/>
      <w:marLeft w:val="0"/>
      <w:marRight w:val="0"/>
      <w:marTop w:val="0"/>
      <w:marBottom w:val="0"/>
      <w:divBdr>
        <w:top w:val="none" w:sz="0" w:space="0" w:color="auto"/>
        <w:left w:val="none" w:sz="0" w:space="0" w:color="auto"/>
        <w:bottom w:val="none" w:sz="0" w:space="0" w:color="auto"/>
        <w:right w:val="none" w:sz="0" w:space="0" w:color="auto"/>
      </w:divBdr>
      <w:divsChild>
        <w:div w:id="76442226">
          <w:marLeft w:val="0"/>
          <w:marRight w:val="0"/>
          <w:marTop w:val="0"/>
          <w:marBottom w:val="0"/>
          <w:divBdr>
            <w:top w:val="none" w:sz="0" w:space="0" w:color="auto"/>
            <w:left w:val="none" w:sz="0" w:space="0" w:color="auto"/>
            <w:bottom w:val="none" w:sz="0" w:space="0" w:color="auto"/>
            <w:right w:val="none" w:sz="0" w:space="0" w:color="auto"/>
          </w:divBdr>
        </w:div>
        <w:div w:id="1853107996">
          <w:marLeft w:val="0"/>
          <w:marRight w:val="0"/>
          <w:marTop w:val="0"/>
          <w:marBottom w:val="0"/>
          <w:divBdr>
            <w:top w:val="none" w:sz="0" w:space="0" w:color="auto"/>
            <w:left w:val="none" w:sz="0" w:space="0" w:color="auto"/>
            <w:bottom w:val="none" w:sz="0" w:space="0" w:color="auto"/>
            <w:right w:val="none" w:sz="0" w:space="0" w:color="auto"/>
          </w:divBdr>
        </w:div>
        <w:div w:id="1735424954">
          <w:marLeft w:val="0"/>
          <w:marRight w:val="0"/>
          <w:marTop w:val="0"/>
          <w:marBottom w:val="0"/>
          <w:divBdr>
            <w:top w:val="none" w:sz="0" w:space="0" w:color="auto"/>
            <w:left w:val="none" w:sz="0" w:space="0" w:color="auto"/>
            <w:bottom w:val="none" w:sz="0" w:space="0" w:color="auto"/>
            <w:right w:val="none" w:sz="0" w:space="0" w:color="auto"/>
          </w:divBdr>
        </w:div>
        <w:div w:id="1042899891">
          <w:marLeft w:val="0"/>
          <w:marRight w:val="0"/>
          <w:marTop w:val="0"/>
          <w:marBottom w:val="0"/>
          <w:divBdr>
            <w:top w:val="none" w:sz="0" w:space="0" w:color="auto"/>
            <w:left w:val="none" w:sz="0" w:space="0" w:color="auto"/>
            <w:bottom w:val="none" w:sz="0" w:space="0" w:color="auto"/>
            <w:right w:val="none" w:sz="0" w:space="0" w:color="auto"/>
          </w:divBdr>
        </w:div>
        <w:div w:id="2011760643">
          <w:marLeft w:val="0"/>
          <w:marRight w:val="0"/>
          <w:marTop w:val="0"/>
          <w:marBottom w:val="0"/>
          <w:divBdr>
            <w:top w:val="none" w:sz="0" w:space="0" w:color="auto"/>
            <w:left w:val="none" w:sz="0" w:space="0" w:color="auto"/>
            <w:bottom w:val="none" w:sz="0" w:space="0" w:color="auto"/>
            <w:right w:val="none" w:sz="0" w:space="0" w:color="auto"/>
          </w:divBdr>
        </w:div>
        <w:div w:id="1985743282">
          <w:marLeft w:val="0"/>
          <w:marRight w:val="0"/>
          <w:marTop w:val="0"/>
          <w:marBottom w:val="0"/>
          <w:divBdr>
            <w:top w:val="none" w:sz="0" w:space="0" w:color="auto"/>
            <w:left w:val="none" w:sz="0" w:space="0" w:color="auto"/>
            <w:bottom w:val="none" w:sz="0" w:space="0" w:color="auto"/>
            <w:right w:val="none" w:sz="0" w:space="0" w:color="auto"/>
          </w:divBdr>
        </w:div>
        <w:div w:id="215121686">
          <w:marLeft w:val="0"/>
          <w:marRight w:val="0"/>
          <w:marTop w:val="0"/>
          <w:marBottom w:val="0"/>
          <w:divBdr>
            <w:top w:val="none" w:sz="0" w:space="0" w:color="auto"/>
            <w:left w:val="none" w:sz="0" w:space="0" w:color="auto"/>
            <w:bottom w:val="none" w:sz="0" w:space="0" w:color="auto"/>
            <w:right w:val="none" w:sz="0" w:space="0" w:color="auto"/>
          </w:divBdr>
        </w:div>
        <w:div w:id="363210016">
          <w:marLeft w:val="0"/>
          <w:marRight w:val="0"/>
          <w:marTop w:val="0"/>
          <w:marBottom w:val="0"/>
          <w:divBdr>
            <w:top w:val="none" w:sz="0" w:space="0" w:color="auto"/>
            <w:left w:val="none" w:sz="0" w:space="0" w:color="auto"/>
            <w:bottom w:val="none" w:sz="0" w:space="0" w:color="auto"/>
            <w:right w:val="none" w:sz="0" w:space="0" w:color="auto"/>
          </w:divBdr>
        </w:div>
        <w:div w:id="1494445319">
          <w:marLeft w:val="0"/>
          <w:marRight w:val="0"/>
          <w:marTop w:val="0"/>
          <w:marBottom w:val="0"/>
          <w:divBdr>
            <w:top w:val="none" w:sz="0" w:space="0" w:color="auto"/>
            <w:left w:val="none" w:sz="0" w:space="0" w:color="auto"/>
            <w:bottom w:val="none" w:sz="0" w:space="0" w:color="auto"/>
            <w:right w:val="none" w:sz="0" w:space="0" w:color="auto"/>
          </w:divBdr>
        </w:div>
        <w:div w:id="1056975086">
          <w:marLeft w:val="0"/>
          <w:marRight w:val="0"/>
          <w:marTop w:val="0"/>
          <w:marBottom w:val="0"/>
          <w:divBdr>
            <w:top w:val="none" w:sz="0" w:space="0" w:color="auto"/>
            <w:left w:val="none" w:sz="0" w:space="0" w:color="auto"/>
            <w:bottom w:val="none" w:sz="0" w:space="0" w:color="auto"/>
            <w:right w:val="none" w:sz="0" w:space="0" w:color="auto"/>
          </w:divBdr>
        </w:div>
        <w:div w:id="988554646">
          <w:marLeft w:val="0"/>
          <w:marRight w:val="0"/>
          <w:marTop w:val="0"/>
          <w:marBottom w:val="0"/>
          <w:divBdr>
            <w:top w:val="none" w:sz="0" w:space="0" w:color="auto"/>
            <w:left w:val="none" w:sz="0" w:space="0" w:color="auto"/>
            <w:bottom w:val="none" w:sz="0" w:space="0" w:color="auto"/>
            <w:right w:val="none" w:sz="0" w:space="0" w:color="auto"/>
          </w:divBdr>
        </w:div>
        <w:div w:id="1963612396">
          <w:marLeft w:val="0"/>
          <w:marRight w:val="0"/>
          <w:marTop w:val="0"/>
          <w:marBottom w:val="0"/>
          <w:divBdr>
            <w:top w:val="none" w:sz="0" w:space="0" w:color="auto"/>
            <w:left w:val="none" w:sz="0" w:space="0" w:color="auto"/>
            <w:bottom w:val="none" w:sz="0" w:space="0" w:color="auto"/>
            <w:right w:val="none" w:sz="0" w:space="0" w:color="auto"/>
          </w:divBdr>
        </w:div>
        <w:div w:id="1839227153">
          <w:marLeft w:val="0"/>
          <w:marRight w:val="0"/>
          <w:marTop w:val="0"/>
          <w:marBottom w:val="0"/>
          <w:divBdr>
            <w:top w:val="none" w:sz="0" w:space="0" w:color="auto"/>
            <w:left w:val="none" w:sz="0" w:space="0" w:color="auto"/>
            <w:bottom w:val="none" w:sz="0" w:space="0" w:color="auto"/>
            <w:right w:val="none" w:sz="0" w:space="0" w:color="auto"/>
          </w:divBdr>
        </w:div>
        <w:div w:id="1780252035">
          <w:marLeft w:val="0"/>
          <w:marRight w:val="0"/>
          <w:marTop w:val="0"/>
          <w:marBottom w:val="0"/>
          <w:divBdr>
            <w:top w:val="none" w:sz="0" w:space="0" w:color="auto"/>
            <w:left w:val="none" w:sz="0" w:space="0" w:color="auto"/>
            <w:bottom w:val="none" w:sz="0" w:space="0" w:color="auto"/>
            <w:right w:val="none" w:sz="0" w:space="0" w:color="auto"/>
          </w:divBdr>
        </w:div>
        <w:div w:id="748158988">
          <w:marLeft w:val="0"/>
          <w:marRight w:val="0"/>
          <w:marTop w:val="0"/>
          <w:marBottom w:val="0"/>
          <w:divBdr>
            <w:top w:val="none" w:sz="0" w:space="0" w:color="auto"/>
            <w:left w:val="none" w:sz="0" w:space="0" w:color="auto"/>
            <w:bottom w:val="none" w:sz="0" w:space="0" w:color="auto"/>
            <w:right w:val="none" w:sz="0" w:space="0" w:color="auto"/>
          </w:divBdr>
        </w:div>
        <w:div w:id="1459372007">
          <w:marLeft w:val="0"/>
          <w:marRight w:val="0"/>
          <w:marTop w:val="0"/>
          <w:marBottom w:val="0"/>
          <w:divBdr>
            <w:top w:val="none" w:sz="0" w:space="0" w:color="auto"/>
            <w:left w:val="none" w:sz="0" w:space="0" w:color="auto"/>
            <w:bottom w:val="none" w:sz="0" w:space="0" w:color="auto"/>
            <w:right w:val="none" w:sz="0" w:space="0" w:color="auto"/>
          </w:divBdr>
        </w:div>
        <w:div w:id="282465441">
          <w:marLeft w:val="0"/>
          <w:marRight w:val="0"/>
          <w:marTop w:val="0"/>
          <w:marBottom w:val="0"/>
          <w:divBdr>
            <w:top w:val="none" w:sz="0" w:space="0" w:color="auto"/>
            <w:left w:val="none" w:sz="0" w:space="0" w:color="auto"/>
            <w:bottom w:val="none" w:sz="0" w:space="0" w:color="auto"/>
            <w:right w:val="none" w:sz="0" w:space="0" w:color="auto"/>
          </w:divBdr>
        </w:div>
        <w:div w:id="1819301712">
          <w:marLeft w:val="0"/>
          <w:marRight w:val="0"/>
          <w:marTop w:val="0"/>
          <w:marBottom w:val="0"/>
          <w:divBdr>
            <w:top w:val="none" w:sz="0" w:space="0" w:color="auto"/>
            <w:left w:val="none" w:sz="0" w:space="0" w:color="auto"/>
            <w:bottom w:val="none" w:sz="0" w:space="0" w:color="auto"/>
            <w:right w:val="none" w:sz="0" w:space="0" w:color="auto"/>
          </w:divBdr>
        </w:div>
        <w:div w:id="1638880524">
          <w:marLeft w:val="0"/>
          <w:marRight w:val="0"/>
          <w:marTop w:val="0"/>
          <w:marBottom w:val="0"/>
          <w:divBdr>
            <w:top w:val="none" w:sz="0" w:space="0" w:color="auto"/>
            <w:left w:val="none" w:sz="0" w:space="0" w:color="auto"/>
            <w:bottom w:val="none" w:sz="0" w:space="0" w:color="auto"/>
            <w:right w:val="none" w:sz="0" w:space="0" w:color="auto"/>
          </w:divBdr>
        </w:div>
        <w:div w:id="1951273782">
          <w:marLeft w:val="0"/>
          <w:marRight w:val="0"/>
          <w:marTop w:val="0"/>
          <w:marBottom w:val="0"/>
          <w:divBdr>
            <w:top w:val="none" w:sz="0" w:space="0" w:color="auto"/>
            <w:left w:val="none" w:sz="0" w:space="0" w:color="auto"/>
            <w:bottom w:val="none" w:sz="0" w:space="0" w:color="auto"/>
            <w:right w:val="none" w:sz="0" w:space="0" w:color="auto"/>
          </w:divBdr>
        </w:div>
        <w:div w:id="432284327">
          <w:marLeft w:val="0"/>
          <w:marRight w:val="0"/>
          <w:marTop w:val="0"/>
          <w:marBottom w:val="0"/>
          <w:divBdr>
            <w:top w:val="none" w:sz="0" w:space="0" w:color="auto"/>
            <w:left w:val="none" w:sz="0" w:space="0" w:color="auto"/>
            <w:bottom w:val="none" w:sz="0" w:space="0" w:color="auto"/>
            <w:right w:val="none" w:sz="0" w:space="0" w:color="auto"/>
          </w:divBdr>
        </w:div>
        <w:div w:id="2133667293">
          <w:marLeft w:val="0"/>
          <w:marRight w:val="0"/>
          <w:marTop w:val="0"/>
          <w:marBottom w:val="0"/>
          <w:divBdr>
            <w:top w:val="none" w:sz="0" w:space="0" w:color="auto"/>
            <w:left w:val="none" w:sz="0" w:space="0" w:color="auto"/>
            <w:bottom w:val="none" w:sz="0" w:space="0" w:color="auto"/>
            <w:right w:val="none" w:sz="0" w:space="0" w:color="auto"/>
          </w:divBdr>
        </w:div>
        <w:div w:id="392242424">
          <w:marLeft w:val="0"/>
          <w:marRight w:val="0"/>
          <w:marTop w:val="0"/>
          <w:marBottom w:val="0"/>
          <w:divBdr>
            <w:top w:val="none" w:sz="0" w:space="0" w:color="auto"/>
            <w:left w:val="none" w:sz="0" w:space="0" w:color="auto"/>
            <w:bottom w:val="none" w:sz="0" w:space="0" w:color="auto"/>
            <w:right w:val="none" w:sz="0" w:space="0" w:color="auto"/>
          </w:divBdr>
        </w:div>
        <w:div w:id="1275284433">
          <w:marLeft w:val="0"/>
          <w:marRight w:val="0"/>
          <w:marTop w:val="0"/>
          <w:marBottom w:val="0"/>
          <w:divBdr>
            <w:top w:val="none" w:sz="0" w:space="0" w:color="auto"/>
            <w:left w:val="none" w:sz="0" w:space="0" w:color="auto"/>
            <w:bottom w:val="none" w:sz="0" w:space="0" w:color="auto"/>
            <w:right w:val="none" w:sz="0" w:space="0" w:color="auto"/>
          </w:divBdr>
        </w:div>
        <w:div w:id="508717413">
          <w:marLeft w:val="0"/>
          <w:marRight w:val="0"/>
          <w:marTop w:val="0"/>
          <w:marBottom w:val="0"/>
          <w:divBdr>
            <w:top w:val="none" w:sz="0" w:space="0" w:color="auto"/>
            <w:left w:val="none" w:sz="0" w:space="0" w:color="auto"/>
            <w:bottom w:val="none" w:sz="0" w:space="0" w:color="auto"/>
            <w:right w:val="none" w:sz="0" w:space="0" w:color="auto"/>
          </w:divBdr>
        </w:div>
        <w:div w:id="35397095">
          <w:marLeft w:val="0"/>
          <w:marRight w:val="0"/>
          <w:marTop w:val="0"/>
          <w:marBottom w:val="0"/>
          <w:divBdr>
            <w:top w:val="none" w:sz="0" w:space="0" w:color="auto"/>
            <w:left w:val="none" w:sz="0" w:space="0" w:color="auto"/>
            <w:bottom w:val="none" w:sz="0" w:space="0" w:color="auto"/>
            <w:right w:val="none" w:sz="0" w:space="0" w:color="auto"/>
          </w:divBdr>
        </w:div>
        <w:div w:id="1171142758">
          <w:marLeft w:val="0"/>
          <w:marRight w:val="0"/>
          <w:marTop w:val="0"/>
          <w:marBottom w:val="0"/>
          <w:divBdr>
            <w:top w:val="none" w:sz="0" w:space="0" w:color="auto"/>
            <w:left w:val="none" w:sz="0" w:space="0" w:color="auto"/>
            <w:bottom w:val="none" w:sz="0" w:space="0" w:color="auto"/>
            <w:right w:val="none" w:sz="0" w:space="0" w:color="auto"/>
          </w:divBdr>
        </w:div>
        <w:div w:id="833181862">
          <w:marLeft w:val="0"/>
          <w:marRight w:val="0"/>
          <w:marTop w:val="0"/>
          <w:marBottom w:val="0"/>
          <w:divBdr>
            <w:top w:val="none" w:sz="0" w:space="0" w:color="auto"/>
            <w:left w:val="none" w:sz="0" w:space="0" w:color="auto"/>
            <w:bottom w:val="none" w:sz="0" w:space="0" w:color="auto"/>
            <w:right w:val="none" w:sz="0" w:space="0" w:color="auto"/>
          </w:divBdr>
        </w:div>
        <w:div w:id="100297690">
          <w:marLeft w:val="0"/>
          <w:marRight w:val="0"/>
          <w:marTop w:val="0"/>
          <w:marBottom w:val="0"/>
          <w:divBdr>
            <w:top w:val="none" w:sz="0" w:space="0" w:color="auto"/>
            <w:left w:val="none" w:sz="0" w:space="0" w:color="auto"/>
            <w:bottom w:val="none" w:sz="0" w:space="0" w:color="auto"/>
            <w:right w:val="none" w:sz="0" w:space="0" w:color="auto"/>
          </w:divBdr>
        </w:div>
        <w:div w:id="633953277">
          <w:marLeft w:val="0"/>
          <w:marRight w:val="0"/>
          <w:marTop w:val="0"/>
          <w:marBottom w:val="0"/>
          <w:divBdr>
            <w:top w:val="none" w:sz="0" w:space="0" w:color="auto"/>
            <w:left w:val="none" w:sz="0" w:space="0" w:color="auto"/>
            <w:bottom w:val="none" w:sz="0" w:space="0" w:color="auto"/>
            <w:right w:val="none" w:sz="0" w:space="0" w:color="auto"/>
          </w:divBdr>
        </w:div>
        <w:div w:id="720784191">
          <w:marLeft w:val="0"/>
          <w:marRight w:val="0"/>
          <w:marTop w:val="0"/>
          <w:marBottom w:val="0"/>
          <w:divBdr>
            <w:top w:val="none" w:sz="0" w:space="0" w:color="auto"/>
            <w:left w:val="none" w:sz="0" w:space="0" w:color="auto"/>
            <w:bottom w:val="none" w:sz="0" w:space="0" w:color="auto"/>
            <w:right w:val="none" w:sz="0" w:space="0" w:color="auto"/>
          </w:divBdr>
        </w:div>
        <w:div w:id="1463377015">
          <w:marLeft w:val="0"/>
          <w:marRight w:val="0"/>
          <w:marTop w:val="0"/>
          <w:marBottom w:val="0"/>
          <w:divBdr>
            <w:top w:val="none" w:sz="0" w:space="0" w:color="auto"/>
            <w:left w:val="none" w:sz="0" w:space="0" w:color="auto"/>
            <w:bottom w:val="none" w:sz="0" w:space="0" w:color="auto"/>
            <w:right w:val="none" w:sz="0" w:space="0" w:color="auto"/>
          </w:divBdr>
        </w:div>
        <w:div w:id="1539198790">
          <w:marLeft w:val="0"/>
          <w:marRight w:val="0"/>
          <w:marTop w:val="0"/>
          <w:marBottom w:val="0"/>
          <w:divBdr>
            <w:top w:val="none" w:sz="0" w:space="0" w:color="auto"/>
            <w:left w:val="none" w:sz="0" w:space="0" w:color="auto"/>
            <w:bottom w:val="none" w:sz="0" w:space="0" w:color="auto"/>
            <w:right w:val="none" w:sz="0" w:space="0" w:color="auto"/>
          </w:divBdr>
        </w:div>
        <w:div w:id="1547328876">
          <w:marLeft w:val="0"/>
          <w:marRight w:val="0"/>
          <w:marTop w:val="0"/>
          <w:marBottom w:val="0"/>
          <w:divBdr>
            <w:top w:val="none" w:sz="0" w:space="0" w:color="auto"/>
            <w:left w:val="none" w:sz="0" w:space="0" w:color="auto"/>
            <w:bottom w:val="none" w:sz="0" w:space="0" w:color="auto"/>
            <w:right w:val="none" w:sz="0" w:space="0" w:color="auto"/>
          </w:divBdr>
        </w:div>
        <w:div w:id="302778863">
          <w:marLeft w:val="0"/>
          <w:marRight w:val="0"/>
          <w:marTop w:val="0"/>
          <w:marBottom w:val="0"/>
          <w:divBdr>
            <w:top w:val="none" w:sz="0" w:space="0" w:color="auto"/>
            <w:left w:val="none" w:sz="0" w:space="0" w:color="auto"/>
            <w:bottom w:val="none" w:sz="0" w:space="0" w:color="auto"/>
            <w:right w:val="none" w:sz="0" w:space="0" w:color="auto"/>
          </w:divBdr>
        </w:div>
        <w:div w:id="675226956">
          <w:marLeft w:val="0"/>
          <w:marRight w:val="0"/>
          <w:marTop w:val="0"/>
          <w:marBottom w:val="0"/>
          <w:divBdr>
            <w:top w:val="none" w:sz="0" w:space="0" w:color="auto"/>
            <w:left w:val="none" w:sz="0" w:space="0" w:color="auto"/>
            <w:bottom w:val="none" w:sz="0" w:space="0" w:color="auto"/>
            <w:right w:val="none" w:sz="0" w:space="0" w:color="auto"/>
          </w:divBdr>
        </w:div>
        <w:div w:id="555548700">
          <w:marLeft w:val="0"/>
          <w:marRight w:val="0"/>
          <w:marTop w:val="0"/>
          <w:marBottom w:val="0"/>
          <w:divBdr>
            <w:top w:val="none" w:sz="0" w:space="0" w:color="auto"/>
            <w:left w:val="none" w:sz="0" w:space="0" w:color="auto"/>
            <w:bottom w:val="none" w:sz="0" w:space="0" w:color="auto"/>
            <w:right w:val="none" w:sz="0" w:space="0" w:color="auto"/>
          </w:divBdr>
        </w:div>
        <w:div w:id="82385238">
          <w:marLeft w:val="0"/>
          <w:marRight w:val="0"/>
          <w:marTop w:val="0"/>
          <w:marBottom w:val="0"/>
          <w:divBdr>
            <w:top w:val="none" w:sz="0" w:space="0" w:color="auto"/>
            <w:left w:val="none" w:sz="0" w:space="0" w:color="auto"/>
            <w:bottom w:val="none" w:sz="0" w:space="0" w:color="auto"/>
            <w:right w:val="none" w:sz="0" w:space="0" w:color="auto"/>
          </w:divBdr>
        </w:div>
        <w:div w:id="353001722">
          <w:marLeft w:val="0"/>
          <w:marRight w:val="0"/>
          <w:marTop w:val="0"/>
          <w:marBottom w:val="0"/>
          <w:divBdr>
            <w:top w:val="none" w:sz="0" w:space="0" w:color="auto"/>
            <w:left w:val="none" w:sz="0" w:space="0" w:color="auto"/>
            <w:bottom w:val="none" w:sz="0" w:space="0" w:color="auto"/>
            <w:right w:val="none" w:sz="0" w:space="0" w:color="auto"/>
          </w:divBdr>
        </w:div>
        <w:div w:id="1936205439">
          <w:marLeft w:val="0"/>
          <w:marRight w:val="0"/>
          <w:marTop w:val="0"/>
          <w:marBottom w:val="0"/>
          <w:divBdr>
            <w:top w:val="none" w:sz="0" w:space="0" w:color="auto"/>
            <w:left w:val="none" w:sz="0" w:space="0" w:color="auto"/>
            <w:bottom w:val="none" w:sz="0" w:space="0" w:color="auto"/>
            <w:right w:val="none" w:sz="0" w:space="0" w:color="auto"/>
          </w:divBdr>
        </w:div>
        <w:div w:id="1623685113">
          <w:marLeft w:val="0"/>
          <w:marRight w:val="0"/>
          <w:marTop w:val="0"/>
          <w:marBottom w:val="0"/>
          <w:divBdr>
            <w:top w:val="none" w:sz="0" w:space="0" w:color="auto"/>
            <w:left w:val="none" w:sz="0" w:space="0" w:color="auto"/>
            <w:bottom w:val="none" w:sz="0" w:space="0" w:color="auto"/>
            <w:right w:val="none" w:sz="0" w:space="0" w:color="auto"/>
          </w:divBdr>
        </w:div>
        <w:div w:id="1032926450">
          <w:marLeft w:val="0"/>
          <w:marRight w:val="0"/>
          <w:marTop w:val="0"/>
          <w:marBottom w:val="0"/>
          <w:divBdr>
            <w:top w:val="none" w:sz="0" w:space="0" w:color="auto"/>
            <w:left w:val="none" w:sz="0" w:space="0" w:color="auto"/>
            <w:bottom w:val="none" w:sz="0" w:space="0" w:color="auto"/>
            <w:right w:val="none" w:sz="0" w:space="0" w:color="auto"/>
          </w:divBdr>
        </w:div>
        <w:div w:id="2089964430">
          <w:marLeft w:val="0"/>
          <w:marRight w:val="0"/>
          <w:marTop w:val="0"/>
          <w:marBottom w:val="0"/>
          <w:divBdr>
            <w:top w:val="none" w:sz="0" w:space="0" w:color="auto"/>
            <w:left w:val="none" w:sz="0" w:space="0" w:color="auto"/>
            <w:bottom w:val="none" w:sz="0" w:space="0" w:color="auto"/>
            <w:right w:val="none" w:sz="0" w:space="0" w:color="auto"/>
          </w:divBdr>
        </w:div>
        <w:div w:id="992106975">
          <w:marLeft w:val="0"/>
          <w:marRight w:val="0"/>
          <w:marTop w:val="0"/>
          <w:marBottom w:val="0"/>
          <w:divBdr>
            <w:top w:val="none" w:sz="0" w:space="0" w:color="auto"/>
            <w:left w:val="none" w:sz="0" w:space="0" w:color="auto"/>
            <w:bottom w:val="none" w:sz="0" w:space="0" w:color="auto"/>
            <w:right w:val="none" w:sz="0" w:space="0" w:color="auto"/>
          </w:divBdr>
        </w:div>
        <w:div w:id="1517306158">
          <w:marLeft w:val="0"/>
          <w:marRight w:val="0"/>
          <w:marTop w:val="0"/>
          <w:marBottom w:val="0"/>
          <w:divBdr>
            <w:top w:val="none" w:sz="0" w:space="0" w:color="auto"/>
            <w:left w:val="none" w:sz="0" w:space="0" w:color="auto"/>
            <w:bottom w:val="none" w:sz="0" w:space="0" w:color="auto"/>
            <w:right w:val="none" w:sz="0" w:space="0" w:color="auto"/>
          </w:divBdr>
        </w:div>
        <w:div w:id="204298614">
          <w:marLeft w:val="0"/>
          <w:marRight w:val="0"/>
          <w:marTop w:val="0"/>
          <w:marBottom w:val="0"/>
          <w:divBdr>
            <w:top w:val="none" w:sz="0" w:space="0" w:color="auto"/>
            <w:left w:val="none" w:sz="0" w:space="0" w:color="auto"/>
            <w:bottom w:val="none" w:sz="0" w:space="0" w:color="auto"/>
            <w:right w:val="none" w:sz="0" w:space="0" w:color="auto"/>
          </w:divBdr>
        </w:div>
        <w:div w:id="561454243">
          <w:marLeft w:val="0"/>
          <w:marRight w:val="0"/>
          <w:marTop w:val="0"/>
          <w:marBottom w:val="0"/>
          <w:divBdr>
            <w:top w:val="none" w:sz="0" w:space="0" w:color="auto"/>
            <w:left w:val="none" w:sz="0" w:space="0" w:color="auto"/>
            <w:bottom w:val="none" w:sz="0" w:space="0" w:color="auto"/>
            <w:right w:val="none" w:sz="0" w:space="0" w:color="auto"/>
          </w:divBdr>
        </w:div>
        <w:div w:id="480074242">
          <w:marLeft w:val="0"/>
          <w:marRight w:val="0"/>
          <w:marTop w:val="0"/>
          <w:marBottom w:val="0"/>
          <w:divBdr>
            <w:top w:val="none" w:sz="0" w:space="0" w:color="auto"/>
            <w:left w:val="none" w:sz="0" w:space="0" w:color="auto"/>
            <w:bottom w:val="none" w:sz="0" w:space="0" w:color="auto"/>
            <w:right w:val="none" w:sz="0" w:space="0" w:color="auto"/>
          </w:divBdr>
        </w:div>
        <w:div w:id="418406111">
          <w:marLeft w:val="0"/>
          <w:marRight w:val="0"/>
          <w:marTop w:val="0"/>
          <w:marBottom w:val="0"/>
          <w:divBdr>
            <w:top w:val="none" w:sz="0" w:space="0" w:color="auto"/>
            <w:left w:val="none" w:sz="0" w:space="0" w:color="auto"/>
            <w:bottom w:val="none" w:sz="0" w:space="0" w:color="auto"/>
            <w:right w:val="none" w:sz="0" w:space="0" w:color="auto"/>
          </w:divBdr>
        </w:div>
        <w:div w:id="1076131061">
          <w:marLeft w:val="0"/>
          <w:marRight w:val="0"/>
          <w:marTop w:val="0"/>
          <w:marBottom w:val="0"/>
          <w:divBdr>
            <w:top w:val="none" w:sz="0" w:space="0" w:color="auto"/>
            <w:left w:val="none" w:sz="0" w:space="0" w:color="auto"/>
            <w:bottom w:val="none" w:sz="0" w:space="0" w:color="auto"/>
            <w:right w:val="none" w:sz="0" w:space="0" w:color="auto"/>
          </w:divBdr>
        </w:div>
        <w:div w:id="2057923923">
          <w:marLeft w:val="0"/>
          <w:marRight w:val="0"/>
          <w:marTop w:val="0"/>
          <w:marBottom w:val="0"/>
          <w:divBdr>
            <w:top w:val="none" w:sz="0" w:space="0" w:color="auto"/>
            <w:left w:val="none" w:sz="0" w:space="0" w:color="auto"/>
            <w:bottom w:val="none" w:sz="0" w:space="0" w:color="auto"/>
            <w:right w:val="none" w:sz="0" w:space="0" w:color="auto"/>
          </w:divBdr>
        </w:div>
        <w:div w:id="540168087">
          <w:marLeft w:val="0"/>
          <w:marRight w:val="0"/>
          <w:marTop w:val="0"/>
          <w:marBottom w:val="0"/>
          <w:divBdr>
            <w:top w:val="none" w:sz="0" w:space="0" w:color="auto"/>
            <w:left w:val="none" w:sz="0" w:space="0" w:color="auto"/>
            <w:bottom w:val="none" w:sz="0" w:space="0" w:color="auto"/>
            <w:right w:val="none" w:sz="0" w:space="0" w:color="auto"/>
          </w:divBdr>
        </w:div>
        <w:div w:id="1685400228">
          <w:marLeft w:val="0"/>
          <w:marRight w:val="0"/>
          <w:marTop w:val="0"/>
          <w:marBottom w:val="0"/>
          <w:divBdr>
            <w:top w:val="none" w:sz="0" w:space="0" w:color="auto"/>
            <w:left w:val="none" w:sz="0" w:space="0" w:color="auto"/>
            <w:bottom w:val="none" w:sz="0" w:space="0" w:color="auto"/>
            <w:right w:val="none" w:sz="0" w:space="0" w:color="auto"/>
          </w:divBdr>
        </w:div>
        <w:div w:id="1713842239">
          <w:marLeft w:val="0"/>
          <w:marRight w:val="0"/>
          <w:marTop w:val="0"/>
          <w:marBottom w:val="0"/>
          <w:divBdr>
            <w:top w:val="none" w:sz="0" w:space="0" w:color="auto"/>
            <w:left w:val="none" w:sz="0" w:space="0" w:color="auto"/>
            <w:bottom w:val="none" w:sz="0" w:space="0" w:color="auto"/>
            <w:right w:val="none" w:sz="0" w:space="0" w:color="auto"/>
          </w:divBdr>
        </w:div>
        <w:div w:id="399787359">
          <w:marLeft w:val="0"/>
          <w:marRight w:val="0"/>
          <w:marTop w:val="0"/>
          <w:marBottom w:val="0"/>
          <w:divBdr>
            <w:top w:val="none" w:sz="0" w:space="0" w:color="auto"/>
            <w:left w:val="none" w:sz="0" w:space="0" w:color="auto"/>
            <w:bottom w:val="none" w:sz="0" w:space="0" w:color="auto"/>
            <w:right w:val="none" w:sz="0" w:space="0" w:color="auto"/>
          </w:divBdr>
        </w:div>
        <w:div w:id="1711033133">
          <w:marLeft w:val="0"/>
          <w:marRight w:val="0"/>
          <w:marTop w:val="0"/>
          <w:marBottom w:val="0"/>
          <w:divBdr>
            <w:top w:val="none" w:sz="0" w:space="0" w:color="auto"/>
            <w:left w:val="none" w:sz="0" w:space="0" w:color="auto"/>
            <w:bottom w:val="none" w:sz="0" w:space="0" w:color="auto"/>
            <w:right w:val="none" w:sz="0" w:space="0" w:color="auto"/>
          </w:divBdr>
        </w:div>
        <w:div w:id="2254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9-01-0487" TargetMode="External"/><Relationship Id="rId26" Type="http://schemas.openxmlformats.org/officeDocument/2006/relationships/hyperlink" Target="http://www.uradni-list.si/1/objava.jsp?sop=2013-01-0868" TargetMode="External"/><Relationship Id="rId39" Type="http://schemas.openxmlformats.org/officeDocument/2006/relationships/hyperlink" Target="http://www.uradni-list.si/1/objava.jsp?sop=2019-01-2670" TargetMode="External"/><Relationship Id="rId21" Type="http://schemas.openxmlformats.org/officeDocument/2006/relationships/hyperlink" Target="http://www.uradni-list.si/1/objava.jsp?sop=2009-01-5149" TargetMode="External"/><Relationship Id="rId34" Type="http://schemas.openxmlformats.org/officeDocument/2006/relationships/hyperlink" Target="http://www.uradni-list.si/1/objava.jsp?sop=2016-01-2985" TargetMode="External"/><Relationship Id="rId42" Type="http://schemas.openxmlformats.org/officeDocument/2006/relationships/hyperlink" Target="http://www.uradni-list.si/1/objava.jsp?sop=2020-01-3352" TargetMode="External"/><Relationship Id="rId47" Type="http://schemas.openxmlformats.org/officeDocument/2006/relationships/hyperlink" Target="http://www.uradni-list.si/1/objava.jsp?sop=2021-01-3884" TargetMode="External"/><Relationship Id="rId50" Type="http://schemas.openxmlformats.org/officeDocument/2006/relationships/hyperlink" Target="http://www.uradni-list.si/1/objava.jsp?sop=2022-01-2811" TargetMode="External"/><Relationship Id="rId55" Type="http://schemas.openxmlformats.org/officeDocument/2006/relationships/hyperlink" Target="http://www.uradni-list.si/1/objava.jsp?sop=2010-01-1096" TargetMode="External"/><Relationship Id="rId63" Type="http://schemas.openxmlformats.org/officeDocument/2006/relationships/hyperlink" Target="http://www.uradni-list.si/1/objava.jsp?sop=2014-01-2339" TargetMode="External"/><Relationship Id="rId68" Type="http://schemas.openxmlformats.org/officeDocument/2006/relationships/hyperlink" Target="http://www.uradni-list.si/1/objava.jsp?sop=2017-01-0674" TargetMode="External"/><Relationship Id="rId76" Type="http://schemas.openxmlformats.org/officeDocument/2006/relationships/hyperlink" Target="http://www.uradni-list.si/1/objava.jsp?sop=2021-01-0303" TargetMode="External"/><Relationship Id="rId84" Type="http://schemas.openxmlformats.org/officeDocument/2006/relationships/hyperlink" Target="http://www.uradni-list.si/1/objava.jsp?sop=2007-01-3761" TargetMode="External"/><Relationship Id="rId89" Type="http://schemas.openxmlformats.org/officeDocument/2006/relationships/hyperlink" Target="http://www.uradni-list.si/1/objava.jsp?sop=2018-01-0587" TargetMode="External"/><Relationship Id="rId7" Type="http://schemas.openxmlformats.org/officeDocument/2006/relationships/endnotes" Target="endnotes.xml"/><Relationship Id="rId71" Type="http://schemas.openxmlformats.org/officeDocument/2006/relationships/hyperlink" Target="http://www.uradni-list.si/1/objava.jsp?sop=2019-01-2401" TargetMode="External"/><Relationship Id="rId92" Type="http://schemas.openxmlformats.org/officeDocument/2006/relationships/hyperlink" Target="http://www.uradni-list.si/1/objava.jsp?sop=2021-01-1975"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14-01-0957" TargetMode="Externa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0-01-5472" TargetMode="External"/><Relationship Id="rId32" Type="http://schemas.openxmlformats.org/officeDocument/2006/relationships/hyperlink" Target="http://www.uradni-list.si/1/objava.jsp?sop=2015-01-1063" TargetMode="External"/><Relationship Id="rId37" Type="http://schemas.openxmlformats.org/officeDocument/2006/relationships/hyperlink" Target="http://www.uradni-list.si/1/objava.jsp?sop=2019-01-0175" TargetMode="External"/><Relationship Id="rId40" Type="http://schemas.openxmlformats.org/officeDocument/2006/relationships/hyperlink" Target="http://www.uradni-list.si/1/objava.jsp?sop=2019-01-3498" TargetMode="External"/><Relationship Id="rId45" Type="http://schemas.openxmlformats.org/officeDocument/2006/relationships/hyperlink" Target="http://www.uradni-list.si/1/objava.jsp?sop=2021-01-2623" TargetMode="External"/><Relationship Id="rId53" Type="http://schemas.openxmlformats.org/officeDocument/2006/relationships/hyperlink" Target="http://www.uradni-list.si/1/objava.jsp?sop=2009-01-2423" TargetMode="External"/><Relationship Id="rId58" Type="http://schemas.openxmlformats.org/officeDocument/2006/relationships/hyperlink" Target="http://www.uradni-list.si/1/objava.jsp?sop=2012-01-1922" TargetMode="External"/><Relationship Id="rId66" Type="http://schemas.openxmlformats.org/officeDocument/2006/relationships/hyperlink" Target="http://www.uradni-list.si/1/objava.jsp?sop=2016-01-0139" TargetMode="External"/><Relationship Id="rId74" Type="http://schemas.openxmlformats.org/officeDocument/2006/relationships/hyperlink" Target="http://www.uradni-list.si/1/objava.jsp?sop=2020-01-2713" TargetMode="External"/><Relationship Id="rId79" Type="http://schemas.openxmlformats.org/officeDocument/2006/relationships/hyperlink" Target="http://www.uradni-list.si/1/objava.jsp?sop=2021-01-2856" TargetMode="External"/><Relationship Id="rId87" Type="http://schemas.openxmlformats.org/officeDocument/2006/relationships/hyperlink" Target="http://www.uradni-list.si/1/objava.jsp?sop=2015-01-3502" TargetMode="External"/><Relationship Id="rId5" Type="http://schemas.openxmlformats.org/officeDocument/2006/relationships/webSettings" Target="webSettings.xml"/><Relationship Id="rId61" Type="http://schemas.openxmlformats.org/officeDocument/2006/relationships/hyperlink" Target="http://www.uradni-list.si/1/objava.jsp?sop=2014-01-0354" TargetMode="External"/><Relationship Id="rId82" Type="http://schemas.openxmlformats.org/officeDocument/2006/relationships/hyperlink" Target="http://www.uradni-list.si/1/objava.jsp?sop=2021-01-4283" TargetMode="External"/><Relationship Id="rId90" Type="http://schemas.openxmlformats.org/officeDocument/2006/relationships/hyperlink" Target="http://www.uradni-list.si/1/objava.jsp?sop=2019-01-3720" TargetMode="External"/><Relationship Id="rId95" Type="http://schemas.openxmlformats.org/officeDocument/2006/relationships/theme" Target="theme/theme1.xml"/><Relationship Id="rId19" Type="http://schemas.openxmlformats.org/officeDocument/2006/relationships/hyperlink" Target="http://www.uradni-list.si/1/objava.jsp?sop=2009-01-0979"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0-01-1096" TargetMode="External"/><Relationship Id="rId27" Type="http://schemas.openxmlformats.org/officeDocument/2006/relationships/hyperlink" Target="http://www.uradni-list.si/1/objava.jsp?sop=2013-01-1975" TargetMode="External"/><Relationship Id="rId30" Type="http://schemas.openxmlformats.org/officeDocument/2006/relationships/hyperlink" Target="http://www.uradni-list.si/1/objava.jsp?sop=2014-01-2339" TargetMode="External"/><Relationship Id="rId35" Type="http://schemas.openxmlformats.org/officeDocument/2006/relationships/hyperlink" Target="http://www.uradni-list.si/1/objava.jsp?sop=2017-01-0674" TargetMode="External"/><Relationship Id="rId43" Type="http://schemas.openxmlformats.org/officeDocument/2006/relationships/hyperlink" Target="http://www.uradni-list.si/1/objava.jsp?sop=2021-01-0303" TargetMode="External"/><Relationship Id="rId48" Type="http://schemas.openxmlformats.org/officeDocument/2006/relationships/hyperlink" Target="http://www.uradni-list.si/1/objava.jsp?sop=2022-01-0232" TargetMode="External"/><Relationship Id="rId56" Type="http://schemas.openxmlformats.org/officeDocument/2006/relationships/hyperlink" Target="http://www.uradni-list.si/1/objava.jsp?sop=2010-01-3703" TargetMode="External"/><Relationship Id="rId64" Type="http://schemas.openxmlformats.org/officeDocument/2006/relationships/hyperlink" Target="http://www.uradni-list.si/1/objava.jsp?sop=2014-01-2608" TargetMode="External"/><Relationship Id="rId69" Type="http://schemas.openxmlformats.org/officeDocument/2006/relationships/hyperlink" Target="http://www.uradni-list.si/1/objava.jsp?sop=2017-01-3257" TargetMode="External"/><Relationship Id="rId77" Type="http://schemas.openxmlformats.org/officeDocument/2006/relationships/hyperlink" Target="http://www.uradni-list.si/1/objava.jsp?sop=2021-01-2185" TargetMode="External"/><Relationship Id="rId8" Type="http://schemas.openxmlformats.org/officeDocument/2006/relationships/image" Target="media/image1.png"/><Relationship Id="rId51" Type="http://schemas.openxmlformats.org/officeDocument/2006/relationships/hyperlink" Target="http://www.uradni-list.si/1/objava.jsp?sop=2009-01-0487" TargetMode="External"/><Relationship Id="rId72" Type="http://schemas.openxmlformats.org/officeDocument/2006/relationships/hyperlink" Target="http://www.uradni-list.si/1/objava.jsp?sop=2019-01-2670" TargetMode="External"/><Relationship Id="rId80" Type="http://schemas.openxmlformats.org/officeDocument/2006/relationships/hyperlink" Target="http://www.uradni-list.si/1/objava.jsp?sop=2021-01-2452" TargetMode="External"/><Relationship Id="rId85" Type="http://schemas.openxmlformats.org/officeDocument/2006/relationships/hyperlink" Target="http://www.uradni-list.si/1/objava.jsp?sop=2008-01-2481"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2-01-1922" TargetMode="External"/><Relationship Id="rId33" Type="http://schemas.openxmlformats.org/officeDocument/2006/relationships/hyperlink" Target="http://www.uradni-list.si/1/objava.jsp?sop=2016-01-0139" TargetMode="External"/><Relationship Id="rId38" Type="http://schemas.openxmlformats.org/officeDocument/2006/relationships/hyperlink" Target="http://www.uradni-list.si/1/objava.jsp?sop=2019-01-2401" TargetMode="External"/><Relationship Id="rId46" Type="http://schemas.openxmlformats.org/officeDocument/2006/relationships/hyperlink" Target="http://www.uradni-list.si/1/objava.jsp?sop=2021-01-2856" TargetMode="External"/><Relationship Id="rId59" Type="http://schemas.openxmlformats.org/officeDocument/2006/relationships/hyperlink" Target="http://www.uradni-list.si/1/objava.jsp?sop=2013-01-0868" TargetMode="External"/><Relationship Id="rId67" Type="http://schemas.openxmlformats.org/officeDocument/2006/relationships/hyperlink" Target="http://www.uradni-list.si/1/objava.jsp?sop=2016-01-2985" TargetMode="External"/><Relationship Id="rId20" Type="http://schemas.openxmlformats.org/officeDocument/2006/relationships/hyperlink" Target="http://www.uradni-list.si/1/objava.jsp?sop=2009-01-2423" TargetMode="External"/><Relationship Id="rId41" Type="http://schemas.openxmlformats.org/officeDocument/2006/relationships/hyperlink" Target="http://www.uradni-list.si/1/objava.jsp?sop=2020-01-2713" TargetMode="External"/><Relationship Id="rId54" Type="http://schemas.openxmlformats.org/officeDocument/2006/relationships/hyperlink" Target="http://www.uradni-list.si/1/objava.jsp?sop=2009-01-5149" TargetMode="External"/><Relationship Id="rId62" Type="http://schemas.openxmlformats.org/officeDocument/2006/relationships/hyperlink" Target="http://www.uradni-list.si/1/objava.jsp?sop=2014-01-0957" TargetMode="External"/><Relationship Id="rId70" Type="http://schemas.openxmlformats.org/officeDocument/2006/relationships/hyperlink" Target="http://www.uradni-list.si/1/objava.jsp?sop=2019-01-0175" TargetMode="External"/><Relationship Id="rId75" Type="http://schemas.openxmlformats.org/officeDocument/2006/relationships/hyperlink" Target="http://www.uradni-list.si/1/objava.jsp?sop=2020-01-3352" TargetMode="External"/><Relationship Id="rId83" Type="http://schemas.openxmlformats.org/officeDocument/2006/relationships/hyperlink" Target="http://www.uradni-list.si/1/objava.jsp?sop=2022-01-3114" TargetMode="External"/><Relationship Id="rId88" Type="http://schemas.openxmlformats.org/officeDocument/2006/relationships/hyperlink" Target="http://www.uradni-list.si/1/objava.jsp?sop=2017-01-3595" TargetMode="External"/><Relationship Id="rId91" Type="http://schemas.openxmlformats.org/officeDocument/2006/relationships/hyperlink" Target="http://www.uradni-list.si/1/objava.jsp?sop=2020-01-27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0-01-3703" TargetMode="External"/><Relationship Id="rId28" Type="http://schemas.openxmlformats.org/officeDocument/2006/relationships/hyperlink" Target="http://www.uradni-list.si/1/objava.jsp?sop=2014-01-0354" TargetMode="External"/><Relationship Id="rId36" Type="http://schemas.openxmlformats.org/officeDocument/2006/relationships/hyperlink" Target="http://www.uradni-list.si/1/objava.jsp?sop=2017-01-3257" TargetMode="External"/><Relationship Id="rId49" Type="http://schemas.openxmlformats.org/officeDocument/2006/relationships/hyperlink" Target="http://www.uradni-list.si/1/objava.jsp?sop=2022-01-2505" TargetMode="External"/><Relationship Id="rId57" Type="http://schemas.openxmlformats.org/officeDocument/2006/relationships/hyperlink" Target="http://www.uradni-list.si/1/objava.jsp?sop=2010-01-5472" TargetMode="External"/><Relationship Id="rId10" Type="http://schemas.openxmlformats.org/officeDocument/2006/relationships/hyperlink" Target="http://www.uradni-list.si/1/objava.jsp?sop=2005-01-0823" TargetMode="External"/><Relationship Id="rId31" Type="http://schemas.openxmlformats.org/officeDocument/2006/relationships/hyperlink" Target="http://www.uradni-list.si/1/objava.jsp?sop=2014-01-2608" TargetMode="External"/><Relationship Id="rId44" Type="http://schemas.openxmlformats.org/officeDocument/2006/relationships/hyperlink" Target="http://www.uradni-list.si/1/objava.jsp?sop=2021-01-2185" TargetMode="External"/><Relationship Id="rId52" Type="http://schemas.openxmlformats.org/officeDocument/2006/relationships/hyperlink" Target="http://www.uradni-list.si/1/objava.jsp?sop=2009-01-0979" TargetMode="External"/><Relationship Id="rId60" Type="http://schemas.openxmlformats.org/officeDocument/2006/relationships/hyperlink" Target="http://www.uradni-list.si/1/objava.jsp?sop=2013-01-1975" TargetMode="External"/><Relationship Id="rId65" Type="http://schemas.openxmlformats.org/officeDocument/2006/relationships/hyperlink" Target="http://www.uradni-list.si/1/objava.jsp?sop=2015-01-1063" TargetMode="External"/><Relationship Id="rId73" Type="http://schemas.openxmlformats.org/officeDocument/2006/relationships/hyperlink" Target="http://www.uradni-list.si/1/objava.jsp?sop=2019-01-3498" TargetMode="External"/><Relationship Id="rId78" Type="http://schemas.openxmlformats.org/officeDocument/2006/relationships/hyperlink" Target="http://www.uradni-list.si/1/objava.jsp?sop=2021-01-2623" TargetMode="External"/><Relationship Id="rId81" Type="http://schemas.openxmlformats.org/officeDocument/2006/relationships/hyperlink" Target="http://www.uradni-list.si/1/objava.jsp?sop=2021-01-3726" TargetMode="External"/><Relationship Id="rId86" Type="http://schemas.openxmlformats.org/officeDocument/2006/relationships/hyperlink" Target="http://www.uradni-list.si/1/objava.jsp?sop=2021-01-2573"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45E2E3-D8F9-48A9-9891-C0AAF7D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6528</Words>
  <Characters>37216</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11</cp:revision>
  <dcterms:created xsi:type="dcterms:W3CDTF">2022-11-15T10:20:00Z</dcterms:created>
  <dcterms:modified xsi:type="dcterms:W3CDTF">2022-11-17T08:42:00Z</dcterms:modified>
</cp:coreProperties>
</file>