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3946A0">
        <w:rPr>
          <w:rFonts w:cs="Arial"/>
          <w:color w:val="000000"/>
        </w:rPr>
        <w:t>06100-1/2025/4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946A0">
        <w:rPr>
          <w:rFonts w:cs="Arial"/>
          <w:color w:val="000000"/>
        </w:rPr>
        <w:t>5. 3. 2025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B87E96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60A69">
        <w:rPr>
          <w:rFonts w:cs="Arial"/>
          <w:iCs/>
          <w:szCs w:val="20"/>
          <w:lang w:eastAsia="sl-SI"/>
        </w:rPr>
        <w:t xml:space="preserve">Na podlagi šestega odstavka 21. člena </w:t>
      </w:r>
      <w:r w:rsidRPr="00060A69">
        <w:rPr>
          <w:rFonts w:eastAsiaTheme="minorHAnsi" w:cs="Arial"/>
          <w:szCs w:val="20"/>
        </w:rPr>
        <w:t xml:space="preserve">Zakona o Vladi Republike Slovenije (Uradni list RS, </w:t>
      </w:r>
      <w:r w:rsidR="00510C40">
        <w:rPr>
          <w:rFonts w:eastAsiaTheme="minorHAnsi" w:cs="Arial"/>
          <w:szCs w:val="20"/>
        </w:rPr>
        <w:br/>
      </w:r>
      <w:r w:rsidRPr="00060A69">
        <w:rPr>
          <w:rFonts w:eastAsiaTheme="minorHAnsi" w:cs="Arial"/>
          <w:szCs w:val="20"/>
        </w:rPr>
        <w:t xml:space="preserve">št. </w:t>
      </w:r>
      <w:hyperlink r:id="rId7" w:tgtFrame="_blank" w:tooltip="Zakon o Vladi Republike Slovenije (uradno prečiščeno besedilo) (ZVRS-UPB1)" w:history="1">
        <w:r w:rsidRPr="00060A69">
          <w:rPr>
            <w:rFonts w:eastAsiaTheme="minorHAnsi" w:cs="Arial"/>
            <w:szCs w:val="20"/>
          </w:rPr>
          <w:t>24/05</w:t>
        </w:r>
      </w:hyperlink>
      <w:r w:rsidRPr="00060A69">
        <w:rPr>
          <w:rFonts w:eastAsiaTheme="minorHAnsi" w:cs="Arial"/>
          <w:szCs w:val="20"/>
        </w:rPr>
        <w:t xml:space="preserve"> – uradno prečiščeno besedilo, </w:t>
      </w:r>
      <w:hyperlink r:id="rId8" w:tgtFrame="_blank" w:tooltip="Zakon o dopolnitvi Zakona o Vladi Republike Slovenije (ZVRS-E)" w:history="1">
        <w:r w:rsidRPr="00060A69">
          <w:rPr>
            <w:rFonts w:eastAsiaTheme="minorHAnsi" w:cs="Arial"/>
            <w:szCs w:val="20"/>
          </w:rPr>
          <w:t>109/08</w:t>
        </w:r>
      </w:hyperlink>
      <w:r w:rsidRPr="00060A69">
        <w:rPr>
          <w:rFonts w:eastAsiaTheme="minorHAnsi" w:cs="Arial"/>
          <w:szCs w:val="20"/>
        </w:rPr>
        <w:t xml:space="preserve">, </w:t>
      </w:r>
      <w:hyperlink r:id="rId9" w:tgtFrame="_blank" w:tooltip="Zakon o upravljanju kapitalskih naložb Republike Slovenije (ZUKN)" w:history="1">
        <w:r w:rsidRPr="00060A69">
          <w:rPr>
            <w:rFonts w:eastAsiaTheme="minorHAnsi" w:cs="Arial"/>
            <w:szCs w:val="20"/>
          </w:rPr>
          <w:t>38/10</w:t>
        </w:r>
      </w:hyperlink>
      <w:r w:rsidRPr="00060A69">
        <w:rPr>
          <w:rFonts w:eastAsiaTheme="minorHAnsi" w:cs="Arial"/>
          <w:szCs w:val="20"/>
        </w:rPr>
        <w:t xml:space="preserve"> – ZUKN, </w:t>
      </w:r>
      <w:hyperlink r:id="rId10" w:tgtFrame="_blank" w:tooltip="Zakon o spremembah in dopolnitvah Zakona o Vladi Republike Slovenije (ZVRS-F)" w:history="1">
        <w:r w:rsidRPr="00060A69">
          <w:rPr>
            <w:rFonts w:eastAsiaTheme="minorHAnsi" w:cs="Arial"/>
            <w:szCs w:val="20"/>
          </w:rPr>
          <w:t>8/12</w:t>
        </w:r>
      </w:hyperlink>
      <w:r w:rsidRPr="00060A69">
        <w:rPr>
          <w:rFonts w:eastAsiaTheme="minorHAnsi" w:cs="Arial"/>
          <w:szCs w:val="20"/>
        </w:rPr>
        <w:t xml:space="preserve">, </w:t>
      </w:r>
      <w:hyperlink r:id="rId11" w:tgtFrame="_blank" w:tooltip="Zakon o spremembah in dopolnitvah Zakona o Vladi Republike Slovenije (ZVRS-G)" w:history="1">
        <w:r w:rsidRPr="00060A69">
          <w:rPr>
            <w:rFonts w:eastAsiaTheme="minorHAnsi" w:cs="Arial"/>
            <w:szCs w:val="20"/>
          </w:rPr>
          <w:t>21/13</w:t>
        </w:r>
      </w:hyperlink>
      <w:r w:rsidRPr="00060A69">
        <w:rPr>
          <w:rFonts w:eastAsiaTheme="minorHAnsi" w:cs="Arial"/>
          <w:szCs w:val="20"/>
        </w:rPr>
        <w:t xml:space="preserve">, </w:t>
      </w:r>
      <w:hyperlink r:id="rId12" w:tgtFrame="_blank" w:tooltip="Zakon o spremembah in dopolnitvah Zakona o državni upravi (ZDU-1G)" w:history="1">
        <w:r w:rsidRPr="00060A69">
          <w:rPr>
            <w:rFonts w:eastAsiaTheme="minorHAnsi" w:cs="Arial"/>
            <w:szCs w:val="20"/>
          </w:rPr>
          <w:t>47/13</w:t>
        </w:r>
      </w:hyperlink>
      <w:r w:rsidRPr="00060A69">
        <w:rPr>
          <w:rFonts w:eastAsiaTheme="minorHAnsi" w:cs="Arial"/>
          <w:szCs w:val="20"/>
        </w:rPr>
        <w:t xml:space="preserve"> – ZDU-1G, </w:t>
      </w:r>
      <w:hyperlink r:id="rId13" w:tgtFrame="_blank" w:tooltip="Zakon o spremembah in dopolnitvah Zakona o Vladi Republike Slovenije (ZVRS-H)" w:history="1">
        <w:r w:rsidRPr="00060A69">
          <w:rPr>
            <w:rFonts w:eastAsiaTheme="minorHAnsi" w:cs="Arial"/>
            <w:szCs w:val="20"/>
          </w:rPr>
          <w:t>65/14</w:t>
        </w:r>
      </w:hyperlink>
      <w:r w:rsidRPr="00060A69">
        <w:rPr>
          <w:rFonts w:eastAsiaTheme="minorHAnsi" w:cs="Arial"/>
          <w:szCs w:val="20"/>
        </w:rPr>
        <w:t xml:space="preserve">, </w:t>
      </w:r>
      <w:hyperlink r:id="rId14" w:tgtFrame="_blank" w:tooltip="Zakon o spremembi Zakona o Vladi Republike Slovenije (ZVRS-I)" w:history="1">
        <w:r w:rsidRPr="00060A69">
          <w:rPr>
            <w:rFonts w:eastAsiaTheme="minorHAnsi" w:cs="Arial"/>
            <w:szCs w:val="20"/>
          </w:rPr>
          <w:t>55/17</w:t>
        </w:r>
      </w:hyperlink>
      <w:r w:rsidRPr="00060A69">
        <w:rPr>
          <w:rFonts w:eastAsiaTheme="minorHAnsi" w:cs="Arial"/>
          <w:szCs w:val="20"/>
        </w:rPr>
        <w:t xml:space="preserve"> in </w:t>
      </w:r>
      <w:hyperlink r:id="rId15" w:tgtFrame="_blank" w:tooltip="Zakon o spremembah Zakona o Vladi Republike Slovenije (ZVRS-J)" w:history="1">
        <w:r w:rsidRPr="00060A69">
          <w:rPr>
            <w:rFonts w:eastAsiaTheme="minorHAnsi" w:cs="Arial"/>
            <w:szCs w:val="20"/>
          </w:rPr>
          <w:t>163/22</w:t>
        </w:r>
      </w:hyperlink>
      <w:r w:rsidR="00C73D28">
        <w:rPr>
          <w:rFonts w:eastAsiaTheme="minorHAnsi" w:cs="Arial"/>
          <w:szCs w:val="20"/>
        </w:rPr>
        <w:t>)</w:t>
      </w:r>
      <w:r w:rsidRPr="00060A69">
        <w:rPr>
          <w:rFonts w:eastAsiaTheme="minorHAnsi" w:cs="Arial"/>
          <w:szCs w:val="20"/>
        </w:rPr>
        <w:t xml:space="preserve"> v zvezi z 2. točko </w:t>
      </w:r>
      <w:r w:rsidR="00B937FA">
        <w:rPr>
          <w:rFonts w:eastAsiaTheme="minorHAnsi" w:cs="Arial"/>
          <w:szCs w:val="20"/>
        </w:rPr>
        <w:t>S</w:t>
      </w:r>
      <w:r w:rsidRPr="00060A69">
        <w:rPr>
          <w:rFonts w:eastAsiaTheme="minorHAnsi" w:cs="Arial"/>
          <w:szCs w:val="20"/>
        </w:rPr>
        <w:t>klep</w:t>
      </w:r>
      <w:r w:rsidR="00C73D28">
        <w:rPr>
          <w:rFonts w:eastAsiaTheme="minorHAnsi" w:cs="Arial"/>
          <w:szCs w:val="20"/>
        </w:rPr>
        <w:t>a Vlade Republike Slovenije</w:t>
      </w:r>
      <w:r w:rsidR="00510C40">
        <w:rPr>
          <w:rFonts w:eastAsiaTheme="minorHAnsi" w:cs="Arial"/>
          <w:szCs w:val="20"/>
        </w:rPr>
        <w:t xml:space="preserve"> št.</w:t>
      </w:r>
      <w:r w:rsidRPr="00060A69">
        <w:rPr>
          <w:rFonts w:eastAsiaTheme="minorHAnsi" w:cs="Arial"/>
          <w:szCs w:val="20"/>
        </w:rPr>
        <w:t xml:space="preserve"> 06100-7/2024/4 z dne 14. 3. 2024 </w:t>
      </w:r>
      <w:r>
        <w:rPr>
          <w:rFonts w:eastAsiaTheme="minorHAnsi"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3946A0">
        <w:rPr>
          <w:rFonts w:cs="Arial"/>
          <w:color w:val="000000"/>
          <w:szCs w:val="20"/>
        </w:rPr>
        <w:t>144.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3946A0">
        <w:rPr>
          <w:rFonts w:cs="Arial"/>
          <w:color w:val="000000"/>
          <w:szCs w:val="20"/>
        </w:rPr>
        <w:t>5. 3. 2025</w:t>
      </w:r>
      <w:r w:rsidR="00510C40"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0279E5" w:rsidRPr="000279E5">
        <w:rPr>
          <w:rFonts w:cs="Arial"/>
          <w:color w:val="000000"/>
          <w:szCs w:val="20"/>
        </w:rPr>
        <w:t>1.10</w:t>
      </w:r>
      <w:r w:rsidR="00510C40"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10C40" w:rsidRPr="00060A69" w:rsidRDefault="00510C40" w:rsidP="00510C40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060A69">
        <w:rPr>
          <w:rFonts w:cs="Arial"/>
          <w:iCs/>
          <w:szCs w:val="20"/>
          <w:lang w:eastAsia="sl-SI"/>
        </w:rPr>
        <w:t xml:space="preserve">Vlada Republike Slovenije se je seznanila s Poročilom o izvedbi strateških usmeritev in prioritet inšpektoratov oziroma inšpekcij v letu 2024. </w:t>
      </w:r>
    </w:p>
    <w:p w:rsidR="003946A0" w:rsidRDefault="003946A0" w:rsidP="003946A0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946A0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946A0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55CE0" w:rsidRPr="002760DC" w:rsidRDefault="00A55CE0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946A0" w:rsidRDefault="00510C4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3636EA" w:rsidRDefault="00510C40" w:rsidP="00510C4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5AD" w:rsidRDefault="007345AD" w:rsidP="00767987">
      <w:pPr>
        <w:spacing w:line="240" w:lineRule="auto"/>
      </w:pPr>
      <w:r>
        <w:separator/>
      </w:r>
    </w:p>
  </w:endnote>
  <w:endnote w:type="continuationSeparator" w:id="0">
    <w:p w:rsidR="007345AD" w:rsidRDefault="007345A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C0" w:rsidRDefault="00F142C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5AD" w:rsidRDefault="007345AD" w:rsidP="00767987">
      <w:pPr>
        <w:spacing w:line="240" w:lineRule="auto"/>
      </w:pPr>
      <w:r>
        <w:separator/>
      </w:r>
    </w:p>
  </w:footnote>
  <w:footnote w:type="continuationSeparator" w:id="0">
    <w:p w:rsidR="007345AD" w:rsidRDefault="007345A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C0" w:rsidRDefault="00F142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2C0" w:rsidRDefault="00F142C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79E5"/>
    <w:rsid w:val="000718ED"/>
    <w:rsid w:val="000B3FE6"/>
    <w:rsid w:val="000E21B2"/>
    <w:rsid w:val="00204177"/>
    <w:rsid w:val="003636EA"/>
    <w:rsid w:val="00366636"/>
    <w:rsid w:val="00367DE6"/>
    <w:rsid w:val="003946A0"/>
    <w:rsid w:val="003B3E19"/>
    <w:rsid w:val="004076C6"/>
    <w:rsid w:val="004914E2"/>
    <w:rsid w:val="004B7F76"/>
    <w:rsid w:val="004E1BCE"/>
    <w:rsid w:val="00510C40"/>
    <w:rsid w:val="00552E5C"/>
    <w:rsid w:val="00572420"/>
    <w:rsid w:val="005729C6"/>
    <w:rsid w:val="00592079"/>
    <w:rsid w:val="005C3E50"/>
    <w:rsid w:val="00682FFE"/>
    <w:rsid w:val="00692EB6"/>
    <w:rsid w:val="00693DB4"/>
    <w:rsid w:val="006C69EC"/>
    <w:rsid w:val="006D17B5"/>
    <w:rsid w:val="007039D0"/>
    <w:rsid w:val="00710C90"/>
    <w:rsid w:val="00717DDF"/>
    <w:rsid w:val="007345AD"/>
    <w:rsid w:val="007619F8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57595"/>
    <w:rsid w:val="00980294"/>
    <w:rsid w:val="009C5392"/>
    <w:rsid w:val="009D2AC8"/>
    <w:rsid w:val="009E0C40"/>
    <w:rsid w:val="00A50E4B"/>
    <w:rsid w:val="00A55CE0"/>
    <w:rsid w:val="00A715DC"/>
    <w:rsid w:val="00A9231D"/>
    <w:rsid w:val="00B01357"/>
    <w:rsid w:val="00B40287"/>
    <w:rsid w:val="00B87E96"/>
    <w:rsid w:val="00B937FA"/>
    <w:rsid w:val="00C0216A"/>
    <w:rsid w:val="00C73D28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142C0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8-01-4694" TargetMode="External"/><Relationship Id="rId13" Type="http://schemas.openxmlformats.org/officeDocument/2006/relationships/hyperlink" Target="https://www.uradni-list.si/glasilo-uradni-list-rs/vsebina/2014-01-273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uradni-list.si/glasilo-uradni-list-rs/vsebina/2005-01-0823" TargetMode="External"/><Relationship Id="rId12" Type="http://schemas.openxmlformats.org/officeDocument/2006/relationships/hyperlink" Target="https://www.uradni-list.si/glasilo-uradni-list-rs/vsebina/2013-01-1783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3-01-07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2-01-419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2-01-026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0-01-1847" TargetMode="External"/><Relationship Id="rId14" Type="http://schemas.openxmlformats.org/officeDocument/2006/relationships/hyperlink" Target="https://www.uradni-list.si/glasilo-uradni-list-rs/vsebina/2017-01-2521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8</cp:revision>
  <dcterms:created xsi:type="dcterms:W3CDTF">2025-03-03T09:53:00Z</dcterms:created>
  <dcterms:modified xsi:type="dcterms:W3CDTF">2025-03-05T08:31:00Z</dcterms:modified>
</cp:coreProperties>
</file>