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40F4" w14:textId="4A981BC7" w:rsidR="002022E0" w:rsidRPr="00C92473" w:rsidRDefault="002022E0" w:rsidP="002022E0">
      <w:pPr>
        <w:widowControl w:val="0"/>
        <w:suppressAutoHyphens/>
        <w:spacing w:after="120" w:line="360" w:lineRule="auto"/>
        <w:jc w:val="right"/>
        <w:outlineLvl w:val="0"/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</w:pPr>
      <w:bookmarkStart w:id="0" w:name="_GoBack"/>
      <w:bookmarkEnd w:id="0"/>
      <w:r w:rsidRPr="00C92473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 xml:space="preserve">Priloga </w:t>
      </w:r>
      <w:bookmarkStart w:id="1" w:name="_Toc468349677"/>
      <w:bookmarkStart w:id="2" w:name="_Toc468354532"/>
      <w:r w:rsidR="0066268B" w:rsidRPr="00C92473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>4</w:t>
      </w:r>
    </w:p>
    <w:p w14:paraId="69BAC454" w14:textId="77777777" w:rsidR="002022E0" w:rsidRPr="00C92473" w:rsidRDefault="002022E0" w:rsidP="002022E0">
      <w:pPr>
        <w:widowControl w:val="0"/>
        <w:suppressAutoHyphens/>
        <w:spacing w:after="12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i/>
          <w:noProof/>
          <w:color w:val="3330B0"/>
          <w:spacing w:val="30"/>
          <w:sz w:val="28"/>
          <w:szCs w:val="28"/>
          <w:lang w:eastAsia="sl-SI"/>
        </w:rPr>
      </w:pPr>
      <w:r w:rsidRPr="00C92473">
        <w:rPr>
          <w:rFonts w:ascii="Arial Narrow" w:eastAsia="Times New Roman" w:hAnsi="Arial Narrow" w:cs="Times New Roman"/>
          <w:b/>
          <w:bCs/>
          <w:i/>
          <w:noProof/>
          <w:color w:val="3330B0"/>
          <w:spacing w:val="30"/>
          <w:sz w:val="28"/>
          <w:szCs w:val="28"/>
          <w:lang w:eastAsia="sl-SI"/>
        </w:rPr>
        <w:t>Osnovne plače</w:t>
      </w:r>
      <w:bookmarkEnd w:id="1"/>
      <w:bookmarkEnd w:id="2"/>
    </w:p>
    <w:p w14:paraId="5EEAEABA" w14:textId="2519FCDD" w:rsidR="002022E0" w:rsidRPr="00C92473" w:rsidRDefault="002022E0" w:rsidP="002022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Cs w:val="24"/>
        </w:rPr>
      </w:pPr>
      <w:r w:rsidRPr="00C92473">
        <w:rPr>
          <w:rFonts w:ascii="Arial Narrow" w:eastAsia="Times New Roman" w:hAnsi="Arial Narrow" w:cs="Arial"/>
          <w:szCs w:val="24"/>
        </w:rPr>
        <w:t xml:space="preserve">(1) Pri izračunu osnovnih plač načrtovanih delavcev iz 8. člena </w:t>
      </w:r>
      <w:r w:rsidR="000933EC">
        <w:rPr>
          <w:rFonts w:ascii="Arial Narrow" w:eastAsia="Times New Roman" w:hAnsi="Arial Narrow" w:cs="Arial"/>
          <w:szCs w:val="24"/>
        </w:rPr>
        <w:t>uredbe</w:t>
      </w:r>
      <w:r w:rsidRPr="00C92473">
        <w:rPr>
          <w:rFonts w:ascii="Arial Narrow" w:eastAsia="Times New Roman" w:hAnsi="Arial Narrow" w:cs="Arial"/>
          <w:szCs w:val="24"/>
        </w:rPr>
        <w:t xml:space="preserve"> se upoštevajo osnovne plače:</w:t>
      </w:r>
    </w:p>
    <w:p w14:paraId="753BBDF4" w14:textId="77777777" w:rsidR="002022E0" w:rsidRPr="00C92473" w:rsidRDefault="002022E0" w:rsidP="002022E0">
      <w:pPr>
        <w:spacing w:after="0" w:line="240" w:lineRule="auto"/>
        <w:rPr>
          <w:rFonts w:ascii="Arial Narrow" w:eastAsia="Times New Roman" w:hAnsi="Arial Narrow" w:cs="Times New Roman"/>
          <w:sz w:val="18"/>
          <w:szCs w:val="24"/>
        </w:rPr>
      </w:pPr>
    </w:p>
    <w:tbl>
      <w:tblPr>
        <w:tblW w:w="24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652"/>
      </w:tblGrid>
      <w:tr w:rsidR="002022E0" w:rsidRPr="00C92473" w14:paraId="397C28F8" w14:textId="77777777" w:rsidTr="00FB3906">
        <w:trPr>
          <w:trHeight w:val="481"/>
        </w:trPr>
        <w:tc>
          <w:tcPr>
            <w:tcW w:w="840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hideMark/>
          </w:tcPr>
          <w:p w14:paraId="0FF3386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>Plačni</w:t>
            </w:r>
            <w:r w:rsidRPr="00C9247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br/>
              <w:t>razred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hideMark/>
          </w:tcPr>
          <w:p w14:paraId="00C8479A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l-SI"/>
              </w:rPr>
              <w:t xml:space="preserve">    Osnovne plače</w:t>
            </w:r>
          </w:p>
          <w:p w14:paraId="1E6F938C" w14:textId="77777777" w:rsidR="002022E0" w:rsidRPr="00C92473" w:rsidRDefault="002022E0" w:rsidP="002022E0">
            <w:pPr>
              <w:spacing w:after="0" w:line="276" w:lineRule="auto"/>
              <w:ind w:left="360"/>
              <w:contextualSpacing/>
              <w:rPr>
                <w:rFonts w:ascii="Arial Narrow" w:eastAsia="Calibri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Calibri" w:hAnsi="Arial Narrow" w:cs="Arial"/>
                <w:b/>
                <w:bCs/>
                <w:sz w:val="18"/>
                <w:szCs w:val="18"/>
                <w:lang w:eastAsia="sl-SI"/>
              </w:rPr>
              <w:t>od 1.10.22</w:t>
            </w:r>
          </w:p>
        </w:tc>
      </w:tr>
      <w:tr w:rsidR="002022E0" w:rsidRPr="00C92473" w14:paraId="0377F9D7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B3C7F8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0AF566D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796,92</w:t>
            </w:r>
          </w:p>
        </w:tc>
      </w:tr>
      <w:tr w:rsidR="002022E0" w:rsidRPr="00C92473" w14:paraId="1BCAF8F9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CB8608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16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385B25E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828,79</w:t>
            </w:r>
          </w:p>
        </w:tc>
      </w:tr>
      <w:tr w:rsidR="002022E0" w:rsidRPr="00C92473" w14:paraId="5CDA880A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4BE364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17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203643FA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861,96</w:t>
            </w:r>
          </w:p>
        </w:tc>
      </w:tr>
      <w:tr w:rsidR="002022E0" w:rsidRPr="00C92473" w14:paraId="25ED5456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A1C6A4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18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74E67B5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896,43</w:t>
            </w:r>
          </w:p>
        </w:tc>
      </w:tr>
      <w:tr w:rsidR="002022E0" w:rsidRPr="00C92473" w14:paraId="47FEF692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CC928F5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19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C34FDF1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932,28</w:t>
            </w:r>
          </w:p>
        </w:tc>
      </w:tr>
      <w:tr w:rsidR="002022E0" w:rsidRPr="00C92473" w14:paraId="3E64E377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B4607C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20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8A5DEE5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969,57</w:t>
            </w:r>
          </w:p>
        </w:tc>
      </w:tr>
      <w:tr w:rsidR="002022E0" w:rsidRPr="00C92473" w14:paraId="2660A2A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F7711C4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21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5F1554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1.008,36</w:t>
            </w:r>
          </w:p>
        </w:tc>
      </w:tr>
      <w:tr w:rsidR="002022E0" w:rsidRPr="00C92473" w14:paraId="6C9A9805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44C230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22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7E7A465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1.048,70</w:t>
            </w:r>
          </w:p>
        </w:tc>
      </w:tr>
      <w:tr w:rsidR="002022E0" w:rsidRPr="00C92473" w14:paraId="00096248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1C6F626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23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8DDCCD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1.090,65</w:t>
            </w:r>
          </w:p>
        </w:tc>
      </w:tr>
      <w:tr w:rsidR="002022E0" w:rsidRPr="00C92473" w14:paraId="32CF6DCD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30C116B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24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0104DE43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1.134,27</w:t>
            </w:r>
          </w:p>
        </w:tc>
      </w:tr>
      <w:tr w:rsidR="002022E0" w:rsidRPr="00C92473" w14:paraId="44A9B9D8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AB4215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25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B70E26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1.179,63</w:t>
            </w:r>
          </w:p>
        </w:tc>
      </w:tr>
      <w:tr w:rsidR="002022E0" w:rsidRPr="00C92473" w14:paraId="11726170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E4B710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26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F3CFAE7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1.226,82</w:t>
            </w:r>
          </w:p>
        </w:tc>
      </w:tr>
      <w:tr w:rsidR="002022E0" w:rsidRPr="00C92473" w14:paraId="5A67A681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C10C05B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27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9B04583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1.275,88</w:t>
            </w:r>
          </w:p>
        </w:tc>
      </w:tr>
      <w:tr w:rsidR="002022E0" w:rsidRPr="00C92473" w14:paraId="624FF04F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56B7CA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28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1798F73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1.326,92</w:t>
            </w:r>
          </w:p>
        </w:tc>
      </w:tr>
      <w:tr w:rsidR="002022E0" w:rsidRPr="00C92473" w14:paraId="0F6454BE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FC2FAEA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29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620B24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1.380,01</w:t>
            </w:r>
          </w:p>
        </w:tc>
      </w:tr>
      <w:tr w:rsidR="002022E0" w:rsidRPr="00C92473" w14:paraId="66132BD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713B5A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30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A2D473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1.435,20</w:t>
            </w:r>
          </w:p>
        </w:tc>
      </w:tr>
      <w:tr w:rsidR="002022E0" w:rsidRPr="00C92473" w14:paraId="2AC4640D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8854C1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31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7CC4F3A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1.492,62</w:t>
            </w:r>
          </w:p>
        </w:tc>
      </w:tr>
      <w:tr w:rsidR="002022E0" w:rsidRPr="00C92473" w14:paraId="6A291EDD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B3F0F7A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32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D41A37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1.552,31</w:t>
            </w:r>
          </w:p>
        </w:tc>
      </w:tr>
      <w:tr w:rsidR="002022E0" w:rsidRPr="00C92473" w14:paraId="198343A7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691F02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33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7B80421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1.614,40</w:t>
            </w:r>
          </w:p>
        </w:tc>
      </w:tr>
      <w:tr w:rsidR="002022E0" w:rsidRPr="00C92473" w14:paraId="138B1516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BC71317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34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7F3446B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1.678,98</w:t>
            </w:r>
          </w:p>
        </w:tc>
      </w:tr>
      <w:tr w:rsidR="002022E0" w:rsidRPr="00C92473" w14:paraId="5A0D35B7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9B49EAB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35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0137F06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1.746,13</w:t>
            </w:r>
          </w:p>
        </w:tc>
      </w:tr>
      <w:tr w:rsidR="002022E0" w:rsidRPr="00C92473" w14:paraId="511E2A8E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7D29914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36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75477346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1.815,99</w:t>
            </w:r>
          </w:p>
        </w:tc>
      </w:tr>
      <w:tr w:rsidR="002022E0" w:rsidRPr="00C92473" w14:paraId="2D728618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D53799B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37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66CF7F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1.888,62</w:t>
            </w:r>
          </w:p>
        </w:tc>
      </w:tr>
      <w:tr w:rsidR="002022E0" w:rsidRPr="00C92473" w14:paraId="67E66938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D8F10C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38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14825AE9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1.964,17</w:t>
            </w:r>
          </w:p>
        </w:tc>
      </w:tr>
      <w:tr w:rsidR="002022E0" w:rsidRPr="00C92473" w14:paraId="1AAEF823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D5F7B9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39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2315E997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2.042,75</w:t>
            </w:r>
          </w:p>
        </w:tc>
      </w:tr>
      <w:tr w:rsidR="002022E0" w:rsidRPr="00C92473" w14:paraId="56AC7F0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572059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40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24E735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2.124,46</w:t>
            </w:r>
          </w:p>
        </w:tc>
      </w:tr>
      <w:tr w:rsidR="002022E0" w:rsidRPr="00C92473" w14:paraId="055B6F1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2919A31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41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16D5063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2.209,43</w:t>
            </w:r>
          </w:p>
        </w:tc>
      </w:tr>
      <w:tr w:rsidR="002022E0" w:rsidRPr="00C92473" w14:paraId="7F42C392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FC10D9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42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4C33EE1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2.297,79</w:t>
            </w:r>
          </w:p>
        </w:tc>
      </w:tr>
      <w:tr w:rsidR="002022E0" w:rsidRPr="00C92473" w14:paraId="5A5E1EF3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3F55AD9A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43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4F1C6A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2.389,72</w:t>
            </w:r>
          </w:p>
        </w:tc>
      </w:tr>
      <w:tr w:rsidR="002022E0" w:rsidRPr="00C92473" w14:paraId="4910C90F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67D631E8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44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1F45851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2.485,30</w:t>
            </w:r>
          </w:p>
        </w:tc>
      </w:tr>
      <w:tr w:rsidR="002022E0" w:rsidRPr="00C92473" w14:paraId="6D7E290C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23FE1347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45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536419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2.584,71</w:t>
            </w:r>
          </w:p>
        </w:tc>
      </w:tr>
      <w:tr w:rsidR="002022E0" w:rsidRPr="00C92473" w14:paraId="1B72CC2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BF9953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46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0DF23F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2.688,10</w:t>
            </w:r>
          </w:p>
        </w:tc>
      </w:tr>
      <w:tr w:rsidR="002022E0" w:rsidRPr="00C92473" w14:paraId="016D240E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E0E30A9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47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216D83F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2.795,64</w:t>
            </w:r>
          </w:p>
        </w:tc>
      </w:tr>
      <w:tr w:rsidR="002022E0" w:rsidRPr="00C92473" w14:paraId="30D958CC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30CE7D4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48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31269971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2.907,45</w:t>
            </w:r>
          </w:p>
        </w:tc>
      </w:tr>
      <w:tr w:rsidR="002022E0" w:rsidRPr="00C92473" w14:paraId="4E6CE344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1D304E4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49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1387853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3.023,75</w:t>
            </w:r>
          </w:p>
        </w:tc>
      </w:tr>
      <w:tr w:rsidR="002022E0" w:rsidRPr="00C92473" w14:paraId="53476902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2577CB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31598B7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3.144,70</w:t>
            </w:r>
          </w:p>
        </w:tc>
      </w:tr>
      <w:tr w:rsidR="002022E0" w:rsidRPr="00C92473" w14:paraId="496A3CC0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75944E56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Times New Roman"/>
                <w:sz w:val="18"/>
                <w:szCs w:val="24"/>
              </w:rPr>
              <w:t>51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558E2690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3.270,49</w:t>
            </w:r>
          </w:p>
        </w:tc>
      </w:tr>
      <w:tr w:rsidR="002022E0" w:rsidRPr="00C92473" w14:paraId="46C661FC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0BA974CF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52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7EF2E19E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3.401,31</w:t>
            </w:r>
          </w:p>
        </w:tc>
      </w:tr>
      <w:tr w:rsidR="002022E0" w:rsidRPr="00C92473" w14:paraId="54FB994A" w14:textId="77777777" w:rsidTr="00FB3906">
        <w:trPr>
          <w:trHeight w:val="227"/>
        </w:trPr>
        <w:tc>
          <w:tcPr>
            <w:tcW w:w="840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43A9D67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53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6596605C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3.537,36</w:t>
            </w:r>
          </w:p>
        </w:tc>
      </w:tr>
      <w:tr w:rsidR="002022E0" w:rsidRPr="00C92473" w14:paraId="1B803F86" w14:textId="77777777" w:rsidTr="00FB3906">
        <w:trPr>
          <w:trHeight w:val="227"/>
        </w:trPr>
        <w:tc>
          <w:tcPr>
            <w:tcW w:w="840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14:paraId="53348CFD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54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2211AF56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3.678,86</w:t>
            </w:r>
          </w:p>
        </w:tc>
      </w:tr>
      <w:tr w:rsidR="002022E0" w:rsidRPr="002022E0" w14:paraId="42ACF733" w14:textId="77777777" w:rsidTr="00FB3906">
        <w:trPr>
          <w:trHeight w:val="227"/>
        </w:trPr>
        <w:tc>
          <w:tcPr>
            <w:tcW w:w="840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2211C3E2" w14:textId="77777777" w:rsidR="002022E0" w:rsidRPr="00C92473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55</w:t>
            </w:r>
          </w:p>
        </w:tc>
        <w:tc>
          <w:tcPr>
            <w:tcW w:w="1652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</w:tcPr>
          <w:p w14:paraId="1E948487" w14:textId="77777777" w:rsidR="002022E0" w:rsidRPr="002022E0" w:rsidRDefault="002022E0" w:rsidP="00202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</w:pPr>
            <w:r w:rsidRPr="00C92473">
              <w:rPr>
                <w:rFonts w:ascii="Arial Narrow" w:eastAsia="Times New Roman" w:hAnsi="Arial Narrow" w:cs="Arial"/>
                <w:sz w:val="18"/>
                <w:szCs w:val="18"/>
                <w:lang w:eastAsia="sl-SI"/>
              </w:rPr>
              <w:t>3.826,01</w:t>
            </w:r>
          </w:p>
        </w:tc>
      </w:tr>
    </w:tbl>
    <w:p w14:paraId="0094364C" w14:textId="2AA13517" w:rsidR="002022E0" w:rsidRPr="002022E0" w:rsidRDefault="002022E0" w:rsidP="002022E0">
      <w:pPr>
        <w:spacing w:after="0" w:line="240" w:lineRule="auto"/>
        <w:rPr>
          <w:rFonts w:ascii="Arial Narrow" w:eastAsia="Times New Roman" w:hAnsi="Arial Narrow" w:cs="Arial"/>
          <w:color w:val="000000"/>
          <w:szCs w:val="24"/>
        </w:rPr>
      </w:pPr>
    </w:p>
    <w:sectPr w:rsidR="002022E0" w:rsidRPr="0020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E0"/>
    <w:rsid w:val="000933EC"/>
    <w:rsid w:val="00114C1C"/>
    <w:rsid w:val="0012141D"/>
    <w:rsid w:val="001A570B"/>
    <w:rsid w:val="002022E0"/>
    <w:rsid w:val="002A6567"/>
    <w:rsid w:val="0066268B"/>
    <w:rsid w:val="008D4BD7"/>
    <w:rsid w:val="00AE6ECC"/>
    <w:rsid w:val="00C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4582"/>
  <w15:chartTrackingRefBased/>
  <w15:docId w15:val="{0049D588-627C-4CB8-8C80-C6FD5B8C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2023-01-20T13:39:00Z</dcterms:created>
  <dcterms:modified xsi:type="dcterms:W3CDTF">2023-01-20T13:39:00Z</dcterms:modified>
</cp:coreProperties>
</file>