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DF6C" w14:textId="77777777" w:rsidR="007D75CF" w:rsidRDefault="007D75CF" w:rsidP="00371AD9">
      <w:pPr>
        <w:rPr>
          <w:lang w:val="sl-SI"/>
        </w:rPr>
      </w:pPr>
    </w:p>
    <w:p w14:paraId="1B4D172A" w14:textId="77777777" w:rsidR="00BE1017" w:rsidRPr="00BE1017" w:rsidRDefault="00BE1017" w:rsidP="00BE1017">
      <w:pPr>
        <w:spacing w:after="200" w:line="276" w:lineRule="auto"/>
        <w:contextualSpacing/>
        <w:rPr>
          <w:rFonts w:cs="Arial"/>
          <w:b/>
          <w:szCs w:val="20"/>
          <w:lang w:val="sl-SI" w:eastAsia="sl-SI"/>
        </w:rPr>
      </w:pP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41"/>
      </w:tblGrid>
      <w:tr w:rsidR="00BE1017" w:rsidRPr="00BE1017" w14:paraId="491F469C" w14:textId="77777777" w:rsidTr="00CC39A2">
        <w:trPr>
          <w:gridAfter w:val="2"/>
          <w:wAfter w:w="3057" w:type="dxa"/>
          <w:trHeight w:val="265"/>
        </w:trPr>
        <w:tc>
          <w:tcPr>
            <w:tcW w:w="6076" w:type="dxa"/>
            <w:gridSpan w:val="2"/>
          </w:tcPr>
          <w:p w14:paraId="777E736E" w14:textId="16FF6F94" w:rsidR="00BE1017" w:rsidRPr="00447F70" w:rsidRDefault="00CD55B7" w:rsidP="003C25AC">
            <w:pPr>
              <w:overflowPunct w:val="0"/>
              <w:autoSpaceDE w:val="0"/>
              <w:autoSpaceDN w:val="0"/>
              <w:adjustRightInd w:val="0"/>
              <w:textAlignment w:val="baseline"/>
              <w:rPr>
                <w:rFonts w:cs="Arial"/>
                <w:szCs w:val="20"/>
                <w:lang w:val="sl-SI" w:eastAsia="sl-SI"/>
              </w:rPr>
            </w:pPr>
            <w:r w:rsidRPr="00447F70">
              <w:rPr>
                <w:rFonts w:cs="Arial"/>
                <w:szCs w:val="20"/>
                <w:lang w:val="sl-SI" w:eastAsia="sl-SI"/>
              </w:rPr>
              <w:t xml:space="preserve">Številka: </w:t>
            </w:r>
            <w:r w:rsidR="00956B8F" w:rsidRPr="00447F70">
              <w:rPr>
                <w:rFonts w:cs="Arial"/>
                <w:szCs w:val="20"/>
                <w:lang w:val="sl-SI" w:eastAsia="sl-SI"/>
              </w:rPr>
              <w:t>5114</w:t>
            </w:r>
            <w:r w:rsidR="00CD0E7B" w:rsidRPr="00447F70">
              <w:rPr>
                <w:rFonts w:cs="Arial"/>
                <w:szCs w:val="20"/>
                <w:lang w:val="sl-SI" w:eastAsia="sl-SI"/>
              </w:rPr>
              <w:t>-2</w:t>
            </w:r>
            <w:r w:rsidR="003C25AC" w:rsidRPr="00447F70">
              <w:rPr>
                <w:rFonts w:cs="Arial"/>
                <w:szCs w:val="20"/>
                <w:lang w:val="sl-SI" w:eastAsia="sl-SI"/>
              </w:rPr>
              <w:t>6</w:t>
            </w:r>
            <w:r w:rsidR="00956B8F" w:rsidRPr="00447F70">
              <w:rPr>
                <w:rFonts w:cs="Arial"/>
                <w:szCs w:val="20"/>
                <w:lang w:val="sl-SI" w:eastAsia="sl-SI"/>
              </w:rPr>
              <w:t>/202</w:t>
            </w:r>
            <w:r w:rsidR="003C25AC" w:rsidRPr="00447F70">
              <w:rPr>
                <w:rFonts w:cs="Arial"/>
                <w:szCs w:val="20"/>
                <w:lang w:val="sl-SI" w:eastAsia="sl-SI"/>
              </w:rPr>
              <w:t>3</w:t>
            </w:r>
            <w:r w:rsidR="00956B8F" w:rsidRPr="00447F70">
              <w:rPr>
                <w:rFonts w:cs="Arial"/>
                <w:szCs w:val="20"/>
                <w:lang w:val="sl-SI" w:eastAsia="sl-SI"/>
              </w:rPr>
              <w:t>/</w:t>
            </w:r>
            <w:r w:rsidR="00447F70" w:rsidRPr="00447F70">
              <w:rPr>
                <w:rFonts w:cs="Arial"/>
                <w:szCs w:val="20"/>
                <w:lang w:val="sl-SI" w:eastAsia="sl-SI"/>
              </w:rPr>
              <w:t>1</w:t>
            </w:r>
          </w:p>
        </w:tc>
      </w:tr>
      <w:tr w:rsidR="00BE1017" w:rsidRPr="00BE1017" w14:paraId="12F631B2" w14:textId="77777777" w:rsidTr="00CC39A2">
        <w:trPr>
          <w:gridAfter w:val="2"/>
          <w:wAfter w:w="3057" w:type="dxa"/>
          <w:trHeight w:val="265"/>
        </w:trPr>
        <w:tc>
          <w:tcPr>
            <w:tcW w:w="6076" w:type="dxa"/>
            <w:gridSpan w:val="2"/>
          </w:tcPr>
          <w:p w14:paraId="4FE4AE0E" w14:textId="306F336B" w:rsidR="00BE1017" w:rsidRPr="00447F70" w:rsidRDefault="00BE1017" w:rsidP="00447F70">
            <w:pPr>
              <w:overflowPunct w:val="0"/>
              <w:autoSpaceDE w:val="0"/>
              <w:autoSpaceDN w:val="0"/>
              <w:adjustRightInd w:val="0"/>
              <w:textAlignment w:val="baseline"/>
              <w:rPr>
                <w:rFonts w:cs="Arial"/>
                <w:szCs w:val="20"/>
                <w:lang w:val="sl-SI" w:eastAsia="sl-SI"/>
              </w:rPr>
            </w:pPr>
            <w:r w:rsidRPr="00447F70">
              <w:rPr>
                <w:rFonts w:cs="Arial"/>
                <w:szCs w:val="20"/>
                <w:lang w:val="sl-SI" w:eastAsia="sl-SI"/>
              </w:rPr>
              <w:t xml:space="preserve">Ljubljana, </w:t>
            </w:r>
            <w:r w:rsidR="00447F70" w:rsidRPr="00447F70">
              <w:rPr>
                <w:rFonts w:cs="Arial"/>
                <w:szCs w:val="20"/>
                <w:lang w:val="sl-SI" w:eastAsia="sl-SI"/>
              </w:rPr>
              <w:t>1</w:t>
            </w:r>
            <w:bookmarkStart w:id="0" w:name="_GoBack"/>
            <w:bookmarkEnd w:id="0"/>
            <w:r w:rsidR="00447F70" w:rsidRPr="00447F70">
              <w:rPr>
                <w:rFonts w:cs="Arial"/>
                <w:szCs w:val="20"/>
                <w:lang w:val="sl-SI" w:eastAsia="sl-SI"/>
              </w:rPr>
              <w:t>3</w:t>
            </w:r>
            <w:r w:rsidR="003C25AC" w:rsidRPr="00447F70">
              <w:rPr>
                <w:rFonts w:cs="Arial"/>
                <w:szCs w:val="20"/>
                <w:lang w:val="sl-SI" w:eastAsia="sl-SI"/>
              </w:rPr>
              <w:t xml:space="preserve">. </w:t>
            </w:r>
            <w:r w:rsidR="00447F70" w:rsidRPr="00447F70">
              <w:rPr>
                <w:rFonts w:cs="Arial"/>
                <w:szCs w:val="20"/>
                <w:lang w:val="sl-SI" w:eastAsia="sl-SI"/>
              </w:rPr>
              <w:t>11</w:t>
            </w:r>
            <w:r w:rsidR="003C25AC" w:rsidRPr="00447F70">
              <w:rPr>
                <w:rFonts w:cs="Arial"/>
                <w:szCs w:val="20"/>
                <w:lang w:val="sl-SI" w:eastAsia="sl-SI"/>
              </w:rPr>
              <w:t>. 2023</w:t>
            </w:r>
          </w:p>
        </w:tc>
      </w:tr>
      <w:tr w:rsidR="00BE1017" w:rsidRPr="00BE1017" w14:paraId="05530D2B" w14:textId="77777777" w:rsidTr="00CC39A2">
        <w:trPr>
          <w:gridAfter w:val="2"/>
          <w:wAfter w:w="3057" w:type="dxa"/>
          <w:trHeight w:val="265"/>
        </w:trPr>
        <w:tc>
          <w:tcPr>
            <w:tcW w:w="6076" w:type="dxa"/>
            <w:gridSpan w:val="2"/>
          </w:tcPr>
          <w:p w14:paraId="09DD2EA4" w14:textId="77777777" w:rsidR="00BE1017" w:rsidRPr="00BE1017" w:rsidRDefault="00096ECA" w:rsidP="00096ECA">
            <w:pPr>
              <w:overflowPunct w:val="0"/>
              <w:autoSpaceDE w:val="0"/>
              <w:autoSpaceDN w:val="0"/>
              <w:adjustRightInd w:val="0"/>
              <w:textAlignment w:val="baseline"/>
              <w:rPr>
                <w:rFonts w:cs="Arial"/>
                <w:szCs w:val="20"/>
                <w:lang w:val="sl-SI" w:eastAsia="sl-SI"/>
              </w:rPr>
            </w:pPr>
            <w:r>
              <w:rPr>
                <w:rFonts w:cs="Arial"/>
                <w:iCs/>
                <w:szCs w:val="20"/>
                <w:lang w:val="sl-SI" w:eastAsia="sl-SI"/>
              </w:rPr>
              <w:t>EVA: /</w:t>
            </w:r>
          </w:p>
        </w:tc>
      </w:tr>
      <w:tr w:rsidR="00BE1017" w:rsidRPr="00BE1017" w14:paraId="186F93B9" w14:textId="77777777" w:rsidTr="00CC39A2">
        <w:trPr>
          <w:gridAfter w:val="2"/>
          <w:wAfter w:w="3057" w:type="dxa"/>
          <w:trHeight w:val="1046"/>
        </w:trPr>
        <w:tc>
          <w:tcPr>
            <w:tcW w:w="6076" w:type="dxa"/>
            <w:gridSpan w:val="2"/>
          </w:tcPr>
          <w:p w14:paraId="5E2CD7F4" w14:textId="77777777" w:rsidR="00BE1017" w:rsidRPr="00BE1017" w:rsidRDefault="00BE1017" w:rsidP="00BE1017">
            <w:pPr>
              <w:rPr>
                <w:rFonts w:eastAsia="Calibri" w:cs="Arial"/>
                <w:szCs w:val="20"/>
                <w:lang w:val="sl-SI"/>
              </w:rPr>
            </w:pPr>
          </w:p>
          <w:p w14:paraId="7965815B" w14:textId="77777777" w:rsidR="00BE1017" w:rsidRPr="00BE1017" w:rsidRDefault="00BE1017" w:rsidP="00BE1017">
            <w:pPr>
              <w:rPr>
                <w:rFonts w:eastAsia="Calibri" w:cs="Arial"/>
                <w:szCs w:val="20"/>
                <w:lang w:val="sl-SI"/>
              </w:rPr>
            </w:pPr>
            <w:r w:rsidRPr="00BE1017">
              <w:rPr>
                <w:rFonts w:eastAsia="Calibri" w:cs="Arial"/>
                <w:szCs w:val="20"/>
                <w:lang w:val="sl-SI"/>
              </w:rPr>
              <w:t>GENERALNI SEKRETARIAT VLADE REPUBLIKE SLOVENIJE</w:t>
            </w:r>
          </w:p>
          <w:p w14:paraId="46207878" w14:textId="77777777" w:rsidR="00BE1017" w:rsidRPr="00BE1017" w:rsidRDefault="001945E0" w:rsidP="00BE1017">
            <w:pPr>
              <w:rPr>
                <w:rFonts w:eastAsia="Calibri" w:cs="Arial"/>
                <w:szCs w:val="20"/>
                <w:lang w:val="sl-SI"/>
              </w:rPr>
            </w:pPr>
            <w:hyperlink r:id="rId7" w:history="1">
              <w:r w:rsidR="00BE1017" w:rsidRPr="00BE1017">
                <w:rPr>
                  <w:rFonts w:eastAsia="Calibri" w:cs="Arial"/>
                  <w:color w:val="0000FF"/>
                  <w:szCs w:val="20"/>
                  <w:u w:val="single"/>
                  <w:lang w:val="sl-SI"/>
                </w:rPr>
                <w:t>Gp.gs@gov.si</w:t>
              </w:r>
            </w:hyperlink>
          </w:p>
          <w:p w14:paraId="66BA6989" w14:textId="77777777" w:rsidR="00BE1017" w:rsidRPr="00BE1017" w:rsidRDefault="00BE1017" w:rsidP="00BE1017">
            <w:pPr>
              <w:rPr>
                <w:rFonts w:eastAsia="Calibri" w:cs="Arial"/>
                <w:szCs w:val="20"/>
                <w:lang w:val="sl-SI"/>
              </w:rPr>
            </w:pPr>
          </w:p>
        </w:tc>
      </w:tr>
      <w:tr w:rsidR="00BE1017" w:rsidRPr="00BE1017" w14:paraId="384CCC3A" w14:textId="77777777" w:rsidTr="00CC39A2">
        <w:trPr>
          <w:trHeight w:val="265"/>
        </w:trPr>
        <w:tc>
          <w:tcPr>
            <w:tcW w:w="9133" w:type="dxa"/>
            <w:gridSpan w:val="4"/>
          </w:tcPr>
          <w:p w14:paraId="0B82E9B7" w14:textId="6519D517" w:rsidR="00BE1017" w:rsidRPr="00BE1017" w:rsidRDefault="00BE1017" w:rsidP="003C25AC">
            <w:pPr>
              <w:suppressAutoHyphens/>
              <w:overflowPunct w:val="0"/>
              <w:autoSpaceDE w:val="0"/>
              <w:autoSpaceDN w:val="0"/>
              <w:adjustRightInd w:val="0"/>
              <w:textAlignment w:val="baseline"/>
              <w:rPr>
                <w:rFonts w:cs="Arial"/>
                <w:b/>
                <w:szCs w:val="20"/>
                <w:lang w:val="sl-SI" w:eastAsia="sl-SI"/>
              </w:rPr>
            </w:pPr>
            <w:r w:rsidRPr="00BE1017">
              <w:rPr>
                <w:rFonts w:cs="Arial"/>
                <w:b/>
                <w:szCs w:val="20"/>
                <w:lang w:val="sl-SI" w:eastAsia="sl-SI"/>
              </w:rPr>
              <w:t>ZADEVA:</w:t>
            </w:r>
            <w:r w:rsidR="00096ECA">
              <w:rPr>
                <w:rFonts w:cs="Arial"/>
                <w:b/>
                <w:szCs w:val="20"/>
                <w:lang w:val="sl-SI" w:eastAsia="sl-SI"/>
              </w:rPr>
              <w:t xml:space="preserve"> </w:t>
            </w:r>
            <w:r w:rsidR="003C25AC">
              <w:rPr>
                <w:rFonts w:cs="Arial"/>
                <w:b/>
                <w:szCs w:val="20"/>
                <w:lang w:val="sl-SI" w:eastAsia="sl-SI"/>
              </w:rPr>
              <w:t>Poročili</w:t>
            </w:r>
            <w:r w:rsidR="00096ECA" w:rsidRPr="005E7FA1">
              <w:rPr>
                <w:rFonts w:cs="Arial"/>
                <w:b/>
                <w:szCs w:val="20"/>
                <w:lang w:val="sl-SI" w:eastAsia="sl-SI"/>
              </w:rPr>
              <w:t xml:space="preserve"> o mednarodnem razvojnem sodelovanju Republike Slovenije za let</w:t>
            </w:r>
            <w:r w:rsidR="003C25AC">
              <w:rPr>
                <w:rFonts w:cs="Arial"/>
                <w:b/>
                <w:szCs w:val="20"/>
                <w:lang w:val="sl-SI" w:eastAsia="sl-SI"/>
              </w:rPr>
              <w:t>i</w:t>
            </w:r>
            <w:r w:rsidR="00096ECA" w:rsidRPr="005E7FA1">
              <w:rPr>
                <w:rFonts w:cs="Arial"/>
                <w:b/>
                <w:szCs w:val="20"/>
                <w:lang w:val="sl-SI" w:eastAsia="sl-SI"/>
              </w:rPr>
              <w:t xml:space="preserve"> 20</w:t>
            </w:r>
            <w:r w:rsidR="00DE5E99">
              <w:rPr>
                <w:rFonts w:cs="Arial"/>
                <w:b/>
                <w:szCs w:val="20"/>
                <w:lang w:val="sl-SI" w:eastAsia="sl-SI"/>
              </w:rPr>
              <w:t>2</w:t>
            </w:r>
            <w:r w:rsidR="003C25AC">
              <w:rPr>
                <w:rFonts w:cs="Arial"/>
                <w:b/>
                <w:szCs w:val="20"/>
                <w:lang w:val="sl-SI" w:eastAsia="sl-SI"/>
              </w:rPr>
              <w:t>1 in 2022</w:t>
            </w:r>
            <w:r w:rsidR="00096ECA" w:rsidRPr="005E7FA1">
              <w:rPr>
                <w:rFonts w:cs="Arial"/>
                <w:b/>
                <w:szCs w:val="20"/>
                <w:lang w:val="sl-SI" w:eastAsia="sl-SI"/>
              </w:rPr>
              <w:t xml:space="preserve"> </w:t>
            </w:r>
            <w:r w:rsidRPr="005E7FA1">
              <w:rPr>
                <w:rFonts w:cs="Arial"/>
                <w:b/>
                <w:szCs w:val="20"/>
                <w:lang w:val="sl-SI" w:eastAsia="sl-SI"/>
              </w:rPr>
              <w:t>– predlog za obravnavo</w:t>
            </w:r>
            <w:r w:rsidRPr="00BE1017">
              <w:rPr>
                <w:rFonts w:cs="Arial"/>
                <w:b/>
                <w:szCs w:val="20"/>
                <w:lang w:val="sl-SI" w:eastAsia="sl-SI"/>
              </w:rPr>
              <w:t xml:space="preserve"> </w:t>
            </w:r>
          </w:p>
        </w:tc>
      </w:tr>
      <w:tr w:rsidR="00BE1017" w:rsidRPr="00BE1017" w14:paraId="3BFD31A2" w14:textId="77777777" w:rsidTr="00CC39A2">
        <w:trPr>
          <w:trHeight w:val="265"/>
        </w:trPr>
        <w:tc>
          <w:tcPr>
            <w:tcW w:w="9133" w:type="dxa"/>
            <w:gridSpan w:val="4"/>
          </w:tcPr>
          <w:p w14:paraId="75439021" w14:textId="77777777" w:rsidR="00BE1017" w:rsidRPr="00BE1017" w:rsidRDefault="00BE1017" w:rsidP="00BE1017">
            <w:pPr>
              <w:suppressAutoHyphens/>
              <w:overflowPunct w:val="0"/>
              <w:autoSpaceDE w:val="0"/>
              <w:autoSpaceDN w:val="0"/>
              <w:adjustRightInd w:val="0"/>
              <w:textAlignment w:val="baseline"/>
              <w:outlineLvl w:val="3"/>
              <w:rPr>
                <w:rFonts w:cs="Arial"/>
                <w:b/>
                <w:szCs w:val="20"/>
                <w:lang w:val="sl-SI" w:eastAsia="sl-SI"/>
              </w:rPr>
            </w:pPr>
            <w:r w:rsidRPr="00BE1017">
              <w:rPr>
                <w:rFonts w:cs="Arial"/>
                <w:b/>
                <w:szCs w:val="20"/>
                <w:lang w:val="sl-SI" w:eastAsia="sl-SI"/>
              </w:rPr>
              <w:t>1. Predlog sklepov vlade:</w:t>
            </w:r>
          </w:p>
        </w:tc>
      </w:tr>
      <w:tr w:rsidR="00BE1017" w:rsidRPr="00BE1017" w14:paraId="3E37134E" w14:textId="77777777" w:rsidTr="00CC39A2">
        <w:trPr>
          <w:trHeight w:val="3108"/>
        </w:trPr>
        <w:tc>
          <w:tcPr>
            <w:tcW w:w="9133" w:type="dxa"/>
            <w:gridSpan w:val="4"/>
          </w:tcPr>
          <w:p w14:paraId="7B65E033" w14:textId="77777777" w:rsidR="00BE1017" w:rsidRDefault="00BE1017" w:rsidP="00BE1017">
            <w:pPr>
              <w:autoSpaceDE w:val="0"/>
              <w:autoSpaceDN w:val="0"/>
              <w:adjustRightInd w:val="0"/>
              <w:spacing w:line="240" w:lineRule="auto"/>
              <w:jc w:val="both"/>
              <w:rPr>
                <w:rFonts w:cs="Arial"/>
                <w:bCs/>
                <w:szCs w:val="20"/>
                <w:lang w:val="sl-SI"/>
              </w:rPr>
            </w:pPr>
            <w:r>
              <w:rPr>
                <w:rFonts w:cs="Arial"/>
                <w:iCs/>
                <w:szCs w:val="20"/>
                <w:lang w:val="sl-SI" w:eastAsia="sl-SI"/>
              </w:rPr>
              <w:t xml:space="preserve">Na podlagi </w:t>
            </w:r>
            <w:r w:rsidR="00096ECA" w:rsidRPr="00492E1F">
              <w:rPr>
                <w:rFonts w:cs="Arial"/>
                <w:bCs/>
                <w:szCs w:val="20"/>
                <w:lang w:val="sl-SI"/>
              </w:rPr>
              <w:t xml:space="preserve">drugega odstavka 15. člena Zakona o mednarodnem razvojnem sodelovanju </w:t>
            </w:r>
            <w:r w:rsidR="00BF2D62">
              <w:rPr>
                <w:rFonts w:cs="Arial"/>
                <w:bCs/>
                <w:szCs w:val="20"/>
                <w:lang w:val="sl-SI"/>
              </w:rPr>
              <w:t xml:space="preserve">in humanitarni pomoči </w:t>
            </w:r>
            <w:r w:rsidR="00096ECA" w:rsidRPr="00492E1F">
              <w:rPr>
                <w:rFonts w:cs="Arial"/>
                <w:bCs/>
                <w:szCs w:val="20"/>
                <w:lang w:val="sl-SI"/>
              </w:rPr>
              <w:t xml:space="preserve">Republike Slovenije (Uradni list RS, št. </w:t>
            </w:r>
            <w:r w:rsidR="00BF2D62">
              <w:rPr>
                <w:rFonts w:cs="Arial"/>
                <w:bCs/>
                <w:szCs w:val="20"/>
                <w:lang w:val="sl-SI"/>
              </w:rPr>
              <w:t>30</w:t>
            </w:r>
            <w:r w:rsidR="00096ECA" w:rsidRPr="00492E1F">
              <w:rPr>
                <w:rFonts w:cs="Arial"/>
                <w:bCs/>
                <w:szCs w:val="20"/>
                <w:lang w:val="sl-SI"/>
              </w:rPr>
              <w:t>/</w:t>
            </w:r>
            <w:r w:rsidR="00BF2D62">
              <w:rPr>
                <w:rFonts w:cs="Arial"/>
                <w:bCs/>
                <w:szCs w:val="20"/>
                <w:lang w:val="sl-SI"/>
              </w:rPr>
              <w:t>18</w:t>
            </w:r>
            <w:r w:rsidR="00096ECA" w:rsidRPr="00492E1F">
              <w:rPr>
                <w:rFonts w:cs="Arial"/>
                <w:bCs/>
                <w:szCs w:val="20"/>
                <w:lang w:val="sl-SI"/>
              </w:rPr>
              <w:t>) je</w:t>
            </w:r>
            <w:r w:rsidR="00096ECA">
              <w:rPr>
                <w:rFonts w:cs="Arial"/>
                <w:bCs/>
                <w:szCs w:val="20"/>
                <w:lang w:val="sl-SI"/>
              </w:rPr>
              <w:t xml:space="preserve"> </w:t>
            </w:r>
            <w:r>
              <w:rPr>
                <w:rFonts w:cs="Arial"/>
                <w:bCs/>
                <w:szCs w:val="20"/>
                <w:lang w:val="sl-SI"/>
              </w:rPr>
              <w:t>Vlada Republike Slovenije</w:t>
            </w:r>
            <w:r w:rsidRPr="008601A1">
              <w:rPr>
                <w:rFonts w:cs="Arial"/>
                <w:bCs/>
                <w:szCs w:val="20"/>
                <w:lang w:val="sl-SI"/>
              </w:rPr>
              <w:t xml:space="preserve"> na ... seji  dne ... </w:t>
            </w:r>
            <w:r w:rsidR="00EF7C81">
              <w:rPr>
                <w:rFonts w:cs="Arial"/>
                <w:bCs/>
                <w:szCs w:val="20"/>
                <w:lang w:val="sl-SI"/>
              </w:rPr>
              <w:t xml:space="preserve">pod točko… </w:t>
            </w:r>
            <w:r w:rsidRPr="008601A1">
              <w:rPr>
                <w:rFonts w:cs="Arial"/>
                <w:bCs/>
                <w:szCs w:val="20"/>
                <w:lang w:val="sl-SI"/>
              </w:rPr>
              <w:t>sprejela naslednji</w:t>
            </w:r>
          </w:p>
          <w:p w14:paraId="0E570841" w14:textId="77777777" w:rsidR="005E7FA1" w:rsidRDefault="005E7FA1" w:rsidP="00BE1017">
            <w:pPr>
              <w:autoSpaceDE w:val="0"/>
              <w:autoSpaceDN w:val="0"/>
              <w:adjustRightInd w:val="0"/>
              <w:spacing w:line="240" w:lineRule="auto"/>
              <w:jc w:val="both"/>
              <w:rPr>
                <w:rFonts w:cs="Arial"/>
                <w:bCs/>
                <w:szCs w:val="20"/>
                <w:lang w:val="sl-SI"/>
              </w:rPr>
            </w:pPr>
          </w:p>
          <w:p w14:paraId="3BE465AD" w14:textId="77777777" w:rsidR="005E7FA1" w:rsidRPr="00180A4E" w:rsidRDefault="005E7FA1" w:rsidP="005E7FA1">
            <w:pPr>
              <w:autoSpaceDE w:val="0"/>
              <w:autoSpaceDN w:val="0"/>
              <w:adjustRightInd w:val="0"/>
              <w:spacing w:line="240" w:lineRule="auto"/>
              <w:jc w:val="center"/>
              <w:rPr>
                <w:rFonts w:cs="Arial"/>
                <w:b/>
                <w:bCs/>
                <w:color w:val="000000"/>
                <w:szCs w:val="20"/>
                <w:lang w:val="sl-SI" w:eastAsia="sl-SI"/>
              </w:rPr>
            </w:pPr>
            <w:r>
              <w:rPr>
                <w:rFonts w:cs="Arial"/>
                <w:bCs/>
                <w:szCs w:val="20"/>
                <w:lang w:val="sl-SI"/>
              </w:rPr>
              <w:t>SKLEP:</w:t>
            </w:r>
          </w:p>
          <w:p w14:paraId="441D834D" w14:textId="77777777" w:rsidR="00096ECA" w:rsidRPr="00492E1F" w:rsidRDefault="00096ECA" w:rsidP="00096ECA">
            <w:pPr>
              <w:spacing w:line="240" w:lineRule="atLeast"/>
              <w:ind w:left="360"/>
              <w:jc w:val="both"/>
              <w:rPr>
                <w:rFonts w:cs="Arial"/>
                <w:bCs/>
                <w:szCs w:val="20"/>
                <w:lang w:val="sl-SI"/>
              </w:rPr>
            </w:pPr>
          </w:p>
          <w:p w14:paraId="3B42F890" w14:textId="6851AFB6" w:rsidR="00096ECA" w:rsidRPr="00BE6BA2" w:rsidRDefault="00096ECA" w:rsidP="005E7FA1">
            <w:pPr>
              <w:spacing w:line="240" w:lineRule="atLeast"/>
              <w:ind w:left="459" w:right="520"/>
              <w:jc w:val="both"/>
              <w:rPr>
                <w:rFonts w:cs="Arial"/>
                <w:bCs/>
                <w:szCs w:val="20"/>
                <w:lang w:val="sl-SI"/>
              </w:rPr>
            </w:pPr>
            <w:r w:rsidRPr="00BE6BA2">
              <w:rPr>
                <w:rFonts w:cs="Arial"/>
                <w:bCs/>
                <w:szCs w:val="20"/>
                <w:lang w:val="sl-SI"/>
              </w:rPr>
              <w:t xml:space="preserve">Vlada Republike Slovenije </w:t>
            </w:r>
            <w:r w:rsidR="00EF7C81">
              <w:rPr>
                <w:rFonts w:cs="Arial"/>
                <w:bCs/>
                <w:szCs w:val="20"/>
                <w:lang w:val="sl-SI"/>
              </w:rPr>
              <w:t>je sprejela</w:t>
            </w:r>
            <w:r w:rsidR="005E7FA1">
              <w:rPr>
                <w:rFonts w:cs="Arial"/>
                <w:bCs/>
                <w:szCs w:val="20"/>
                <w:lang w:val="sl-SI"/>
              </w:rPr>
              <w:t xml:space="preserve"> </w:t>
            </w:r>
            <w:r w:rsidR="00A32F24">
              <w:rPr>
                <w:rFonts w:cs="Arial"/>
                <w:bCs/>
                <w:szCs w:val="20"/>
                <w:lang w:val="sl-SI"/>
              </w:rPr>
              <w:t>p</w:t>
            </w:r>
            <w:r>
              <w:rPr>
                <w:rFonts w:cs="Arial"/>
                <w:bCs/>
                <w:szCs w:val="20"/>
                <w:lang w:val="sl-SI"/>
              </w:rPr>
              <w:t>oročil</w:t>
            </w:r>
            <w:r w:rsidR="003C25AC">
              <w:rPr>
                <w:rFonts w:cs="Arial"/>
                <w:bCs/>
                <w:szCs w:val="20"/>
                <w:lang w:val="sl-SI"/>
              </w:rPr>
              <w:t>i</w:t>
            </w:r>
            <w:r>
              <w:rPr>
                <w:rFonts w:cs="Arial"/>
                <w:bCs/>
                <w:szCs w:val="20"/>
                <w:lang w:val="sl-SI"/>
              </w:rPr>
              <w:t xml:space="preserve"> o mednarodnem razvojnem sodelovanju Republike Slovenije za let</w:t>
            </w:r>
            <w:r w:rsidR="003C25AC">
              <w:rPr>
                <w:rFonts w:cs="Arial"/>
                <w:bCs/>
                <w:szCs w:val="20"/>
                <w:lang w:val="sl-SI"/>
              </w:rPr>
              <w:t>i</w:t>
            </w:r>
            <w:r>
              <w:rPr>
                <w:rFonts w:cs="Arial"/>
                <w:bCs/>
                <w:szCs w:val="20"/>
                <w:lang w:val="sl-SI"/>
              </w:rPr>
              <w:t xml:space="preserve"> 20</w:t>
            </w:r>
            <w:r w:rsidR="00DE5E99">
              <w:rPr>
                <w:rFonts w:cs="Arial"/>
                <w:bCs/>
                <w:szCs w:val="20"/>
                <w:lang w:val="sl-SI"/>
              </w:rPr>
              <w:t>2</w:t>
            </w:r>
            <w:r w:rsidR="003C25AC">
              <w:rPr>
                <w:rFonts w:cs="Arial"/>
                <w:bCs/>
                <w:szCs w:val="20"/>
                <w:lang w:val="sl-SI"/>
              </w:rPr>
              <w:t>1 in 2022</w:t>
            </w:r>
            <w:r w:rsidR="005E7FA1">
              <w:rPr>
                <w:rFonts w:cs="Arial"/>
                <w:bCs/>
                <w:szCs w:val="20"/>
                <w:lang w:val="sl-SI"/>
              </w:rPr>
              <w:t xml:space="preserve"> in </w:t>
            </w:r>
            <w:r w:rsidR="003C25AC">
              <w:rPr>
                <w:rFonts w:cs="Arial"/>
                <w:bCs/>
                <w:szCs w:val="20"/>
                <w:lang w:val="sl-SI"/>
              </w:rPr>
              <w:t>ju</w:t>
            </w:r>
            <w:r w:rsidR="005E7FA1">
              <w:rPr>
                <w:rFonts w:cs="Arial"/>
                <w:bCs/>
                <w:szCs w:val="20"/>
                <w:lang w:val="sl-SI"/>
              </w:rPr>
              <w:t xml:space="preserve"> pošlje v seznanitev Državnemu zboru</w:t>
            </w:r>
            <w:r>
              <w:rPr>
                <w:rFonts w:cs="Arial"/>
                <w:bCs/>
                <w:szCs w:val="20"/>
                <w:lang w:val="sl-SI"/>
              </w:rPr>
              <w:t>.</w:t>
            </w:r>
          </w:p>
          <w:p w14:paraId="1346931E" w14:textId="77777777" w:rsidR="00096ECA" w:rsidRDefault="00096ECA" w:rsidP="00096ECA">
            <w:pPr>
              <w:pStyle w:val="ListParagraph"/>
              <w:rPr>
                <w:rFonts w:cs="Arial"/>
                <w:bCs/>
                <w:szCs w:val="20"/>
                <w:lang w:val="sl-SI"/>
              </w:rPr>
            </w:pPr>
          </w:p>
          <w:p w14:paraId="1586A178" w14:textId="77777777" w:rsidR="00096ECA" w:rsidRDefault="00096ECA" w:rsidP="007B77A9">
            <w:pPr>
              <w:spacing w:line="240" w:lineRule="atLeast"/>
              <w:jc w:val="both"/>
              <w:rPr>
                <w:rFonts w:cs="Arial"/>
                <w:bCs/>
                <w:szCs w:val="20"/>
                <w:lang w:val="sl-SI"/>
              </w:rPr>
            </w:pPr>
          </w:p>
          <w:p w14:paraId="68ED3B94" w14:textId="6A67105A" w:rsidR="007B77A9" w:rsidRDefault="003C25AC" w:rsidP="007B77A9">
            <w:pPr>
              <w:rPr>
                <w:rFonts w:eastAsia="Calibri" w:cs="Arial"/>
                <w:szCs w:val="20"/>
                <w:lang w:val="sl-SI"/>
              </w:rPr>
            </w:pPr>
            <w:r>
              <w:rPr>
                <w:rFonts w:eastAsia="Calibri" w:cs="Arial"/>
                <w:szCs w:val="20"/>
                <w:lang w:val="sl-SI"/>
              </w:rPr>
              <w:t>Prilogi</w:t>
            </w:r>
            <w:r w:rsidR="007B77A9">
              <w:rPr>
                <w:rFonts w:eastAsia="Calibri" w:cs="Arial"/>
                <w:szCs w:val="20"/>
                <w:lang w:val="sl-SI"/>
              </w:rPr>
              <w:t xml:space="preserve">: </w:t>
            </w:r>
          </w:p>
          <w:p w14:paraId="70138570" w14:textId="3DB48D16" w:rsidR="007B77A9" w:rsidRDefault="007B77A9" w:rsidP="007B77A9">
            <w:pPr>
              <w:numPr>
                <w:ilvl w:val="1"/>
                <w:numId w:val="21"/>
              </w:numPr>
              <w:ind w:left="426" w:hanging="426"/>
              <w:rPr>
                <w:rFonts w:eastAsia="Calibri" w:cs="Arial"/>
                <w:szCs w:val="20"/>
                <w:lang w:val="sl-SI"/>
              </w:rPr>
            </w:pPr>
            <w:r>
              <w:rPr>
                <w:rFonts w:eastAsia="Calibri" w:cs="Arial"/>
                <w:szCs w:val="20"/>
                <w:lang w:val="sl-SI"/>
              </w:rPr>
              <w:t>Poročilo o mednarodnem razvojnem sodelovanju Republike Slovenije za leto 20</w:t>
            </w:r>
            <w:r w:rsidR="003C25AC">
              <w:rPr>
                <w:rFonts w:eastAsia="Calibri" w:cs="Arial"/>
                <w:szCs w:val="20"/>
                <w:lang w:val="sl-SI"/>
              </w:rPr>
              <w:t>21</w:t>
            </w:r>
          </w:p>
          <w:p w14:paraId="529560B4" w14:textId="147C92F6" w:rsidR="003C25AC" w:rsidRPr="00BE1017" w:rsidRDefault="003C25AC" w:rsidP="007B77A9">
            <w:pPr>
              <w:numPr>
                <w:ilvl w:val="1"/>
                <w:numId w:val="21"/>
              </w:numPr>
              <w:ind w:left="426" w:hanging="426"/>
              <w:rPr>
                <w:rFonts w:eastAsia="Calibri" w:cs="Arial"/>
                <w:szCs w:val="20"/>
                <w:lang w:val="sl-SI"/>
              </w:rPr>
            </w:pPr>
            <w:r>
              <w:rPr>
                <w:rFonts w:eastAsia="Calibri" w:cs="Arial"/>
                <w:szCs w:val="20"/>
                <w:lang w:val="sl-SI"/>
              </w:rPr>
              <w:t>Poročilo o mednarodnem razvojnem sodelovanju Republike Slovenije za leto 2022</w:t>
            </w:r>
          </w:p>
          <w:p w14:paraId="37F31060" w14:textId="77777777" w:rsidR="007B77A9" w:rsidRPr="00BE6BA2" w:rsidRDefault="007B77A9" w:rsidP="007B77A9">
            <w:pPr>
              <w:spacing w:line="240" w:lineRule="atLeast"/>
              <w:jc w:val="both"/>
              <w:rPr>
                <w:rFonts w:cs="Arial"/>
                <w:bCs/>
                <w:szCs w:val="20"/>
                <w:lang w:val="sl-SI"/>
              </w:rPr>
            </w:pPr>
          </w:p>
          <w:p w14:paraId="02C801EE" w14:textId="77777777" w:rsidR="00BE1017" w:rsidRPr="00BE6BA2" w:rsidRDefault="00D2064F" w:rsidP="00BE1017">
            <w:pPr>
              <w:spacing w:line="240" w:lineRule="atLeast"/>
              <w:jc w:val="both"/>
              <w:rPr>
                <w:rFonts w:cs="Arial"/>
                <w:bCs/>
                <w:szCs w:val="20"/>
                <w:lang w:val="sl-SI"/>
              </w:rPr>
            </w:pPr>
            <w:r w:rsidRPr="00BE6BA2">
              <w:rPr>
                <w:rFonts w:cs="Arial"/>
                <w:bCs/>
                <w:szCs w:val="20"/>
                <w:lang w:val="sl-SI"/>
              </w:rPr>
              <w:t>Sklep prejme</w:t>
            </w:r>
            <w:r w:rsidR="00BE1017" w:rsidRPr="00BE6BA2">
              <w:rPr>
                <w:rFonts w:cs="Arial"/>
                <w:bCs/>
                <w:szCs w:val="20"/>
                <w:lang w:val="sl-SI"/>
              </w:rPr>
              <w:t xml:space="preserve">: </w:t>
            </w:r>
          </w:p>
          <w:p w14:paraId="4DFEACC6" w14:textId="5A258FB7" w:rsidR="00BE1017" w:rsidRPr="005A1F60" w:rsidRDefault="00BE1017" w:rsidP="005A1F60">
            <w:pPr>
              <w:pStyle w:val="ListParagraph"/>
              <w:numPr>
                <w:ilvl w:val="1"/>
                <w:numId w:val="21"/>
              </w:numPr>
              <w:spacing w:line="240" w:lineRule="atLeast"/>
              <w:ind w:left="484" w:hanging="484"/>
              <w:jc w:val="both"/>
              <w:rPr>
                <w:rFonts w:cs="Arial"/>
                <w:bCs/>
                <w:i/>
                <w:color w:val="FF0000"/>
                <w:szCs w:val="20"/>
                <w:lang w:val="sl-SI"/>
              </w:rPr>
            </w:pPr>
            <w:r w:rsidRPr="005A1F60">
              <w:rPr>
                <w:rFonts w:cs="Arial"/>
                <w:bCs/>
                <w:szCs w:val="20"/>
                <w:lang w:val="sl-SI"/>
              </w:rPr>
              <w:t>Ministrstvo za zunanje</w:t>
            </w:r>
            <w:r w:rsidR="005A652C">
              <w:rPr>
                <w:rFonts w:cs="Arial"/>
                <w:bCs/>
                <w:szCs w:val="20"/>
                <w:lang w:val="sl-SI"/>
              </w:rPr>
              <w:t xml:space="preserve"> in evropske</w:t>
            </w:r>
            <w:r w:rsidRPr="005A1F60">
              <w:rPr>
                <w:rFonts w:cs="Arial"/>
                <w:bCs/>
                <w:szCs w:val="20"/>
                <w:lang w:val="sl-SI"/>
              </w:rPr>
              <w:t xml:space="preserve"> zadeve</w:t>
            </w:r>
          </w:p>
        </w:tc>
      </w:tr>
      <w:tr w:rsidR="00B876EB" w:rsidRPr="00B876EB" w14:paraId="461DA443" w14:textId="77777777" w:rsidTr="00CC39A2">
        <w:tc>
          <w:tcPr>
            <w:tcW w:w="9133" w:type="dxa"/>
            <w:gridSpan w:val="4"/>
          </w:tcPr>
          <w:p w14:paraId="61EC6CFA"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2. Predlog za obravnavo predloga zakona po nujnem ali skrajšanem postopku v državnem zboru z obrazložitvijo razlogov:</w:t>
            </w:r>
          </w:p>
        </w:tc>
      </w:tr>
      <w:tr w:rsidR="00B876EB" w:rsidRPr="00B876EB" w14:paraId="239C0E20" w14:textId="77777777" w:rsidTr="00CC39A2">
        <w:tc>
          <w:tcPr>
            <w:tcW w:w="9133" w:type="dxa"/>
            <w:gridSpan w:val="4"/>
          </w:tcPr>
          <w:p w14:paraId="7A337853" w14:textId="77777777" w:rsidR="00B876EB" w:rsidRPr="00B876EB" w:rsidRDefault="009A6758" w:rsidP="00B876EB">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B876EB" w:rsidRPr="00F53F7B" w14:paraId="2B9524E8" w14:textId="77777777" w:rsidTr="00CC39A2">
        <w:tc>
          <w:tcPr>
            <w:tcW w:w="9133" w:type="dxa"/>
            <w:gridSpan w:val="4"/>
          </w:tcPr>
          <w:p w14:paraId="34D6B2C6"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3.a Osebe, odgovorne za strokovno pripravo in usklajenost gradiva:</w:t>
            </w:r>
          </w:p>
        </w:tc>
      </w:tr>
      <w:tr w:rsidR="00B876EB" w:rsidRPr="000B12D9" w14:paraId="7A8EA50B" w14:textId="77777777" w:rsidTr="00CC39A2">
        <w:tc>
          <w:tcPr>
            <w:tcW w:w="9133" w:type="dxa"/>
            <w:gridSpan w:val="4"/>
          </w:tcPr>
          <w:p w14:paraId="13B59CFE" w14:textId="7A540E1C" w:rsidR="00CD771F" w:rsidRDefault="003C25AC" w:rsidP="00CD771F">
            <w:pPr>
              <w:numPr>
                <w:ilvl w:val="0"/>
                <w:numId w:val="30"/>
              </w:numPr>
              <w:spacing w:line="240" w:lineRule="auto"/>
              <w:jc w:val="both"/>
              <w:rPr>
                <w:sz w:val="22"/>
                <w:szCs w:val="22"/>
                <w:lang w:val="sl-SI"/>
              </w:rPr>
            </w:pPr>
            <w:r>
              <w:rPr>
                <w:lang w:val="sl-SI"/>
              </w:rPr>
              <w:t xml:space="preserve">Edvin </w:t>
            </w:r>
            <w:proofErr w:type="spellStart"/>
            <w:r>
              <w:rPr>
                <w:lang w:val="sl-SI"/>
              </w:rPr>
              <w:t>Skrt</w:t>
            </w:r>
            <w:proofErr w:type="spellEnd"/>
            <w:r w:rsidR="00DE5E99">
              <w:rPr>
                <w:lang w:val="sl-SI"/>
              </w:rPr>
              <w:t xml:space="preserve">, </w:t>
            </w:r>
            <w:r w:rsidR="007B77A9">
              <w:rPr>
                <w:lang w:val="sl-SI"/>
              </w:rPr>
              <w:t>generaln</w:t>
            </w:r>
            <w:r>
              <w:rPr>
                <w:lang w:val="sl-SI"/>
              </w:rPr>
              <w:t>i</w:t>
            </w:r>
            <w:r w:rsidR="00CD771F" w:rsidRPr="00CD771F">
              <w:rPr>
                <w:lang w:val="sl-SI"/>
              </w:rPr>
              <w:t xml:space="preserve"> direktor Direktorata za razvojno sodelovanje</w:t>
            </w:r>
            <w:r>
              <w:rPr>
                <w:lang w:val="sl-SI"/>
              </w:rPr>
              <w:t xml:space="preserve"> in humanitarno pomoč</w:t>
            </w:r>
            <w:r w:rsidR="00CD771F" w:rsidRPr="00CD771F">
              <w:rPr>
                <w:lang w:val="sl-SI"/>
              </w:rPr>
              <w:t xml:space="preserve">, Ministrstvo za zunanje </w:t>
            </w:r>
            <w:r>
              <w:rPr>
                <w:lang w:val="sl-SI"/>
              </w:rPr>
              <w:t xml:space="preserve">in evropske </w:t>
            </w:r>
            <w:r w:rsidR="00CD771F" w:rsidRPr="00CD771F">
              <w:rPr>
                <w:lang w:val="sl-SI"/>
              </w:rPr>
              <w:t xml:space="preserve">zadeve, </w:t>
            </w:r>
          </w:p>
          <w:p w14:paraId="39548567" w14:textId="0E9D650F" w:rsidR="009A6758" w:rsidRPr="00CD771F" w:rsidRDefault="003C25AC" w:rsidP="003C25AC">
            <w:pPr>
              <w:numPr>
                <w:ilvl w:val="0"/>
                <w:numId w:val="30"/>
              </w:numPr>
              <w:spacing w:line="240" w:lineRule="auto"/>
              <w:jc w:val="both"/>
              <w:rPr>
                <w:sz w:val="22"/>
                <w:szCs w:val="22"/>
                <w:lang w:val="sl-SI"/>
              </w:rPr>
            </w:pPr>
            <w:r>
              <w:rPr>
                <w:lang w:val="sl-SI"/>
              </w:rPr>
              <w:t>Lea Stančič</w:t>
            </w:r>
            <w:r w:rsidR="00DE5E99">
              <w:rPr>
                <w:lang w:val="sl-SI"/>
              </w:rPr>
              <w:t xml:space="preserve">, </w:t>
            </w:r>
            <w:r w:rsidR="007B77A9">
              <w:rPr>
                <w:lang w:val="sl-SI"/>
              </w:rPr>
              <w:t>vodja</w:t>
            </w:r>
            <w:r w:rsidR="00CD771F" w:rsidRPr="00CD771F">
              <w:rPr>
                <w:lang w:val="sl-SI"/>
              </w:rPr>
              <w:t xml:space="preserve"> Sektorja za </w:t>
            </w:r>
            <w:r>
              <w:rPr>
                <w:lang w:val="sl-SI"/>
              </w:rPr>
              <w:t xml:space="preserve">izvajanje mednarodnega </w:t>
            </w:r>
            <w:r w:rsidR="00CD771F" w:rsidRPr="00CD771F">
              <w:rPr>
                <w:lang w:val="sl-SI"/>
              </w:rPr>
              <w:t>razvojn</w:t>
            </w:r>
            <w:r>
              <w:rPr>
                <w:lang w:val="sl-SI"/>
              </w:rPr>
              <w:t>ega</w:t>
            </w:r>
            <w:r w:rsidR="00CD771F" w:rsidRPr="00CD771F">
              <w:rPr>
                <w:lang w:val="sl-SI"/>
              </w:rPr>
              <w:t xml:space="preserve"> sodelovanj</w:t>
            </w:r>
            <w:r>
              <w:rPr>
                <w:lang w:val="sl-SI"/>
              </w:rPr>
              <w:t>a</w:t>
            </w:r>
            <w:r w:rsidR="00CD771F" w:rsidRPr="00CD771F">
              <w:rPr>
                <w:lang w:val="sl-SI"/>
              </w:rPr>
              <w:t xml:space="preserve"> in humanitarn</w:t>
            </w:r>
            <w:r>
              <w:rPr>
                <w:lang w:val="sl-SI"/>
              </w:rPr>
              <w:t>e</w:t>
            </w:r>
            <w:r w:rsidR="00CD771F" w:rsidRPr="00CD771F">
              <w:rPr>
                <w:lang w:val="sl-SI"/>
              </w:rPr>
              <w:t xml:space="preserve"> pomoč</w:t>
            </w:r>
            <w:r>
              <w:rPr>
                <w:lang w:val="sl-SI"/>
              </w:rPr>
              <w:t>i</w:t>
            </w:r>
            <w:r w:rsidR="00CD771F" w:rsidRPr="00CD771F">
              <w:rPr>
                <w:lang w:val="sl-SI"/>
              </w:rPr>
              <w:t xml:space="preserve">, Ministrstvo za zunanje </w:t>
            </w:r>
            <w:r>
              <w:rPr>
                <w:lang w:val="sl-SI"/>
              </w:rPr>
              <w:t xml:space="preserve">in evropske </w:t>
            </w:r>
            <w:r w:rsidR="00CD771F" w:rsidRPr="00CD771F">
              <w:rPr>
                <w:lang w:val="sl-SI"/>
              </w:rPr>
              <w:t>zadeve.</w:t>
            </w:r>
          </w:p>
        </w:tc>
      </w:tr>
      <w:tr w:rsidR="00B876EB" w:rsidRPr="00F53F7B" w14:paraId="4087F51A" w14:textId="77777777" w:rsidTr="00CC39A2">
        <w:tc>
          <w:tcPr>
            <w:tcW w:w="9133" w:type="dxa"/>
            <w:gridSpan w:val="4"/>
          </w:tcPr>
          <w:p w14:paraId="4D5E9506"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iCs/>
                <w:szCs w:val="20"/>
                <w:lang w:val="sl-SI" w:eastAsia="sl-SI"/>
              </w:rPr>
              <w:t xml:space="preserve">3.b Zunanji strokovnjaki, ki so </w:t>
            </w:r>
            <w:r w:rsidRPr="00B876EB">
              <w:rPr>
                <w:rFonts w:cs="Arial"/>
                <w:b/>
                <w:szCs w:val="20"/>
                <w:lang w:val="sl-SI" w:eastAsia="sl-SI"/>
              </w:rPr>
              <w:t>sodelovali pri pripravi dela ali celotnega gradiva:</w:t>
            </w:r>
          </w:p>
        </w:tc>
      </w:tr>
      <w:tr w:rsidR="00B876EB" w:rsidRPr="00B876EB" w14:paraId="3F16C57F" w14:textId="77777777" w:rsidTr="00CC39A2">
        <w:tc>
          <w:tcPr>
            <w:tcW w:w="9133" w:type="dxa"/>
            <w:gridSpan w:val="4"/>
          </w:tcPr>
          <w:p w14:paraId="3AD2ABD4" w14:textId="77777777" w:rsidR="00B876EB" w:rsidRPr="00B876EB" w:rsidRDefault="00CD771F" w:rsidP="00B876EB">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B876EB" w:rsidRPr="00F53F7B" w14:paraId="064D7DAD" w14:textId="77777777" w:rsidTr="00CC39A2">
        <w:tc>
          <w:tcPr>
            <w:tcW w:w="9133" w:type="dxa"/>
            <w:gridSpan w:val="4"/>
          </w:tcPr>
          <w:p w14:paraId="67A37F09" w14:textId="77777777" w:rsidR="00B876EB" w:rsidRPr="00B876EB" w:rsidRDefault="00B876EB" w:rsidP="00B876EB">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4. Predstavniki vlade, ki bodo sodelovali pri delu državnega zbora:</w:t>
            </w:r>
          </w:p>
        </w:tc>
      </w:tr>
      <w:tr w:rsidR="00B876EB" w:rsidRPr="00B01A4A" w14:paraId="06B26269" w14:textId="77777777" w:rsidTr="00CC39A2">
        <w:tc>
          <w:tcPr>
            <w:tcW w:w="9133" w:type="dxa"/>
            <w:gridSpan w:val="4"/>
          </w:tcPr>
          <w:p w14:paraId="65DAFD8F" w14:textId="79B37153" w:rsidR="00CD771F" w:rsidRDefault="003C25AC" w:rsidP="00CD771F">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rFonts w:cs="Arial"/>
                <w:szCs w:val="20"/>
                <w:lang w:val="sl-SI" w:eastAsia="sl-SI"/>
              </w:rPr>
              <w:t>Tanja Fajon</w:t>
            </w:r>
            <w:r w:rsidR="00BF2D62">
              <w:rPr>
                <w:rFonts w:cs="Arial"/>
                <w:szCs w:val="20"/>
                <w:lang w:val="sl-SI" w:eastAsia="sl-SI"/>
              </w:rPr>
              <w:t xml:space="preserve">, </w:t>
            </w:r>
            <w:r w:rsidR="00CD771F">
              <w:rPr>
                <w:rFonts w:cs="Arial"/>
                <w:szCs w:val="20"/>
                <w:lang w:val="sl-SI" w:eastAsia="sl-SI"/>
              </w:rPr>
              <w:t xml:space="preserve">minister za zunanje </w:t>
            </w:r>
            <w:r w:rsidR="0085505C">
              <w:rPr>
                <w:rFonts w:cs="Arial"/>
                <w:szCs w:val="20"/>
                <w:lang w:val="sl-SI" w:eastAsia="sl-SI"/>
              </w:rPr>
              <w:t xml:space="preserve">in evropske </w:t>
            </w:r>
            <w:r w:rsidR="00CD771F">
              <w:rPr>
                <w:rFonts w:cs="Arial"/>
                <w:szCs w:val="20"/>
                <w:lang w:val="sl-SI" w:eastAsia="sl-SI"/>
              </w:rPr>
              <w:t>zadeve;</w:t>
            </w:r>
          </w:p>
          <w:p w14:paraId="1D3E3B21" w14:textId="0905C7BB" w:rsidR="00CD771F" w:rsidRDefault="0085505C" w:rsidP="00CD771F">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rFonts w:cs="Arial"/>
                <w:szCs w:val="20"/>
                <w:lang w:val="sl-SI" w:eastAsia="sl-SI"/>
              </w:rPr>
              <w:t>Sanja Štiglic, državna sekretarka</w:t>
            </w:r>
            <w:r w:rsidR="00FF6B95">
              <w:rPr>
                <w:rFonts w:cs="Arial"/>
                <w:szCs w:val="20"/>
                <w:lang w:val="sl-SI" w:eastAsia="sl-SI"/>
              </w:rPr>
              <w:t xml:space="preserve">, </w:t>
            </w:r>
            <w:r w:rsidR="00CD771F" w:rsidRPr="008622AB">
              <w:rPr>
                <w:rFonts w:cs="Arial"/>
                <w:szCs w:val="20"/>
                <w:lang w:val="sl-SI" w:eastAsia="sl-SI"/>
              </w:rPr>
              <w:t xml:space="preserve">Ministrstvo za zunanje </w:t>
            </w:r>
            <w:r>
              <w:rPr>
                <w:rFonts w:cs="Arial"/>
                <w:szCs w:val="20"/>
                <w:lang w:val="sl-SI" w:eastAsia="sl-SI"/>
              </w:rPr>
              <w:t xml:space="preserve">in evropske </w:t>
            </w:r>
            <w:r w:rsidR="00CD771F" w:rsidRPr="008622AB">
              <w:rPr>
                <w:rFonts w:cs="Arial"/>
                <w:szCs w:val="20"/>
                <w:lang w:val="sl-SI" w:eastAsia="sl-SI"/>
              </w:rPr>
              <w:t>zadeve;</w:t>
            </w:r>
          </w:p>
          <w:p w14:paraId="776F3534" w14:textId="69F36B56" w:rsidR="007B77A9" w:rsidRDefault="0085505C" w:rsidP="007B77A9">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rFonts w:cs="Arial"/>
                <w:szCs w:val="20"/>
                <w:lang w:val="sl-SI" w:eastAsia="sl-SI"/>
              </w:rPr>
              <w:t>mag. Marko Štucin</w:t>
            </w:r>
            <w:r w:rsidR="00DE5E99">
              <w:rPr>
                <w:rFonts w:cs="Arial"/>
                <w:szCs w:val="20"/>
                <w:lang w:val="sl-SI" w:eastAsia="sl-SI"/>
              </w:rPr>
              <w:t xml:space="preserve">, </w:t>
            </w:r>
            <w:r w:rsidR="00CD771F">
              <w:rPr>
                <w:rFonts w:cs="Arial"/>
                <w:szCs w:val="20"/>
                <w:lang w:val="sl-SI" w:eastAsia="sl-SI"/>
              </w:rPr>
              <w:t xml:space="preserve">državni sekretar, Ministrstvo za zunanje </w:t>
            </w:r>
            <w:r>
              <w:rPr>
                <w:rFonts w:cs="Arial"/>
                <w:szCs w:val="20"/>
                <w:lang w:val="sl-SI" w:eastAsia="sl-SI"/>
              </w:rPr>
              <w:t xml:space="preserve">in evropske </w:t>
            </w:r>
            <w:r w:rsidR="00CD771F">
              <w:rPr>
                <w:rFonts w:cs="Arial"/>
                <w:szCs w:val="20"/>
                <w:lang w:val="sl-SI" w:eastAsia="sl-SI"/>
              </w:rPr>
              <w:t>zadeve;</w:t>
            </w:r>
          </w:p>
          <w:p w14:paraId="00591264" w14:textId="206118A8" w:rsidR="00CD771F" w:rsidRPr="007B77A9" w:rsidRDefault="0085505C" w:rsidP="007B77A9">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lang w:val="sl-SI"/>
              </w:rPr>
              <w:t xml:space="preserve">Edvin </w:t>
            </w:r>
            <w:proofErr w:type="spellStart"/>
            <w:r>
              <w:rPr>
                <w:lang w:val="sl-SI"/>
              </w:rPr>
              <w:t>Skrt</w:t>
            </w:r>
            <w:proofErr w:type="spellEnd"/>
            <w:r>
              <w:rPr>
                <w:lang w:val="sl-SI"/>
              </w:rPr>
              <w:t>, generalni</w:t>
            </w:r>
            <w:r w:rsidRPr="00CD771F">
              <w:rPr>
                <w:lang w:val="sl-SI"/>
              </w:rPr>
              <w:t xml:space="preserve"> direktor Direktorata za razvojno sodelovanje</w:t>
            </w:r>
            <w:r>
              <w:rPr>
                <w:lang w:val="sl-SI"/>
              </w:rPr>
              <w:t xml:space="preserve"> in humanitarno pomoč</w:t>
            </w:r>
            <w:r w:rsidRPr="00CD771F">
              <w:rPr>
                <w:lang w:val="sl-SI"/>
              </w:rPr>
              <w:t xml:space="preserve">, Ministrstvo za zunanje </w:t>
            </w:r>
            <w:r>
              <w:rPr>
                <w:lang w:val="sl-SI"/>
              </w:rPr>
              <w:t xml:space="preserve">in evropske </w:t>
            </w:r>
            <w:r w:rsidRPr="00CD771F">
              <w:rPr>
                <w:lang w:val="sl-SI"/>
              </w:rPr>
              <w:t>zadeve</w:t>
            </w:r>
            <w:r w:rsidR="00085735">
              <w:rPr>
                <w:lang w:val="sl-SI"/>
              </w:rPr>
              <w:t>;</w:t>
            </w:r>
            <w:r w:rsidR="00CD771F" w:rsidRPr="007B77A9">
              <w:rPr>
                <w:lang w:val="sl-SI"/>
              </w:rPr>
              <w:t xml:space="preserve"> </w:t>
            </w:r>
          </w:p>
          <w:p w14:paraId="7E7DA687" w14:textId="77777777" w:rsidR="0035685D" w:rsidRPr="0035685D" w:rsidRDefault="003C25AC" w:rsidP="007B77A9">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lang w:val="sl-SI"/>
              </w:rPr>
              <w:t>Lea Stančič, vodja</w:t>
            </w:r>
            <w:r w:rsidRPr="00CD771F">
              <w:rPr>
                <w:lang w:val="sl-SI"/>
              </w:rPr>
              <w:t xml:space="preserve"> Sektorja za </w:t>
            </w:r>
            <w:r>
              <w:rPr>
                <w:lang w:val="sl-SI"/>
              </w:rPr>
              <w:t xml:space="preserve">izvajanje mednarodnega </w:t>
            </w:r>
            <w:r w:rsidRPr="00CD771F">
              <w:rPr>
                <w:lang w:val="sl-SI"/>
              </w:rPr>
              <w:t>razvojn</w:t>
            </w:r>
            <w:r>
              <w:rPr>
                <w:lang w:val="sl-SI"/>
              </w:rPr>
              <w:t>ega</w:t>
            </w:r>
            <w:r w:rsidRPr="00CD771F">
              <w:rPr>
                <w:lang w:val="sl-SI"/>
              </w:rPr>
              <w:t xml:space="preserve"> sodelovanj</w:t>
            </w:r>
            <w:r>
              <w:rPr>
                <w:lang w:val="sl-SI"/>
              </w:rPr>
              <w:t>a</w:t>
            </w:r>
            <w:r w:rsidRPr="00CD771F">
              <w:rPr>
                <w:lang w:val="sl-SI"/>
              </w:rPr>
              <w:t xml:space="preserve"> in humanitarn</w:t>
            </w:r>
            <w:r>
              <w:rPr>
                <w:lang w:val="sl-SI"/>
              </w:rPr>
              <w:t>e</w:t>
            </w:r>
            <w:r w:rsidRPr="00CD771F">
              <w:rPr>
                <w:lang w:val="sl-SI"/>
              </w:rPr>
              <w:t xml:space="preserve"> pomoč</w:t>
            </w:r>
            <w:r>
              <w:rPr>
                <w:lang w:val="sl-SI"/>
              </w:rPr>
              <w:t>i</w:t>
            </w:r>
            <w:r w:rsidRPr="00CD771F">
              <w:rPr>
                <w:lang w:val="sl-SI"/>
              </w:rPr>
              <w:t xml:space="preserve">, Ministrstvo za zunanje </w:t>
            </w:r>
            <w:r>
              <w:rPr>
                <w:lang w:val="sl-SI"/>
              </w:rPr>
              <w:t xml:space="preserve">in evropske </w:t>
            </w:r>
            <w:r w:rsidRPr="00CD771F">
              <w:rPr>
                <w:lang w:val="sl-SI"/>
              </w:rPr>
              <w:t>zadeve</w:t>
            </w:r>
            <w:r w:rsidR="0035685D">
              <w:rPr>
                <w:lang w:val="sl-SI"/>
              </w:rPr>
              <w:t>;</w:t>
            </w:r>
          </w:p>
          <w:p w14:paraId="74233B99" w14:textId="061C79AA" w:rsidR="00B01A4A" w:rsidRPr="00CD771F" w:rsidRDefault="0035685D" w:rsidP="00B01A4A">
            <w:pPr>
              <w:numPr>
                <w:ilvl w:val="0"/>
                <w:numId w:val="29"/>
              </w:numPr>
              <w:overflowPunct w:val="0"/>
              <w:autoSpaceDE w:val="0"/>
              <w:autoSpaceDN w:val="0"/>
              <w:adjustRightInd w:val="0"/>
              <w:spacing w:line="240" w:lineRule="auto"/>
              <w:jc w:val="both"/>
              <w:textAlignment w:val="baseline"/>
              <w:rPr>
                <w:rFonts w:cs="Arial"/>
                <w:szCs w:val="20"/>
                <w:lang w:val="sl-SI" w:eastAsia="sl-SI"/>
              </w:rPr>
            </w:pPr>
            <w:r>
              <w:rPr>
                <w:lang w:val="sl-SI"/>
              </w:rPr>
              <w:t>Helena Vodušek, vodja Sektorja za politike mednarodnega razvojnega sodelovanja in humanitarne pomoči, Ministrstvo za zunanje in evropske zadeve</w:t>
            </w:r>
            <w:r w:rsidR="00CD771F" w:rsidRPr="00CD771F">
              <w:rPr>
                <w:lang w:val="sl-SI"/>
              </w:rPr>
              <w:t>.</w:t>
            </w:r>
          </w:p>
        </w:tc>
      </w:tr>
      <w:tr w:rsidR="00B876EB" w:rsidRPr="00B876EB" w14:paraId="3E1FB8A9" w14:textId="77777777" w:rsidTr="00CC39A2">
        <w:tc>
          <w:tcPr>
            <w:tcW w:w="9133" w:type="dxa"/>
            <w:gridSpan w:val="4"/>
          </w:tcPr>
          <w:p w14:paraId="04760162" w14:textId="77777777" w:rsidR="00B876EB" w:rsidRPr="00B876EB" w:rsidRDefault="00B876EB" w:rsidP="00B876EB">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5. Kratek povzetek gradiva:</w:t>
            </w:r>
          </w:p>
        </w:tc>
      </w:tr>
      <w:tr w:rsidR="00B876EB" w:rsidRPr="003E4AA9" w14:paraId="30A45ABF" w14:textId="77777777" w:rsidTr="00CC39A2">
        <w:tc>
          <w:tcPr>
            <w:tcW w:w="9133" w:type="dxa"/>
            <w:gridSpan w:val="4"/>
          </w:tcPr>
          <w:p w14:paraId="3BE49883" w14:textId="77777777" w:rsidR="00B876EB" w:rsidRDefault="00B876EB" w:rsidP="003E4AA9">
            <w:pPr>
              <w:spacing w:line="240" w:lineRule="auto"/>
              <w:jc w:val="both"/>
              <w:rPr>
                <w:rFonts w:cs="Arial"/>
                <w:iCs/>
                <w:szCs w:val="20"/>
                <w:lang w:val="sl-SI" w:eastAsia="sl-SI"/>
              </w:rPr>
            </w:pPr>
          </w:p>
          <w:p w14:paraId="6D34003E" w14:textId="0542EDB5" w:rsidR="001C270F" w:rsidRDefault="001C270F" w:rsidP="003E4AA9">
            <w:pPr>
              <w:pStyle w:val="NoSpacing"/>
              <w:jc w:val="both"/>
              <w:rPr>
                <w:rFonts w:ascii="Arial" w:hAnsi="Arial" w:cs="Arial"/>
                <w:sz w:val="20"/>
                <w:szCs w:val="20"/>
              </w:rPr>
            </w:pPr>
            <w:r w:rsidRPr="009B2537">
              <w:rPr>
                <w:rFonts w:ascii="Arial" w:hAnsi="Arial" w:cs="Arial"/>
                <w:sz w:val="20"/>
                <w:szCs w:val="20"/>
              </w:rPr>
              <w:lastRenderedPageBreak/>
              <w:t xml:space="preserve">Poročila o mednarodnem razvojnem sodelovanju Republike Slovenije se </w:t>
            </w:r>
            <w:r w:rsidR="0009206A">
              <w:rPr>
                <w:rFonts w:ascii="Arial" w:hAnsi="Arial" w:cs="Arial"/>
                <w:sz w:val="20"/>
                <w:szCs w:val="20"/>
              </w:rPr>
              <w:t xml:space="preserve">redno </w:t>
            </w:r>
            <w:r w:rsidRPr="009B2537">
              <w:rPr>
                <w:rFonts w:ascii="Arial" w:hAnsi="Arial" w:cs="Arial"/>
                <w:sz w:val="20"/>
                <w:szCs w:val="20"/>
              </w:rPr>
              <w:t>pripravljajo na podlagi Zakona o mednarodnem razvojnem sodelovanju in humanitarni pomoči Republike Slovenije (Uradni list RS, št. 30/18)</w:t>
            </w:r>
            <w:r w:rsidR="0009206A">
              <w:rPr>
                <w:rFonts w:ascii="Arial" w:hAnsi="Arial" w:cs="Arial"/>
                <w:sz w:val="20"/>
                <w:szCs w:val="20"/>
              </w:rPr>
              <w:t xml:space="preserve"> in Resolucije </w:t>
            </w:r>
            <w:r w:rsidR="0009206A" w:rsidRPr="0009206A">
              <w:rPr>
                <w:rFonts w:ascii="Arial" w:hAnsi="Arial" w:cs="Arial"/>
                <w:sz w:val="20"/>
                <w:szCs w:val="20"/>
              </w:rPr>
              <w:t>o mednarodnem razvojnem sodelovanju in humanitarni pomoči Republike Slovenije (</w:t>
            </w:r>
            <w:proofErr w:type="spellStart"/>
            <w:r w:rsidR="0009206A" w:rsidRPr="0009206A">
              <w:rPr>
                <w:rFonts w:ascii="Arial" w:hAnsi="Arial" w:cs="Arial"/>
                <w:sz w:val="20"/>
                <w:szCs w:val="20"/>
              </w:rPr>
              <w:t>ReMRSHP</w:t>
            </w:r>
            <w:proofErr w:type="spellEnd"/>
            <w:r w:rsidR="0009206A" w:rsidRPr="0009206A">
              <w:rPr>
                <w:rFonts w:ascii="Arial" w:hAnsi="Arial" w:cs="Arial"/>
                <w:sz w:val="20"/>
                <w:szCs w:val="20"/>
              </w:rPr>
              <w:t>)</w:t>
            </w:r>
            <w:r w:rsidR="0009206A">
              <w:t xml:space="preserve"> </w:t>
            </w:r>
            <w:r w:rsidR="0009206A" w:rsidRPr="0009206A">
              <w:rPr>
                <w:rFonts w:ascii="Arial" w:hAnsi="Arial" w:cs="Arial"/>
                <w:sz w:val="20"/>
                <w:szCs w:val="20"/>
              </w:rPr>
              <w:t>Uradni list RS, št. 54/17)</w:t>
            </w:r>
            <w:r w:rsidRPr="009B2537">
              <w:rPr>
                <w:rFonts w:ascii="Arial" w:hAnsi="Arial" w:cs="Arial"/>
                <w:sz w:val="20"/>
                <w:szCs w:val="20"/>
              </w:rPr>
              <w:t>. Z njimi</w:t>
            </w:r>
            <w:r w:rsidR="0009206A">
              <w:rPr>
                <w:rFonts w:ascii="Arial" w:hAnsi="Arial" w:cs="Arial"/>
                <w:sz w:val="20"/>
                <w:szCs w:val="20"/>
              </w:rPr>
              <w:t xml:space="preserve"> </w:t>
            </w:r>
            <w:r w:rsidR="00DA4E60">
              <w:rPr>
                <w:rFonts w:ascii="Arial" w:hAnsi="Arial" w:cs="Arial"/>
                <w:sz w:val="20"/>
                <w:szCs w:val="20"/>
              </w:rPr>
              <w:t>ministrstvo</w:t>
            </w:r>
            <w:r w:rsidR="0009206A">
              <w:rPr>
                <w:rFonts w:ascii="Arial" w:hAnsi="Arial" w:cs="Arial"/>
                <w:sz w:val="20"/>
                <w:szCs w:val="20"/>
              </w:rPr>
              <w:t xml:space="preserve"> za zunanje in evropske zadeve (MZEZ) </w:t>
            </w:r>
            <w:r w:rsidR="0009206A" w:rsidRPr="0009206A">
              <w:rPr>
                <w:rFonts w:ascii="Arial" w:hAnsi="Arial" w:cs="Arial"/>
                <w:sz w:val="20"/>
                <w:szCs w:val="20"/>
              </w:rPr>
              <w:t>vladi</w:t>
            </w:r>
            <w:r w:rsidR="0009206A">
              <w:rPr>
                <w:rFonts w:ascii="Arial" w:hAnsi="Arial" w:cs="Arial"/>
                <w:sz w:val="20"/>
                <w:szCs w:val="20"/>
              </w:rPr>
              <w:t xml:space="preserve"> poroča </w:t>
            </w:r>
            <w:r w:rsidR="0009206A" w:rsidRPr="0009206A">
              <w:rPr>
                <w:rFonts w:ascii="Arial" w:hAnsi="Arial" w:cs="Arial"/>
                <w:sz w:val="20"/>
                <w:szCs w:val="20"/>
              </w:rPr>
              <w:t>o programih in projektih ter porabi sredstev za mednarodno razvojno sodelovanje, skupaj z oceno uspešnosti uresničevanja ciljev mednarodnega razvojnega sodelovanja. Vlada s poročilom seznani državni zbor.</w:t>
            </w:r>
            <w:r w:rsidRPr="009B2537">
              <w:rPr>
                <w:rFonts w:ascii="Arial" w:hAnsi="Arial" w:cs="Arial"/>
                <w:sz w:val="20"/>
                <w:szCs w:val="20"/>
              </w:rPr>
              <w:t xml:space="preserve"> Namen poročila je tudi ugotovi</w:t>
            </w:r>
            <w:r w:rsidR="00903928">
              <w:rPr>
                <w:rFonts w:ascii="Arial" w:hAnsi="Arial" w:cs="Arial"/>
                <w:sz w:val="20"/>
                <w:szCs w:val="20"/>
              </w:rPr>
              <w:t xml:space="preserve">tev skladnosti izvajanja </w:t>
            </w:r>
            <w:r w:rsidRPr="009B2537">
              <w:rPr>
                <w:rFonts w:ascii="Arial" w:hAnsi="Arial" w:cs="Arial"/>
                <w:sz w:val="20"/>
                <w:szCs w:val="20"/>
              </w:rPr>
              <w:t>mednarodn</w:t>
            </w:r>
            <w:r w:rsidR="00903928">
              <w:rPr>
                <w:rFonts w:ascii="Arial" w:hAnsi="Arial" w:cs="Arial"/>
                <w:sz w:val="20"/>
                <w:szCs w:val="20"/>
              </w:rPr>
              <w:t>ega</w:t>
            </w:r>
            <w:r w:rsidRPr="009B2537">
              <w:rPr>
                <w:rFonts w:ascii="Arial" w:hAnsi="Arial" w:cs="Arial"/>
                <w:sz w:val="20"/>
                <w:szCs w:val="20"/>
              </w:rPr>
              <w:t xml:space="preserve"> razvojn</w:t>
            </w:r>
            <w:r w:rsidR="00903928">
              <w:rPr>
                <w:rFonts w:ascii="Arial" w:hAnsi="Arial" w:cs="Arial"/>
                <w:sz w:val="20"/>
                <w:szCs w:val="20"/>
              </w:rPr>
              <w:t>ega</w:t>
            </w:r>
            <w:r w:rsidRPr="009B2537">
              <w:rPr>
                <w:rFonts w:ascii="Arial" w:hAnsi="Arial" w:cs="Arial"/>
                <w:sz w:val="20"/>
                <w:szCs w:val="20"/>
              </w:rPr>
              <w:t xml:space="preserve"> sodelovanj</w:t>
            </w:r>
            <w:r w:rsidR="00903928">
              <w:rPr>
                <w:rFonts w:ascii="Arial" w:hAnsi="Arial" w:cs="Arial"/>
                <w:sz w:val="20"/>
                <w:szCs w:val="20"/>
              </w:rPr>
              <w:t>a</w:t>
            </w:r>
            <w:r w:rsidRPr="009B2537">
              <w:rPr>
                <w:rFonts w:ascii="Arial" w:hAnsi="Arial" w:cs="Arial"/>
                <w:sz w:val="20"/>
                <w:szCs w:val="20"/>
              </w:rPr>
              <w:t xml:space="preserve"> Republike Slovenije z geografskimi in vsebinskimi usmeritvami, kot jih določata </w:t>
            </w:r>
            <w:proofErr w:type="spellStart"/>
            <w:r w:rsidR="00903928" w:rsidRPr="00903928">
              <w:rPr>
                <w:rFonts w:ascii="Arial" w:hAnsi="Arial" w:cs="Arial"/>
                <w:sz w:val="20"/>
                <w:szCs w:val="20"/>
              </w:rPr>
              <w:t>ReMRSHP</w:t>
            </w:r>
            <w:proofErr w:type="spellEnd"/>
            <w:r w:rsidR="00903928" w:rsidRPr="00903928" w:rsidDel="00903928">
              <w:rPr>
                <w:rFonts w:ascii="Arial" w:hAnsi="Arial" w:cs="Arial"/>
                <w:sz w:val="20"/>
                <w:szCs w:val="20"/>
              </w:rPr>
              <w:t xml:space="preserve"> </w:t>
            </w:r>
            <w:r w:rsidR="00903928">
              <w:rPr>
                <w:rFonts w:ascii="Arial" w:hAnsi="Arial" w:cs="Arial"/>
                <w:sz w:val="20"/>
                <w:szCs w:val="20"/>
              </w:rPr>
              <w:t>in</w:t>
            </w:r>
            <w:r w:rsidRPr="009B2537">
              <w:rPr>
                <w:rFonts w:ascii="Arial" w:hAnsi="Arial" w:cs="Arial"/>
                <w:sz w:val="20"/>
                <w:szCs w:val="20"/>
              </w:rPr>
              <w:t xml:space="preserve"> Strategija o mednarodnem razvojnem sodelovanju in humanitarni pomoči Republike Slovenije do leta 2030. </w:t>
            </w:r>
          </w:p>
          <w:p w14:paraId="1CFE45AB" w14:textId="77777777" w:rsidR="001C270F" w:rsidRDefault="001C270F" w:rsidP="003E4AA9">
            <w:pPr>
              <w:pStyle w:val="NoSpacing"/>
              <w:jc w:val="both"/>
              <w:rPr>
                <w:rFonts w:ascii="Arial" w:hAnsi="Arial" w:cs="Arial"/>
                <w:sz w:val="20"/>
                <w:szCs w:val="20"/>
              </w:rPr>
            </w:pPr>
          </w:p>
          <w:p w14:paraId="674420D6" w14:textId="7DA5AE22" w:rsidR="00DA4E60" w:rsidRDefault="001C270F" w:rsidP="003E4AA9">
            <w:pPr>
              <w:pStyle w:val="NoSpacing"/>
              <w:jc w:val="both"/>
              <w:rPr>
                <w:rFonts w:ascii="Arial" w:hAnsi="Arial" w:cs="Arial"/>
                <w:sz w:val="20"/>
                <w:szCs w:val="20"/>
              </w:rPr>
            </w:pPr>
            <w:r w:rsidRPr="009B2537">
              <w:rPr>
                <w:rFonts w:ascii="Arial" w:hAnsi="Arial" w:cs="Arial"/>
                <w:sz w:val="20"/>
                <w:szCs w:val="20"/>
              </w:rPr>
              <w:t xml:space="preserve">Obseg sredstev za uradno razvojno pomoč Slovenije je v letu 2020 znašal 79,61 milijonov evrov, kar </w:t>
            </w:r>
            <w:r>
              <w:rPr>
                <w:rFonts w:ascii="Arial" w:hAnsi="Arial" w:cs="Arial"/>
                <w:sz w:val="20"/>
                <w:szCs w:val="20"/>
              </w:rPr>
              <w:t xml:space="preserve">je </w:t>
            </w:r>
            <w:r w:rsidRPr="009B2537">
              <w:rPr>
                <w:rFonts w:ascii="Arial" w:hAnsi="Arial" w:cs="Arial"/>
                <w:sz w:val="20"/>
                <w:szCs w:val="20"/>
              </w:rPr>
              <w:t>predstavlja</w:t>
            </w:r>
            <w:r>
              <w:rPr>
                <w:rFonts w:ascii="Arial" w:hAnsi="Arial" w:cs="Arial"/>
                <w:sz w:val="20"/>
                <w:szCs w:val="20"/>
              </w:rPr>
              <w:t>lo</w:t>
            </w:r>
            <w:r w:rsidRPr="009B2537">
              <w:rPr>
                <w:rFonts w:ascii="Arial" w:hAnsi="Arial" w:cs="Arial"/>
                <w:sz w:val="20"/>
                <w:szCs w:val="20"/>
              </w:rPr>
              <w:t xml:space="preserve"> 0,17 odstotka bruto nacionalnega dohodka (BND).</w:t>
            </w:r>
            <w:r>
              <w:rPr>
                <w:rFonts w:ascii="Arial" w:hAnsi="Arial" w:cs="Arial"/>
                <w:sz w:val="20"/>
                <w:szCs w:val="20"/>
              </w:rPr>
              <w:t xml:space="preserve"> Predvsem zaradi posledic in odziva na pandemijo </w:t>
            </w:r>
            <w:r w:rsidR="00D86B3C">
              <w:rPr>
                <w:rFonts w:ascii="Arial" w:hAnsi="Arial" w:cs="Arial"/>
                <w:sz w:val="20"/>
                <w:szCs w:val="20"/>
              </w:rPr>
              <w:t>c</w:t>
            </w:r>
            <w:r>
              <w:rPr>
                <w:rFonts w:ascii="Arial" w:hAnsi="Arial" w:cs="Arial"/>
                <w:sz w:val="20"/>
                <w:szCs w:val="20"/>
              </w:rPr>
              <w:t xml:space="preserve">ovid-19 </w:t>
            </w:r>
            <w:r w:rsidR="00D86B3C">
              <w:rPr>
                <w:rFonts w:ascii="Arial" w:hAnsi="Arial" w:cs="Arial"/>
                <w:sz w:val="20"/>
                <w:szCs w:val="20"/>
              </w:rPr>
              <w:t xml:space="preserve">(donacija cepiv) </w:t>
            </w:r>
            <w:r>
              <w:rPr>
                <w:rFonts w:ascii="Arial" w:hAnsi="Arial" w:cs="Arial"/>
                <w:sz w:val="20"/>
                <w:szCs w:val="20"/>
              </w:rPr>
              <w:t>se je o</w:t>
            </w:r>
            <w:r w:rsidRPr="009B2537">
              <w:rPr>
                <w:rFonts w:ascii="Arial" w:hAnsi="Arial" w:cs="Arial"/>
                <w:sz w:val="20"/>
                <w:szCs w:val="20"/>
              </w:rPr>
              <w:t xml:space="preserve">bseg sredstev za uradno razvojno pomoč Slovenije v </w:t>
            </w:r>
            <w:r w:rsidRPr="004B2031">
              <w:rPr>
                <w:rFonts w:ascii="Arial" w:hAnsi="Arial" w:cs="Arial"/>
                <w:b/>
                <w:sz w:val="20"/>
                <w:szCs w:val="20"/>
              </w:rPr>
              <w:t>letu 2021</w:t>
            </w:r>
            <w:r w:rsidRPr="009B2537">
              <w:rPr>
                <w:rFonts w:ascii="Arial" w:hAnsi="Arial" w:cs="Arial"/>
                <w:sz w:val="20"/>
                <w:szCs w:val="20"/>
              </w:rPr>
              <w:t xml:space="preserve"> </w:t>
            </w:r>
            <w:r>
              <w:rPr>
                <w:rFonts w:ascii="Arial" w:hAnsi="Arial" w:cs="Arial"/>
                <w:sz w:val="20"/>
                <w:szCs w:val="20"/>
              </w:rPr>
              <w:t xml:space="preserve">povečal na </w:t>
            </w:r>
            <w:r w:rsidRPr="009B2537">
              <w:rPr>
                <w:rFonts w:ascii="Arial" w:hAnsi="Arial" w:cs="Arial"/>
                <w:sz w:val="20"/>
                <w:szCs w:val="20"/>
              </w:rPr>
              <w:t>98,25 milijonov evrov, kar</w:t>
            </w:r>
            <w:r>
              <w:rPr>
                <w:rFonts w:ascii="Arial" w:hAnsi="Arial" w:cs="Arial"/>
                <w:sz w:val="20"/>
                <w:szCs w:val="20"/>
              </w:rPr>
              <w:t xml:space="preserve"> je</w:t>
            </w:r>
            <w:r w:rsidRPr="009B2537">
              <w:rPr>
                <w:rFonts w:ascii="Arial" w:hAnsi="Arial" w:cs="Arial"/>
                <w:sz w:val="20"/>
                <w:szCs w:val="20"/>
              </w:rPr>
              <w:t xml:space="preserve"> predstavlja</w:t>
            </w:r>
            <w:r>
              <w:rPr>
                <w:rFonts w:ascii="Arial" w:hAnsi="Arial" w:cs="Arial"/>
                <w:sz w:val="20"/>
                <w:szCs w:val="20"/>
              </w:rPr>
              <w:t>lo</w:t>
            </w:r>
            <w:r w:rsidRPr="009B2537">
              <w:rPr>
                <w:rFonts w:ascii="Arial" w:hAnsi="Arial" w:cs="Arial"/>
                <w:sz w:val="20"/>
                <w:szCs w:val="20"/>
              </w:rPr>
              <w:t xml:space="preserve"> 0,19 odstotka bruto nacionalnega dohodka (BND). Nominalno se je </w:t>
            </w:r>
            <w:r>
              <w:rPr>
                <w:rFonts w:ascii="Arial" w:hAnsi="Arial" w:cs="Arial"/>
                <w:sz w:val="20"/>
                <w:szCs w:val="20"/>
              </w:rPr>
              <w:t xml:space="preserve">tako </w:t>
            </w:r>
            <w:r w:rsidRPr="009B2537">
              <w:rPr>
                <w:rFonts w:ascii="Arial" w:hAnsi="Arial" w:cs="Arial"/>
                <w:sz w:val="20"/>
                <w:szCs w:val="20"/>
              </w:rPr>
              <w:t xml:space="preserve">obseg v letu 2021 glede na leto prej povečal za 23 odstotkov, v deležu za BND za uradno razvojno pomoč pa </w:t>
            </w:r>
            <w:r w:rsidR="00085735">
              <w:rPr>
                <w:rFonts w:ascii="Arial" w:hAnsi="Arial" w:cs="Arial"/>
                <w:sz w:val="20"/>
                <w:szCs w:val="20"/>
              </w:rPr>
              <w:t xml:space="preserve">za </w:t>
            </w:r>
            <w:r w:rsidRPr="009B2537">
              <w:rPr>
                <w:rFonts w:ascii="Arial" w:hAnsi="Arial" w:cs="Arial"/>
                <w:sz w:val="20"/>
                <w:szCs w:val="20"/>
              </w:rPr>
              <w:t xml:space="preserve">0,02 odstotni točki z 0,17 na 0,19 odstotka. </w:t>
            </w:r>
          </w:p>
          <w:p w14:paraId="684DC3F3" w14:textId="77777777" w:rsidR="00DA4E60" w:rsidRDefault="00DA4E60" w:rsidP="003E4AA9">
            <w:pPr>
              <w:pStyle w:val="NoSpacing"/>
              <w:jc w:val="both"/>
              <w:rPr>
                <w:rFonts w:ascii="Arial" w:hAnsi="Arial" w:cs="Arial"/>
                <w:sz w:val="20"/>
                <w:szCs w:val="20"/>
              </w:rPr>
            </w:pPr>
          </w:p>
          <w:p w14:paraId="61C3681E" w14:textId="7E09715B" w:rsidR="001C270F" w:rsidRDefault="001C270F" w:rsidP="003E4AA9">
            <w:pPr>
              <w:pStyle w:val="NoSpacing"/>
              <w:jc w:val="both"/>
              <w:rPr>
                <w:rFonts w:ascii="Arial" w:hAnsi="Arial" w:cs="Arial"/>
                <w:sz w:val="20"/>
                <w:szCs w:val="20"/>
              </w:rPr>
            </w:pPr>
            <w:r>
              <w:rPr>
                <w:rFonts w:ascii="Arial" w:hAnsi="Arial" w:cs="Arial"/>
                <w:sz w:val="20"/>
                <w:szCs w:val="20"/>
              </w:rPr>
              <w:t>Zaradi</w:t>
            </w:r>
            <w:r w:rsidR="00D86B3C">
              <w:rPr>
                <w:rFonts w:ascii="Arial" w:hAnsi="Arial" w:cs="Arial"/>
                <w:sz w:val="20"/>
                <w:szCs w:val="20"/>
              </w:rPr>
              <w:t xml:space="preserve"> humanitarnega odziva po</w:t>
            </w:r>
            <w:r>
              <w:rPr>
                <w:rFonts w:ascii="Arial" w:hAnsi="Arial" w:cs="Arial"/>
                <w:sz w:val="20"/>
                <w:szCs w:val="20"/>
              </w:rPr>
              <w:t xml:space="preserve"> </w:t>
            </w:r>
            <w:r w:rsidR="002E716B">
              <w:rPr>
                <w:rFonts w:ascii="Arial" w:hAnsi="Arial" w:cs="Arial"/>
                <w:sz w:val="20"/>
                <w:szCs w:val="20"/>
              </w:rPr>
              <w:t xml:space="preserve">vojaški </w:t>
            </w:r>
            <w:r>
              <w:rPr>
                <w:rFonts w:ascii="Arial" w:hAnsi="Arial" w:cs="Arial"/>
                <w:sz w:val="20"/>
                <w:szCs w:val="20"/>
              </w:rPr>
              <w:t>agresij</w:t>
            </w:r>
            <w:r w:rsidR="00D86B3C">
              <w:rPr>
                <w:rFonts w:ascii="Arial" w:hAnsi="Arial" w:cs="Arial"/>
                <w:sz w:val="20"/>
                <w:szCs w:val="20"/>
              </w:rPr>
              <w:t>i</w:t>
            </w:r>
            <w:r>
              <w:rPr>
                <w:rFonts w:ascii="Arial" w:hAnsi="Arial" w:cs="Arial"/>
                <w:sz w:val="20"/>
                <w:szCs w:val="20"/>
              </w:rPr>
              <w:t xml:space="preserve"> Rusije na Ukrajino, </w:t>
            </w:r>
            <w:r w:rsidR="00D86B3C">
              <w:rPr>
                <w:rFonts w:ascii="Arial" w:hAnsi="Arial" w:cs="Arial"/>
                <w:sz w:val="20"/>
                <w:szCs w:val="20"/>
              </w:rPr>
              <w:t xml:space="preserve">poročanja stroškov za </w:t>
            </w:r>
            <w:r>
              <w:rPr>
                <w:rFonts w:ascii="Arial" w:hAnsi="Arial" w:cs="Arial"/>
                <w:sz w:val="20"/>
                <w:szCs w:val="20"/>
              </w:rPr>
              <w:t>oskrb</w:t>
            </w:r>
            <w:r w:rsidR="00D86B3C">
              <w:rPr>
                <w:rFonts w:ascii="Arial" w:hAnsi="Arial" w:cs="Arial"/>
                <w:sz w:val="20"/>
                <w:szCs w:val="20"/>
              </w:rPr>
              <w:t>o</w:t>
            </w:r>
            <w:r>
              <w:rPr>
                <w:rFonts w:ascii="Arial" w:hAnsi="Arial" w:cs="Arial"/>
                <w:sz w:val="20"/>
                <w:szCs w:val="20"/>
              </w:rPr>
              <w:t xml:space="preserve"> beguncev in odpisa </w:t>
            </w:r>
            <w:r w:rsidR="00D86B3C">
              <w:rPr>
                <w:rFonts w:ascii="Arial" w:hAnsi="Arial" w:cs="Arial"/>
                <w:sz w:val="20"/>
                <w:szCs w:val="20"/>
              </w:rPr>
              <w:t xml:space="preserve">obresti od klirinškega </w:t>
            </w:r>
            <w:r>
              <w:rPr>
                <w:rFonts w:ascii="Arial" w:hAnsi="Arial" w:cs="Arial"/>
                <w:sz w:val="20"/>
                <w:szCs w:val="20"/>
              </w:rPr>
              <w:t>dolga nekaterim državam Podsaharske Afrike, se je o</w:t>
            </w:r>
            <w:r w:rsidRPr="009B2537">
              <w:rPr>
                <w:rFonts w:ascii="Arial" w:hAnsi="Arial" w:cs="Arial"/>
                <w:sz w:val="20"/>
                <w:szCs w:val="20"/>
              </w:rPr>
              <w:t xml:space="preserve">bseg sredstev za uradno razvojno pomoč Slovenije v letu 2022 </w:t>
            </w:r>
            <w:r>
              <w:rPr>
                <w:rFonts w:ascii="Arial" w:hAnsi="Arial" w:cs="Arial"/>
                <w:sz w:val="20"/>
                <w:szCs w:val="20"/>
              </w:rPr>
              <w:t xml:space="preserve">povečal na </w:t>
            </w:r>
            <w:r w:rsidRPr="009B2537">
              <w:rPr>
                <w:rFonts w:ascii="Arial" w:hAnsi="Arial" w:cs="Arial"/>
                <w:sz w:val="20"/>
                <w:szCs w:val="20"/>
              </w:rPr>
              <w:t xml:space="preserve">159,66 milijonov evrov, kar predstavlja 0,29 odstotka bruto nacionalnega dohodka (BND). Nominalno se je obseg </w:t>
            </w:r>
            <w:r w:rsidRPr="004B2031">
              <w:rPr>
                <w:rFonts w:ascii="Arial" w:hAnsi="Arial" w:cs="Arial"/>
                <w:b/>
                <w:sz w:val="20"/>
                <w:szCs w:val="20"/>
              </w:rPr>
              <w:t>v letu 2022</w:t>
            </w:r>
            <w:r w:rsidRPr="009B2537">
              <w:rPr>
                <w:rFonts w:ascii="Arial" w:hAnsi="Arial" w:cs="Arial"/>
                <w:sz w:val="20"/>
                <w:szCs w:val="20"/>
              </w:rPr>
              <w:t xml:space="preserve"> glede na leto prej povečal za 63 odstotkov, v deležu BND za uradno razvojno pomoč pa </w:t>
            </w:r>
            <w:r w:rsidR="002E716B">
              <w:rPr>
                <w:rFonts w:ascii="Arial" w:hAnsi="Arial" w:cs="Arial"/>
                <w:sz w:val="20"/>
                <w:szCs w:val="20"/>
              </w:rPr>
              <w:t xml:space="preserve">za </w:t>
            </w:r>
            <w:r w:rsidRPr="009B2537">
              <w:rPr>
                <w:rFonts w:ascii="Arial" w:hAnsi="Arial" w:cs="Arial"/>
                <w:sz w:val="20"/>
                <w:szCs w:val="20"/>
              </w:rPr>
              <w:t>0,10 odstotn</w:t>
            </w:r>
            <w:r w:rsidR="00D86B3C">
              <w:rPr>
                <w:rFonts w:ascii="Arial" w:hAnsi="Arial" w:cs="Arial"/>
                <w:sz w:val="20"/>
                <w:szCs w:val="20"/>
              </w:rPr>
              <w:t>e</w:t>
            </w:r>
            <w:r w:rsidRPr="009B2537">
              <w:rPr>
                <w:rFonts w:ascii="Arial" w:hAnsi="Arial" w:cs="Arial"/>
                <w:sz w:val="20"/>
                <w:szCs w:val="20"/>
              </w:rPr>
              <w:t xml:space="preserve"> </w:t>
            </w:r>
            <w:r>
              <w:rPr>
                <w:rFonts w:ascii="Arial" w:hAnsi="Arial" w:cs="Arial"/>
                <w:sz w:val="20"/>
                <w:szCs w:val="20"/>
              </w:rPr>
              <w:t>točk</w:t>
            </w:r>
            <w:r w:rsidR="00D86B3C">
              <w:rPr>
                <w:rFonts w:ascii="Arial" w:hAnsi="Arial" w:cs="Arial"/>
                <w:sz w:val="20"/>
                <w:szCs w:val="20"/>
              </w:rPr>
              <w:t>e, t</w:t>
            </w:r>
            <w:r w:rsidR="00DA4E60">
              <w:rPr>
                <w:rFonts w:ascii="Arial" w:hAnsi="Arial" w:cs="Arial"/>
                <w:sz w:val="20"/>
                <w:szCs w:val="20"/>
              </w:rPr>
              <w:t xml:space="preserve">. </w:t>
            </w:r>
            <w:r w:rsidR="00D86B3C">
              <w:rPr>
                <w:rFonts w:ascii="Arial" w:hAnsi="Arial" w:cs="Arial"/>
                <w:sz w:val="20"/>
                <w:szCs w:val="20"/>
              </w:rPr>
              <w:t>j.</w:t>
            </w:r>
            <w:r>
              <w:rPr>
                <w:rFonts w:ascii="Arial" w:hAnsi="Arial" w:cs="Arial"/>
                <w:sz w:val="20"/>
                <w:szCs w:val="20"/>
              </w:rPr>
              <w:t xml:space="preserve"> z 0,19 na 0,29 odstotka. </w:t>
            </w:r>
          </w:p>
          <w:p w14:paraId="207E2D2E" w14:textId="77777777" w:rsidR="001C270F" w:rsidRDefault="001C270F" w:rsidP="003E4AA9">
            <w:pPr>
              <w:pStyle w:val="NoSpacing"/>
              <w:jc w:val="both"/>
              <w:rPr>
                <w:rFonts w:ascii="Arial" w:hAnsi="Arial" w:cs="Arial"/>
                <w:sz w:val="20"/>
                <w:szCs w:val="20"/>
              </w:rPr>
            </w:pPr>
          </w:p>
          <w:p w14:paraId="2397EEDE" w14:textId="5258009A" w:rsidR="001C270F" w:rsidRDefault="001C270F" w:rsidP="003E4AA9">
            <w:pPr>
              <w:pStyle w:val="NoSpacing"/>
              <w:jc w:val="both"/>
              <w:rPr>
                <w:rFonts w:ascii="Arial" w:hAnsi="Arial" w:cs="Arial"/>
                <w:sz w:val="20"/>
                <w:szCs w:val="20"/>
              </w:rPr>
            </w:pPr>
            <w:r w:rsidRPr="009B2537">
              <w:rPr>
                <w:rFonts w:ascii="Arial" w:hAnsi="Arial" w:cs="Arial"/>
                <w:sz w:val="20"/>
                <w:szCs w:val="20"/>
              </w:rPr>
              <w:t xml:space="preserve">Večstranska uradna razvojna pomoč je </w:t>
            </w:r>
            <w:r w:rsidRPr="004B2031">
              <w:rPr>
                <w:rFonts w:ascii="Arial" w:hAnsi="Arial" w:cs="Arial"/>
                <w:b/>
                <w:sz w:val="20"/>
                <w:szCs w:val="20"/>
              </w:rPr>
              <w:t>v letu 2021</w:t>
            </w:r>
            <w:r>
              <w:rPr>
                <w:rFonts w:ascii="Arial" w:hAnsi="Arial" w:cs="Arial"/>
                <w:sz w:val="20"/>
                <w:szCs w:val="20"/>
              </w:rPr>
              <w:t xml:space="preserve"> </w:t>
            </w:r>
            <w:r w:rsidRPr="009B2537">
              <w:rPr>
                <w:rFonts w:ascii="Arial" w:hAnsi="Arial" w:cs="Arial"/>
                <w:sz w:val="20"/>
                <w:szCs w:val="20"/>
              </w:rPr>
              <w:t>znašala 59,29 milijonov evrov ali 60 odstotkov</w:t>
            </w:r>
            <w:r w:rsidR="00D86B3C">
              <w:rPr>
                <w:rFonts w:ascii="Arial" w:hAnsi="Arial" w:cs="Arial"/>
                <w:sz w:val="20"/>
                <w:szCs w:val="20"/>
              </w:rPr>
              <w:t xml:space="preserve"> celotne uradne razvojne pomoči (URP) </w:t>
            </w:r>
            <w:r w:rsidRPr="009B2537">
              <w:rPr>
                <w:rFonts w:ascii="Arial" w:hAnsi="Arial" w:cs="Arial"/>
                <w:sz w:val="20"/>
                <w:szCs w:val="20"/>
              </w:rPr>
              <w:t xml:space="preserve">in se je izvajala predvsem preko Evropske unije (EU), sistema Organizacije združenih narodov in Skupine Svetovne banke; 38,96 milijonov evrov ali 40 odstotkov </w:t>
            </w:r>
            <w:r w:rsidR="008C1702">
              <w:rPr>
                <w:rFonts w:ascii="Arial" w:hAnsi="Arial" w:cs="Arial"/>
                <w:sz w:val="20"/>
                <w:szCs w:val="20"/>
              </w:rPr>
              <w:t xml:space="preserve">URP </w:t>
            </w:r>
            <w:r w:rsidRPr="009B2537">
              <w:rPr>
                <w:rFonts w:ascii="Arial" w:hAnsi="Arial" w:cs="Arial"/>
                <w:sz w:val="20"/>
                <w:szCs w:val="20"/>
              </w:rPr>
              <w:t xml:space="preserve">pa je predstavljala dvostranska razvojna pomoč. Večstranska uradna razvojna pomoč </w:t>
            </w:r>
            <w:r>
              <w:rPr>
                <w:rFonts w:ascii="Arial" w:hAnsi="Arial" w:cs="Arial"/>
                <w:sz w:val="20"/>
                <w:szCs w:val="20"/>
              </w:rPr>
              <w:t>je v letu 2022 znašala</w:t>
            </w:r>
            <w:r w:rsidRPr="009B2537">
              <w:rPr>
                <w:rFonts w:ascii="Arial" w:hAnsi="Arial" w:cs="Arial"/>
                <w:sz w:val="20"/>
                <w:szCs w:val="20"/>
              </w:rPr>
              <w:t xml:space="preserve"> 77,34 milijonov evrov ali 48 odstotkov</w:t>
            </w:r>
            <w:r w:rsidR="008C1702">
              <w:rPr>
                <w:rFonts w:ascii="Arial" w:hAnsi="Arial" w:cs="Arial"/>
                <w:sz w:val="20"/>
                <w:szCs w:val="20"/>
              </w:rPr>
              <w:t xml:space="preserve"> URP</w:t>
            </w:r>
            <w:r w:rsidRPr="009B2537">
              <w:rPr>
                <w:rFonts w:ascii="Arial" w:hAnsi="Arial" w:cs="Arial"/>
                <w:sz w:val="20"/>
                <w:szCs w:val="20"/>
              </w:rPr>
              <w:t>, za 18,05 milijonov evrov več kot v letu 2021</w:t>
            </w:r>
            <w:r>
              <w:rPr>
                <w:rFonts w:ascii="Arial" w:hAnsi="Arial" w:cs="Arial"/>
                <w:sz w:val="20"/>
                <w:szCs w:val="20"/>
              </w:rPr>
              <w:t xml:space="preserve">. Njen delež se je zaradi velike rasti dvostranske uradne razvojne pomoči v letu 2022 </w:t>
            </w:r>
            <w:r w:rsidR="00085735">
              <w:rPr>
                <w:rFonts w:ascii="Arial" w:hAnsi="Arial" w:cs="Arial"/>
                <w:sz w:val="20"/>
                <w:szCs w:val="20"/>
              </w:rPr>
              <w:t>(posledice donacije cepiv</w:t>
            </w:r>
            <w:r w:rsidR="00B406A7">
              <w:t xml:space="preserve"> </w:t>
            </w:r>
            <w:r w:rsidR="00B406A7">
              <w:rPr>
                <w:rFonts w:ascii="Arial" w:hAnsi="Arial" w:cs="Arial"/>
                <w:sz w:val="20"/>
                <w:szCs w:val="20"/>
              </w:rPr>
              <w:t>proti covid-19</w:t>
            </w:r>
            <w:r w:rsidR="00085735">
              <w:rPr>
                <w:rFonts w:ascii="Arial" w:hAnsi="Arial" w:cs="Arial"/>
                <w:sz w:val="20"/>
                <w:szCs w:val="20"/>
              </w:rPr>
              <w:t xml:space="preserve">) </w:t>
            </w:r>
            <w:r>
              <w:rPr>
                <w:rFonts w:ascii="Arial" w:hAnsi="Arial" w:cs="Arial"/>
                <w:sz w:val="20"/>
                <w:szCs w:val="20"/>
              </w:rPr>
              <w:t>sicer znižal, a je bil nominalno višji kot v letu 2021.</w:t>
            </w:r>
          </w:p>
          <w:p w14:paraId="16B3741F" w14:textId="77777777" w:rsidR="001C270F" w:rsidRDefault="001C270F" w:rsidP="003E4AA9">
            <w:pPr>
              <w:pStyle w:val="NoSpacing"/>
              <w:jc w:val="both"/>
              <w:rPr>
                <w:rFonts w:ascii="Arial" w:hAnsi="Arial" w:cs="Arial"/>
                <w:sz w:val="20"/>
                <w:szCs w:val="20"/>
              </w:rPr>
            </w:pPr>
          </w:p>
          <w:p w14:paraId="7D7A88F3" w14:textId="6E7F595D" w:rsidR="001C270F" w:rsidRDefault="001C270F" w:rsidP="003E4AA9">
            <w:pPr>
              <w:pStyle w:val="NoSpacing"/>
              <w:jc w:val="both"/>
              <w:rPr>
                <w:rFonts w:ascii="Arial" w:hAnsi="Arial" w:cs="Arial"/>
                <w:sz w:val="20"/>
                <w:szCs w:val="20"/>
              </w:rPr>
            </w:pPr>
            <w:r w:rsidRPr="009B2537">
              <w:rPr>
                <w:rFonts w:ascii="Arial" w:hAnsi="Arial" w:cs="Arial"/>
                <w:sz w:val="20"/>
                <w:szCs w:val="20"/>
              </w:rPr>
              <w:t xml:space="preserve">Dvostranska razvojna pomoč </w:t>
            </w:r>
            <w:r>
              <w:rPr>
                <w:rFonts w:ascii="Arial" w:hAnsi="Arial" w:cs="Arial"/>
                <w:sz w:val="20"/>
                <w:szCs w:val="20"/>
              </w:rPr>
              <w:t xml:space="preserve">je </w:t>
            </w:r>
            <w:r w:rsidRPr="004B2031">
              <w:rPr>
                <w:rFonts w:ascii="Arial" w:hAnsi="Arial" w:cs="Arial"/>
                <w:b/>
                <w:sz w:val="20"/>
                <w:szCs w:val="20"/>
              </w:rPr>
              <w:t>v letu 2021</w:t>
            </w:r>
            <w:r>
              <w:rPr>
                <w:rFonts w:ascii="Arial" w:hAnsi="Arial" w:cs="Arial"/>
                <w:sz w:val="20"/>
                <w:szCs w:val="20"/>
              </w:rPr>
              <w:t xml:space="preserve"> </w:t>
            </w:r>
            <w:r w:rsidRPr="00085735">
              <w:rPr>
                <w:rFonts w:ascii="Arial" w:hAnsi="Arial" w:cs="Arial"/>
                <w:sz w:val="20"/>
                <w:szCs w:val="20"/>
              </w:rPr>
              <w:t xml:space="preserve">znašala </w:t>
            </w:r>
            <w:r w:rsidRPr="003E4AA9">
              <w:rPr>
                <w:rFonts w:ascii="Arial" w:hAnsi="Arial" w:cs="Arial"/>
                <w:sz w:val="20"/>
                <w:szCs w:val="20"/>
              </w:rPr>
              <w:t>38,96 milijonov evrov ali 40 odstotkov</w:t>
            </w:r>
            <w:r w:rsidRPr="00085735">
              <w:rPr>
                <w:rFonts w:ascii="Arial" w:hAnsi="Arial" w:cs="Arial"/>
                <w:sz w:val="20"/>
                <w:szCs w:val="20"/>
              </w:rPr>
              <w:t xml:space="preserve"> celotne uradne razvojne pomoči. V</w:t>
            </w:r>
            <w:r w:rsidRPr="00B406A7">
              <w:rPr>
                <w:rFonts w:ascii="Arial" w:hAnsi="Arial" w:cs="Arial"/>
                <w:sz w:val="20"/>
                <w:szCs w:val="20"/>
              </w:rPr>
              <w:t xml:space="preserve">sebovala je 32,18 milijonov evrov ali 83 odstotkov razvojne pomoči v ožjem pomenu, 4,02 milijona evrov ali 10 odstotkov humanitarne pomoči in 2,75 milijona evrov ali 7 odstotkov administrativnih stroškov. </w:t>
            </w:r>
            <w:r w:rsidRPr="004B2031">
              <w:rPr>
                <w:rFonts w:ascii="Arial" w:hAnsi="Arial" w:cs="Arial"/>
                <w:b/>
                <w:sz w:val="20"/>
                <w:szCs w:val="20"/>
              </w:rPr>
              <w:t>V letu 2022</w:t>
            </w:r>
            <w:r w:rsidRPr="00B406A7">
              <w:rPr>
                <w:rFonts w:ascii="Arial" w:hAnsi="Arial" w:cs="Arial"/>
                <w:sz w:val="20"/>
                <w:szCs w:val="20"/>
              </w:rPr>
              <w:t xml:space="preserve"> je dvostranska</w:t>
            </w:r>
            <w:r w:rsidRPr="009B2537">
              <w:rPr>
                <w:rFonts w:ascii="Arial" w:hAnsi="Arial" w:cs="Arial"/>
                <w:sz w:val="20"/>
                <w:szCs w:val="20"/>
              </w:rPr>
              <w:t xml:space="preserve"> razvojna pomoč </w:t>
            </w:r>
            <w:r>
              <w:rPr>
                <w:rFonts w:ascii="Arial" w:hAnsi="Arial" w:cs="Arial"/>
                <w:sz w:val="20"/>
                <w:szCs w:val="20"/>
              </w:rPr>
              <w:t xml:space="preserve">znašala </w:t>
            </w:r>
            <w:r w:rsidRPr="009B2537">
              <w:rPr>
                <w:rFonts w:ascii="Arial" w:hAnsi="Arial" w:cs="Arial"/>
                <w:sz w:val="20"/>
                <w:szCs w:val="20"/>
              </w:rPr>
              <w:t xml:space="preserve">82,31 milijonov evrov ali 52 odstotkov in </w:t>
            </w:r>
            <w:r>
              <w:rPr>
                <w:rFonts w:ascii="Arial" w:hAnsi="Arial" w:cs="Arial"/>
                <w:sz w:val="20"/>
                <w:szCs w:val="20"/>
              </w:rPr>
              <w:t xml:space="preserve">je vsebovala </w:t>
            </w:r>
            <w:r w:rsidRPr="009B2537">
              <w:rPr>
                <w:rFonts w:ascii="Arial" w:hAnsi="Arial" w:cs="Arial"/>
                <w:sz w:val="20"/>
                <w:szCs w:val="20"/>
              </w:rPr>
              <w:t>71,24 milijonov evrov ali 86 odstotkov razvojne pomoči v ožjem pomenu, 7,95 milijonov evrov ali 10 odstotkov humanitarne pomoči in 3,13 milijone evrov ali 4 odstotke administrativnih stroškov.</w:t>
            </w:r>
          </w:p>
          <w:p w14:paraId="60E4BB40" w14:textId="77777777" w:rsidR="001C270F" w:rsidRDefault="001C270F" w:rsidP="003E4AA9">
            <w:pPr>
              <w:pStyle w:val="NoSpacing"/>
              <w:jc w:val="both"/>
              <w:rPr>
                <w:rFonts w:ascii="Arial" w:hAnsi="Arial" w:cs="Arial"/>
                <w:sz w:val="20"/>
                <w:szCs w:val="20"/>
              </w:rPr>
            </w:pPr>
          </w:p>
          <w:p w14:paraId="41F07286" w14:textId="7A494AAE" w:rsidR="001C270F" w:rsidRPr="009B2537" w:rsidRDefault="001C270F" w:rsidP="003E4AA9">
            <w:pPr>
              <w:pStyle w:val="NoSpacing"/>
              <w:jc w:val="both"/>
              <w:rPr>
                <w:rFonts w:ascii="Arial" w:hAnsi="Arial" w:cs="Arial"/>
                <w:sz w:val="20"/>
                <w:szCs w:val="20"/>
              </w:rPr>
            </w:pPr>
            <w:r w:rsidRPr="009B2537">
              <w:rPr>
                <w:rFonts w:ascii="Arial" w:hAnsi="Arial" w:cs="Arial"/>
                <w:sz w:val="20"/>
                <w:szCs w:val="20"/>
              </w:rPr>
              <w:t xml:space="preserve">V okviru dvostranske razvojne pomoči so </w:t>
            </w:r>
            <w:r w:rsidRPr="004B2031">
              <w:rPr>
                <w:rFonts w:ascii="Arial" w:hAnsi="Arial" w:cs="Arial"/>
                <w:b/>
                <w:sz w:val="20"/>
                <w:szCs w:val="20"/>
              </w:rPr>
              <w:t>v letu 2021</w:t>
            </w:r>
            <w:r>
              <w:rPr>
                <w:rFonts w:ascii="Arial" w:hAnsi="Arial" w:cs="Arial"/>
                <w:sz w:val="20"/>
                <w:szCs w:val="20"/>
              </w:rPr>
              <w:t xml:space="preserve"> </w:t>
            </w:r>
            <w:r w:rsidRPr="009B2537">
              <w:rPr>
                <w:rFonts w:ascii="Arial" w:hAnsi="Arial" w:cs="Arial"/>
                <w:sz w:val="20"/>
                <w:szCs w:val="20"/>
              </w:rPr>
              <w:t>največji delež predstavlja</w:t>
            </w:r>
            <w:r>
              <w:rPr>
                <w:rFonts w:ascii="Arial" w:hAnsi="Arial" w:cs="Arial"/>
                <w:sz w:val="20"/>
                <w:szCs w:val="20"/>
              </w:rPr>
              <w:t>le</w:t>
            </w:r>
            <w:r w:rsidRPr="009B2537">
              <w:rPr>
                <w:rFonts w:ascii="Arial" w:hAnsi="Arial" w:cs="Arial"/>
                <w:sz w:val="20"/>
                <w:szCs w:val="20"/>
              </w:rPr>
              <w:t xml:space="preserve"> oprostitve šolnin. Skupaj s štipendijami so v letu 2021 predstavljale 39 odstotkov razpoložljive dvostranske razvojne pomoči (dvostranska razvojna pomoč brez administrativnih stroškov). Drugo največjo kategorijo </w:t>
            </w:r>
            <w:r>
              <w:rPr>
                <w:rFonts w:ascii="Arial" w:hAnsi="Arial" w:cs="Arial"/>
                <w:sz w:val="20"/>
                <w:szCs w:val="20"/>
              </w:rPr>
              <w:t xml:space="preserve">je tvorila </w:t>
            </w:r>
            <w:r w:rsidRPr="009B2537">
              <w:rPr>
                <w:rFonts w:ascii="Arial" w:hAnsi="Arial" w:cs="Arial"/>
                <w:sz w:val="20"/>
                <w:szCs w:val="20"/>
              </w:rPr>
              <w:t xml:space="preserve">pomoč projektne narave, ki se je v letu 2021 močno okrepila in je znašala 36 odstotkov razpoložljive dvostranske pomoči, predvsem zaradi donacij cepiv proti covid-19. </w:t>
            </w:r>
            <w:r w:rsidRPr="004B2031">
              <w:rPr>
                <w:rFonts w:ascii="Arial" w:hAnsi="Arial" w:cs="Arial"/>
                <w:b/>
                <w:sz w:val="20"/>
                <w:szCs w:val="20"/>
              </w:rPr>
              <w:t>V letu 2022</w:t>
            </w:r>
            <w:r>
              <w:rPr>
                <w:rFonts w:ascii="Arial" w:hAnsi="Arial" w:cs="Arial"/>
                <w:sz w:val="20"/>
                <w:szCs w:val="20"/>
              </w:rPr>
              <w:t xml:space="preserve"> je v</w:t>
            </w:r>
            <w:r w:rsidRPr="009B2537">
              <w:rPr>
                <w:rFonts w:ascii="Arial" w:hAnsi="Arial" w:cs="Arial"/>
                <w:sz w:val="20"/>
                <w:szCs w:val="20"/>
              </w:rPr>
              <w:t xml:space="preserve"> okviru dvostranske razvojne pomoči največji delež </w:t>
            </w:r>
            <w:r>
              <w:rPr>
                <w:rFonts w:ascii="Arial" w:hAnsi="Arial" w:cs="Arial"/>
                <w:sz w:val="20"/>
                <w:szCs w:val="20"/>
              </w:rPr>
              <w:t>tvorila</w:t>
            </w:r>
            <w:r w:rsidRPr="009B2537">
              <w:rPr>
                <w:rFonts w:ascii="Arial" w:hAnsi="Arial" w:cs="Arial"/>
                <w:sz w:val="20"/>
                <w:szCs w:val="20"/>
              </w:rPr>
              <w:t xml:space="preserve"> oskrba beguncev in migrantov, odpis dolga nekaterim afriškim državam ter oprostitve šolnin, skupaj skoraj 76 odstotkov. </w:t>
            </w:r>
            <w:r>
              <w:rPr>
                <w:rFonts w:ascii="Arial" w:hAnsi="Arial" w:cs="Arial"/>
                <w:sz w:val="20"/>
                <w:szCs w:val="20"/>
              </w:rPr>
              <w:t>Za o</w:t>
            </w:r>
            <w:r w:rsidRPr="009B2537">
              <w:rPr>
                <w:rFonts w:ascii="Arial" w:hAnsi="Arial" w:cs="Arial"/>
                <w:sz w:val="20"/>
                <w:szCs w:val="20"/>
              </w:rPr>
              <w:t>skrb</w:t>
            </w:r>
            <w:r>
              <w:rPr>
                <w:rFonts w:ascii="Arial" w:hAnsi="Arial" w:cs="Arial"/>
                <w:sz w:val="20"/>
                <w:szCs w:val="20"/>
              </w:rPr>
              <w:t>o</w:t>
            </w:r>
            <w:r w:rsidRPr="009B2537">
              <w:rPr>
                <w:rFonts w:ascii="Arial" w:hAnsi="Arial" w:cs="Arial"/>
                <w:sz w:val="20"/>
                <w:szCs w:val="20"/>
              </w:rPr>
              <w:t xml:space="preserve"> beguncev, predvsem iz Ukrajine, in migrantov je </w:t>
            </w:r>
            <w:r>
              <w:rPr>
                <w:rFonts w:ascii="Arial" w:hAnsi="Arial" w:cs="Arial"/>
                <w:sz w:val="20"/>
                <w:szCs w:val="20"/>
              </w:rPr>
              <w:t xml:space="preserve">bilo namenjenih </w:t>
            </w:r>
            <w:r w:rsidRPr="009B2537">
              <w:rPr>
                <w:rFonts w:ascii="Arial" w:hAnsi="Arial" w:cs="Arial"/>
                <w:sz w:val="20"/>
                <w:szCs w:val="20"/>
              </w:rPr>
              <w:t xml:space="preserve">23,92 milijonov evrov ali več kot 30 odstotkov razpoložljive dvostranske razvojne pomoči. </w:t>
            </w:r>
            <w:r>
              <w:rPr>
                <w:rFonts w:ascii="Arial" w:hAnsi="Arial" w:cs="Arial"/>
                <w:sz w:val="20"/>
                <w:szCs w:val="20"/>
              </w:rPr>
              <w:t>Za o</w:t>
            </w:r>
            <w:r w:rsidRPr="009B2537">
              <w:rPr>
                <w:rFonts w:ascii="Arial" w:hAnsi="Arial" w:cs="Arial"/>
                <w:sz w:val="20"/>
                <w:szCs w:val="20"/>
              </w:rPr>
              <w:t xml:space="preserve">dpis obresti klirinškega dolga Angoli ter odpis dolga preko Mednarodnega denarnega sklada Sudanu in Somaliji je </w:t>
            </w:r>
            <w:r>
              <w:rPr>
                <w:rFonts w:ascii="Arial" w:hAnsi="Arial" w:cs="Arial"/>
                <w:sz w:val="20"/>
                <w:szCs w:val="20"/>
              </w:rPr>
              <w:t xml:space="preserve">bilo </w:t>
            </w:r>
            <w:r w:rsidRPr="009B2537">
              <w:rPr>
                <w:rFonts w:ascii="Arial" w:hAnsi="Arial" w:cs="Arial"/>
                <w:sz w:val="20"/>
                <w:szCs w:val="20"/>
              </w:rPr>
              <w:t xml:space="preserve">v letu 2022 </w:t>
            </w:r>
            <w:r>
              <w:rPr>
                <w:rFonts w:ascii="Arial" w:hAnsi="Arial" w:cs="Arial"/>
                <w:sz w:val="20"/>
                <w:szCs w:val="20"/>
              </w:rPr>
              <w:t xml:space="preserve">namenjenih </w:t>
            </w:r>
            <w:r w:rsidRPr="009B2537">
              <w:rPr>
                <w:rFonts w:ascii="Arial" w:hAnsi="Arial" w:cs="Arial"/>
                <w:sz w:val="20"/>
                <w:szCs w:val="20"/>
              </w:rPr>
              <w:t xml:space="preserve">20,26 milijonov evrov ali skoraj 26 odstotkov razpoložljive dvostranske razvojne pomoči. Tretja največja kategorija so </w:t>
            </w:r>
            <w:r>
              <w:rPr>
                <w:rFonts w:ascii="Arial" w:hAnsi="Arial" w:cs="Arial"/>
                <w:sz w:val="20"/>
                <w:szCs w:val="20"/>
              </w:rPr>
              <w:t xml:space="preserve">bile </w:t>
            </w:r>
            <w:r w:rsidRPr="009B2537">
              <w:rPr>
                <w:rFonts w:ascii="Arial" w:hAnsi="Arial" w:cs="Arial"/>
                <w:sz w:val="20"/>
                <w:szCs w:val="20"/>
              </w:rPr>
              <w:t xml:space="preserve">oprostitve šolnin in štipendije v višini 15,56 milijonov evrov ali skoraj 20 odstotkov razpoložljive dvostranske uradne pomoči. Pomoč projektne narave se je v letu 2022 zmanjšala za 3,30 milijone evrov in je znašala 10,78 milijonov evrov ali 14 odstotkov razpoložljive dvostranske pomoči, predvsem zaradi zmanjšanja donacij cepiv proti covid-19. Vendar so se </w:t>
            </w:r>
            <w:r>
              <w:rPr>
                <w:rFonts w:ascii="Arial" w:hAnsi="Arial" w:cs="Arial"/>
                <w:sz w:val="20"/>
                <w:szCs w:val="20"/>
              </w:rPr>
              <w:t xml:space="preserve">hkrati </w:t>
            </w:r>
            <w:r w:rsidRPr="009B2537">
              <w:rPr>
                <w:rFonts w:ascii="Arial" w:hAnsi="Arial" w:cs="Arial"/>
                <w:sz w:val="20"/>
                <w:szCs w:val="20"/>
              </w:rPr>
              <w:t>za skoraj enak znesek povečali namenski prispevki preko mednarodnih organizacij, t.</w:t>
            </w:r>
            <w:r w:rsidR="00DA4E60">
              <w:rPr>
                <w:rFonts w:ascii="Arial" w:hAnsi="Arial" w:cs="Arial"/>
                <w:sz w:val="20"/>
                <w:szCs w:val="20"/>
              </w:rPr>
              <w:t xml:space="preserve"> </w:t>
            </w:r>
            <w:r w:rsidRPr="009B2537">
              <w:rPr>
                <w:rFonts w:ascii="Arial" w:hAnsi="Arial" w:cs="Arial"/>
                <w:sz w:val="20"/>
                <w:szCs w:val="20"/>
              </w:rPr>
              <w:t xml:space="preserve">j. </w:t>
            </w:r>
            <w:r>
              <w:rPr>
                <w:rFonts w:ascii="Arial" w:hAnsi="Arial" w:cs="Arial"/>
                <w:sz w:val="20"/>
                <w:szCs w:val="20"/>
              </w:rPr>
              <w:t xml:space="preserve">na </w:t>
            </w:r>
            <w:r w:rsidRPr="009B2537">
              <w:rPr>
                <w:rFonts w:ascii="Arial" w:hAnsi="Arial" w:cs="Arial"/>
                <w:sz w:val="20"/>
                <w:szCs w:val="20"/>
              </w:rPr>
              <w:t xml:space="preserve">6,13 milijonov evrov ali 8 odstotkov razpoložljive </w:t>
            </w:r>
            <w:r w:rsidR="008C1702">
              <w:rPr>
                <w:rFonts w:ascii="Arial" w:hAnsi="Arial" w:cs="Arial"/>
                <w:sz w:val="20"/>
                <w:szCs w:val="20"/>
              </w:rPr>
              <w:t>URP</w:t>
            </w:r>
            <w:r w:rsidRPr="009B2537">
              <w:rPr>
                <w:rFonts w:ascii="Arial" w:hAnsi="Arial" w:cs="Arial"/>
                <w:sz w:val="20"/>
                <w:szCs w:val="20"/>
              </w:rPr>
              <w:t xml:space="preserve">. Ostale kategorije </w:t>
            </w:r>
            <w:r>
              <w:rPr>
                <w:rFonts w:ascii="Arial" w:hAnsi="Arial" w:cs="Arial"/>
                <w:sz w:val="20"/>
                <w:szCs w:val="20"/>
              </w:rPr>
              <w:t xml:space="preserve">so znašale </w:t>
            </w:r>
            <w:r w:rsidRPr="009B2537">
              <w:rPr>
                <w:rFonts w:ascii="Arial" w:hAnsi="Arial" w:cs="Arial"/>
                <w:sz w:val="20"/>
                <w:szCs w:val="20"/>
              </w:rPr>
              <w:t>vsaka manj kot 5 odstotkov dvostranske razvojne pomoči.</w:t>
            </w:r>
          </w:p>
          <w:p w14:paraId="40664437" w14:textId="77777777" w:rsidR="001C270F" w:rsidRPr="009B2537" w:rsidRDefault="001C270F" w:rsidP="003E4AA9">
            <w:pPr>
              <w:pStyle w:val="NoSpacing"/>
              <w:jc w:val="both"/>
              <w:rPr>
                <w:rFonts w:ascii="Arial" w:hAnsi="Arial" w:cs="Arial"/>
                <w:sz w:val="20"/>
                <w:szCs w:val="20"/>
              </w:rPr>
            </w:pPr>
          </w:p>
          <w:p w14:paraId="2E53BB09" w14:textId="61E366A0" w:rsidR="001C270F" w:rsidRPr="009B2537" w:rsidRDefault="001C270F" w:rsidP="003E4AA9">
            <w:pPr>
              <w:pStyle w:val="NoSpacing"/>
              <w:jc w:val="both"/>
              <w:rPr>
                <w:rFonts w:ascii="Arial" w:hAnsi="Arial" w:cs="Arial"/>
                <w:sz w:val="20"/>
                <w:szCs w:val="20"/>
              </w:rPr>
            </w:pPr>
            <w:r w:rsidRPr="009B2537">
              <w:rPr>
                <w:rFonts w:ascii="Arial" w:hAnsi="Arial" w:cs="Arial"/>
                <w:sz w:val="20"/>
                <w:szCs w:val="20"/>
              </w:rPr>
              <w:lastRenderedPageBreak/>
              <w:t xml:space="preserve">Obseg dvostranske humanitarne pomoči je </w:t>
            </w:r>
            <w:r w:rsidRPr="004B2031">
              <w:rPr>
                <w:rFonts w:ascii="Arial" w:hAnsi="Arial" w:cs="Arial"/>
                <w:b/>
                <w:sz w:val="20"/>
                <w:szCs w:val="20"/>
              </w:rPr>
              <w:t>v letu 2021</w:t>
            </w:r>
            <w:r w:rsidRPr="009B2537">
              <w:rPr>
                <w:rFonts w:ascii="Arial" w:hAnsi="Arial" w:cs="Arial"/>
                <w:sz w:val="20"/>
                <w:szCs w:val="20"/>
              </w:rPr>
              <w:t xml:space="preserve"> znašal 4,02 milijona evrov, od tega 6 odstotkov za preventivne dejavnosti. Humanitarna pomoč je tudi v 2021 glede na leto prej nadpovprečno</w:t>
            </w:r>
            <w:r w:rsidR="008C1702" w:rsidRPr="009B2537">
              <w:rPr>
                <w:rFonts w:ascii="Arial" w:hAnsi="Arial" w:cs="Arial"/>
                <w:sz w:val="20"/>
                <w:szCs w:val="20"/>
              </w:rPr>
              <w:t xml:space="preserve"> zrasla</w:t>
            </w:r>
            <w:r w:rsidRPr="009B2537">
              <w:rPr>
                <w:rFonts w:ascii="Arial" w:hAnsi="Arial" w:cs="Arial"/>
                <w:sz w:val="20"/>
                <w:szCs w:val="20"/>
              </w:rPr>
              <w:t xml:space="preserve">, in sicer za 36 odstotkov. Največji delež humanitarne pomoči (69 odstotkov) je bil namenjen nujni pomoči in se je financiral pretežno preko Uprave </w:t>
            </w:r>
            <w:r w:rsidR="000050DE">
              <w:rPr>
                <w:rFonts w:ascii="Arial" w:hAnsi="Arial" w:cs="Arial"/>
                <w:sz w:val="20"/>
                <w:szCs w:val="20"/>
              </w:rPr>
              <w:t xml:space="preserve">RS </w:t>
            </w:r>
            <w:r w:rsidRPr="009B2537">
              <w:rPr>
                <w:rFonts w:ascii="Arial" w:hAnsi="Arial" w:cs="Arial"/>
                <w:sz w:val="20"/>
                <w:szCs w:val="20"/>
              </w:rPr>
              <w:t xml:space="preserve">za zaščito in reševanje ter preko namenskih prispevkov mednarodnim organizacijam. </w:t>
            </w:r>
            <w:r w:rsidRPr="004B2031">
              <w:rPr>
                <w:rFonts w:ascii="Arial" w:hAnsi="Arial" w:cs="Arial"/>
                <w:b/>
                <w:sz w:val="20"/>
                <w:szCs w:val="20"/>
              </w:rPr>
              <w:t xml:space="preserve">V letu 2022 </w:t>
            </w:r>
            <w:r>
              <w:rPr>
                <w:rFonts w:ascii="Arial" w:hAnsi="Arial" w:cs="Arial"/>
                <w:sz w:val="20"/>
                <w:szCs w:val="20"/>
              </w:rPr>
              <w:t>je o</w:t>
            </w:r>
            <w:r w:rsidRPr="009B2537">
              <w:rPr>
                <w:rFonts w:ascii="Arial" w:hAnsi="Arial" w:cs="Arial"/>
                <w:sz w:val="20"/>
                <w:szCs w:val="20"/>
              </w:rPr>
              <w:t>bseg dvostranske humanitarne pomoči znašal 7,95 milijonov evrov, od tega 3 odstotke za preventivne aktivnosti. Humanitarna pomoč je tudi v 2022 glede na leto prej nadpovprečno</w:t>
            </w:r>
            <w:r w:rsidR="008C1702" w:rsidRPr="009B2537">
              <w:rPr>
                <w:rFonts w:ascii="Arial" w:hAnsi="Arial" w:cs="Arial"/>
                <w:sz w:val="20"/>
                <w:szCs w:val="20"/>
              </w:rPr>
              <w:t xml:space="preserve"> zrasla</w:t>
            </w:r>
            <w:r w:rsidRPr="009B2537">
              <w:rPr>
                <w:rFonts w:ascii="Arial" w:hAnsi="Arial" w:cs="Arial"/>
                <w:sz w:val="20"/>
                <w:szCs w:val="20"/>
              </w:rPr>
              <w:t>, in sicer za 97 odstotkov. Največji delež humanitarne pomoči (73,7 odstotkov) je bil namenjen nujni pomoči in se je financiral pretežno preko Ministrstva za zunanje in evropske zadeve ter preko namenskih prispevkov mednarodnim organizacijam. V letu 2022 je bilo 20,8 odstotkov humanitarne pomoči namenjene prehranski varnosti, predvsem preko Svetovnega programa za hrano</w:t>
            </w:r>
            <w:r w:rsidR="008C1702">
              <w:rPr>
                <w:rFonts w:ascii="Arial" w:hAnsi="Arial" w:cs="Arial"/>
                <w:sz w:val="20"/>
                <w:szCs w:val="20"/>
              </w:rPr>
              <w:t xml:space="preserve"> (zlasti posledica donacije Svetovnemu programu za hrano za pobudo "Žito iz Ukrajine" v višini 1 mio EUR)</w:t>
            </w:r>
            <w:r w:rsidRPr="009B2537">
              <w:rPr>
                <w:rFonts w:ascii="Arial" w:hAnsi="Arial" w:cs="Arial"/>
                <w:sz w:val="20"/>
                <w:szCs w:val="20"/>
              </w:rPr>
              <w:t xml:space="preserve">. </w:t>
            </w:r>
          </w:p>
          <w:p w14:paraId="5D3B25EE" w14:textId="77777777" w:rsidR="001C270F" w:rsidRPr="009B2537" w:rsidRDefault="001C270F" w:rsidP="003E4AA9">
            <w:pPr>
              <w:pStyle w:val="NoSpacing"/>
              <w:jc w:val="both"/>
              <w:rPr>
                <w:rFonts w:ascii="Arial" w:hAnsi="Arial" w:cs="Arial"/>
                <w:sz w:val="20"/>
                <w:szCs w:val="20"/>
              </w:rPr>
            </w:pPr>
          </w:p>
          <w:p w14:paraId="412AF740" w14:textId="03C0CAC7" w:rsidR="001C270F" w:rsidRDefault="001C270F" w:rsidP="003E4AA9">
            <w:pPr>
              <w:pStyle w:val="NoSpacing"/>
              <w:jc w:val="both"/>
              <w:rPr>
                <w:rFonts w:ascii="Arial" w:hAnsi="Arial" w:cs="Arial"/>
                <w:sz w:val="20"/>
                <w:szCs w:val="20"/>
              </w:rPr>
            </w:pPr>
            <w:r w:rsidRPr="009B2537">
              <w:rPr>
                <w:rFonts w:ascii="Arial" w:hAnsi="Arial" w:cs="Arial"/>
                <w:sz w:val="20"/>
                <w:szCs w:val="20"/>
              </w:rPr>
              <w:t>Slovenija se je kot država članica EU v okviru pogajanj za novo razvojno agendo leta 2015</w:t>
            </w:r>
            <w:r w:rsidR="00F46C3A">
              <w:rPr>
                <w:rFonts w:ascii="Arial" w:hAnsi="Arial" w:cs="Arial"/>
                <w:sz w:val="20"/>
                <w:szCs w:val="20"/>
              </w:rPr>
              <w:t xml:space="preserve"> in z</w:t>
            </w:r>
            <w:r w:rsidRPr="009B2537">
              <w:rPr>
                <w:rFonts w:ascii="Arial" w:hAnsi="Arial" w:cs="Arial"/>
                <w:sz w:val="20"/>
                <w:szCs w:val="20"/>
              </w:rPr>
              <w:t xml:space="preserve"> </w:t>
            </w:r>
            <w:proofErr w:type="spellStart"/>
            <w:r w:rsidR="00F46C3A" w:rsidRPr="00F46C3A">
              <w:rPr>
                <w:rFonts w:ascii="Arial" w:hAnsi="Arial" w:cs="Arial"/>
                <w:sz w:val="20"/>
                <w:szCs w:val="20"/>
              </w:rPr>
              <w:t>ReMRSHP</w:t>
            </w:r>
            <w:proofErr w:type="spellEnd"/>
            <w:r w:rsidR="00F46C3A" w:rsidRPr="00F46C3A">
              <w:rPr>
                <w:rFonts w:ascii="Arial" w:hAnsi="Arial" w:cs="Arial"/>
                <w:sz w:val="20"/>
                <w:szCs w:val="20"/>
              </w:rPr>
              <w:t xml:space="preserve"> </w:t>
            </w:r>
            <w:r w:rsidRPr="009B2537">
              <w:rPr>
                <w:rFonts w:ascii="Arial" w:hAnsi="Arial" w:cs="Arial"/>
                <w:sz w:val="20"/>
                <w:szCs w:val="20"/>
              </w:rPr>
              <w:t xml:space="preserve">zavezala, da si bo prizadevala za povišanje uradne razvojne pomoči na 0,33 odstotka BND do leta 2030. </w:t>
            </w:r>
            <w:r w:rsidR="00DA4E60">
              <w:rPr>
                <w:rFonts w:ascii="Arial" w:hAnsi="Arial" w:cs="Arial"/>
                <w:sz w:val="20"/>
                <w:szCs w:val="20"/>
              </w:rPr>
              <w:t>Potem ko je v</w:t>
            </w:r>
            <w:r w:rsidR="00F46C3A">
              <w:rPr>
                <w:rFonts w:ascii="Arial" w:hAnsi="Arial" w:cs="Arial"/>
                <w:sz w:val="20"/>
                <w:szCs w:val="20"/>
              </w:rPr>
              <w:t xml:space="preserve"> l</w:t>
            </w:r>
            <w:r w:rsidRPr="009B2537">
              <w:rPr>
                <w:rFonts w:ascii="Arial" w:hAnsi="Arial" w:cs="Arial"/>
                <w:sz w:val="20"/>
                <w:szCs w:val="20"/>
              </w:rPr>
              <w:t>et</w:t>
            </w:r>
            <w:r w:rsidR="00F46C3A">
              <w:rPr>
                <w:rFonts w:ascii="Arial" w:hAnsi="Arial" w:cs="Arial"/>
                <w:sz w:val="20"/>
                <w:szCs w:val="20"/>
              </w:rPr>
              <w:t>u</w:t>
            </w:r>
            <w:r w:rsidRPr="009B2537">
              <w:rPr>
                <w:rFonts w:ascii="Arial" w:hAnsi="Arial" w:cs="Arial"/>
                <w:sz w:val="20"/>
                <w:szCs w:val="20"/>
              </w:rPr>
              <w:t xml:space="preserve"> 2022 Slovenija dosegla delež uradne razvojne pomoči v BND v višini 0,29 odstotka</w:t>
            </w:r>
            <w:r w:rsidR="00DA4E60">
              <w:rPr>
                <w:rFonts w:ascii="Arial" w:hAnsi="Arial" w:cs="Arial"/>
                <w:sz w:val="20"/>
                <w:szCs w:val="20"/>
              </w:rPr>
              <w:t>,</w:t>
            </w:r>
            <w:r w:rsidR="000050DE">
              <w:rPr>
                <w:rFonts w:ascii="Arial" w:hAnsi="Arial" w:cs="Arial"/>
                <w:sz w:val="20"/>
                <w:szCs w:val="20"/>
              </w:rPr>
              <w:t xml:space="preserve"> </w:t>
            </w:r>
            <w:r w:rsidR="00F46C3A">
              <w:rPr>
                <w:rFonts w:ascii="Arial" w:hAnsi="Arial" w:cs="Arial"/>
                <w:sz w:val="20"/>
                <w:szCs w:val="20"/>
              </w:rPr>
              <w:t xml:space="preserve">je glede na načrtovana proračunska sredstva </w:t>
            </w:r>
            <w:r w:rsidR="007830FE">
              <w:rPr>
                <w:rFonts w:ascii="Arial" w:hAnsi="Arial" w:cs="Arial"/>
                <w:sz w:val="20"/>
                <w:szCs w:val="20"/>
              </w:rPr>
              <w:t>možno v letu 2023 pričakovati padec deleža BND za URP.</w:t>
            </w:r>
            <w:r w:rsidR="005C6AAD">
              <w:t xml:space="preserve"> </w:t>
            </w:r>
            <w:r w:rsidR="007830FE">
              <w:rPr>
                <w:rFonts w:ascii="Arial" w:hAnsi="Arial" w:cs="Arial"/>
                <w:sz w:val="20"/>
                <w:szCs w:val="20"/>
              </w:rPr>
              <w:t xml:space="preserve">Za trajno rast in dosego cilja 0,33 % BND za URP do leta 2030 bi morala vlada sprejeti akcijski načrt za postopni dvig sredstev, skladno s politično zavezo v </w:t>
            </w:r>
            <w:proofErr w:type="spellStart"/>
            <w:r w:rsidR="007830FE" w:rsidRPr="005C6AAD">
              <w:rPr>
                <w:rFonts w:ascii="Arial" w:hAnsi="Arial" w:cs="Arial"/>
                <w:sz w:val="20"/>
                <w:szCs w:val="20"/>
              </w:rPr>
              <w:t>ReMRSHP</w:t>
            </w:r>
            <w:proofErr w:type="spellEnd"/>
            <w:r w:rsidR="007830FE">
              <w:rPr>
                <w:rFonts w:ascii="Arial" w:hAnsi="Arial" w:cs="Arial"/>
                <w:sz w:val="20"/>
                <w:szCs w:val="20"/>
              </w:rPr>
              <w:t>.</w:t>
            </w:r>
          </w:p>
          <w:p w14:paraId="1E7A7256" w14:textId="21F1456C" w:rsidR="003E4AA9" w:rsidRDefault="003E4AA9" w:rsidP="003E4AA9">
            <w:pPr>
              <w:pStyle w:val="NoSpacing"/>
              <w:jc w:val="both"/>
              <w:rPr>
                <w:rFonts w:ascii="Arial" w:hAnsi="Arial" w:cs="Arial"/>
                <w:sz w:val="20"/>
                <w:szCs w:val="20"/>
              </w:rPr>
            </w:pPr>
          </w:p>
          <w:p w14:paraId="09C06724" w14:textId="4B4EA938" w:rsidR="001C270F" w:rsidRDefault="003E4AA9" w:rsidP="003E4AA9">
            <w:pPr>
              <w:spacing w:line="240" w:lineRule="auto"/>
              <w:jc w:val="both"/>
              <w:rPr>
                <w:rFonts w:ascii="Helv" w:hAnsi="Helv" w:cs="Helv"/>
                <w:color w:val="000000"/>
                <w:szCs w:val="20"/>
                <w:lang w:val="sl-SI"/>
              </w:rPr>
            </w:pPr>
            <w:r>
              <w:rPr>
                <w:rFonts w:ascii="Helv" w:hAnsi="Helv" w:cs="Helv"/>
                <w:color w:val="000000"/>
                <w:szCs w:val="20"/>
                <w:lang w:val="sl-SI"/>
              </w:rPr>
              <w:t>Poročili temeljita na podatkih proračunskih uporabnikov, ki so jih</w:t>
            </w:r>
            <w:r w:rsidR="005C6AAD">
              <w:rPr>
                <w:rFonts w:ascii="Helv" w:hAnsi="Helv" w:cs="Helv"/>
                <w:color w:val="000000"/>
                <w:szCs w:val="20"/>
                <w:lang w:val="sl-SI"/>
              </w:rPr>
              <w:t xml:space="preserve"> </w:t>
            </w:r>
            <w:r w:rsidR="000050DE">
              <w:rPr>
                <w:rFonts w:ascii="Helv" w:hAnsi="Helv" w:cs="Helv"/>
                <w:color w:val="000000"/>
                <w:szCs w:val="20"/>
                <w:lang w:val="sl-SI"/>
              </w:rPr>
              <w:t>M</w:t>
            </w:r>
            <w:r w:rsidR="005C6AAD">
              <w:rPr>
                <w:rFonts w:ascii="Helv" w:hAnsi="Helv" w:cs="Helv"/>
                <w:color w:val="000000"/>
                <w:szCs w:val="20"/>
                <w:lang w:val="sl-SI"/>
              </w:rPr>
              <w:t>inistrstvu za zunanje in evropske zadeve</w:t>
            </w:r>
            <w:r>
              <w:rPr>
                <w:rFonts w:ascii="Helv" w:hAnsi="Helv" w:cs="Helv"/>
                <w:color w:val="000000"/>
                <w:szCs w:val="20"/>
                <w:lang w:val="sl-SI"/>
              </w:rPr>
              <w:t>, kot nacionalnemu koordinatorju</w:t>
            </w:r>
            <w:r w:rsidR="005C6AAD">
              <w:rPr>
                <w:rFonts w:ascii="Helv" w:hAnsi="Helv" w:cs="Helv"/>
                <w:color w:val="000000"/>
                <w:szCs w:val="20"/>
                <w:lang w:val="sl-SI"/>
              </w:rPr>
              <w:t xml:space="preserve"> za URP</w:t>
            </w:r>
            <w:r>
              <w:rPr>
                <w:rFonts w:ascii="Helv" w:hAnsi="Helv" w:cs="Helv"/>
                <w:color w:val="000000"/>
                <w:szCs w:val="20"/>
                <w:lang w:val="sl-SI"/>
              </w:rPr>
              <w:t>, posredovali resorji v letih 2022 in 2023</w:t>
            </w:r>
            <w:r w:rsidR="000D5938">
              <w:rPr>
                <w:rFonts w:ascii="Helv" w:hAnsi="Helv" w:cs="Helv"/>
                <w:color w:val="000000"/>
                <w:szCs w:val="20"/>
                <w:lang w:val="sl-SI"/>
              </w:rPr>
              <w:t>in so bili posredovani tudi</w:t>
            </w:r>
            <w:r>
              <w:rPr>
                <w:rFonts w:ascii="Helv" w:hAnsi="Helv" w:cs="Helv"/>
                <w:color w:val="000000"/>
                <w:szCs w:val="20"/>
                <w:lang w:val="sl-SI"/>
              </w:rPr>
              <w:t xml:space="preserve"> </w:t>
            </w:r>
            <w:r w:rsidR="005C6AAD">
              <w:rPr>
                <w:rFonts w:ascii="Helv" w:hAnsi="Helv" w:cs="Helv"/>
                <w:color w:val="000000"/>
                <w:szCs w:val="20"/>
                <w:lang w:val="sl-SI"/>
              </w:rPr>
              <w:t>Odboru za razvojno pomoč Organizacije za ekonomsko sodelovanje in razvoj (</w:t>
            </w:r>
            <w:r>
              <w:rPr>
                <w:rFonts w:ascii="Helv" w:hAnsi="Helv" w:cs="Helv"/>
                <w:color w:val="000000"/>
                <w:szCs w:val="20"/>
                <w:lang w:val="sl-SI"/>
              </w:rPr>
              <w:t>OECD</w:t>
            </w:r>
            <w:r w:rsidR="004B2031">
              <w:rPr>
                <w:rFonts w:ascii="Helv" w:hAnsi="Helv" w:cs="Helv"/>
                <w:color w:val="000000"/>
                <w:szCs w:val="20"/>
                <w:lang w:val="sl-SI"/>
              </w:rPr>
              <w:t xml:space="preserve"> </w:t>
            </w:r>
            <w:r>
              <w:rPr>
                <w:rFonts w:ascii="Helv" w:hAnsi="Helv" w:cs="Helv"/>
                <w:color w:val="000000"/>
                <w:szCs w:val="20"/>
                <w:lang w:val="sl-SI"/>
              </w:rPr>
              <w:t>DAC</w:t>
            </w:r>
            <w:r w:rsidR="005C6AAD">
              <w:rPr>
                <w:rFonts w:ascii="Helv" w:hAnsi="Helv" w:cs="Helv"/>
                <w:color w:val="000000"/>
                <w:szCs w:val="20"/>
                <w:lang w:val="sl-SI"/>
              </w:rPr>
              <w:t>)</w:t>
            </w:r>
            <w:r>
              <w:rPr>
                <w:rFonts w:ascii="Helv" w:hAnsi="Helv" w:cs="Helv"/>
                <w:color w:val="000000"/>
                <w:szCs w:val="20"/>
                <w:lang w:val="sl-SI"/>
              </w:rPr>
              <w:t xml:space="preserve">. Agregirani in individualni podatki za leto 2021 so že objavljeni na spletni strani </w:t>
            </w:r>
            <w:hyperlink r:id="rId8" w:history="1">
              <w:r>
                <w:rPr>
                  <w:rFonts w:ascii="Helv" w:hAnsi="Helv" w:cs="Helv"/>
                  <w:color w:val="0000FF"/>
                  <w:szCs w:val="20"/>
                  <w:lang w:val="sl-SI"/>
                </w:rPr>
                <w:t>OECD DAC</w:t>
              </w:r>
            </w:hyperlink>
            <w:r>
              <w:rPr>
                <w:rFonts w:ascii="Helv" w:hAnsi="Helv" w:cs="Helv"/>
                <w:color w:val="000000"/>
                <w:szCs w:val="20"/>
                <w:lang w:val="sl-SI"/>
              </w:rPr>
              <w:t xml:space="preserve">, za leto 2022 pa bodo objavljeni konec letošnjega leta. </w:t>
            </w:r>
            <w:r w:rsidR="000D5938">
              <w:rPr>
                <w:rFonts w:ascii="Helv" w:hAnsi="Helv" w:cs="Helv"/>
                <w:color w:val="000000"/>
                <w:szCs w:val="20"/>
                <w:lang w:val="sl-SI"/>
              </w:rPr>
              <w:t>Prejeti</w:t>
            </w:r>
            <w:r>
              <w:rPr>
                <w:rFonts w:ascii="Helv" w:hAnsi="Helv" w:cs="Helv"/>
                <w:color w:val="000000"/>
                <w:szCs w:val="20"/>
                <w:lang w:val="sl-SI"/>
              </w:rPr>
              <w:t xml:space="preserve"> podatki so bili nato statistično obdelani za potrebe priprave obeh poročil.</w:t>
            </w:r>
          </w:p>
          <w:p w14:paraId="46D33BA7" w14:textId="7D7B9998" w:rsidR="003E4AA9" w:rsidRPr="00B876EB" w:rsidRDefault="003E4AA9" w:rsidP="003E4AA9">
            <w:pPr>
              <w:spacing w:line="240" w:lineRule="auto"/>
              <w:jc w:val="both"/>
              <w:rPr>
                <w:rFonts w:cs="Arial"/>
                <w:iCs/>
                <w:szCs w:val="20"/>
                <w:lang w:val="sl-SI" w:eastAsia="sl-SI"/>
              </w:rPr>
            </w:pPr>
          </w:p>
        </w:tc>
      </w:tr>
      <w:tr w:rsidR="00B876EB" w:rsidRPr="00B876EB" w14:paraId="4EC9FF8B" w14:textId="77777777" w:rsidTr="00CC39A2">
        <w:tc>
          <w:tcPr>
            <w:tcW w:w="9133" w:type="dxa"/>
            <w:gridSpan w:val="4"/>
          </w:tcPr>
          <w:p w14:paraId="2C3A2C80" w14:textId="77777777" w:rsidR="00B876EB" w:rsidRPr="00B876EB" w:rsidRDefault="00B876EB" w:rsidP="00B876EB">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lastRenderedPageBreak/>
              <w:t>6. Presoja posledic za:</w:t>
            </w:r>
          </w:p>
        </w:tc>
      </w:tr>
      <w:tr w:rsidR="00B876EB" w:rsidRPr="00B876EB" w14:paraId="712B031B" w14:textId="77777777" w:rsidTr="00CC39A2">
        <w:tc>
          <w:tcPr>
            <w:tcW w:w="1448" w:type="dxa"/>
          </w:tcPr>
          <w:p w14:paraId="365D578E"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a)</w:t>
            </w:r>
          </w:p>
        </w:tc>
        <w:tc>
          <w:tcPr>
            <w:tcW w:w="5444" w:type="dxa"/>
            <w:gridSpan w:val="2"/>
          </w:tcPr>
          <w:p w14:paraId="35F4B72E" w14:textId="77777777" w:rsidR="00B876EB" w:rsidRPr="00B876EB" w:rsidRDefault="00B876EB" w:rsidP="00B876EB">
            <w:pPr>
              <w:overflowPunct w:val="0"/>
              <w:autoSpaceDE w:val="0"/>
              <w:autoSpaceDN w:val="0"/>
              <w:adjustRightInd w:val="0"/>
              <w:jc w:val="both"/>
              <w:textAlignment w:val="baseline"/>
              <w:rPr>
                <w:rFonts w:cs="Arial"/>
                <w:szCs w:val="20"/>
                <w:lang w:val="sl-SI" w:eastAsia="sl-SI"/>
              </w:rPr>
            </w:pPr>
            <w:r w:rsidRPr="00B876EB">
              <w:rPr>
                <w:rFonts w:cs="Arial"/>
                <w:szCs w:val="20"/>
                <w:lang w:val="sl-SI" w:eastAsia="sl-SI"/>
              </w:rPr>
              <w:t>javnofinančna sredstva nad 40.000 EUR v tekočem in naslednjih treh letih</w:t>
            </w:r>
          </w:p>
        </w:tc>
        <w:tc>
          <w:tcPr>
            <w:tcW w:w="2241" w:type="dxa"/>
            <w:vAlign w:val="center"/>
          </w:tcPr>
          <w:p w14:paraId="08243C53"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3F5347DC" w14:textId="77777777" w:rsidTr="00CC39A2">
        <w:tc>
          <w:tcPr>
            <w:tcW w:w="1448" w:type="dxa"/>
          </w:tcPr>
          <w:p w14:paraId="1A23238A"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b)</w:t>
            </w:r>
          </w:p>
        </w:tc>
        <w:tc>
          <w:tcPr>
            <w:tcW w:w="5444" w:type="dxa"/>
            <w:gridSpan w:val="2"/>
          </w:tcPr>
          <w:p w14:paraId="51171B01" w14:textId="77777777" w:rsidR="00B876EB" w:rsidRPr="00B876EB" w:rsidRDefault="00B876EB" w:rsidP="00B876EB">
            <w:pPr>
              <w:overflowPunct w:val="0"/>
              <w:autoSpaceDE w:val="0"/>
              <w:autoSpaceDN w:val="0"/>
              <w:adjustRightInd w:val="0"/>
              <w:jc w:val="both"/>
              <w:textAlignment w:val="baseline"/>
              <w:rPr>
                <w:rFonts w:cs="Arial"/>
                <w:iCs/>
                <w:szCs w:val="20"/>
                <w:lang w:val="sl-SI" w:eastAsia="sl-SI"/>
              </w:rPr>
            </w:pPr>
            <w:r w:rsidRPr="00B876EB">
              <w:rPr>
                <w:rFonts w:cs="Arial"/>
                <w:bCs/>
                <w:szCs w:val="20"/>
                <w:lang w:val="sl-SI" w:eastAsia="sl-SI"/>
              </w:rPr>
              <w:t>usklajenost slovenskega pravnega reda s pravnim redom Evropske unije</w:t>
            </w:r>
          </w:p>
        </w:tc>
        <w:tc>
          <w:tcPr>
            <w:tcW w:w="2241" w:type="dxa"/>
            <w:vAlign w:val="center"/>
          </w:tcPr>
          <w:p w14:paraId="7E73E634"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5A0384B3" w14:textId="77777777" w:rsidTr="00CC39A2">
        <w:tc>
          <w:tcPr>
            <w:tcW w:w="1448" w:type="dxa"/>
          </w:tcPr>
          <w:p w14:paraId="78F89D35"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c)</w:t>
            </w:r>
          </w:p>
        </w:tc>
        <w:tc>
          <w:tcPr>
            <w:tcW w:w="5444" w:type="dxa"/>
            <w:gridSpan w:val="2"/>
          </w:tcPr>
          <w:p w14:paraId="74B3F5BC" w14:textId="77777777" w:rsidR="00B876EB" w:rsidRPr="00B876EB" w:rsidRDefault="00B876EB" w:rsidP="00B876EB">
            <w:pPr>
              <w:overflowPunct w:val="0"/>
              <w:autoSpaceDE w:val="0"/>
              <w:autoSpaceDN w:val="0"/>
              <w:adjustRightInd w:val="0"/>
              <w:jc w:val="both"/>
              <w:textAlignment w:val="baseline"/>
              <w:rPr>
                <w:rFonts w:cs="Arial"/>
                <w:iCs/>
                <w:szCs w:val="20"/>
                <w:lang w:val="sl-SI" w:eastAsia="sl-SI"/>
              </w:rPr>
            </w:pPr>
            <w:r w:rsidRPr="00B876EB">
              <w:rPr>
                <w:rFonts w:cs="Arial"/>
                <w:szCs w:val="20"/>
                <w:lang w:val="sl-SI" w:eastAsia="sl-SI"/>
              </w:rPr>
              <w:t>administrativne posledice</w:t>
            </w:r>
          </w:p>
        </w:tc>
        <w:tc>
          <w:tcPr>
            <w:tcW w:w="2241" w:type="dxa"/>
            <w:vAlign w:val="center"/>
          </w:tcPr>
          <w:p w14:paraId="36E71453" w14:textId="77777777" w:rsidR="00B876EB" w:rsidRPr="00B876EB" w:rsidRDefault="00B876EB" w:rsidP="00B876EB">
            <w:pPr>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64341B4F" w14:textId="77777777" w:rsidTr="00CC39A2">
        <w:tc>
          <w:tcPr>
            <w:tcW w:w="1448" w:type="dxa"/>
          </w:tcPr>
          <w:p w14:paraId="5406AAFB"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č)</w:t>
            </w:r>
          </w:p>
        </w:tc>
        <w:tc>
          <w:tcPr>
            <w:tcW w:w="5444" w:type="dxa"/>
            <w:gridSpan w:val="2"/>
          </w:tcPr>
          <w:p w14:paraId="1EDA44DD"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szCs w:val="20"/>
                <w:lang w:val="sl-SI" w:eastAsia="sl-SI"/>
              </w:rPr>
              <w:t>gospodarstvo, zlasti</w:t>
            </w:r>
            <w:r w:rsidRPr="00B876EB">
              <w:rPr>
                <w:rFonts w:cs="Arial"/>
                <w:bCs/>
                <w:szCs w:val="20"/>
                <w:lang w:val="sl-SI" w:eastAsia="sl-SI"/>
              </w:rPr>
              <w:t xml:space="preserve"> mala in srednja podjetja ter konkurenčnost podjetij</w:t>
            </w:r>
          </w:p>
        </w:tc>
        <w:tc>
          <w:tcPr>
            <w:tcW w:w="2241" w:type="dxa"/>
            <w:vAlign w:val="center"/>
          </w:tcPr>
          <w:p w14:paraId="3690986B"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5C64123C" w14:textId="77777777" w:rsidTr="00CC39A2">
        <w:tc>
          <w:tcPr>
            <w:tcW w:w="1448" w:type="dxa"/>
          </w:tcPr>
          <w:p w14:paraId="3E0888C1"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d)</w:t>
            </w:r>
          </w:p>
        </w:tc>
        <w:tc>
          <w:tcPr>
            <w:tcW w:w="5444" w:type="dxa"/>
            <w:gridSpan w:val="2"/>
          </w:tcPr>
          <w:p w14:paraId="687332E5"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okolje, vključno s prostorskimi in varstvenimi vidiki</w:t>
            </w:r>
          </w:p>
        </w:tc>
        <w:tc>
          <w:tcPr>
            <w:tcW w:w="2241" w:type="dxa"/>
            <w:vAlign w:val="center"/>
          </w:tcPr>
          <w:p w14:paraId="267472C7"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7F864F44" w14:textId="77777777" w:rsidTr="00CC39A2">
        <w:tc>
          <w:tcPr>
            <w:tcW w:w="1448" w:type="dxa"/>
          </w:tcPr>
          <w:p w14:paraId="061C6EC1"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e)</w:t>
            </w:r>
          </w:p>
        </w:tc>
        <w:tc>
          <w:tcPr>
            <w:tcW w:w="5444" w:type="dxa"/>
            <w:gridSpan w:val="2"/>
          </w:tcPr>
          <w:p w14:paraId="0BD18542"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socialno področje</w:t>
            </w:r>
          </w:p>
        </w:tc>
        <w:tc>
          <w:tcPr>
            <w:tcW w:w="2241" w:type="dxa"/>
            <w:vAlign w:val="center"/>
          </w:tcPr>
          <w:p w14:paraId="7FF1EFB7"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5FC4631F" w14:textId="77777777" w:rsidTr="00CC39A2">
        <w:tc>
          <w:tcPr>
            <w:tcW w:w="1448" w:type="dxa"/>
            <w:tcBorders>
              <w:bottom w:val="single" w:sz="4" w:space="0" w:color="auto"/>
            </w:tcBorders>
          </w:tcPr>
          <w:p w14:paraId="5E9BD36B" w14:textId="77777777" w:rsidR="00B876EB" w:rsidRPr="00B876EB" w:rsidRDefault="00B876EB" w:rsidP="00B876EB">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f)</w:t>
            </w:r>
          </w:p>
        </w:tc>
        <w:tc>
          <w:tcPr>
            <w:tcW w:w="5444" w:type="dxa"/>
            <w:gridSpan w:val="2"/>
            <w:tcBorders>
              <w:bottom w:val="single" w:sz="4" w:space="0" w:color="auto"/>
            </w:tcBorders>
          </w:tcPr>
          <w:p w14:paraId="1B0AA97B" w14:textId="77777777" w:rsidR="00B876EB" w:rsidRPr="00B876EB" w:rsidRDefault="00B876EB" w:rsidP="00B876EB">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dokumente razvojnega načrtovanja:</w:t>
            </w:r>
          </w:p>
          <w:p w14:paraId="0314A5F5" w14:textId="77777777" w:rsidR="00B876EB" w:rsidRPr="00B876EB"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nacionalne dokumente razvojnega načrtovanja</w:t>
            </w:r>
          </w:p>
          <w:p w14:paraId="4A2F6C6A" w14:textId="77777777" w:rsidR="00B876EB" w:rsidRPr="00B876EB"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politike na ravni programov po strukturi razvojne klasifikacije programskega proračuna</w:t>
            </w:r>
          </w:p>
          <w:p w14:paraId="185EF222" w14:textId="77777777" w:rsidR="00B876EB" w:rsidRPr="00B876EB" w:rsidRDefault="00B876EB" w:rsidP="00B876EB">
            <w:pPr>
              <w:numPr>
                <w:ilvl w:val="0"/>
                <w:numId w:val="20"/>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dokumente Evropske unije in mednarodnih organizacij</w:t>
            </w:r>
          </w:p>
        </w:tc>
        <w:tc>
          <w:tcPr>
            <w:tcW w:w="2241" w:type="dxa"/>
            <w:tcBorders>
              <w:bottom w:val="single" w:sz="4" w:space="0" w:color="auto"/>
            </w:tcBorders>
            <w:vAlign w:val="center"/>
          </w:tcPr>
          <w:p w14:paraId="0D7BC1BF" w14:textId="77777777" w:rsidR="00B876EB" w:rsidRPr="00B876EB" w:rsidRDefault="00B876EB" w:rsidP="00B876EB">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CD771F">
              <w:rPr>
                <w:rFonts w:cs="Arial"/>
                <w:b/>
                <w:szCs w:val="20"/>
                <w:lang w:val="sl-SI" w:eastAsia="sl-SI"/>
              </w:rPr>
              <w:t>NE</w:t>
            </w:r>
          </w:p>
        </w:tc>
      </w:tr>
      <w:tr w:rsidR="00B876EB" w:rsidRPr="00B876EB" w14:paraId="0AE1D073" w14:textId="77777777" w:rsidTr="00CC39A2">
        <w:tc>
          <w:tcPr>
            <w:tcW w:w="9133" w:type="dxa"/>
            <w:gridSpan w:val="4"/>
            <w:tcBorders>
              <w:top w:val="single" w:sz="4" w:space="0" w:color="auto"/>
              <w:left w:val="single" w:sz="4" w:space="0" w:color="auto"/>
              <w:bottom w:val="single" w:sz="4" w:space="0" w:color="auto"/>
              <w:right w:val="single" w:sz="4" w:space="0" w:color="auto"/>
            </w:tcBorders>
          </w:tcPr>
          <w:p w14:paraId="0C1B98F2" w14:textId="77777777" w:rsidR="00B876EB" w:rsidRPr="00B876EB" w:rsidRDefault="00B876EB" w:rsidP="00B876EB">
            <w:pPr>
              <w:widowControl w:val="0"/>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7.a Predstavitev ocene finančnih posledic nad 40.000 EUR:</w:t>
            </w:r>
          </w:p>
          <w:p w14:paraId="19C738FC" w14:textId="77777777" w:rsidR="00B876EB" w:rsidRPr="00B876EB" w:rsidRDefault="00B876EB" w:rsidP="00B876EB">
            <w:pPr>
              <w:widowControl w:val="0"/>
              <w:suppressAutoHyphens/>
              <w:overflowPunct w:val="0"/>
              <w:autoSpaceDE w:val="0"/>
              <w:autoSpaceDN w:val="0"/>
              <w:adjustRightInd w:val="0"/>
              <w:textAlignment w:val="baseline"/>
              <w:outlineLvl w:val="3"/>
              <w:rPr>
                <w:rFonts w:cs="Arial"/>
                <w:szCs w:val="20"/>
                <w:lang w:val="sl-SI" w:eastAsia="sl-SI"/>
              </w:rPr>
            </w:pPr>
          </w:p>
        </w:tc>
      </w:tr>
    </w:tbl>
    <w:p w14:paraId="14068866" w14:textId="77777777" w:rsidR="00B876EB" w:rsidRPr="00B876EB" w:rsidRDefault="00B876EB" w:rsidP="00B876EB">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876EB" w:rsidRPr="00F53F7B" w14:paraId="1EEEEA92" w14:textId="77777777" w:rsidTr="00980CBD">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9AB6282" w14:textId="77777777" w:rsidR="00B876EB" w:rsidRPr="00B876EB" w:rsidRDefault="00B876EB" w:rsidP="00B876EB">
            <w:pPr>
              <w:pageBreakBefore/>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lastRenderedPageBreak/>
              <w:t>I. Ocena finančnih posledic, ki niso načrtovane v sprejetem proračunu</w:t>
            </w:r>
          </w:p>
        </w:tc>
      </w:tr>
      <w:tr w:rsidR="00B876EB" w:rsidRPr="00B876EB" w14:paraId="3A5E27CA" w14:textId="77777777" w:rsidTr="00980CBD">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EA9B89B" w14:textId="77777777" w:rsidR="00B876EB" w:rsidRPr="00B876EB" w:rsidRDefault="00B876EB" w:rsidP="00B876EB">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1BFCC8" w14:textId="77777777" w:rsidR="00B876EB" w:rsidRPr="00B876EB" w:rsidRDefault="00B876EB" w:rsidP="00B876EB">
            <w:pPr>
              <w:widowControl w:val="0"/>
              <w:jc w:val="center"/>
              <w:rPr>
                <w:rFonts w:cs="Arial"/>
                <w:szCs w:val="20"/>
                <w:lang w:val="sl-SI"/>
              </w:rPr>
            </w:pPr>
            <w:r w:rsidRPr="00B876EB">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CBD62C5" w14:textId="77777777" w:rsidR="00B876EB" w:rsidRPr="00B876EB" w:rsidRDefault="00B876EB" w:rsidP="00B876EB">
            <w:pPr>
              <w:widowControl w:val="0"/>
              <w:jc w:val="center"/>
              <w:rPr>
                <w:rFonts w:cs="Arial"/>
                <w:szCs w:val="20"/>
                <w:lang w:val="sl-SI"/>
              </w:rPr>
            </w:pPr>
            <w:r w:rsidRPr="00B876EB">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82D86F" w14:textId="77777777" w:rsidR="00B876EB" w:rsidRPr="00B876EB" w:rsidRDefault="00B876EB" w:rsidP="00B876EB">
            <w:pPr>
              <w:widowControl w:val="0"/>
              <w:jc w:val="center"/>
              <w:rPr>
                <w:rFonts w:cs="Arial"/>
                <w:szCs w:val="20"/>
                <w:lang w:val="sl-SI"/>
              </w:rPr>
            </w:pPr>
            <w:r w:rsidRPr="00B876EB">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EB6155B" w14:textId="77777777" w:rsidR="00B876EB" w:rsidRPr="00B876EB" w:rsidRDefault="00B876EB" w:rsidP="00B876EB">
            <w:pPr>
              <w:widowControl w:val="0"/>
              <w:jc w:val="center"/>
              <w:rPr>
                <w:rFonts w:cs="Arial"/>
                <w:szCs w:val="20"/>
                <w:lang w:val="sl-SI"/>
              </w:rPr>
            </w:pPr>
            <w:r w:rsidRPr="00B876EB">
              <w:rPr>
                <w:rFonts w:cs="Arial"/>
                <w:szCs w:val="20"/>
                <w:lang w:val="sl-SI"/>
              </w:rPr>
              <w:t>t + 3</w:t>
            </w:r>
          </w:p>
        </w:tc>
      </w:tr>
      <w:tr w:rsidR="00B876EB" w:rsidRPr="00B876EB" w14:paraId="1E7FE819"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294128"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B56E07"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14ADBDC"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E14E2E" w14:textId="77777777" w:rsidR="00B876EB" w:rsidRPr="00B876EB" w:rsidRDefault="00B876EB" w:rsidP="00B876EB">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810A96" w14:textId="77777777" w:rsidR="00B876EB" w:rsidRPr="00B876EB" w:rsidRDefault="00B876EB" w:rsidP="00B876EB">
            <w:pPr>
              <w:widowControl w:val="0"/>
              <w:tabs>
                <w:tab w:val="left" w:pos="360"/>
              </w:tabs>
              <w:jc w:val="center"/>
              <w:outlineLvl w:val="0"/>
              <w:rPr>
                <w:rFonts w:cs="Arial"/>
                <w:kern w:val="32"/>
                <w:szCs w:val="20"/>
                <w:lang w:val="sl-SI" w:eastAsia="sl-SI"/>
              </w:rPr>
            </w:pPr>
          </w:p>
        </w:tc>
      </w:tr>
      <w:tr w:rsidR="00B876EB" w:rsidRPr="00B876EB" w14:paraId="7B3C6911"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BF7C520"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B521F63"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88AECBB"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A8C4FD" w14:textId="77777777" w:rsidR="00B876EB" w:rsidRPr="00B876EB" w:rsidRDefault="00B876EB" w:rsidP="00B876EB">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999C58C" w14:textId="77777777" w:rsidR="00B876EB" w:rsidRPr="00B876EB" w:rsidRDefault="00B876EB" w:rsidP="00B876EB">
            <w:pPr>
              <w:widowControl w:val="0"/>
              <w:tabs>
                <w:tab w:val="left" w:pos="360"/>
              </w:tabs>
              <w:jc w:val="center"/>
              <w:outlineLvl w:val="0"/>
              <w:rPr>
                <w:rFonts w:cs="Arial"/>
                <w:kern w:val="32"/>
                <w:szCs w:val="20"/>
                <w:lang w:val="sl-SI" w:eastAsia="sl-SI"/>
              </w:rPr>
            </w:pPr>
          </w:p>
        </w:tc>
      </w:tr>
      <w:tr w:rsidR="00B876EB" w:rsidRPr="00B876EB" w14:paraId="472CD8FA"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97AFE1"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432A92" w14:textId="77777777" w:rsidR="00B876EB" w:rsidRPr="00B876EB" w:rsidRDefault="00B876EB" w:rsidP="00B876EB">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38C50918" w14:textId="77777777" w:rsidR="00B876EB" w:rsidRPr="00B876EB" w:rsidRDefault="00B876EB" w:rsidP="00B876EB">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FAA07A" w14:textId="77777777" w:rsidR="00B876EB" w:rsidRPr="00B876EB" w:rsidRDefault="00B876EB" w:rsidP="00B876EB">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EEB6275" w14:textId="77777777" w:rsidR="00B876EB" w:rsidRPr="00B876EB" w:rsidRDefault="00B876EB" w:rsidP="00B876EB">
            <w:pPr>
              <w:widowControl w:val="0"/>
              <w:jc w:val="center"/>
              <w:rPr>
                <w:rFonts w:cs="Arial"/>
                <w:szCs w:val="20"/>
                <w:lang w:val="sl-SI"/>
              </w:rPr>
            </w:pPr>
          </w:p>
        </w:tc>
      </w:tr>
      <w:tr w:rsidR="00B876EB" w:rsidRPr="00B876EB" w14:paraId="77B4E3EF" w14:textId="77777777" w:rsidTr="00980CBD">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8CCAAF"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486994" w14:textId="77777777" w:rsidR="00B876EB" w:rsidRPr="00B876EB" w:rsidRDefault="00B876EB" w:rsidP="00B876EB">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707099C" w14:textId="77777777" w:rsidR="00B876EB" w:rsidRPr="00B876EB" w:rsidRDefault="00B876EB" w:rsidP="00B876EB">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08A461" w14:textId="77777777" w:rsidR="00B876EB" w:rsidRPr="00B876EB" w:rsidRDefault="00B876EB" w:rsidP="00B876EB">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96D6A3" w14:textId="77777777" w:rsidR="00B876EB" w:rsidRPr="00B876EB" w:rsidRDefault="00B876EB" w:rsidP="00B876EB">
            <w:pPr>
              <w:widowControl w:val="0"/>
              <w:jc w:val="center"/>
              <w:rPr>
                <w:rFonts w:cs="Arial"/>
                <w:szCs w:val="20"/>
                <w:lang w:val="sl-SI"/>
              </w:rPr>
            </w:pPr>
          </w:p>
        </w:tc>
      </w:tr>
      <w:tr w:rsidR="00B876EB" w:rsidRPr="00B876EB" w14:paraId="3A5A728C" w14:textId="77777777" w:rsidTr="00980CB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9934EB" w14:textId="77777777" w:rsidR="00B876EB" w:rsidRPr="00B876EB" w:rsidRDefault="00B876EB" w:rsidP="00B876EB">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900732"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970CB54" w14:textId="77777777" w:rsidR="00B876EB" w:rsidRPr="00B876EB" w:rsidRDefault="00B876EB" w:rsidP="00B876EB">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3517E7" w14:textId="77777777" w:rsidR="00B876EB" w:rsidRPr="00B876EB" w:rsidRDefault="00B876EB" w:rsidP="00B876EB">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AE2D037" w14:textId="77777777" w:rsidR="00B876EB" w:rsidRPr="00B876EB" w:rsidRDefault="00B876EB" w:rsidP="00B876EB">
            <w:pPr>
              <w:widowControl w:val="0"/>
              <w:tabs>
                <w:tab w:val="left" w:pos="360"/>
              </w:tabs>
              <w:jc w:val="center"/>
              <w:outlineLvl w:val="0"/>
              <w:rPr>
                <w:rFonts w:cs="Arial"/>
                <w:kern w:val="32"/>
                <w:szCs w:val="20"/>
                <w:lang w:val="sl-SI" w:eastAsia="sl-SI"/>
              </w:rPr>
            </w:pPr>
          </w:p>
        </w:tc>
      </w:tr>
      <w:tr w:rsidR="00B876EB" w:rsidRPr="00F53F7B" w14:paraId="1F06427F" w14:textId="77777777" w:rsidTr="00980CB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E930EA" w14:textId="77777777" w:rsidR="00B876EB" w:rsidRPr="00B876EB" w:rsidRDefault="00B876EB" w:rsidP="00B876EB">
            <w:pPr>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t>II. Finančne posledice za državni proračun</w:t>
            </w:r>
          </w:p>
        </w:tc>
      </w:tr>
      <w:tr w:rsidR="00B876EB" w:rsidRPr="00F53F7B" w14:paraId="6866A7C9" w14:textId="77777777" w:rsidTr="00980CB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31D289" w14:textId="77777777" w:rsidR="00B876EB" w:rsidRPr="00B876EB" w:rsidRDefault="00B876EB" w:rsidP="00B876EB">
            <w:pPr>
              <w:widowControl w:val="0"/>
              <w:tabs>
                <w:tab w:val="left" w:pos="2340"/>
              </w:tabs>
              <w:ind w:left="142" w:hanging="142"/>
              <w:outlineLvl w:val="0"/>
              <w:rPr>
                <w:rFonts w:cs="Arial"/>
                <w:b/>
                <w:kern w:val="32"/>
                <w:szCs w:val="20"/>
                <w:lang w:val="sl-SI" w:eastAsia="sl-SI"/>
              </w:rPr>
            </w:pPr>
            <w:proofErr w:type="spellStart"/>
            <w:r w:rsidRPr="00B876EB">
              <w:rPr>
                <w:rFonts w:cs="Arial"/>
                <w:b/>
                <w:kern w:val="32"/>
                <w:szCs w:val="20"/>
                <w:lang w:val="sl-SI" w:eastAsia="sl-SI"/>
              </w:rPr>
              <w:t>II.a</w:t>
            </w:r>
            <w:proofErr w:type="spellEnd"/>
            <w:r w:rsidRPr="00B876EB">
              <w:rPr>
                <w:rFonts w:cs="Arial"/>
                <w:b/>
                <w:kern w:val="32"/>
                <w:szCs w:val="20"/>
                <w:lang w:val="sl-SI" w:eastAsia="sl-SI"/>
              </w:rPr>
              <w:t xml:space="preserve"> Pravice porabe za izvedbo predlaganih rešitev so zagotovljene:</w:t>
            </w:r>
          </w:p>
        </w:tc>
      </w:tr>
      <w:tr w:rsidR="00B876EB" w:rsidRPr="00B876EB" w14:paraId="3C32429A" w14:textId="77777777" w:rsidTr="00980CB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53FB7F0"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805DEF" w14:textId="77777777" w:rsidR="00B876EB" w:rsidRPr="00B876EB" w:rsidRDefault="00B876EB" w:rsidP="00B876EB">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FA07B4F" w14:textId="77777777" w:rsidR="00B876EB" w:rsidRPr="00B876EB" w:rsidRDefault="00B876EB" w:rsidP="00B876EB">
            <w:pPr>
              <w:widowControl w:val="0"/>
              <w:jc w:val="center"/>
              <w:rPr>
                <w:rFonts w:cs="Arial"/>
                <w:szCs w:val="20"/>
                <w:lang w:val="sl-SI"/>
              </w:rPr>
            </w:pPr>
            <w:r w:rsidRPr="00B876EB">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A7453D" w14:textId="77777777" w:rsidR="00B876EB" w:rsidRPr="00B876EB" w:rsidRDefault="00B876EB" w:rsidP="00B876EB">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E181033" w14:textId="77777777" w:rsidR="00B876EB" w:rsidRPr="00B876EB" w:rsidRDefault="00B876EB" w:rsidP="00B876EB">
            <w:pPr>
              <w:widowControl w:val="0"/>
              <w:jc w:val="center"/>
              <w:rPr>
                <w:rFonts w:cs="Arial"/>
                <w:szCs w:val="20"/>
                <w:lang w:val="sl-SI"/>
              </w:rPr>
            </w:pPr>
            <w:r w:rsidRPr="00B876EB">
              <w:rPr>
                <w:rFonts w:cs="Arial"/>
                <w:szCs w:val="20"/>
                <w:lang w:val="sl-SI"/>
              </w:rPr>
              <w:t>Znesek za t + 1</w:t>
            </w:r>
          </w:p>
        </w:tc>
      </w:tr>
      <w:tr w:rsidR="00B876EB" w:rsidRPr="00B876EB" w14:paraId="0F85372E" w14:textId="77777777" w:rsidTr="00980CBD">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F31F21F"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A2289D8"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0F039A"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0A0682"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4A881B8"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64E16E13" w14:textId="77777777" w:rsidTr="00980CB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4A29032"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826F48"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F401F0"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FB1380"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72801FF"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40B18040" w14:textId="77777777" w:rsidTr="00980CB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748B1F5" w14:textId="77777777" w:rsidR="00B876EB" w:rsidRPr="00B876EB" w:rsidRDefault="00B876EB" w:rsidP="00B876EB">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DFE2C9" w14:textId="77777777" w:rsidR="00B876EB" w:rsidRPr="00B876EB" w:rsidRDefault="00B876EB" w:rsidP="00B876EB">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0C309A" w14:textId="77777777" w:rsidR="00B876EB" w:rsidRPr="00B876EB" w:rsidRDefault="00B876EB" w:rsidP="00B876EB">
            <w:pPr>
              <w:widowControl w:val="0"/>
              <w:tabs>
                <w:tab w:val="left" w:pos="360"/>
              </w:tabs>
              <w:outlineLvl w:val="0"/>
              <w:rPr>
                <w:rFonts w:cs="Arial"/>
                <w:b/>
                <w:kern w:val="32"/>
                <w:szCs w:val="20"/>
                <w:lang w:val="sl-SI" w:eastAsia="sl-SI"/>
              </w:rPr>
            </w:pPr>
          </w:p>
        </w:tc>
      </w:tr>
      <w:tr w:rsidR="00B876EB" w:rsidRPr="00B876EB" w14:paraId="1FD4BA45" w14:textId="77777777" w:rsidTr="00980CBD">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491FE46" w14:textId="77777777" w:rsidR="00B876EB" w:rsidRPr="00B876EB" w:rsidRDefault="00B876EB" w:rsidP="00B876EB">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II.b</w:t>
            </w:r>
            <w:proofErr w:type="spellEnd"/>
            <w:r w:rsidRPr="00B876EB">
              <w:rPr>
                <w:rFonts w:cs="Arial"/>
                <w:b/>
                <w:kern w:val="32"/>
                <w:szCs w:val="20"/>
                <w:lang w:val="sl-SI" w:eastAsia="sl-SI"/>
              </w:rPr>
              <w:t xml:space="preserve"> Manjkajoče pravice porabe bodo zagotovljene s prerazporeditvijo:</w:t>
            </w:r>
          </w:p>
        </w:tc>
      </w:tr>
      <w:tr w:rsidR="00B876EB" w:rsidRPr="00B876EB" w14:paraId="596275A5" w14:textId="77777777" w:rsidTr="00980CB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EFA9FD7"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FD2CC7B" w14:textId="77777777" w:rsidR="00B876EB" w:rsidRPr="00B876EB" w:rsidRDefault="00B876EB" w:rsidP="00B876EB">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4FB4833"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0DAB3C" w14:textId="77777777" w:rsidR="00B876EB" w:rsidRPr="00B876EB" w:rsidRDefault="00B876EB" w:rsidP="00B876EB">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26F0D6A" w14:textId="77777777" w:rsidR="00B876EB" w:rsidRPr="00B876EB" w:rsidRDefault="00B876EB" w:rsidP="00B876EB">
            <w:pPr>
              <w:widowControl w:val="0"/>
              <w:jc w:val="center"/>
              <w:rPr>
                <w:rFonts w:cs="Arial"/>
                <w:szCs w:val="20"/>
                <w:lang w:val="sl-SI"/>
              </w:rPr>
            </w:pPr>
            <w:r w:rsidRPr="00B876EB">
              <w:rPr>
                <w:rFonts w:cs="Arial"/>
                <w:szCs w:val="20"/>
                <w:lang w:val="sl-SI"/>
              </w:rPr>
              <w:t xml:space="preserve">Znesek za t + 1 </w:t>
            </w:r>
          </w:p>
        </w:tc>
      </w:tr>
      <w:tr w:rsidR="00B876EB" w:rsidRPr="00B876EB" w14:paraId="355BAE6D" w14:textId="77777777" w:rsidTr="00980CB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148287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460C51"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2534F26"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1048D7"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8C70019"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1202204F" w14:textId="77777777" w:rsidTr="00980CB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93F6DC2"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1625D01"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96CBA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107D4C"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4A39119"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126DE502" w14:textId="77777777" w:rsidTr="00980CB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69E4153" w14:textId="77777777" w:rsidR="00B876EB" w:rsidRPr="00B876EB" w:rsidRDefault="00B876EB" w:rsidP="00B876EB">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3D0A0F" w14:textId="77777777" w:rsidR="00B876EB" w:rsidRPr="00B876EB" w:rsidRDefault="00B876EB" w:rsidP="00B876EB">
            <w:pPr>
              <w:widowControl w:val="0"/>
              <w:tabs>
                <w:tab w:val="left" w:pos="360"/>
              </w:tabs>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0B7B37F" w14:textId="77777777" w:rsidR="00B876EB" w:rsidRPr="00B876EB" w:rsidRDefault="00B876EB" w:rsidP="00B876EB">
            <w:pPr>
              <w:widowControl w:val="0"/>
              <w:tabs>
                <w:tab w:val="left" w:pos="360"/>
              </w:tabs>
              <w:outlineLvl w:val="0"/>
              <w:rPr>
                <w:rFonts w:cs="Arial"/>
                <w:b/>
                <w:kern w:val="32"/>
                <w:szCs w:val="20"/>
                <w:lang w:val="sl-SI" w:eastAsia="sl-SI"/>
              </w:rPr>
            </w:pPr>
          </w:p>
        </w:tc>
      </w:tr>
      <w:tr w:rsidR="00B876EB" w:rsidRPr="00B876EB" w14:paraId="53131EF5" w14:textId="77777777" w:rsidTr="00980CBD">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CF73759" w14:textId="77777777" w:rsidR="00B876EB" w:rsidRPr="00B876EB" w:rsidRDefault="00B876EB" w:rsidP="00B876EB">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II.c</w:t>
            </w:r>
            <w:proofErr w:type="spellEnd"/>
            <w:r w:rsidRPr="00B876EB">
              <w:rPr>
                <w:rFonts w:cs="Arial"/>
                <w:b/>
                <w:kern w:val="32"/>
                <w:szCs w:val="20"/>
                <w:lang w:val="sl-SI" w:eastAsia="sl-SI"/>
              </w:rPr>
              <w:t xml:space="preserve"> Načrtovana nadomestitev zmanjšanih prihodkov in povečanih odhodkov proračuna:</w:t>
            </w:r>
          </w:p>
        </w:tc>
      </w:tr>
      <w:tr w:rsidR="00B876EB" w:rsidRPr="00B876EB" w14:paraId="0C70207A" w14:textId="77777777" w:rsidTr="00980CBD">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F977DBD" w14:textId="77777777" w:rsidR="00B876EB" w:rsidRPr="00B876EB" w:rsidRDefault="00B876EB" w:rsidP="00B876EB">
            <w:pPr>
              <w:widowControl w:val="0"/>
              <w:ind w:left="-122" w:right="-112"/>
              <w:jc w:val="center"/>
              <w:rPr>
                <w:rFonts w:cs="Arial"/>
                <w:szCs w:val="20"/>
                <w:lang w:val="sl-SI"/>
              </w:rPr>
            </w:pPr>
            <w:r w:rsidRPr="00B876EB">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1BF823F" w14:textId="77777777" w:rsidR="00B876EB" w:rsidRPr="00B876EB" w:rsidRDefault="00B876EB" w:rsidP="00B876EB">
            <w:pPr>
              <w:widowControl w:val="0"/>
              <w:ind w:left="-122" w:right="-112"/>
              <w:jc w:val="center"/>
              <w:rPr>
                <w:rFonts w:cs="Arial"/>
                <w:szCs w:val="20"/>
                <w:lang w:val="sl-SI"/>
              </w:rPr>
            </w:pPr>
            <w:r w:rsidRPr="00B876EB">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AF46268" w14:textId="77777777" w:rsidR="00B876EB" w:rsidRPr="00B876EB" w:rsidRDefault="00B876EB" w:rsidP="00B876EB">
            <w:pPr>
              <w:widowControl w:val="0"/>
              <w:ind w:left="-122" w:right="-112"/>
              <w:jc w:val="center"/>
              <w:rPr>
                <w:rFonts w:cs="Arial"/>
                <w:szCs w:val="20"/>
                <w:lang w:val="sl-SI"/>
              </w:rPr>
            </w:pPr>
            <w:r w:rsidRPr="00B876EB">
              <w:rPr>
                <w:rFonts w:cs="Arial"/>
                <w:szCs w:val="20"/>
                <w:lang w:val="sl-SI"/>
              </w:rPr>
              <w:t>Znesek za t + 1</w:t>
            </w:r>
          </w:p>
        </w:tc>
      </w:tr>
      <w:tr w:rsidR="00B876EB" w:rsidRPr="00B876EB" w14:paraId="2CABBA20"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49AA2F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B6BA65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BDA318C"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7280E954"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10379D"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3261A5"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7D8C817"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7A4836E7"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842696"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C93810" w14:textId="77777777" w:rsidR="00B876EB" w:rsidRPr="00B876EB" w:rsidRDefault="00B876EB" w:rsidP="00B876EB">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78830D" w14:textId="77777777" w:rsidR="00B876EB" w:rsidRPr="00B876EB" w:rsidRDefault="00B876EB" w:rsidP="00B876EB">
            <w:pPr>
              <w:widowControl w:val="0"/>
              <w:tabs>
                <w:tab w:val="left" w:pos="360"/>
              </w:tabs>
              <w:outlineLvl w:val="0"/>
              <w:rPr>
                <w:rFonts w:cs="Arial"/>
                <w:bCs/>
                <w:kern w:val="32"/>
                <w:szCs w:val="20"/>
                <w:lang w:val="sl-SI" w:eastAsia="sl-SI"/>
              </w:rPr>
            </w:pPr>
          </w:p>
        </w:tc>
      </w:tr>
      <w:tr w:rsidR="00B876EB" w:rsidRPr="00B876EB" w14:paraId="3D93F31F" w14:textId="77777777" w:rsidTr="00980CB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F6F2A10" w14:textId="77777777" w:rsidR="00B876EB" w:rsidRPr="00B876EB" w:rsidRDefault="00B876EB" w:rsidP="00B876EB">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AD8241" w14:textId="77777777" w:rsidR="00B876EB" w:rsidRPr="00B876EB" w:rsidRDefault="00B876EB" w:rsidP="00B876EB">
            <w:pPr>
              <w:widowControl w:val="0"/>
              <w:tabs>
                <w:tab w:val="left" w:pos="360"/>
              </w:tabs>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96AB44E" w14:textId="77777777" w:rsidR="00B876EB" w:rsidRPr="00B876EB" w:rsidRDefault="00B876EB" w:rsidP="00B876EB">
            <w:pPr>
              <w:widowControl w:val="0"/>
              <w:tabs>
                <w:tab w:val="left" w:pos="360"/>
              </w:tabs>
              <w:outlineLvl w:val="0"/>
              <w:rPr>
                <w:rFonts w:cs="Arial"/>
                <w:b/>
                <w:kern w:val="32"/>
                <w:szCs w:val="20"/>
                <w:lang w:val="sl-SI" w:eastAsia="sl-SI"/>
              </w:rPr>
            </w:pPr>
          </w:p>
        </w:tc>
      </w:tr>
      <w:tr w:rsidR="00B876EB" w:rsidRPr="000B12D9" w14:paraId="3C92876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FE2BD7B" w14:textId="77777777" w:rsidR="00B876EB" w:rsidRPr="00B876EB" w:rsidRDefault="00B876EB" w:rsidP="00B876EB">
            <w:pPr>
              <w:widowControl w:val="0"/>
              <w:rPr>
                <w:rFonts w:cs="Arial"/>
                <w:b/>
                <w:szCs w:val="20"/>
                <w:lang w:val="sl-SI"/>
              </w:rPr>
            </w:pPr>
          </w:p>
          <w:p w14:paraId="688C13FD" w14:textId="77777777" w:rsidR="00B876EB" w:rsidRPr="00B876EB" w:rsidRDefault="00B876EB" w:rsidP="00B876EB">
            <w:pPr>
              <w:widowControl w:val="0"/>
              <w:rPr>
                <w:rFonts w:cs="Arial"/>
                <w:b/>
                <w:szCs w:val="20"/>
                <w:lang w:val="sl-SI"/>
              </w:rPr>
            </w:pPr>
            <w:r w:rsidRPr="00B876EB">
              <w:rPr>
                <w:rFonts w:cs="Arial"/>
                <w:b/>
                <w:szCs w:val="20"/>
                <w:lang w:val="sl-SI"/>
              </w:rPr>
              <w:t>OBRAZLOŽITEV:</w:t>
            </w:r>
          </w:p>
          <w:p w14:paraId="60E7B7EF" w14:textId="77777777" w:rsidR="00B876EB" w:rsidRPr="00B876EB" w:rsidRDefault="00B876EB" w:rsidP="00B876EB">
            <w:pPr>
              <w:widowControl w:val="0"/>
              <w:numPr>
                <w:ilvl w:val="0"/>
                <w:numId w:val="6"/>
              </w:numPr>
              <w:suppressAutoHyphens/>
              <w:ind w:left="284" w:hanging="284"/>
              <w:jc w:val="both"/>
              <w:rPr>
                <w:rFonts w:cs="Arial"/>
                <w:b/>
                <w:szCs w:val="20"/>
                <w:lang w:val="sl-SI" w:eastAsia="sl-SI"/>
              </w:rPr>
            </w:pPr>
            <w:r w:rsidRPr="00B876EB">
              <w:rPr>
                <w:rFonts w:cs="Arial"/>
                <w:b/>
                <w:szCs w:val="20"/>
                <w:lang w:val="sl-SI" w:eastAsia="sl-SI"/>
              </w:rPr>
              <w:t>Ocena finančnih posledic, ki niso načrtovane v sprejetem proračunu</w:t>
            </w:r>
          </w:p>
          <w:p w14:paraId="348842A9" w14:textId="77777777" w:rsidR="00B876EB" w:rsidRPr="00B876EB" w:rsidRDefault="00B876EB" w:rsidP="00B876EB">
            <w:pPr>
              <w:widowControl w:val="0"/>
              <w:ind w:left="360" w:hanging="76"/>
              <w:jc w:val="both"/>
              <w:rPr>
                <w:rFonts w:cs="Arial"/>
                <w:szCs w:val="20"/>
                <w:lang w:val="sl-SI" w:eastAsia="sl-SI"/>
              </w:rPr>
            </w:pPr>
            <w:r w:rsidRPr="00B876EB">
              <w:rPr>
                <w:rFonts w:cs="Arial"/>
                <w:szCs w:val="20"/>
                <w:lang w:val="sl-SI" w:eastAsia="sl-SI"/>
              </w:rPr>
              <w:t>V zvezi s predlaganim vladnim gradivom se navedejo predvidene spremembe (povečanje, zmanjšanje):</w:t>
            </w:r>
          </w:p>
          <w:p w14:paraId="6A722A61" w14:textId="77777777" w:rsidR="00B876EB" w:rsidRPr="00B876EB" w:rsidRDefault="00B876EB" w:rsidP="00B876EB">
            <w:pPr>
              <w:widowControl w:val="0"/>
              <w:numPr>
                <w:ilvl w:val="0"/>
                <w:numId w:val="21"/>
              </w:numPr>
              <w:suppressAutoHyphens/>
              <w:jc w:val="both"/>
              <w:rPr>
                <w:rFonts w:cs="Arial"/>
                <w:szCs w:val="20"/>
                <w:lang w:val="sl-SI"/>
              </w:rPr>
            </w:pPr>
            <w:r w:rsidRPr="00B876EB">
              <w:rPr>
                <w:rFonts w:cs="Arial"/>
                <w:szCs w:val="20"/>
                <w:lang w:val="sl-SI" w:eastAsia="sl-SI"/>
              </w:rPr>
              <w:t>prihodkov državnega proračuna in občinskih proračunov,</w:t>
            </w:r>
          </w:p>
          <w:p w14:paraId="38D0B50A" w14:textId="77777777" w:rsidR="00B876EB" w:rsidRPr="00B876EB" w:rsidRDefault="00B876EB" w:rsidP="00B876EB">
            <w:pPr>
              <w:widowControl w:val="0"/>
              <w:numPr>
                <w:ilvl w:val="0"/>
                <w:numId w:val="21"/>
              </w:numPr>
              <w:suppressAutoHyphens/>
              <w:jc w:val="both"/>
              <w:rPr>
                <w:rFonts w:cs="Arial"/>
                <w:szCs w:val="20"/>
                <w:lang w:val="sl-SI"/>
              </w:rPr>
            </w:pPr>
            <w:r w:rsidRPr="00B876EB">
              <w:rPr>
                <w:rFonts w:cs="Arial"/>
                <w:szCs w:val="20"/>
                <w:lang w:val="sl-SI" w:eastAsia="sl-SI"/>
              </w:rPr>
              <w:t>odhodkov državnega proračuna, ki niso načrtovani na ukrepih oziroma projektih sprejetih proračunov,</w:t>
            </w:r>
          </w:p>
          <w:p w14:paraId="39BE0664" w14:textId="77777777" w:rsidR="00B876EB" w:rsidRPr="00B876EB" w:rsidRDefault="00B876EB" w:rsidP="00B876EB">
            <w:pPr>
              <w:widowControl w:val="0"/>
              <w:numPr>
                <w:ilvl w:val="0"/>
                <w:numId w:val="21"/>
              </w:numPr>
              <w:suppressAutoHyphens/>
              <w:jc w:val="both"/>
              <w:rPr>
                <w:rFonts w:cs="Arial"/>
                <w:szCs w:val="20"/>
                <w:lang w:val="sl-SI"/>
              </w:rPr>
            </w:pPr>
            <w:r w:rsidRPr="00B876EB">
              <w:rPr>
                <w:rFonts w:cs="Arial"/>
                <w:szCs w:val="20"/>
                <w:lang w:val="sl-SI" w:eastAsia="sl-SI"/>
              </w:rPr>
              <w:lastRenderedPageBreak/>
              <w:t>obveznosti za druga javnofinančna sredstva (drugi viri), ki niso načrtovana na ukrepih oziroma projektih sprejetih proračunov.</w:t>
            </w:r>
          </w:p>
          <w:p w14:paraId="4A08084A" w14:textId="77777777" w:rsidR="00B876EB" w:rsidRPr="00B876EB" w:rsidRDefault="00B876EB" w:rsidP="00B876EB">
            <w:pPr>
              <w:widowControl w:val="0"/>
              <w:ind w:left="284"/>
              <w:rPr>
                <w:rFonts w:cs="Arial"/>
                <w:szCs w:val="20"/>
                <w:lang w:val="sl-SI" w:eastAsia="sl-SI"/>
              </w:rPr>
            </w:pPr>
          </w:p>
          <w:p w14:paraId="3132D02E" w14:textId="77777777" w:rsidR="00B876EB" w:rsidRPr="00B876EB" w:rsidRDefault="00B876EB" w:rsidP="00B876EB">
            <w:pPr>
              <w:widowControl w:val="0"/>
              <w:numPr>
                <w:ilvl w:val="0"/>
                <w:numId w:val="6"/>
              </w:numPr>
              <w:suppressAutoHyphens/>
              <w:ind w:left="284" w:hanging="284"/>
              <w:jc w:val="both"/>
              <w:rPr>
                <w:rFonts w:cs="Arial"/>
                <w:b/>
                <w:szCs w:val="20"/>
                <w:lang w:val="sl-SI" w:eastAsia="sl-SI"/>
              </w:rPr>
            </w:pPr>
            <w:r w:rsidRPr="00B876EB">
              <w:rPr>
                <w:rFonts w:cs="Arial"/>
                <w:b/>
                <w:szCs w:val="20"/>
                <w:lang w:val="sl-SI" w:eastAsia="sl-SI"/>
              </w:rPr>
              <w:t>Finančne posledice za državni proračun</w:t>
            </w:r>
          </w:p>
          <w:p w14:paraId="056951A0"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Prikazane morajo biti finančne posledice za državni proračun, ki so na proračunskih postavkah načrtovane v dinamiki projektov oziroma ukrepov:</w:t>
            </w:r>
          </w:p>
          <w:p w14:paraId="346D2398" w14:textId="77777777" w:rsidR="00B876EB" w:rsidRPr="00B876EB" w:rsidRDefault="00B876EB" w:rsidP="00B876EB">
            <w:pPr>
              <w:widowControl w:val="0"/>
              <w:suppressAutoHyphens/>
              <w:ind w:left="720"/>
              <w:jc w:val="both"/>
              <w:rPr>
                <w:rFonts w:cs="Arial"/>
                <w:b/>
                <w:szCs w:val="20"/>
                <w:lang w:val="sl-SI" w:eastAsia="sl-SI"/>
              </w:rPr>
            </w:pPr>
            <w:proofErr w:type="spellStart"/>
            <w:r w:rsidRPr="00B876EB">
              <w:rPr>
                <w:rFonts w:cs="Arial"/>
                <w:b/>
                <w:szCs w:val="20"/>
                <w:lang w:val="sl-SI" w:eastAsia="sl-SI"/>
              </w:rPr>
              <w:t>II.a</w:t>
            </w:r>
            <w:proofErr w:type="spellEnd"/>
            <w:r w:rsidRPr="00B876EB">
              <w:rPr>
                <w:rFonts w:cs="Arial"/>
                <w:b/>
                <w:szCs w:val="20"/>
                <w:lang w:val="sl-SI" w:eastAsia="sl-SI"/>
              </w:rPr>
              <w:t xml:space="preserve"> Pravice porabe za izvedbo predlaganih rešitev so zagotovljene:</w:t>
            </w:r>
          </w:p>
          <w:p w14:paraId="59FB4819"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876EB">
              <w:rPr>
                <w:rFonts w:cs="Arial"/>
                <w:szCs w:val="20"/>
                <w:lang w:val="sl-SI" w:eastAsia="sl-SI"/>
              </w:rPr>
              <w:t>II.b</w:t>
            </w:r>
            <w:proofErr w:type="spellEnd"/>
            <w:r w:rsidRPr="00B876EB">
              <w:rPr>
                <w:rFonts w:cs="Arial"/>
                <w:szCs w:val="20"/>
                <w:lang w:val="sl-SI" w:eastAsia="sl-SI"/>
              </w:rPr>
              <w:t>). Pri uvrstitvi novega projekta oziroma ukrepa v načrt razvojnih programov se navedejo:</w:t>
            </w:r>
          </w:p>
          <w:p w14:paraId="1809C4AC" w14:textId="77777777" w:rsidR="00B876EB" w:rsidRPr="00B876EB" w:rsidRDefault="00B876EB" w:rsidP="00B876EB">
            <w:pPr>
              <w:widowControl w:val="0"/>
              <w:numPr>
                <w:ilvl w:val="0"/>
                <w:numId w:val="22"/>
              </w:numPr>
              <w:suppressAutoHyphens/>
              <w:jc w:val="both"/>
              <w:rPr>
                <w:rFonts w:cs="Arial"/>
                <w:szCs w:val="20"/>
                <w:lang w:val="sl-SI" w:eastAsia="sl-SI"/>
              </w:rPr>
            </w:pPr>
            <w:r w:rsidRPr="00B876EB">
              <w:rPr>
                <w:rFonts w:cs="Arial"/>
                <w:szCs w:val="20"/>
                <w:lang w:val="sl-SI" w:eastAsia="sl-SI"/>
              </w:rPr>
              <w:t>proračunski uporabnik, ki bo financiral novi projekt oziroma ukrep,</w:t>
            </w:r>
          </w:p>
          <w:p w14:paraId="49CAA8F1" w14:textId="77777777" w:rsidR="00B876EB" w:rsidRPr="00B876EB" w:rsidRDefault="00B876EB" w:rsidP="00B876EB">
            <w:pPr>
              <w:widowControl w:val="0"/>
              <w:numPr>
                <w:ilvl w:val="0"/>
                <w:numId w:val="22"/>
              </w:numPr>
              <w:suppressAutoHyphens/>
              <w:jc w:val="both"/>
              <w:rPr>
                <w:rFonts w:cs="Arial"/>
                <w:szCs w:val="20"/>
                <w:lang w:val="sl-SI" w:eastAsia="sl-SI"/>
              </w:rPr>
            </w:pPr>
            <w:r w:rsidRPr="00B876EB">
              <w:rPr>
                <w:rFonts w:cs="Arial"/>
                <w:szCs w:val="20"/>
                <w:lang w:val="sl-SI" w:eastAsia="sl-SI"/>
              </w:rPr>
              <w:t xml:space="preserve">projekt oziroma ukrep, s katerim se bodo dosegli cilji vladnega gradiva, in </w:t>
            </w:r>
          </w:p>
          <w:p w14:paraId="7EBFF0B3" w14:textId="77777777" w:rsidR="00B876EB" w:rsidRPr="00B876EB" w:rsidRDefault="00B876EB" w:rsidP="00B876EB">
            <w:pPr>
              <w:widowControl w:val="0"/>
              <w:numPr>
                <w:ilvl w:val="0"/>
                <w:numId w:val="22"/>
              </w:numPr>
              <w:suppressAutoHyphens/>
              <w:jc w:val="both"/>
              <w:rPr>
                <w:rFonts w:cs="Arial"/>
                <w:szCs w:val="20"/>
                <w:lang w:val="sl-SI" w:eastAsia="sl-SI"/>
              </w:rPr>
            </w:pPr>
            <w:r w:rsidRPr="00B876EB">
              <w:rPr>
                <w:rFonts w:cs="Arial"/>
                <w:szCs w:val="20"/>
                <w:lang w:val="sl-SI" w:eastAsia="sl-SI"/>
              </w:rPr>
              <w:t>proračunske postavke.</w:t>
            </w:r>
          </w:p>
          <w:p w14:paraId="24820A5A"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Za zagotovitev pravic porabe na proračunskih postavkah, s katerih se bo financiral novi projekt oziroma ukrep, je treba izpolniti tudi točko </w:t>
            </w:r>
            <w:proofErr w:type="spellStart"/>
            <w:r w:rsidRPr="00B876EB">
              <w:rPr>
                <w:rFonts w:cs="Arial"/>
                <w:szCs w:val="20"/>
                <w:lang w:val="sl-SI" w:eastAsia="sl-SI"/>
              </w:rPr>
              <w:t>II.b</w:t>
            </w:r>
            <w:proofErr w:type="spellEnd"/>
            <w:r w:rsidRPr="00B876EB">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2BD3D3F9" w14:textId="77777777" w:rsidR="00B876EB" w:rsidRPr="00B876EB" w:rsidRDefault="00B876EB" w:rsidP="00B876EB">
            <w:pPr>
              <w:widowControl w:val="0"/>
              <w:suppressAutoHyphens/>
              <w:ind w:left="714"/>
              <w:jc w:val="both"/>
              <w:rPr>
                <w:rFonts w:cs="Arial"/>
                <w:b/>
                <w:szCs w:val="20"/>
                <w:lang w:val="sl-SI" w:eastAsia="sl-SI"/>
              </w:rPr>
            </w:pPr>
            <w:proofErr w:type="spellStart"/>
            <w:r w:rsidRPr="00B876EB">
              <w:rPr>
                <w:rFonts w:cs="Arial"/>
                <w:b/>
                <w:szCs w:val="20"/>
                <w:lang w:val="sl-SI" w:eastAsia="sl-SI"/>
              </w:rPr>
              <w:t>II.b</w:t>
            </w:r>
            <w:proofErr w:type="spellEnd"/>
            <w:r w:rsidRPr="00B876EB">
              <w:rPr>
                <w:rFonts w:cs="Arial"/>
                <w:b/>
                <w:szCs w:val="20"/>
                <w:lang w:val="sl-SI" w:eastAsia="sl-SI"/>
              </w:rPr>
              <w:t xml:space="preserve"> Manjkajoče pravice porabe bodo zagotovljene s prerazporeditvijo:</w:t>
            </w:r>
          </w:p>
          <w:p w14:paraId="7877B08D"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876EB">
              <w:rPr>
                <w:rFonts w:cs="Arial"/>
                <w:szCs w:val="20"/>
                <w:lang w:val="sl-SI" w:eastAsia="sl-SI"/>
              </w:rPr>
              <w:t>II.a</w:t>
            </w:r>
            <w:proofErr w:type="spellEnd"/>
            <w:r w:rsidRPr="00B876EB">
              <w:rPr>
                <w:rFonts w:cs="Arial"/>
                <w:szCs w:val="20"/>
                <w:lang w:val="sl-SI" w:eastAsia="sl-SI"/>
              </w:rPr>
              <w:t>.</w:t>
            </w:r>
          </w:p>
          <w:p w14:paraId="22BCFACC" w14:textId="77777777" w:rsidR="00B876EB" w:rsidRPr="00B876EB" w:rsidRDefault="00B876EB" w:rsidP="00B876EB">
            <w:pPr>
              <w:widowControl w:val="0"/>
              <w:suppressAutoHyphens/>
              <w:ind w:left="714"/>
              <w:jc w:val="both"/>
              <w:rPr>
                <w:rFonts w:cs="Arial"/>
                <w:b/>
                <w:szCs w:val="20"/>
                <w:lang w:val="sl-SI" w:eastAsia="sl-SI"/>
              </w:rPr>
            </w:pPr>
            <w:proofErr w:type="spellStart"/>
            <w:r w:rsidRPr="00B876EB">
              <w:rPr>
                <w:rFonts w:cs="Arial"/>
                <w:b/>
                <w:szCs w:val="20"/>
                <w:lang w:val="sl-SI" w:eastAsia="sl-SI"/>
              </w:rPr>
              <w:t>II.c</w:t>
            </w:r>
            <w:proofErr w:type="spellEnd"/>
            <w:r w:rsidRPr="00B876EB">
              <w:rPr>
                <w:rFonts w:cs="Arial"/>
                <w:b/>
                <w:szCs w:val="20"/>
                <w:lang w:val="sl-SI" w:eastAsia="sl-SI"/>
              </w:rPr>
              <w:t xml:space="preserve"> Načrtovana nadomestitev zmanjšanih prihodkov in povečanih odhodkov proračuna:</w:t>
            </w:r>
          </w:p>
          <w:p w14:paraId="46EE3B67" w14:textId="77777777" w:rsidR="00B876EB" w:rsidRPr="00B876EB" w:rsidRDefault="00B876EB" w:rsidP="00B876EB">
            <w:pPr>
              <w:widowControl w:val="0"/>
              <w:ind w:left="284"/>
              <w:jc w:val="both"/>
              <w:rPr>
                <w:rFonts w:cs="Arial"/>
                <w:szCs w:val="20"/>
                <w:lang w:val="sl-SI" w:eastAsia="sl-SI"/>
              </w:rPr>
            </w:pPr>
            <w:r w:rsidRPr="00B876EB">
              <w:rPr>
                <w:rFonts w:cs="Arial"/>
                <w:szCs w:val="20"/>
                <w:lang w:val="sl-SI" w:eastAsia="sl-SI"/>
              </w:rPr>
              <w:t xml:space="preserve">Če se povečani odhodki (pravice porabe) ne bodo zagotovili tako, kot je določeno v točkah </w:t>
            </w:r>
            <w:proofErr w:type="spellStart"/>
            <w:r w:rsidRPr="00B876EB">
              <w:rPr>
                <w:rFonts w:cs="Arial"/>
                <w:szCs w:val="20"/>
                <w:lang w:val="sl-SI" w:eastAsia="sl-SI"/>
              </w:rPr>
              <w:t>II.a</w:t>
            </w:r>
            <w:proofErr w:type="spellEnd"/>
            <w:r w:rsidRPr="00B876EB">
              <w:rPr>
                <w:rFonts w:cs="Arial"/>
                <w:szCs w:val="20"/>
                <w:lang w:val="sl-SI" w:eastAsia="sl-SI"/>
              </w:rPr>
              <w:t xml:space="preserve"> in </w:t>
            </w:r>
            <w:proofErr w:type="spellStart"/>
            <w:r w:rsidRPr="00B876EB">
              <w:rPr>
                <w:rFonts w:cs="Arial"/>
                <w:szCs w:val="20"/>
                <w:lang w:val="sl-SI" w:eastAsia="sl-SI"/>
              </w:rPr>
              <w:t>II.b</w:t>
            </w:r>
            <w:proofErr w:type="spellEnd"/>
            <w:r w:rsidRPr="00B876EB">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C69A959" w14:textId="77777777" w:rsidR="00B876EB" w:rsidRPr="00B876EB" w:rsidRDefault="00B876EB" w:rsidP="00B876EB">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r w:rsidR="00B876EB" w:rsidRPr="00F53F7B" w14:paraId="25E9FFBB"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C60A273" w14:textId="77777777" w:rsidR="00B876EB" w:rsidRPr="00B876EB" w:rsidRDefault="00B876EB" w:rsidP="00B876EB">
            <w:pPr>
              <w:rPr>
                <w:rFonts w:cs="Arial"/>
                <w:b/>
                <w:szCs w:val="20"/>
                <w:lang w:val="sl-SI"/>
              </w:rPr>
            </w:pPr>
            <w:r w:rsidRPr="00B876EB">
              <w:rPr>
                <w:rFonts w:cs="Arial"/>
                <w:b/>
                <w:szCs w:val="20"/>
                <w:lang w:val="sl-SI"/>
              </w:rPr>
              <w:lastRenderedPageBreak/>
              <w:t>7.b Predstavitev ocene finančnih posledic pod 40.000 EUR:</w:t>
            </w:r>
            <w:r w:rsidR="00E94110">
              <w:rPr>
                <w:rFonts w:cs="Arial"/>
                <w:b/>
                <w:szCs w:val="20"/>
                <w:lang w:val="sl-SI"/>
              </w:rPr>
              <w:t xml:space="preserve"> /</w:t>
            </w:r>
          </w:p>
          <w:p w14:paraId="02450C8B" w14:textId="77777777" w:rsidR="00E94110" w:rsidRDefault="00E94110" w:rsidP="00CD771F">
            <w:pPr>
              <w:rPr>
                <w:rFonts w:cs="Arial"/>
                <w:b/>
                <w:szCs w:val="20"/>
                <w:lang w:val="sl-SI"/>
              </w:rPr>
            </w:pPr>
          </w:p>
          <w:p w14:paraId="2DFEE027" w14:textId="77777777" w:rsidR="00B876EB" w:rsidRPr="00B876EB" w:rsidRDefault="00E94110" w:rsidP="00E758E2">
            <w:pPr>
              <w:rPr>
                <w:rFonts w:cs="Arial"/>
                <w:b/>
                <w:szCs w:val="20"/>
                <w:lang w:val="sl-SI"/>
              </w:rPr>
            </w:pPr>
            <w:r w:rsidRPr="00E94110">
              <w:rPr>
                <w:rFonts w:cs="Arial"/>
                <w:b/>
                <w:szCs w:val="20"/>
                <w:lang w:val="sl-SI"/>
              </w:rPr>
              <w:t>Kratka obrazložitev:</w:t>
            </w:r>
            <w:r>
              <w:rPr>
                <w:rFonts w:cs="Arial"/>
                <w:szCs w:val="20"/>
                <w:lang w:val="sl-SI"/>
              </w:rPr>
              <w:t xml:space="preserve"> </w:t>
            </w:r>
            <w:r w:rsidR="00E758E2">
              <w:rPr>
                <w:rFonts w:cs="Arial"/>
                <w:szCs w:val="20"/>
                <w:lang w:val="sl-SI"/>
              </w:rPr>
              <w:t>obravnava in sprejetje</w:t>
            </w:r>
            <w:r w:rsidRPr="003C3717">
              <w:rPr>
                <w:rFonts w:cs="Arial"/>
                <w:szCs w:val="20"/>
                <w:lang w:val="sl-SI"/>
              </w:rPr>
              <w:t xml:space="preserve"> poročila nima</w:t>
            </w:r>
            <w:r>
              <w:rPr>
                <w:rFonts w:cs="Arial"/>
                <w:szCs w:val="20"/>
                <w:lang w:val="sl-SI"/>
              </w:rPr>
              <w:t>ta</w:t>
            </w:r>
            <w:r w:rsidRPr="003C3717">
              <w:rPr>
                <w:rFonts w:cs="Arial"/>
                <w:szCs w:val="20"/>
                <w:lang w:val="sl-SI"/>
              </w:rPr>
              <w:t xml:space="preserve"> nobenih finančnih posledic</w:t>
            </w:r>
            <w:r w:rsidR="001267B5">
              <w:rPr>
                <w:rFonts w:cs="Arial"/>
                <w:szCs w:val="20"/>
                <w:lang w:val="sl-SI"/>
              </w:rPr>
              <w:t>.</w:t>
            </w:r>
          </w:p>
        </w:tc>
      </w:tr>
      <w:tr w:rsidR="00B876EB" w:rsidRPr="00F53F7B" w14:paraId="4BBBB56B"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D045EF6" w14:textId="77777777" w:rsidR="00B876EB" w:rsidRPr="00B876EB" w:rsidRDefault="00B876EB" w:rsidP="00B876EB">
            <w:pPr>
              <w:rPr>
                <w:rFonts w:cs="Arial"/>
                <w:b/>
                <w:szCs w:val="20"/>
                <w:lang w:val="sl-SI"/>
              </w:rPr>
            </w:pPr>
            <w:r w:rsidRPr="00B876EB">
              <w:rPr>
                <w:rFonts w:cs="Arial"/>
                <w:b/>
                <w:szCs w:val="20"/>
                <w:lang w:val="sl-SI"/>
              </w:rPr>
              <w:t>8. Predstavitev sodelovanja z združenji občin:</w:t>
            </w:r>
          </w:p>
        </w:tc>
      </w:tr>
      <w:tr w:rsidR="00B876EB" w:rsidRPr="00B876EB" w14:paraId="7CDAAE52"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2BB098"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Vsebina predloženega gradiva (predpisa) vpliva na:</w:t>
            </w:r>
          </w:p>
          <w:p w14:paraId="5622B88B" w14:textId="77777777" w:rsidR="00B876EB" w:rsidRPr="00B876EB"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pristojnosti občin,</w:t>
            </w:r>
          </w:p>
          <w:p w14:paraId="0D0E9A1F" w14:textId="77777777" w:rsidR="00B876EB" w:rsidRPr="00B876EB"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delovanje občin,</w:t>
            </w:r>
          </w:p>
          <w:p w14:paraId="043B40C7" w14:textId="77777777" w:rsidR="00B876EB" w:rsidRPr="00B876EB" w:rsidRDefault="00B876EB" w:rsidP="00B876EB">
            <w:pPr>
              <w:widowControl w:val="0"/>
              <w:numPr>
                <w:ilvl w:val="1"/>
                <w:numId w:val="2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financiranje občin.</w:t>
            </w:r>
          </w:p>
          <w:p w14:paraId="7030B788" w14:textId="77777777" w:rsidR="00B876EB" w:rsidRPr="00B876EB" w:rsidRDefault="00B876EB" w:rsidP="00B876EB">
            <w:pPr>
              <w:widowControl w:val="0"/>
              <w:overflowPunct w:val="0"/>
              <w:autoSpaceDE w:val="0"/>
              <w:autoSpaceDN w:val="0"/>
              <w:adjustRightInd w:val="0"/>
              <w:ind w:left="1440"/>
              <w:jc w:val="both"/>
              <w:textAlignment w:val="baseline"/>
              <w:rPr>
                <w:rFonts w:cs="Arial"/>
                <w:iCs/>
                <w:szCs w:val="20"/>
                <w:lang w:val="sl-SI" w:eastAsia="sl-SI"/>
              </w:rPr>
            </w:pPr>
          </w:p>
        </w:tc>
        <w:tc>
          <w:tcPr>
            <w:tcW w:w="2431" w:type="dxa"/>
            <w:gridSpan w:val="2"/>
          </w:tcPr>
          <w:p w14:paraId="17FDC0D0" w14:textId="77777777" w:rsidR="00B876EB" w:rsidRPr="00B876EB" w:rsidRDefault="00B876EB" w:rsidP="00B876EB">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DA/</w:t>
            </w:r>
            <w:r w:rsidRPr="00E94110">
              <w:rPr>
                <w:rFonts w:cs="Arial"/>
                <w:b/>
                <w:szCs w:val="20"/>
                <w:lang w:val="sl-SI" w:eastAsia="sl-SI"/>
              </w:rPr>
              <w:t>NE</w:t>
            </w:r>
          </w:p>
        </w:tc>
      </w:tr>
      <w:tr w:rsidR="00B876EB" w:rsidRPr="00F53F7B" w14:paraId="56A3152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C5E79EB"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Gradivo (predpis) je bilo poslano v mnenje: </w:t>
            </w:r>
          </w:p>
          <w:p w14:paraId="7F782F91" w14:textId="77777777" w:rsidR="00B876EB" w:rsidRPr="00E94110" w:rsidRDefault="00B876EB" w:rsidP="00B876EB">
            <w:pPr>
              <w:widowControl w:val="0"/>
              <w:numPr>
                <w:ilvl w:val="0"/>
                <w:numId w:val="23"/>
              </w:numPr>
              <w:overflowPunct w:val="0"/>
              <w:autoSpaceDE w:val="0"/>
              <w:autoSpaceDN w:val="0"/>
              <w:adjustRightInd w:val="0"/>
              <w:jc w:val="both"/>
              <w:textAlignment w:val="baseline"/>
              <w:rPr>
                <w:rFonts w:cs="Arial"/>
                <w:b/>
                <w:iCs/>
                <w:szCs w:val="20"/>
                <w:lang w:val="sl-SI" w:eastAsia="sl-SI"/>
              </w:rPr>
            </w:pPr>
            <w:r w:rsidRPr="00B876EB">
              <w:rPr>
                <w:rFonts w:cs="Arial"/>
                <w:iCs/>
                <w:szCs w:val="20"/>
                <w:lang w:val="sl-SI" w:eastAsia="sl-SI"/>
              </w:rPr>
              <w:t>Skupnosti občin Slovenije SOS: DA/</w:t>
            </w:r>
            <w:r w:rsidRPr="00E94110">
              <w:rPr>
                <w:rFonts w:cs="Arial"/>
                <w:b/>
                <w:iCs/>
                <w:szCs w:val="20"/>
                <w:lang w:val="sl-SI" w:eastAsia="sl-SI"/>
              </w:rPr>
              <w:t>NE</w:t>
            </w:r>
          </w:p>
          <w:p w14:paraId="40C5CFFA" w14:textId="77777777" w:rsidR="00B876EB" w:rsidRPr="00E94110" w:rsidRDefault="00B876EB" w:rsidP="00B876EB">
            <w:pPr>
              <w:widowControl w:val="0"/>
              <w:numPr>
                <w:ilvl w:val="0"/>
                <w:numId w:val="23"/>
              </w:numPr>
              <w:overflowPunct w:val="0"/>
              <w:autoSpaceDE w:val="0"/>
              <w:autoSpaceDN w:val="0"/>
              <w:adjustRightInd w:val="0"/>
              <w:jc w:val="both"/>
              <w:textAlignment w:val="baseline"/>
              <w:rPr>
                <w:rFonts w:cs="Arial"/>
                <w:b/>
                <w:iCs/>
                <w:szCs w:val="20"/>
                <w:lang w:val="sl-SI" w:eastAsia="sl-SI"/>
              </w:rPr>
            </w:pPr>
            <w:r w:rsidRPr="00B876EB">
              <w:rPr>
                <w:rFonts w:cs="Arial"/>
                <w:iCs/>
                <w:szCs w:val="20"/>
                <w:lang w:val="sl-SI" w:eastAsia="sl-SI"/>
              </w:rPr>
              <w:t>Združenju občin Slovenije ZOS: DA/</w:t>
            </w:r>
            <w:r w:rsidRPr="00E94110">
              <w:rPr>
                <w:rFonts w:cs="Arial"/>
                <w:b/>
                <w:iCs/>
                <w:szCs w:val="20"/>
                <w:lang w:val="sl-SI" w:eastAsia="sl-SI"/>
              </w:rPr>
              <w:t>NE</w:t>
            </w:r>
          </w:p>
          <w:p w14:paraId="7FC87EDC" w14:textId="77777777" w:rsidR="00B876EB" w:rsidRPr="00E94110" w:rsidRDefault="00B876EB" w:rsidP="00B876EB">
            <w:pPr>
              <w:widowControl w:val="0"/>
              <w:numPr>
                <w:ilvl w:val="0"/>
                <w:numId w:val="23"/>
              </w:numPr>
              <w:overflowPunct w:val="0"/>
              <w:autoSpaceDE w:val="0"/>
              <w:autoSpaceDN w:val="0"/>
              <w:adjustRightInd w:val="0"/>
              <w:jc w:val="both"/>
              <w:textAlignment w:val="baseline"/>
              <w:rPr>
                <w:rFonts w:cs="Arial"/>
                <w:b/>
                <w:iCs/>
                <w:szCs w:val="20"/>
                <w:lang w:val="sl-SI" w:eastAsia="sl-SI"/>
              </w:rPr>
            </w:pPr>
            <w:r w:rsidRPr="00B876EB">
              <w:rPr>
                <w:rFonts w:cs="Arial"/>
                <w:iCs/>
                <w:szCs w:val="20"/>
                <w:lang w:val="sl-SI" w:eastAsia="sl-SI"/>
              </w:rPr>
              <w:t>Združenju mestnih občin Slovenije ZMOS: DA/</w:t>
            </w:r>
            <w:r w:rsidRPr="00E94110">
              <w:rPr>
                <w:rFonts w:cs="Arial"/>
                <w:b/>
                <w:iCs/>
                <w:szCs w:val="20"/>
                <w:lang w:val="sl-SI" w:eastAsia="sl-SI"/>
              </w:rPr>
              <w:t>NE</w:t>
            </w:r>
          </w:p>
          <w:p w14:paraId="49B7C458"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29F438B7"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Predlogi in pripombe združenj so bili upoštevani:</w:t>
            </w:r>
          </w:p>
          <w:p w14:paraId="193088AB"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14:paraId="75F7C6D5"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14:paraId="3D93DADB"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delno,</w:t>
            </w:r>
          </w:p>
          <w:p w14:paraId="6C3FD89A"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14:paraId="68656C00" w14:textId="77777777" w:rsidR="00B876EB" w:rsidRPr="00B876EB" w:rsidRDefault="00B876EB" w:rsidP="00B876EB">
            <w:pPr>
              <w:widowControl w:val="0"/>
              <w:overflowPunct w:val="0"/>
              <w:autoSpaceDE w:val="0"/>
              <w:autoSpaceDN w:val="0"/>
              <w:adjustRightInd w:val="0"/>
              <w:ind w:left="360"/>
              <w:jc w:val="both"/>
              <w:textAlignment w:val="baseline"/>
              <w:rPr>
                <w:rFonts w:cs="Arial"/>
                <w:iCs/>
                <w:szCs w:val="20"/>
                <w:lang w:val="sl-SI" w:eastAsia="sl-SI"/>
              </w:rPr>
            </w:pPr>
          </w:p>
          <w:p w14:paraId="15ED371C"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Bistveni predlogi in pripombe, ki niso bili upoštevani.</w:t>
            </w:r>
          </w:p>
          <w:p w14:paraId="4867F15B"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tc>
      </w:tr>
      <w:tr w:rsidR="00B876EB" w:rsidRPr="00B876EB" w14:paraId="38022C0F"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96EBAD4" w14:textId="77777777" w:rsidR="00B876EB" w:rsidRPr="00B876EB" w:rsidRDefault="00B876EB" w:rsidP="00B876EB">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lastRenderedPageBreak/>
              <w:t>9. Predstavitev sodelovanja javnosti:</w:t>
            </w:r>
          </w:p>
        </w:tc>
      </w:tr>
      <w:tr w:rsidR="00B876EB" w:rsidRPr="00B876EB" w14:paraId="59D03AE6"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6611B82" w14:textId="77777777" w:rsidR="00B876EB" w:rsidRPr="00B876EB" w:rsidRDefault="00B876EB" w:rsidP="00B876EB">
            <w:pPr>
              <w:widowControl w:val="0"/>
              <w:overflowPunct w:val="0"/>
              <w:autoSpaceDE w:val="0"/>
              <w:autoSpaceDN w:val="0"/>
              <w:adjustRightInd w:val="0"/>
              <w:jc w:val="both"/>
              <w:textAlignment w:val="baseline"/>
              <w:rPr>
                <w:rFonts w:cs="Arial"/>
                <w:szCs w:val="20"/>
                <w:lang w:val="sl-SI" w:eastAsia="sl-SI"/>
              </w:rPr>
            </w:pPr>
            <w:r w:rsidRPr="00B876EB">
              <w:rPr>
                <w:rFonts w:cs="Arial"/>
                <w:iCs/>
                <w:szCs w:val="20"/>
                <w:lang w:val="sl-SI" w:eastAsia="sl-SI"/>
              </w:rPr>
              <w:t>Gradivo je bilo predhodno objavljeno na spletni strani predlagatelja:</w:t>
            </w:r>
          </w:p>
        </w:tc>
        <w:tc>
          <w:tcPr>
            <w:tcW w:w="2431" w:type="dxa"/>
            <w:gridSpan w:val="2"/>
          </w:tcPr>
          <w:p w14:paraId="16691ED3" w14:textId="77777777" w:rsidR="00B876EB" w:rsidRPr="00B876EB" w:rsidRDefault="00B876EB" w:rsidP="00B876EB">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E94110">
              <w:rPr>
                <w:rFonts w:cs="Arial"/>
                <w:b/>
                <w:szCs w:val="20"/>
                <w:lang w:val="sl-SI" w:eastAsia="sl-SI"/>
              </w:rPr>
              <w:t>NE</w:t>
            </w:r>
          </w:p>
        </w:tc>
      </w:tr>
      <w:tr w:rsidR="00B876EB" w:rsidRPr="00F53F7B" w14:paraId="098D49BE"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47076E1" w14:textId="77777777" w:rsidR="00B876EB" w:rsidRPr="00B876EB" w:rsidRDefault="00E94110" w:rsidP="00B876EB">
            <w:pPr>
              <w:widowControl w:val="0"/>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 xml:space="preserve">Narava gradiva ne zahteva predhodnega sodelovanja javnosti. </w:t>
            </w:r>
          </w:p>
        </w:tc>
      </w:tr>
      <w:tr w:rsidR="00B876EB" w:rsidRPr="000B12D9" w14:paraId="4618513B"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C52B3C0"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(Če je odgovor DA, navedite:</w:t>
            </w:r>
          </w:p>
          <w:p w14:paraId="5BC6894A"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Datum objave: ………</w:t>
            </w:r>
          </w:p>
          <w:p w14:paraId="6A8DD317"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V razpravo so bili vključeni: </w:t>
            </w:r>
          </w:p>
          <w:p w14:paraId="5DE8192E"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nevladne organizacije, </w:t>
            </w:r>
          </w:p>
          <w:p w14:paraId="2C1AF545"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predstavniki zainteresirane javnosti,</w:t>
            </w:r>
          </w:p>
          <w:p w14:paraId="21401FB3"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predstavniki strokovne javnosti.</w:t>
            </w:r>
          </w:p>
          <w:p w14:paraId="340CE261" w14:textId="77777777" w:rsidR="00B876EB" w:rsidRPr="00B876EB" w:rsidRDefault="00B876EB" w:rsidP="00B876EB">
            <w:pPr>
              <w:widowControl w:val="0"/>
              <w:numPr>
                <w:ilvl w:val="0"/>
                <w:numId w:val="2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w:t>
            </w:r>
          </w:p>
          <w:p w14:paraId="6D558099"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Mnenja, predlogi in pripombe z navedbo predlagateljev </w:t>
            </w:r>
            <w:r w:rsidRPr="00B876EB">
              <w:rPr>
                <w:rFonts w:cs="Arial"/>
                <w:color w:val="000000"/>
                <w:szCs w:val="20"/>
                <w:lang w:val="sl-SI" w:eastAsia="sl-SI"/>
              </w:rPr>
              <w:t>(imen in priimkov fizičnih oseb, ki niso poslovni subjekti, ne navajajte</w:t>
            </w:r>
            <w:r w:rsidRPr="00B876EB">
              <w:rPr>
                <w:rFonts w:cs="Arial"/>
                <w:iCs/>
                <w:szCs w:val="20"/>
                <w:lang w:val="sl-SI" w:eastAsia="sl-SI"/>
              </w:rPr>
              <w:t>):</w:t>
            </w:r>
          </w:p>
          <w:p w14:paraId="043353DD"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4024F683"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6511E664"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Upoštevani so bili:</w:t>
            </w:r>
          </w:p>
          <w:p w14:paraId="7AC06C42"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14:paraId="43060953"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14:paraId="59A09DFA"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delno,</w:t>
            </w:r>
          </w:p>
          <w:p w14:paraId="01D95E16" w14:textId="77777777" w:rsidR="00B876EB" w:rsidRPr="00B876EB" w:rsidRDefault="00B876EB" w:rsidP="00B876EB">
            <w:pPr>
              <w:widowControl w:val="0"/>
              <w:numPr>
                <w:ilvl w:val="0"/>
                <w:numId w:val="24"/>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14:paraId="0AFB1271"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5CFF1F1E"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Bistvena mnenja, predlogi in pripombe, ki niso bili upoštevani, ter razlogi za neupoštevanje:</w:t>
            </w:r>
          </w:p>
          <w:p w14:paraId="425996DC"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01FD3FBB"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Poročilo je bilo dano ……………..</w:t>
            </w:r>
          </w:p>
          <w:p w14:paraId="6B82992F"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p w14:paraId="0C3B9F62"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Javnost je bila vključena v pripravo gradiva v skladu z Zakonom o …, kar je navedeno v predlogu predpisa.)</w:t>
            </w:r>
          </w:p>
          <w:p w14:paraId="665E2E05" w14:textId="77777777" w:rsidR="00B876EB" w:rsidRPr="00B876EB" w:rsidRDefault="00B876EB" w:rsidP="00B876EB">
            <w:pPr>
              <w:widowControl w:val="0"/>
              <w:overflowPunct w:val="0"/>
              <w:autoSpaceDE w:val="0"/>
              <w:autoSpaceDN w:val="0"/>
              <w:adjustRightInd w:val="0"/>
              <w:jc w:val="both"/>
              <w:textAlignment w:val="baseline"/>
              <w:rPr>
                <w:rFonts w:cs="Arial"/>
                <w:iCs/>
                <w:szCs w:val="20"/>
                <w:lang w:val="sl-SI" w:eastAsia="sl-SI"/>
              </w:rPr>
            </w:pPr>
          </w:p>
        </w:tc>
      </w:tr>
      <w:tr w:rsidR="00B876EB" w:rsidRPr="00B876EB" w14:paraId="7F9C9E2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DF10EFD" w14:textId="77777777" w:rsidR="00B876EB" w:rsidRPr="00B876EB" w:rsidRDefault="00B876EB" w:rsidP="00B876EB">
            <w:pPr>
              <w:widowControl w:val="0"/>
              <w:overflowPunct w:val="0"/>
              <w:autoSpaceDE w:val="0"/>
              <w:autoSpaceDN w:val="0"/>
              <w:adjustRightInd w:val="0"/>
              <w:textAlignment w:val="baseline"/>
              <w:rPr>
                <w:rFonts w:cs="Arial"/>
                <w:szCs w:val="20"/>
                <w:lang w:val="sl-SI" w:eastAsia="sl-SI"/>
              </w:rPr>
            </w:pPr>
            <w:r w:rsidRPr="00B876EB">
              <w:rPr>
                <w:rFonts w:cs="Arial"/>
                <w:b/>
                <w:szCs w:val="20"/>
                <w:lang w:val="sl-SI" w:eastAsia="sl-SI"/>
              </w:rPr>
              <w:t>10. Pri pripravi gradiva so bile upoštevane zahteve iz Resolucije o normativni dejavnosti:</w:t>
            </w:r>
          </w:p>
        </w:tc>
        <w:tc>
          <w:tcPr>
            <w:tcW w:w="2431" w:type="dxa"/>
            <w:gridSpan w:val="2"/>
            <w:vAlign w:val="center"/>
          </w:tcPr>
          <w:p w14:paraId="13D8CF7D" w14:textId="77777777" w:rsidR="00B876EB" w:rsidRPr="00B876EB" w:rsidRDefault="00B876EB" w:rsidP="00B876EB">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E94110">
              <w:rPr>
                <w:rFonts w:cs="Arial"/>
                <w:b/>
                <w:szCs w:val="20"/>
                <w:lang w:val="sl-SI" w:eastAsia="sl-SI"/>
              </w:rPr>
              <w:t>NE</w:t>
            </w:r>
          </w:p>
        </w:tc>
      </w:tr>
      <w:tr w:rsidR="00B876EB" w:rsidRPr="00B876EB" w14:paraId="1FE712E6"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66B999B" w14:textId="77777777" w:rsidR="00B876EB" w:rsidRPr="00B876EB" w:rsidRDefault="00B876EB" w:rsidP="00B876EB">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11. Gradivo je uvrščeno v delovni program vlade:</w:t>
            </w:r>
          </w:p>
        </w:tc>
        <w:tc>
          <w:tcPr>
            <w:tcW w:w="2431" w:type="dxa"/>
            <w:gridSpan w:val="2"/>
            <w:vAlign w:val="center"/>
          </w:tcPr>
          <w:p w14:paraId="58F09092" w14:textId="77777777" w:rsidR="00B876EB" w:rsidRPr="00B876EB" w:rsidRDefault="00B876EB" w:rsidP="00B876EB">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DA/</w:t>
            </w:r>
            <w:r w:rsidRPr="00E94110">
              <w:rPr>
                <w:rFonts w:cs="Arial"/>
                <w:b/>
                <w:szCs w:val="20"/>
                <w:lang w:val="sl-SI" w:eastAsia="sl-SI"/>
              </w:rPr>
              <w:t>NE</w:t>
            </w:r>
          </w:p>
        </w:tc>
      </w:tr>
      <w:tr w:rsidR="00B876EB" w:rsidRPr="00B876EB" w14:paraId="1D4CC7A3" w14:textId="77777777" w:rsidTr="00980C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ECCBD92" w14:textId="77777777" w:rsidR="00B876EB" w:rsidRDefault="00B876EB" w:rsidP="00B876EB">
            <w:pPr>
              <w:widowControl w:val="0"/>
              <w:overflowPunct w:val="0"/>
              <w:autoSpaceDE w:val="0"/>
              <w:autoSpaceDN w:val="0"/>
              <w:adjustRightInd w:val="0"/>
              <w:jc w:val="center"/>
              <w:textAlignment w:val="baseline"/>
              <w:rPr>
                <w:rFonts w:cs="Arial"/>
                <w:szCs w:val="20"/>
                <w:lang w:val="sl-SI" w:eastAsia="sl-SI"/>
              </w:rPr>
            </w:pPr>
          </w:p>
          <w:p w14:paraId="0F9176D7" w14:textId="77777777" w:rsidR="00B876EB" w:rsidRDefault="00B876EB" w:rsidP="00B876EB">
            <w:pPr>
              <w:widowControl w:val="0"/>
              <w:overflowPunct w:val="0"/>
              <w:autoSpaceDE w:val="0"/>
              <w:autoSpaceDN w:val="0"/>
              <w:adjustRightInd w:val="0"/>
              <w:jc w:val="center"/>
              <w:textAlignment w:val="baseline"/>
              <w:rPr>
                <w:rFonts w:cs="Arial"/>
                <w:szCs w:val="20"/>
                <w:lang w:val="sl-SI" w:eastAsia="sl-SI"/>
              </w:rPr>
            </w:pPr>
          </w:p>
          <w:p w14:paraId="5A88BFB0" w14:textId="77777777" w:rsidR="00B876EB" w:rsidRDefault="00B876EB" w:rsidP="00B876EB">
            <w:pPr>
              <w:widowControl w:val="0"/>
              <w:overflowPunct w:val="0"/>
              <w:autoSpaceDE w:val="0"/>
              <w:autoSpaceDN w:val="0"/>
              <w:adjustRightInd w:val="0"/>
              <w:jc w:val="center"/>
              <w:textAlignment w:val="baseline"/>
              <w:rPr>
                <w:rFonts w:cs="Arial"/>
                <w:szCs w:val="20"/>
                <w:lang w:val="sl-SI" w:eastAsia="sl-SI"/>
              </w:rPr>
            </w:pPr>
          </w:p>
          <w:p w14:paraId="25334174" w14:textId="77777777" w:rsidR="00B876EB" w:rsidRDefault="00E106FB" w:rsidP="001945E0">
            <w:pPr>
              <w:widowControl w:val="0"/>
              <w:overflowPunct w:val="0"/>
              <w:autoSpaceDE w:val="0"/>
              <w:autoSpaceDN w:val="0"/>
              <w:adjustRightInd w:val="0"/>
              <w:jc w:val="center"/>
              <w:textAlignment w:val="baseline"/>
              <w:rPr>
                <w:rFonts w:cs="Arial"/>
                <w:b/>
                <w:szCs w:val="20"/>
                <w:lang w:val="sl-SI" w:eastAsia="sl-SI"/>
              </w:rPr>
            </w:pPr>
            <w:r>
              <w:rPr>
                <w:rFonts w:cs="Arial"/>
                <w:b/>
                <w:szCs w:val="20"/>
                <w:lang w:val="sl-SI" w:eastAsia="sl-SI"/>
              </w:rPr>
              <w:t xml:space="preserve">                                                              </w:t>
            </w:r>
            <w:r w:rsidR="001C270F">
              <w:rPr>
                <w:rFonts w:cs="Arial"/>
                <w:b/>
                <w:szCs w:val="20"/>
                <w:lang w:val="sl-SI" w:eastAsia="sl-SI"/>
              </w:rPr>
              <w:t xml:space="preserve"> </w:t>
            </w:r>
            <w:r>
              <w:rPr>
                <w:rFonts w:cs="Arial"/>
                <w:b/>
                <w:szCs w:val="20"/>
                <w:lang w:val="sl-SI" w:eastAsia="sl-SI"/>
              </w:rPr>
              <w:t xml:space="preserve"> </w:t>
            </w:r>
            <w:r w:rsidR="001945E0">
              <w:rPr>
                <w:rFonts w:cs="Arial"/>
                <w:b/>
                <w:szCs w:val="20"/>
                <w:lang w:val="sl-SI" w:eastAsia="sl-SI"/>
              </w:rPr>
              <w:t>Sanja Štiglic</w:t>
            </w:r>
          </w:p>
          <w:p w14:paraId="66CB38BE" w14:textId="45E4048B" w:rsidR="001945E0" w:rsidRPr="00B876EB" w:rsidRDefault="001945E0" w:rsidP="001945E0">
            <w:pPr>
              <w:widowControl w:val="0"/>
              <w:overflowPunct w:val="0"/>
              <w:autoSpaceDE w:val="0"/>
              <w:autoSpaceDN w:val="0"/>
              <w:adjustRightInd w:val="0"/>
              <w:jc w:val="center"/>
              <w:textAlignment w:val="baseline"/>
              <w:rPr>
                <w:rFonts w:cs="Arial"/>
                <w:szCs w:val="20"/>
                <w:lang w:val="sl-SI" w:eastAsia="sl-SI"/>
              </w:rPr>
            </w:pPr>
            <w:r>
              <w:rPr>
                <w:rFonts w:cs="Arial"/>
                <w:b/>
                <w:szCs w:val="20"/>
                <w:lang w:val="sl-SI" w:eastAsia="sl-SI"/>
              </w:rPr>
              <w:t xml:space="preserve">                                                               DRŽAVNA SEKRETARKA</w:t>
            </w:r>
          </w:p>
        </w:tc>
      </w:tr>
    </w:tbl>
    <w:p w14:paraId="2593804C" w14:textId="77777777" w:rsidR="00BE1017" w:rsidRPr="00BE1017" w:rsidRDefault="00BE1017" w:rsidP="00BE1017">
      <w:pPr>
        <w:rPr>
          <w:rFonts w:cs="Arial"/>
          <w:b/>
          <w:szCs w:val="20"/>
          <w:lang w:val="sl-SI"/>
        </w:rPr>
      </w:pPr>
    </w:p>
    <w:p w14:paraId="26ADB369" w14:textId="77777777" w:rsidR="00BE1017" w:rsidRDefault="00BE1017" w:rsidP="00BE1017">
      <w:pPr>
        <w:tabs>
          <w:tab w:val="left" w:pos="708"/>
        </w:tabs>
        <w:rPr>
          <w:rFonts w:eastAsia="Calibri" w:cs="Arial"/>
          <w:b/>
          <w:szCs w:val="20"/>
          <w:lang w:val="sl-SI"/>
        </w:rPr>
      </w:pPr>
    </w:p>
    <w:p w14:paraId="70C887C7" w14:textId="77777777" w:rsidR="00E94110" w:rsidRPr="00BE1017" w:rsidRDefault="00E94110" w:rsidP="00BE1017">
      <w:pPr>
        <w:tabs>
          <w:tab w:val="left" w:pos="708"/>
        </w:tabs>
        <w:rPr>
          <w:rFonts w:eastAsia="Calibri" w:cs="Arial"/>
          <w:b/>
          <w:szCs w:val="20"/>
          <w:lang w:val="sl-SI"/>
        </w:rPr>
      </w:pPr>
    </w:p>
    <w:p w14:paraId="580DC5D1" w14:textId="77777777" w:rsidR="00BE1017" w:rsidRPr="00BE1017" w:rsidRDefault="00BE1017" w:rsidP="00BE1017">
      <w:pPr>
        <w:rPr>
          <w:rFonts w:eastAsia="Calibri" w:cs="Arial"/>
          <w:szCs w:val="20"/>
          <w:lang w:val="sl-SI"/>
        </w:rPr>
      </w:pPr>
    </w:p>
    <w:p w14:paraId="236ACBC1" w14:textId="199BFE58" w:rsidR="00E94110" w:rsidRDefault="00E94110" w:rsidP="00E94110">
      <w:pPr>
        <w:rPr>
          <w:rFonts w:eastAsia="Calibri" w:cs="Arial"/>
          <w:szCs w:val="20"/>
          <w:lang w:val="sl-SI"/>
        </w:rPr>
      </w:pPr>
      <w:r>
        <w:rPr>
          <w:rFonts w:eastAsia="Calibri" w:cs="Arial"/>
          <w:szCs w:val="20"/>
          <w:lang w:val="sl-SI"/>
        </w:rPr>
        <w:t>Prilog</w:t>
      </w:r>
      <w:r w:rsidR="0085505C">
        <w:rPr>
          <w:rFonts w:eastAsia="Calibri" w:cs="Arial"/>
          <w:szCs w:val="20"/>
          <w:lang w:val="sl-SI"/>
        </w:rPr>
        <w:t>i</w:t>
      </w:r>
      <w:r>
        <w:rPr>
          <w:rFonts w:eastAsia="Calibri" w:cs="Arial"/>
          <w:szCs w:val="20"/>
          <w:lang w:val="sl-SI"/>
        </w:rPr>
        <w:t xml:space="preserve">: </w:t>
      </w:r>
    </w:p>
    <w:p w14:paraId="53176302" w14:textId="0093039B" w:rsidR="00E94110" w:rsidRDefault="00E94110" w:rsidP="00E94110">
      <w:pPr>
        <w:numPr>
          <w:ilvl w:val="1"/>
          <w:numId w:val="21"/>
        </w:numPr>
        <w:ind w:left="426" w:hanging="426"/>
        <w:rPr>
          <w:rFonts w:eastAsia="Calibri" w:cs="Arial"/>
          <w:szCs w:val="20"/>
          <w:lang w:val="sl-SI"/>
        </w:rPr>
      </w:pPr>
      <w:r>
        <w:rPr>
          <w:rFonts w:eastAsia="Calibri" w:cs="Arial"/>
          <w:szCs w:val="20"/>
          <w:lang w:val="sl-SI"/>
        </w:rPr>
        <w:t xml:space="preserve">Poročilo o mednarodnem razvojnem sodelovanju </w:t>
      </w:r>
      <w:r w:rsidR="007B77A9">
        <w:rPr>
          <w:rFonts w:eastAsia="Calibri" w:cs="Arial"/>
          <w:szCs w:val="20"/>
          <w:lang w:val="sl-SI"/>
        </w:rPr>
        <w:t>Republike Slovenije za leto 20</w:t>
      </w:r>
      <w:r w:rsidR="00856308">
        <w:rPr>
          <w:rFonts w:eastAsia="Calibri" w:cs="Arial"/>
          <w:szCs w:val="20"/>
          <w:lang w:val="sl-SI"/>
        </w:rPr>
        <w:t>21</w:t>
      </w:r>
    </w:p>
    <w:p w14:paraId="2AE8EBBF" w14:textId="01B05C76" w:rsidR="00701A38" w:rsidRPr="001C270F" w:rsidRDefault="00856308" w:rsidP="00F011ED">
      <w:pPr>
        <w:numPr>
          <w:ilvl w:val="1"/>
          <w:numId w:val="21"/>
        </w:numPr>
        <w:ind w:left="426" w:hanging="426"/>
        <w:rPr>
          <w:rFonts w:eastAsia="Calibri" w:cs="Arial"/>
          <w:szCs w:val="20"/>
          <w:lang w:val="sl-SI"/>
        </w:rPr>
      </w:pPr>
      <w:r>
        <w:rPr>
          <w:rFonts w:eastAsia="Calibri" w:cs="Arial"/>
          <w:szCs w:val="20"/>
          <w:lang w:val="sl-SI"/>
        </w:rPr>
        <w:t>Poročilo o mednarodnem razvojnem sodelovanju Republike Slovenije za leto 2022</w:t>
      </w:r>
    </w:p>
    <w:sectPr w:rsidR="00701A38" w:rsidRPr="001C270F" w:rsidSect="003867D6">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A919B" w14:textId="77777777" w:rsidR="0035685D" w:rsidRDefault="0035685D">
      <w:r>
        <w:separator/>
      </w:r>
    </w:p>
  </w:endnote>
  <w:endnote w:type="continuationSeparator" w:id="0">
    <w:p w14:paraId="1ADF5F13" w14:textId="77777777" w:rsidR="0035685D" w:rsidRDefault="0035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453E5" w14:textId="77777777" w:rsidR="0035685D" w:rsidRDefault="0035685D">
      <w:r>
        <w:separator/>
      </w:r>
    </w:p>
  </w:footnote>
  <w:footnote w:type="continuationSeparator" w:id="0">
    <w:p w14:paraId="185E45FA" w14:textId="77777777" w:rsidR="0035685D" w:rsidRDefault="0035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FE78" w14:textId="77777777" w:rsidR="0035685D" w:rsidRPr="00110CBD" w:rsidRDefault="0035685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5685D" w:rsidRPr="008F3500" w14:paraId="1A40A3B7" w14:textId="77777777">
      <w:trPr>
        <w:cantSplit/>
        <w:trHeight w:hRule="exact" w:val="847"/>
      </w:trPr>
      <w:tc>
        <w:tcPr>
          <w:tcW w:w="567" w:type="dxa"/>
        </w:tcPr>
        <w:p w14:paraId="09BFB2F2" w14:textId="77777777" w:rsidR="0035685D" w:rsidRPr="008F3500" w:rsidRDefault="0035685D"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14:anchorId="20545643" wp14:editId="5E7E1AAF">
                    <wp:simplePos x="0" y="0"/>
                    <wp:positionH relativeFrom="column">
                      <wp:posOffset>29845</wp:posOffset>
                    </wp:positionH>
                    <wp:positionV relativeFrom="page">
                      <wp:posOffset>3600449</wp:posOffset>
                    </wp:positionV>
                    <wp:extent cx="215900" cy="0"/>
                    <wp:effectExtent l="0" t="0" r="1270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6D2A75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X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VOMZ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NV/sF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14:paraId="3CD566FE" w14:textId="39F05BB4" w:rsidR="0035685D" w:rsidRPr="008F3500" w:rsidRDefault="0035685D"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7A8CD07F" wp14:editId="7FFF2175">
          <wp:simplePos x="0" y="0"/>
          <wp:positionH relativeFrom="page">
            <wp:posOffset>476250</wp:posOffset>
          </wp:positionH>
          <wp:positionV relativeFrom="page">
            <wp:posOffset>400050</wp:posOffset>
          </wp:positionV>
          <wp:extent cx="2491200" cy="532800"/>
          <wp:effectExtent l="0" t="0" r="444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14:paraId="61DCEB00" w14:textId="77777777" w:rsidR="0035685D" w:rsidRPr="008F3500" w:rsidRDefault="0035685D"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14:paraId="733038D6" w14:textId="77777777" w:rsidR="0035685D" w:rsidRPr="008F3500" w:rsidRDefault="0035685D"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14:paraId="1C0161C8" w14:textId="77777777" w:rsidR="0035685D" w:rsidRPr="008F3500" w:rsidRDefault="0035685D"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14:paraId="7C10E8D4" w14:textId="77777777" w:rsidR="0035685D" w:rsidRPr="008F3500" w:rsidRDefault="0035685D"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E8653AD"/>
    <w:multiLevelType w:val="hybridMultilevel"/>
    <w:tmpl w:val="6B96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1FE01185"/>
    <w:multiLevelType w:val="hybridMultilevel"/>
    <w:tmpl w:val="B7DC04C4"/>
    <w:lvl w:ilvl="0" w:tplc="8D50DF1C">
      <w:start w:val="2"/>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0E4229"/>
    <w:multiLevelType w:val="hybridMultilevel"/>
    <w:tmpl w:val="CDBAF37A"/>
    <w:lvl w:ilvl="0" w:tplc="76AC1A70">
      <w:start w:val="49"/>
      <w:numFmt w:val="bullet"/>
      <w:lvlText w:val=""/>
      <w:lvlJc w:val="left"/>
      <w:pPr>
        <w:ind w:left="720" w:hanging="360"/>
      </w:pPr>
      <w:rPr>
        <w:rFonts w:ascii="Symbol" w:eastAsia="Times New Roman" w:hAnsi="Symbo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02D5BD1"/>
    <w:multiLevelType w:val="hybridMultilevel"/>
    <w:tmpl w:val="1B6098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FD63B8D"/>
    <w:multiLevelType w:val="hybridMultilevel"/>
    <w:tmpl w:val="02F856E6"/>
    <w:lvl w:ilvl="0" w:tplc="40DA57F8">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8A270B"/>
    <w:multiLevelType w:val="hybridMultilevel"/>
    <w:tmpl w:val="5BB468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D94783C"/>
    <w:multiLevelType w:val="multilevel"/>
    <w:tmpl w:val="E75A1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1775BE"/>
    <w:multiLevelType w:val="hybridMultilevel"/>
    <w:tmpl w:val="220211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6855C3A"/>
    <w:multiLevelType w:val="hybridMultilevel"/>
    <w:tmpl w:val="8FF07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C300D9"/>
    <w:multiLevelType w:val="hybridMultilevel"/>
    <w:tmpl w:val="A2066498"/>
    <w:lvl w:ilvl="0" w:tplc="76AC1A70">
      <w:start w:val="49"/>
      <w:numFmt w:val="bullet"/>
      <w:lvlText w:val=""/>
      <w:lvlJc w:val="left"/>
      <w:pPr>
        <w:ind w:left="720" w:hanging="360"/>
      </w:pPr>
      <w:rPr>
        <w:rFonts w:ascii="Symbol" w:eastAsia="Times New Roman" w:hAnsi="Symbol" w:cs="Times New Roman" w:hint="default"/>
      </w:rPr>
    </w:lvl>
    <w:lvl w:ilvl="1" w:tplc="AEE2B02C">
      <w:numFmt w:val="bullet"/>
      <w:lvlText w:val="-"/>
      <w:lvlJc w:val="left"/>
      <w:pPr>
        <w:ind w:left="1440" w:hanging="360"/>
      </w:pPr>
      <w:rPr>
        <w:rFonts w:ascii="Arial" w:eastAsia="Times New Roman" w:hAnsi="Arial" w:cs="Arial" w:hint="default"/>
        <w:b w:val="0"/>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9"/>
  </w:num>
  <w:num w:numId="4">
    <w:abstractNumId w:val="1"/>
  </w:num>
  <w:num w:numId="5">
    <w:abstractNumId w:val="6"/>
  </w:num>
  <w:num w:numId="6">
    <w:abstractNumId w:val="7"/>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24"/>
  </w:num>
  <w:num w:numId="12">
    <w:abstractNumId w:val="15"/>
  </w:num>
  <w:num w:numId="13">
    <w:abstractNumId w:val="4"/>
  </w:num>
  <w:num w:numId="14">
    <w:abstractNumId w:val="26"/>
  </w:num>
  <w:num w:numId="15">
    <w:abstractNumId w:val="8"/>
  </w:num>
  <w:num w:numId="16">
    <w:abstractNumId w:val="2"/>
  </w:num>
  <w:num w:numId="17">
    <w:abstractNumId w:val="23"/>
  </w:num>
  <w:num w:numId="18">
    <w:abstractNumId w:val="5"/>
  </w:num>
  <w:num w:numId="19">
    <w:abstractNumId w:val="27"/>
  </w:num>
  <w:num w:numId="20">
    <w:abstractNumId w:val="25"/>
  </w:num>
  <w:num w:numId="21">
    <w:abstractNumId w:val="30"/>
  </w:num>
  <w:num w:numId="22">
    <w:abstractNumId w:val="31"/>
  </w:num>
  <w:num w:numId="23">
    <w:abstractNumId w:val="18"/>
  </w:num>
  <w:num w:numId="24">
    <w:abstractNumId w:val="11"/>
  </w:num>
  <w:num w:numId="25">
    <w:abstractNumId w:val="22"/>
  </w:num>
  <w:num w:numId="26">
    <w:abstractNumId w:val="29"/>
  </w:num>
  <w:num w:numId="27">
    <w:abstractNumId w:val="10"/>
  </w:num>
  <w:num w:numId="28">
    <w:abstractNumId w:val="21"/>
  </w:num>
  <w:num w:numId="29">
    <w:abstractNumId w:val="16"/>
  </w:num>
  <w:num w:numId="30">
    <w:abstractNumId w:val="9"/>
  </w:num>
  <w:num w:numId="31">
    <w:abstractNumId w:val="1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CA"/>
    <w:rsid w:val="000050DE"/>
    <w:rsid w:val="00020B93"/>
    <w:rsid w:val="00023A88"/>
    <w:rsid w:val="0003753F"/>
    <w:rsid w:val="00040BB0"/>
    <w:rsid w:val="00085735"/>
    <w:rsid w:val="000873EA"/>
    <w:rsid w:val="0009206A"/>
    <w:rsid w:val="00096ECA"/>
    <w:rsid w:val="000A7238"/>
    <w:rsid w:val="000B12D9"/>
    <w:rsid w:val="000D5938"/>
    <w:rsid w:val="000E456E"/>
    <w:rsid w:val="00101022"/>
    <w:rsid w:val="00110C3E"/>
    <w:rsid w:val="001267B5"/>
    <w:rsid w:val="001357B2"/>
    <w:rsid w:val="0017478F"/>
    <w:rsid w:val="00180A4E"/>
    <w:rsid w:val="001945E0"/>
    <w:rsid w:val="001A236D"/>
    <w:rsid w:val="001A29A8"/>
    <w:rsid w:val="001C270F"/>
    <w:rsid w:val="001C29FE"/>
    <w:rsid w:val="00202A77"/>
    <w:rsid w:val="00226842"/>
    <w:rsid w:val="0026442F"/>
    <w:rsid w:val="00271CE5"/>
    <w:rsid w:val="00282020"/>
    <w:rsid w:val="00287316"/>
    <w:rsid w:val="00297CB5"/>
    <w:rsid w:val="002A07B6"/>
    <w:rsid w:val="002A2B69"/>
    <w:rsid w:val="002A3B3D"/>
    <w:rsid w:val="002E716B"/>
    <w:rsid w:val="00320B02"/>
    <w:rsid w:val="0035685D"/>
    <w:rsid w:val="003636BF"/>
    <w:rsid w:val="00371442"/>
    <w:rsid w:val="00371AD9"/>
    <w:rsid w:val="003845B4"/>
    <w:rsid w:val="003867D6"/>
    <w:rsid w:val="00387B1A"/>
    <w:rsid w:val="0039007E"/>
    <w:rsid w:val="0039140C"/>
    <w:rsid w:val="00395CCC"/>
    <w:rsid w:val="003A53F9"/>
    <w:rsid w:val="003C25AC"/>
    <w:rsid w:val="003C5EE5"/>
    <w:rsid w:val="003E1C74"/>
    <w:rsid w:val="003E4AA9"/>
    <w:rsid w:val="004056B6"/>
    <w:rsid w:val="004101BC"/>
    <w:rsid w:val="00437EC4"/>
    <w:rsid w:val="00440355"/>
    <w:rsid w:val="00447F70"/>
    <w:rsid w:val="004657EE"/>
    <w:rsid w:val="00476DAB"/>
    <w:rsid w:val="0048483F"/>
    <w:rsid w:val="004A7484"/>
    <w:rsid w:val="004B2031"/>
    <w:rsid w:val="004C60EC"/>
    <w:rsid w:val="004C780B"/>
    <w:rsid w:val="00500548"/>
    <w:rsid w:val="0051680F"/>
    <w:rsid w:val="00526246"/>
    <w:rsid w:val="00534FDC"/>
    <w:rsid w:val="00535452"/>
    <w:rsid w:val="005511C1"/>
    <w:rsid w:val="00564340"/>
    <w:rsid w:val="00567106"/>
    <w:rsid w:val="005A1F60"/>
    <w:rsid w:val="005A652C"/>
    <w:rsid w:val="005C6AAD"/>
    <w:rsid w:val="005D4391"/>
    <w:rsid w:val="005E1D3C"/>
    <w:rsid w:val="005E7FA1"/>
    <w:rsid w:val="0060681D"/>
    <w:rsid w:val="006128F0"/>
    <w:rsid w:val="00615E8A"/>
    <w:rsid w:val="00625AE6"/>
    <w:rsid w:val="0062630A"/>
    <w:rsid w:val="00632253"/>
    <w:rsid w:val="0063335B"/>
    <w:rsid w:val="00642714"/>
    <w:rsid w:val="006455CE"/>
    <w:rsid w:val="00655841"/>
    <w:rsid w:val="006661CF"/>
    <w:rsid w:val="00693ADD"/>
    <w:rsid w:val="006A34C7"/>
    <w:rsid w:val="006C0F35"/>
    <w:rsid w:val="006D1410"/>
    <w:rsid w:val="006D1E40"/>
    <w:rsid w:val="006F0714"/>
    <w:rsid w:val="00701A38"/>
    <w:rsid w:val="007125BA"/>
    <w:rsid w:val="00733017"/>
    <w:rsid w:val="00737FA3"/>
    <w:rsid w:val="00766191"/>
    <w:rsid w:val="007830FE"/>
    <w:rsid w:val="00783310"/>
    <w:rsid w:val="00785ED4"/>
    <w:rsid w:val="007908F6"/>
    <w:rsid w:val="007922BB"/>
    <w:rsid w:val="007A4A6D"/>
    <w:rsid w:val="007B343E"/>
    <w:rsid w:val="007B77A9"/>
    <w:rsid w:val="007C16D7"/>
    <w:rsid w:val="007D1BCF"/>
    <w:rsid w:val="007D4501"/>
    <w:rsid w:val="007D45DD"/>
    <w:rsid w:val="007D75CF"/>
    <w:rsid w:val="007E0440"/>
    <w:rsid w:val="007E6DC5"/>
    <w:rsid w:val="008337E5"/>
    <w:rsid w:val="008479BF"/>
    <w:rsid w:val="0085505C"/>
    <w:rsid w:val="00856308"/>
    <w:rsid w:val="008601A1"/>
    <w:rsid w:val="0086141F"/>
    <w:rsid w:val="0088043C"/>
    <w:rsid w:val="00884889"/>
    <w:rsid w:val="008906C9"/>
    <w:rsid w:val="008A4FE3"/>
    <w:rsid w:val="008C1702"/>
    <w:rsid w:val="008C5738"/>
    <w:rsid w:val="008D04F0"/>
    <w:rsid w:val="008F3500"/>
    <w:rsid w:val="00903928"/>
    <w:rsid w:val="00924E3C"/>
    <w:rsid w:val="00956B8F"/>
    <w:rsid w:val="00957095"/>
    <w:rsid w:val="009612BB"/>
    <w:rsid w:val="00961697"/>
    <w:rsid w:val="00973235"/>
    <w:rsid w:val="00980CBD"/>
    <w:rsid w:val="009A6758"/>
    <w:rsid w:val="009C740A"/>
    <w:rsid w:val="009F2605"/>
    <w:rsid w:val="00A014A9"/>
    <w:rsid w:val="00A125C5"/>
    <w:rsid w:val="00A2451C"/>
    <w:rsid w:val="00A32F24"/>
    <w:rsid w:val="00A35932"/>
    <w:rsid w:val="00A65953"/>
    <w:rsid w:val="00A65EE7"/>
    <w:rsid w:val="00A70133"/>
    <w:rsid w:val="00A770A6"/>
    <w:rsid w:val="00A813B1"/>
    <w:rsid w:val="00AA2691"/>
    <w:rsid w:val="00AB36C4"/>
    <w:rsid w:val="00AC32B2"/>
    <w:rsid w:val="00AE20D0"/>
    <w:rsid w:val="00B01A4A"/>
    <w:rsid w:val="00B04461"/>
    <w:rsid w:val="00B17141"/>
    <w:rsid w:val="00B31575"/>
    <w:rsid w:val="00B406A7"/>
    <w:rsid w:val="00B541F9"/>
    <w:rsid w:val="00B5513A"/>
    <w:rsid w:val="00B80B1D"/>
    <w:rsid w:val="00B8547D"/>
    <w:rsid w:val="00B876EB"/>
    <w:rsid w:val="00B90F44"/>
    <w:rsid w:val="00BB2A27"/>
    <w:rsid w:val="00BE1017"/>
    <w:rsid w:val="00BE6BA2"/>
    <w:rsid w:val="00BF2D62"/>
    <w:rsid w:val="00BF609A"/>
    <w:rsid w:val="00C250D5"/>
    <w:rsid w:val="00C35666"/>
    <w:rsid w:val="00C92898"/>
    <w:rsid w:val="00CA4340"/>
    <w:rsid w:val="00CC39A2"/>
    <w:rsid w:val="00CD0E7B"/>
    <w:rsid w:val="00CD55B7"/>
    <w:rsid w:val="00CD771F"/>
    <w:rsid w:val="00CE1C41"/>
    <w:rsid w:val="00CE2F65"/>
    <w:rsid w:val="00CE5238"/>
    <w:rsid w:val="00CE7514"/>
    <w:rsid w:val="00D04A03"/>
    <w:rsid w:val="00D14841"/>
    <w:rsid w:val="00D173C7"/>
    <w:rsid w:val="00D2064F"/>
    <w:rsid w:val="00D248DE"/>
    <w:rsid w:val="00D44F46"/>
    <w:rsid w:val="00D8542D"/>
    <w:rsid w:val="00D86B3C"/>
    <w:rsid w:val="00DA4E60"/>
    <w:rsid w:val="00DC6A71"/>
    <w:rsid w:val="00DE5E99"/>
    <w:rsid w:val="00DE7E80"/>
    <w:rsid w:val="00E0357D"/>
    <w:rsid w:val="00E106FB"/>
    <w:rsid w:val="00E57693"/>
    <w:rsid w:val="00E758E2"/>
    <w:rsid w:val="00E94110"/>
    <w:rsid w:val="00ED1C3E"/>
    <w:rsid w:val="00EF7C81"/>
    <w:rsid w:val="00F011ED"/>
    <w:rsid w:val="00F16834"/>
    <w:rsid w:val="00F172BC"/>
    <w:rsid w:val="00F240BB"/>
    <w:rsid w:val="00F25AA3"/>
    <w:rsid w:val="00F43BC8"/>
    <w:rsid w:val="00F45B17"/>
    <w:rsid w:val="00F46C3A"/>
    <w:rsid w:val="00F52F59"/>
    <w:rsid w:val="00F53F7B"/>
    <w:rsid w:val="00F57FED"/>
    <w:rsid w:val="00F6580B"/>
    <w:rsid w:val="00FE06FF"/>
    <w:rsid w:val="00FE500C"/>
    <w:rsid w:val="00FF0555"/>
    <w:rsid w:val="00FF68BC"/>
    <w:rsid w:val="00FF6B95"/>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AFA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D9"/>
    <w:pPr>
      <w:spacing w:line="260" w:lineRule="exact"/>
    </w:pPr>
    <w:rPr>
      <w:rFonts w:ascii="Arial" w:hAnsi="Arial"/>
      <w:szCs w:val="24"/>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paragraph" w:styleId="Heading3">
    <w:name w:val="heading 3"/>
    <w:basedOn w:val="Normal"/>
    <w:next w:val="Normal"/>
    <w:qFormat/>
    <w:rsid w:val="00CE2F6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ja-JP"/>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customStyle="1" w:styleId="Vrstapredpisa">
    <w:name w:val="Vrsta predpisa"/>
    <w:basedOn w:val="Normal"/>
    <w:link w:val="VrstapredpisaZnak"/>
    <w:qFormat/>
    <w:rsid w:val="00371AD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371AD9"/>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371AD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371AD9"/>
    <w:rPr>
      <w:rFonts w:ascii="Arial" w:hAnsi="Arial" w:cs="Arial"/>
      <w:b/>
      <w:sz w:val="22"/>
      <w:szCs w:val="22"/>
      <w:lang w:val="sl-SI" w:eastAsia="sl-SI" w:bidi="ar-SA"/>
    </w:rPr>
  </w:style>
  <w:style w:type="paragraph" w:customStyle="1" w:styleId="Poglavje">
    <w:name w:val="Poglavje"/>
    <w:basedOn w:val="Normal"/>
    <w:qFormat/>
    <w:rsid w:val="00371AD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ormal"/>
    <w:link w:val="NeotevilenodstavekZnak"/>
    <w:qFormat/>
    <w:rsid w:val="00371AD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371AD9"/>
    <w:rPr>
      <w:rFonts w:ascii="Arial" w:hAnsi="Arial" w:cs="Arial"/>
      <w:sz w:val="22"/>
      <w:szCs w:val="22"/>
      <w:lang w:val="sl-SI" w:eastAsia="sl-SI" w:bidi="ar-SA"/>
    </w:rPr>
  </w:style>
  <w:style w:type="paragraph" w:customStyle="1" w:styleId="Oddelek">
    <w:name w:val="Oddelek"/>
    <w:basedOn w:val="Normal"/>
    <w:link w:val="OddelekZnak1"/>
    <w:qFormat/>
    <w:rsid w:val="00371AD9"/>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371AD9"/>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371AD9"/>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371AD9"/>
    <w:rPr>
      <w:rFonts w:ascii="Arial" w:hAnsi="Arial" w:cs="Arial"/>
      <w:sz w:val="22"/>
      <w:szCs w:val="22"/>
      <w:lang w:val="sl-SI" w:eastAsia="sl-SI" w:bidi="ar-SA"/>
    </w:rPr>
  </w:style>
  <w:style w:type="paragraph" w:customStyle="1" w:styleId="Odstavekseznama1">
    <w:name w:val="Odstavek seznama1"/>
    <w:basedOn w:val="Normal"/>
    <w:qFormat/>
    <w:rsid w:val="00371AD9"/>
    <w:pPr>
      <w:spacing w:line="240" w:lineRule="auto"/>
      <w:ind w:left="720"/>
      <w:contextualSpacing/>
    </w:pPr>
    <w:rPr>
      <w:rFonts w:ascii="Times New Roman" w:hAnsi="Times New Roman"/>
      <w:sz w:val="24"/>
      <w:lang w:val="sl-SI" w:eastAsia="sl-SI"/>
    </w:rPr>
  </w:style>
  <w:style w:type="paragraph" w:styleId="BodyTextIndent">
    <w:name w:val="Body Text Indent"/>
    <w:basedOn w:val="Normal"/>
    <w:rsid w:val="00CE2F65"/>
    <w:pPr>
      <w:tabs>
        <w:tab w:val="left" w:pos="5812"/>
      </w:tabs>
      <w:spacing w:line="240" w:lineRule="auto"/>
      <w:ind w:left="360"/>
      <w:jc w:val="both"/>
    </w:pPr>
    <w:rPr>
      <w:rFonts w:ascii="Times New Roman" w:hAnsi="Times New Roman"/>
      <w:bCs/>
      <w:i/>
      <w:iCs/>
      <w:sz w:val="24"/>
      <w:szCs w:val="20"/>
      <w:lang w:val="sl-SI"/>
    </w:rPr>
  </w:style>
  <w:style w:type="paragraph" w:styleId="BalloonText">
    <w:name w:val="Balloon Text"/>
    <w:basedOn w:val="Normal"/>
    <w:link w:val="BalloonTextChar"/>
    <w:rsid w:val="005D4391"/>
    <w:pPr>
      <w:spacing w:line="240" w:lineRule="auto"/>
    </w:pPr>
    <w:rPr>
      <w:rFonts w:ascii="Tahoma" w:hAnsi="Tahoma"/>
      <w:sz w:val="16"/>
      <w:szCs w:val="16"/>
    </w:rPr>
  </w:style>
  <w:style w:type="character" w:customStyle="1" w:styleId="BalloonTextChar">
    <w:name w:val="Balloon Text Char"/>
    <w:link w:val="BalloonText"/>
    <w:rsid w:val="005D4391"/>
    <w:rPr>
      <w:rFonts w:ascii="Tahoma" w:hAnsi="Tahoma" w:cs="Tahoma"/>
      <w:sz w:val="16"/>
      <w:szCs w:val="16"/>
      <w:lang w:val="en-US" w:eastAsia="en-US"/>
    </w:rPr>
  </w:style>
  <w:style w:type="paragraph" w:styleId="ListParagraph">
    <w:name w:val="List Paragraph"/>
    <w:basedOn w:val="Normal"/>
    <w:uiPriority w:val="34"/>
    <w:qFormat/>
    <w:rsid w:val="00096ECA"/>
    <w:pPr>
      <w:ind w:left="708"/>
    </w:pPr>
  </w:style>
  <w:style w:type="paragraph" w:styleId="NoSpacing">
    <w:name w:val="No Spacing"/>
    <w:uiPriority w:val="1"/>
    <w:qFormat/>
    <w:rsid w:val="001C270F"/>
    <w:rPr>
      <w:rFonts w:asciiTheme="minorHAnsi" w:eastAsiaTheme="minorHAnsi" w:hAnsiTheme="minorHAnsi" w:cstheme="minorBidi"/>
      <w:sz w:val="22"/>
      <w:szCs w:val="22"/>
      <w:lang w:val="sl-SI"/>
    </w:rPr>
  </w:style>
  <w:style w:type="character" w:styleId="CommentReference">
    <w:name w:val="annotation reference"/>
    <w:basedOn w:val="DefaultParagraphFont"/>
    <w:semiHidden/>
    <w:unhideWhenUsed/>
    <w:rsid w:val="0026442F"/>
    <w:rPr>
      <w:sz w:val="16"/>
      <w:szCs w:val="16"/>
    </w:rPr>
  </w:style>
  <w:style w:type="paragraph" w:styleId="CommentText">
    <w:name w:val="annotation text"/>
    <w:basedOn w:val="Normal"/>
    <w:link w:val="CommentTextChar"/>
    <w:semiHidden/>
    <w:unhideWhenUsed/>
    <w:rsid w:val="0026442F"/>
    <w:pPr>
      <w:spacing w:line="240" w:lineRule="auto"/>
    </w:pPr>
    <w:rPr>
      <w:szCs w:val="20"/>
    </w:rPr>
  </w:style>
  <w:style w:type="character" w:customStyle="1" w:styleId="CommentTextChar">
    <w:name w:val="Comment Text Char"/>
    <w:basedOn w:val="DefaultParagraphFont"/>
    <w:link w:val="CommentText"/>
    <w:semiHidden/>
    <w:rsid w:val="0026442F"/>
    <w:rPr>
      <w:rFonts w:ascii="Arial" w:hAnsi="Arial"/>
    </w:rPr>
  </w:style>
  <w:style w:type="paragraph" w:styleId="CommentSubject">
    <w:name w:val="annotation subject"/>
    <w:basedOn w:val="CommentText"/>
    <w:next w:val="CommentText"/>
    <w:link w:val="CommentSubjectChar"/>
    <w:semiHidden/>
    <w:unhideWhenUsed/>
    <w:rsid w:val="0026442F"/>
    <w:rPr>
      <w:b/>
      <w:bCs/>
    </w:rPr>
  </w:style>
  <w:style w:type="character" w:customStyle="1" w:styleId="CommentSubjectChar">
    <w:name w:val="Comment Subject Char"/>
    <w:basedOn w:val="CommentTextChar"/>
    <w:link w:val="CommentSubject"/>
    <w:semiHidden/>
    <w:rsid w:val="0026442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ecd.org/dac/financing-sustainable-development/development-finance-data/idsonline.htm" TargetMode="Externa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13718</Characters>
  <Application>Microsoft Office Word</Application>
  <DocSecurity>0</DocSecurity>
  <Lines>114</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15945</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2023-11-13T15:37:00Z</dcterms:created>
  <dcterms:modified xsi:type="dcterms:W3CDTF">2023-11-13T15:37:00Z</dcterms:modified>
</cp:coreProperties>
</file>