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898D" w14:textId="77777777" w:rsidR="0058233B" w:rsidRPr="00250E2C" w:rsidRDefault="0058233B" w:rsidP="00AF55EF">
      <w:pPr>
        <w:pStyle w:val="Glava"/>
        <w:tabs>
          <w:tab w:val="clear" w:pos="4320"/>
          <w:tab w:val="clear" w:pos="8640"/>
          <w:tab w:val="left" w:pos="5112"/>
        </w:tabs>
        <w:spacing w:before="120" w:line="260" w:lineRule="exact"/>
        <w:rPr>
          <w:rFonts w:cs="Arial"/>
          <w:sz w:val="16"/>
          <w:lang w:val="sl-SI"/>
        </w:rPr>
      </w:pPr>
      <w:r w:rsidRPr="00250E2C">
        <w:rPr>
          <w:noProof/>
          <w:lang w:val="sl-SI" w:eastAsia="sl-SI"/>
        </w:rPr>
        <w:drawing>
          <wp:anchor distT="0" distB="0" distL="114300" distR="114300" simplePos="0" relativeHeight="251660288" behindDoc="1" locked="0" layoutInCell="1" allowOverlap="1" wp14:anchorId="25FE1344" wp14:editId="1F35E28F">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E2C">
        <w:rPr>
          <w:rFonts w:cs="Arial"/>
          <w:sz w:val="16"/>
          <w:lang w:val="sl-SI"/>
        </w:rPr>
        <w:t xml:space="preserve">   </w:t>
      </w:r>
    </w:p>
    <w:p w14:paraId="34C7BFD7" w14:textId="77777777" w:rsidR="0058233B" w:rsidRPr="00250E2C" w:rsidRDefault="0058233B" w:rsidP="00AF55EF">
      <w:pPr>
        <w:pStyle w:val="Glava"/>
        <w:tabs>
          <w:tab w:val="clear" w:pos="4320"/>
          <w:tab w:val="clear" w:pos="8640"/>
          <w:tab w:val="left" w:pos="5112"/>
        </w:tabs>
        <w:spacing w:before="120" w:line="260" w:lineRule="exact"/>
        <w:rPr>
          <w:rFonts w:cs="Arial"/>
          <w:sz w:val="16"/>
          <w:lang w:val="sl-SI"/>
        </w:rPr>
      </w:pPr>
    </w:p>
    <w:p w14:paraId="6E1757DF" w14:textId="77777777" w:rsidR="0058233B" w:rsidRPr="00250E2C" w:rsidRDefault="0058233B" w:rsidP="00AF55EF">
      <w:pPr>
        <w:pStyle w:val="Glava"/>
        <w:tabs>
          <w:tab w:val="clear" w:pos="4320"/>
          <w:tab w:val="clear" w:pos="8640"/>
          <w:tab w:val="left" w:pos="5112"/>
        </w:tabs>
        <w:spacing w:before="120" w:line="260" w:lineRule="exact"/>
        <w:rPr>
          <w:rFonts w:cs="Arial"/>
          <w:sz w:val="16"/>
          <w:lang w:val="sl-SI"/>
        </w:rPr>
      </w:pPr>
      <w:r w:rsidRPr="00250E2C">
        <w:rPr>
          <w:rFonts w:cs="Arial"/>
          <w:noProof/>
          <w:sz w:val="16"/>
          <w:lang w:val="sl-SI" w:eastAsia="sl-SI"/>
        </w:rPr>
        <mc:AlternateContent>
          <mc:Choice Requires="wps">
            <w:drawing>
              <wp:anchor distT="0" distB="0" distL="114300" distR="114300" simplePos="0" relativeHeight="251659264" behindDoc="0" locked="0" layoutInCell="0" allowOverlap="1" wp14:anchorId="71414D08" wp14:editId="713517E0">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5D7C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tNIg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" o:allowincell="f" strokecolor="#529dba" strokeweight=".5pt">
                <w10:wrap anchory="page"/>
              </v:shape>
            </w:pict>
          </mc:Fallback>
        </mc:AlternateContent>
      </w:r>
      <w:r w:rsidRPr="00250E2C">
        <w:rPr>
          <w:rFonts w:cs="Arial"/>
          <w:sz w:val="16"/>
          <w:lang w:val="sl-SI"/>
        </w:rPr>
        <w:t>Tržaška cesta 21, 1000 Ljubljana</w:t>
      </w:r>
      <w:r w:rsidRPr="00250E2C">
        <w:rPr>
          <w:rFonts w:cs="Arial"/>
          <w:sz w:val="16"/>
          <w:lang w:val="sl-SI"/>
        </w:rPr>
        <w:tab/>
      </w:r>
      <w:r w:rsidRPr="00250E2C">
        <w:rPr>
          <w:rFonts w:cs="Arial"/>
          <w:sz w:val="16"/>
          <w:lang w:val="sl-SI"/>
        </w:rPr>
        <w:tab/>
        <w:t>T: 01 478 83 30</w:t>
      </w:r>
    </w:p>
    <w:p w14:paraId="1092EBC4" w14:textId="77777777" w:rsidR="0058233B" w:rsidRPr="00250E2C" w:rsidRDefault="0058233B" w:rsidP="00AF55EF">
      <w:pPr>
        <w:pStyle w:val="Glava"/>
        <w:tabs>
          <w:tab w:val="clear" w:pos="4320"/>
          <w:tab w:val="clear" w:pos="8640"/>
          <w:tab w:val="left" w:pos="5112"/>
        </w:tabs>
        <w:spacing w:line="260" w:lineRule="exact"/>
        <w:rPr>
          <w:rFonts w:cs="Arial"/>
          <w:sz w:val="16"/>
          <w:lang w:val="sl-SI"/>
        </w:rPr>
      </w:pPr>
      <w:r w:rsidRPr="00250E2C">
        <w:rPr>
          <w:rFonts w:cs="Arial"/>
          <w:sz w:val="16"/>
          <w:lang w:val="sl-SI"/>
        </w:rPr>
        <w:tab/>
      </w:r>
      <w:r w:rsidRPr="00250E2C">
        <w:rPr>
          <w:rFonts w:cs="Arial"/>
          <w:sz w:val="16"/>
          <w:lang w:val="sl-SI"/>
        </w:rPr>
        <w:tab/>
        <w:t>E: gp.mju@gov.si</w:t>
      </w:r>
    </w:p>
    <w:p w14:paraId="6F6B8B74" w14:textId="77777777" w:rsidR="0058233B" w:rsidRPr="00250E2C" w:rsidRDefault="0058233B" w:rsidP="00AF55EF">
      <w:pPr>
        <w:pStyle w:val="Glava"/>
        <w:tabs>
          <w:tab w:val="clear" w:pos="4320"/>
          <w:tab w:val="clear" w:pos="8640"/>
          <w:tab w:val="left" w:pos="5112"/>
        </w:tabs>
        <w:spacing w:line="260" w:lineRule="exact"/>
        <w:rPr>
          <w:rFonts w:cs="Arial"/>
          <w:sz w:val="16"/>
          <w:lang w:val="sl-SI"/>
        </w:rPr>
      </w:pPr>
      <w:r w:rsidRPr="00250E2C">
        <w:rPr>
          <w:rFonts w:cs="Arial"/>
          <w:sz w:val="16"/>
          <w:lang w:val="sl-SI"/>
        </w:rPr>
        <w:tab/>
      </w:r>
      <w:r w:rsidRPr="00250E2C">
        <w:rPr>
          <w:rFonts w:cs="Arial"/>
          <w:sz w:val="16"/>
          <w:lang w:val="sl-SI"/>
        </w:rPr>
        <w:tab/>
        <w:t>www.mju.gov.si</w:t>
      </w:r>
    </w:p>
    <w:p w14:paraId="0BD1C566" w14:textId="77777777" w:rsidR="0058233B" w:rsidRPr="00250E2C" w:rsidRDefault="0058233B" w:rsidP="00AF55EF">
      <w:pPr>
        <w:spacing w:line="260" w:lineRule="exact"/>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176F8B" w:rsidRPr="00250E2C" w14:paraId="3D11E97E" w14:textId="77777777" w:rsidTr="00F056C3">
        <w:trPr>
          <w:gridAfter w:val="4"/>
          <w:wAfter w:w="2477" w:type="dxa"/>
          <w:trHeight w:val="239"/>
        </w:trPr>
        <w:tc>
          <w:tcPr>
            <w:tcW w:w="6786" w:type="dxa"/>
            <w:gridSpan w:val="8"/>
          </w:tcPr>
          <w:p w14:paraId="098E8F08" w14:textId="15D2786B" w:rsidR="0058233B" w:rsidRPr="00B479B2" w:rsidRDefault="0058233B" w:rsidP="00AF55EF">
            <w:pPr>
              <w:spacing w:line="260" w:lineRule="exact"/>
              <w:rPr>
                <w:szCs w:val="20"/>
                <w:lang w:val="sl-SI"/>
              </w:rPr>
            </w:pPr>
            <w:r w:rsidRPr="00B479B2">
              <w:rPr>
                <w:szCs w:val="20"/>
                <w:lang w:val="sl-SI"/>
              </w:rPr>
              <w:t xml:space="preserve">Številka: </w:t>
            </w:r>
            <w:r w:rsidR="00B479B2" w:rsidRPr="00683433">
              <w:rPr>
                <w:rFonts w:eastAsiaTheme="minorHAnsi" w:cs="Arial"/>
                <w:color w:val="000000"/>
                <w:szCs w:val="20"/>
                <w:lang w:val="sl-SI"/>
              </w:rPr>
              <w:t>007-</w:t>
            </w:r>
            <w:r w:rsidR="00683433" w:rsidRPr="00683433">
              <w:rPr>
                <w:rFonts w:eastAsiaTheme="minorHAnsi" w:cs="Arial"/>
                <w:color w:val="000000"/>
                <w:szCs w:val="20"/>
                <w:lang w:val="sl-SI"/>
              </w:rPr>
              <w:t>2</w:t>
            </w:r>
            <w:r w:rsidR="00B479B2" w:rsidRPr="00683433">
              <w:rPr>
                <w:rFonts w:eastAsiaTheme="minorHAnsi" w:cs="Arial"/>
                <w:color w:val="000000"/>
                <w:szCs w:val="20"/>
                <w:lang w:val="sl-SI"/>
              </w:rPr>
              <w:t>/202</w:t>
            </w:r>
            <w:r w:rsidR="00683433" w:rsidRPr="00683433">
              <w:rPr>
                <w:rFonts w:eastAsiaTheme="minorHAnsi" w:cs="Arial"/>
                <w:color w:val="000000"/>
                <w:szCs w:val="20"/>
                <w:lang w:val="sl-SI"/>
              </w:rPr>
              <w:t>3</w:t>
            </w:r>
            <w:r w:rsidR="00F41364" w:rsidRPr="00C93A02">
              <w:rPr>
                <w:rFonts w:eastAsiaTheme="minorHAnsi" w:cs="Arial"/>
                <w:color w:val="000000"/>
                <w:szCs w:val="20"/>
                <w:lang w:val="sl-SI"/>
              </w:rPr>
              <w:t>/</w:t>
            </w:r>
            <w:r w:rsidR="00683433">
              <w:rPr>
                <w:rFonts w:eastAsiaTheme="minorHAnsi" w:cs="Arial"/>
                <w:color w:val="000000"/>
                <w:szCs w:val="20"/>
                <w:lang w:val="sl-SI"/>
              </w:rPr>
              <w:t>2</w:t>
            </w:r>
          </w:p>
        </w:tc>
      </w:tr>
      <w:tr w:rsidR="00176F8B" w:rsidRPr="00250E2C" w14:paraId="2D968350" w14:textId="77777777" w:rsidTr="00F056C3">
        <w:trPr>
          <w:gridAfter w:val="4"/>
          <w:wAfter w:w="2477" w:type="dxa"/>
        </w:trPr>
        <w:tc>
          <w:tcPr>
            <w:tcW w:w="6786" w:type="dxa"/>
            <w:gridSpan w:val="8"/>
          </w:tcPr>
          <w:p w14:paraId="73375A77" w14:textId="012E15AD" w:rsidR="0058233B" w:rsidRPr="00B479B2" w:rsidRDefault="0058233B" w:rsidP="00AF55EF">
            <w:pPr>
              <w:spacing w:line="260" w:lineRule="exact"/>
              <w:rPr>
                <w:szCs w:val="20"/>
                <w:lang w:val="sl-SI"/>
              </w:rPr>
            </w:pPr>
            <w:r w:rsidRPr="00B479B2">
              <w:rPr>
                <w:szCs w:val="20"/>
                <w:lang w:val="sl-SI"/>
              </w:rPr>
              <w:t xml:space="preserve">Ljubljana, dne </w:t>
            </w:r>
            <w:r w:rsidR="00767A9F">
              <w:rPr>
                <w:szCs w:val="20"/>
                <w:lang w:val="sl-SI"/>
              </w:rPr>
              <w:t>4</w:t>
            </w:r>
            <w:r w:rsidR="00BB2172">
              <w:rPr>
                <w:szCs w:val="20"/>
                <w:lang w:val="sl-SI"/>
              </w:rPr>
              <w:t xml:space="preserve">. </w:t>
            </w:r>
            <w:r w:rsidR="00C30733">
              <w:rPr>
                <w:szCs w:val="20"/>
                <w:lang w:val="sl-SI"/>
              </w:rPr>
              <w:t>1</w:t>
            </w:r>
            <w:r w:rsidR="00BB2172">
              <w:rPr>
                <w:szCs w:val="20"/>
                <w:lang w:val="sl-SI"/>
              </w:rPr>
              <w:t>. 202</w:t>
            </w:r>
            <w:r w:rsidR="00767A9F">
              <w:rPr>
                <w:szCs w:val="20"/>
                <w:lang w:val="sl-SI"/>
              </w:rPr>
              <w:t>3</w:t>
            </w:r>
          </w:p>
        </w:tc>
      </w:tr>
      <w:tr w:rsidR="00176F8B" w:rsidRPr="00250E2C" w14:paraId="48B2160A" w14:textId="77777777" w:rsidTr="00F056C3">
        <w:trPr>
          <w:gridAfter w:val="4"/>
          <w:wAfter w:w="2477" w:type="dxa"/>
        </w:trPr>
        <w:tc>
          <w:tcPr>
            <w:tcW w:w="6786" w:type="dxa"/>
            <w:gridSpan w:val="8"/>
          </w:tcPr>
          <w:p w14:paraId="0238661D" w14:textId="40834AEE" w:rsidR="0058233B" w:rsidRPr="00250E2C" w:rsidRDefault="00D53C3F" w:rsidP="00AF55EF">
            <w:pPr>
              <w:spacing w:line="260" w:lineRule="exact"/>
              <w:rPr>
                <w:szCs w:val="20"/>
                <w:lang w:val="sl-SI"/>
              </w:rPr>
            </w:pPr>
            <w:r w:rsidRPr="00D67006">
              <w:rPr>
                <w:rFonts w:cs="Arial"/>
                <w:iCs/>
                <w:lang w:eastAsia="sl-SI"/>
              </w:rPr>
              <w:t>EVA /</w:t>
            </w:r>
          </w:p>
        </w:tc>
      </w:tr>
      <w:tr w:rsidR="00176F8B" w:rsidRPr="00250E2C" w14:paraId="2B17C75A" w14:textId="77777777" w:rsidTr="008166D7">
        <w:trPr>
          <w:gridAfter w:val="4"/>
          <w:wAfter w:w="2477" w:type="dxa"/>
          <w:trHeight w:val="662"/>
        </w:trPr>
        <w:tc>
          <w:tcPr>
            <w:tcW w:w="6786" w:type="dxa"/>
            <w:gridSpan w:val="8"/>
          </w:tcPr>
          <w:p w14:paraId="0B3A05E6" w14:textId="77777777" w:rsidR="0058233B" w:rsidRPr="00250E2C" w:rsidRDefault="0058233B" w:rsidP="00AF55EF">
            <w:pPr>
              <w:spacing w:line="260" w:lineRule="exact"/>
              <w:rPr>
                <w:rFonts w:cs="Arial"/>
                <w:b/>
                <w:szCs w:val="20"/>
                <w:lang w:val="sl-SI"/>
              </w:rPr>
            </w:pPr>
            <w:r w:rsidRPr="00250E2C">
              <w:rPr>
                <w:rFonts w:cs="Arial"/>
                <w:b/>
                <w:szCs w:val="20"/>
                <w:lang w:val="sl-SI"/>
              </w:rPr>
              <w:t>GENERALNI SEKRETARIAT VLADE REPUBLIKE SLOVENIJE</w:t>
            </w:r>
          </w:p>
          <w:p w14:paraId="12178360" w14:textId="09844B6C" w:rsidR="0058233B" w:rsidRPr="00250E2C" w:rsidRDefault="00683433" w:rsidP="008166D7">
            <w:pPr>
              <w:spacing w:line="260" w:lineRule="exact"/>
              <w:rPr>
                <w:rFonts w:cs="Arial"/>
                <w:szCs w:val="20"/>
                <w:lang w:val="sl-SI"/>
              </w:rPr>
            </w:pPr>
            <w:hyperlink r:id="rId9" w:history="1">
              <w:r w:rsidR="0058233B" w:rsidRPr="00250E2C">
                <w:rPr>
                  <w:szCs w:val="20"/>
                  <w:lang w:val="sl-SI"/>
                </w:rPr>
                <w:t>Gp.gs@gov.si</w:t>
              </w:r>
            </w:hyperlink>
          </w:p>
        </w:tc>
      </w:tr>
      <w:tr w:rsidR="00176F8B" w:rsidRPr="00663669" w14:paraId="19ABF838" w14:textId="77777777" w:rsidTr="00F056C3">
        <w:tc>
          <w:tcPr>
            <w:tcW w:w="9263" w:type="dxa"/>
            <w:gridSpan w:val="12"/>
          </w:tcPr>
          <w:p w14:paraId="3EB0A4B8" w14:textId="4A97088B" w:rsidR="0058233B" w:rsidRPr="00E40B67" w:rsidRDefault="0058233B" w:rsidP="00E318F1">
            <w:pPr>
              <w:spacing w:line="260" w:lineRule="exact"/>
              <w:jc w:val="both"/>
              <w:rPr>
                <w:b/>
                <w:bCs/>
                <w:szCs w:val="20"/>
                <w:lang w:val="sl-SI"/>
              </w:rPr>
            </w:pPr>
            <w:r w:rsidRPr="00250E2C">
              <w:rPr>
                <w:b/>
                <w:szCs w:val="20"/>
                <w:lang w:val="sl-SI"/>
              </w:rPr>
              <w:t xml:space="preserve">ZADEVA: </w:t>
            </w:r>
            <w:bookmarkStart w:id="0" w:name="_Hlk500141938"/>
            <w:r w:rsidR="00D16AEC" w:rsidRPr="008338D5">
              <w:rPr>
                <w:b/>
                <w:bCs/>
                <w:szCs w:val="20"/>
                <w:lang w:val="sl-SI"/>
              </w:rPr>
              <w:t xml:space="preserve">Izhodišča za </w:t>
            </w:r>
            <w:r w:rsidR="0088118A">
              <w:rPr>
                <w:b/>
                <w:bCs/>
                <w:szCs w:val="20"/>
                <w:lang w:val="sl-SI"/>
              </w:rPr>
              <w:t xml:space="preserve">udeležbo </w:t>
            </w:r>
            <w:r w:rsidR="00E243F0">
              <w:rPr>
                <w:b/>
                <w:bCs/>
                <w:szCs w:val="20"/>
                <w:lang w:val="sl-SI"/>
              </w:rPr>
              <w:t>ministrice</w:t>
            </w:r>
            <w:r w:rsidR="0088118A">
              <w:rPr>
                <w:b/>
                <w:bCs/>
                <w:szCs w:val="20"/>
                <w:lang w:val="sl-SI"/>
              </w:rPr>
              <w:t xml:space="preserve"> </w:t>
            </w:r>
            <w:r w:rsidR="00D16AEC" w:rsidRPr="008338D5">
              <w:rPr>
                <w:b/>
                <w:bCs/>
                <w:szCs w:val="20"/>
                <w:lang w:val="sl-SI"/>
              </w:rPr>
              <w:t xml:space="preserve">za javno upravo </w:t>
            </w:r>
            <w:r w:rsidR="00E243F0">
              <w:rPr>
                <w:b/>
                <w:bCs/>
                <w:szCs w:val="20"/>
                <w:lang w:val="sl-SI"/>
              </w:rPr>
              <w:t>Sanje Ajanović Hovnik</w:t>
            </w:r>
            <w:r w:rsidR="00D16AEC" w:rsidRPr="008338D5">
              <w:rPr>
                <w:b/>
                <w:bCs/>
                <w:szCs w:val="20"/>
                <w:lang w:val="sl-SI"/>
              </w:rPr>
              <w:t xml:space="preserve"> </w:t>
            </w:r>
            <w:r w:rsidR="0088118A">
              <w:rPr>
                <w:b/>
                <w:bCs/>
                <w:szCs w:val="20"/>
                <w:lang w:val="sl-SI"/>
              </w:rPr>
              <w:t>na</w:t>
            </w:r>
            <w:r w:rsidR="00E243F0">
              <w:rPr>
                <w:b/>
                <w:bCs/>
                <w:szCs w:val="20"/>
                <w:lang w:val="sl-SI"/>
              </w:rPr>
              <w:t xml:space="preserve"> </w:t>
            </w:r>
            <w:r w:rsidR="00767A9F">
              <w:rPr>
                <w:b/>
                <w:bCs/>
                <w:szCs w:val="20"/>
                <w:lang w:val="sl-SI"/>
              </w:rPr>
              <w:t>Svetovnem vladnem vrhu</w:t>
            </w:r>
            <w:r w:rsidR="0088118A">
              <w:rPr>
                <w:b/>
                <w:bCs/>
                <w:szCs w:val="20"/>
                <w:lang w:val="sl-SI"/>
              </w:rPr>
              <w:t xml:space="preserve">, </w:t>
            </w:r>
            <w:r w:rsidR="00767A9F">
              <w:rPr>
                <w:b/>
                <w:bCs/>
                <w:szCs w:val="20"/>
                <w:lang w:val="sl-SI"/>
              </w:rPr>
              <w:t>Singapur</w:t>
            </w:r>
            <w:r w:rsidR="0088118A">
              <w:rPr>
                <w:b/>
                <w:bCs/>
                <w:szCs w:val="20"/>
                <w:lang w:val="sl-SI"/>
              </w:rPr>
              <w:t xml:space="preserve">, </w:t>
            </w:r>
            <w:r w:rsidR="00767A9F">
              <w:rPr>
                <w:b/>
                <w:bCs/>
                <w:szCs w:val="20"/>
                <w:lang w:val="sl-SI"/>
              </w:rPr>
              <w:t>1. – 2. februar</w:t>
            </w:r>
            <w:r w:rsidR="009F4193">
              <w:rPr>
                <w:b/>
                <w:bCs/>
                <w:szCs w:val="20"/>
                <w:lang w:val="sl-SI"/>
              </w:rPr>
              <w:t xml:space="preserve"> 202</w:t>
            </w:r>
            <w:r w:rsidR="00767A9F">
              <w:rPr>
                <w:b/>
                <w:bCs/>
                <w:szCs w:val="20"/>
                <w:lang w:val="sl-SI"/>
              </w:rPr>
              <w:t>3</w:t>
            </w:r>
            <w:r w:rsidR="009F4193">
              <w:rPr>
                <w:b/>
                <w:bCs/>
                <w:szCs w:val="20"/>
                <w:lang w:val="sl-SI"/>
              </w:rPr>
              <w:t xml:space="preserve"> - pr</w:t>
            </w:r>
            <w:r w:rsidR="00D16AEC" w:rsidRPr="008338D5">
              <w:rPr>
                <w:b/>
                <w:bCs/>
                <w:szCs w:val="20"/>
                <w:lang w:val="sl-SI"/>
              </w:rPr>
              <w:t>edlog za obravnavo</w:t>
            </w:r>
            <w:bookmarkEnd w:id="0"/>
          </w:p>
        </w:tc>
      </w:tr>
      <w:tr w:rsidR="00176F8B" w:rsidRPr="00250E2C" w14:paraId="3ADE8BA2" w14:textId="77777777" w:rsidTr="00F056C3">
        <w:tc>
          <w:tcPr>
            <w:tcW w:w="9263" w:type="dxa"/>
            <w:gridSpan w:val="12"/>
          </w:tcPr>
          <w:p w14:paraId="755E39DB" w14:textId="77777777" w:rsidR="0058233B" w:rsidRPr="00250E2C" w:rsidRDefault="0058233B" w:rsidP="00AF55EF">
            <w:pPr>
              <w:pStyle w:val="Neotevilenodstavek"/>
              <w:spacing w:before="0" w:after="0" w:line="260" w:lineRule="exact"/>
              <w:jc w:val="left"/>
              <w:rPr>
                <w:b/>
                <w:sz w:val="20"/>
                <w:szCs w:val="20"/>
              </w:rPr>
            </w:pPr>
            <w:r w:rsidRPr="00250E2C">
              <w:rPr>
                <w:b/>
                <w:sz w:val="20"/>
                <w:szCs w:val="20"/>
              </w:rPr>
              <w:t>1. Predlog sklepov vlade:</w:t>
            </w:r>
          </w:p>
        </w:tc>
      </w:tr>
      <w:tr w:rsidR="00176F8B" w:rsidRPr="00250E2C" w14:paraId="2DAF946F" w14:textId="77777777" w:rsidTr="00F056C3">
        <w:tc>
          <w:tcPr>
            <w:tcW w:w="9263" w:type="dxa"/>
            <w:gridSpan w:val="12"/>
          </w:tcPr>
          <w:p w14:paraId="19D05BF1" w14:textId="77777777" w:rsidR="008166D7" w:rsidRDefault="008166D7" w:rsidP="00370649">
            <w:pPr>
              <w:tabs>
                <w:tab w:val="num" w:pos="900"/>
                <w:tab w:val="left" w:pos="9638"/>
                <w:tab w:val="left" w:pos="10204"/>
              </w:tabs>
              <w:spacing w:line="260" w:lineRule="exact"/>
              <w:ind w:right="98"/>
              <w:jc w:val="both"/>
              <w:rPr>
                <w:rFonts w:cs="Arial"/>
                <w:szCs w:val="20"/>
                <w:lang w:val="sl-SI"/>
              </w:rPr>
            </w:pPr>
          </w:p>
          <w:p w14:paraId="0D09B02B" w14:textId="77777777" w:rsidR="00445ADD" w:rsidRPr="00250E2C" w:rsidRDefault="00445ADD" w:rsidP="00445ADD">
            <w:pPr>
              <w:tabs>
                <w:tab w:val="num" w:pos="900"/>
                <w:tab w:val="left" w:pos="9638"/>
                <w:tab w:val="left" w:pos="10204"/>
              </w:tabs>
              <w:spacing w:line="260" w:lineRule="exact"/>
              <w:ind w:right="98"/>
              <w:jc w:val="both"/>
              <w:rPr>
                <w:rFonts w:cs="Arial"/>
                <w:szCs w:val="20"/>
                <w:lang w:val="sl-SI"/>
              </w:rPr>
            </w:pPr>
            <w:r w:rsidRPr="00250E2C">
              <w:rPr>
                <w:rFonts w:cs="Arial"/>
                <w:szCs w:val="20"/>
                <w:lang w:val="sl-SI"/>
              </w:rPr>
              <w:t xml:space="preserve">Na podlagi </w:t>
            </w:r>
            <w:r>
              <w:rPr>
                <w:rFonts w:cs="Arial"/>
                <w:szCs w:val="20"/>
                <w:lang w:val="sl-SI"/>
              </w:rPr>
              <w:t>šestega</w:t>
            </w:r>
            <w:r w:rsidRPr="00250E2C">
              <w:rPr>
                <w:rFonts w:cs="Arial"/>
                <w:szCs w:val="20"/>
                <w:lang w:val="sl-SI"/>
              </w:rPr>
              <w:t xml:space="preserve"> </w:t>
            </w:r>
            <w:r w:rsidRPr="00250E2C">
              <w:rPr>
                <w:rFonts w:cs="Arial"/>
                <w:szCs w:val="20"/>
                <w:shd w:val="clear" w:color="auto" w:fill="FFFFFF" w:themeFill="background1"/>
                <w:lang w:val="sl-SI"/>
              </w:rPr>
              <w:t>odstavka 21. člena Zakona o Vladi Republike Slovenije (Uradni</w:t>
            </w:r>
            <w:r w:rsidRPr="00250E2C">
              <w:rPr>
                <w:rFonts w:cs="Arial"/>
                <w:szCs w:val="20"/>
                <w:lang w:val="sl-SI"/>
              </w:rPr>
              <w:t xml:space="preserve"> list RS, št. </w:t>
            </w:r>
            <w:hyperlink r:id="rId10" w:tgtFrame="_blank" w:tooltip="Zakon o Vladi Republike Slovenije (uradno prečiščeno besedilo)" w:history="1">
              <w:r w:rsidRPr="00250E2C">
                <w:rPr>
                  <w:rFonts w:cs="Arial"/>
                  <w:szCs w:val="20"/>
                  <w:lang w:val="sl-SI"/>
                </w:rPr>
                <w:t>24/05</w:t>
              </w:r>
            </w:hyperlink>
            <w:r w:rsidRPr="00250E2C">
              <w:rPr>
                <w:rFonts w:cs="Arial"/>
                <w:szCs w:val="20"/>
                <w:lang w:val="sl-SI"/>
              </w:rPr>
              <w:t xml:space="preserve"> – uradno prečiščeno besedilo, </w:t>
            </w:r>
            <w:hyperlink r:id="rId11" w:tgtFrame="_blank" w:tooltip="Zakon o dopolnitvi Zakona o Vladi Republike Slovenije" w:history="1">
              <w:r w:rsidRPr="00250E2C">
                <w:rPr>
                  <w:rFonts w:cs="Arial"/>
                  <w:szCs w:val="20"/>
                  <w:lang w:val="sl-SI"/>
                </w:rPr>
                <w:t>109/08</w:t>
              </w:r>
            </w:hyperlink>
            <w:r w:rsidRPr="00250E2C">
              <w:rPr>
                <w:rFonts w:cs="Arial"/>
                <w:szCs w:val="20"/>
                <w:lang w:val="sl-SI"/>
              </w:rPr>
              <w:t xml:space="preserve">, </w:t>
            </w:r>
            <w:hyperlink r:id="rId12" w:tgtFrame="_blank" w:tooltip="Zakon o upravljanju kapitalskih naložb Republike Slovenije" w:history="1">
              <w:r w:rsidRPr="00250E2C">
                <w:rPr>
                  <w:rFonts w:cs="Arial"/>
                  <w:szCs w:val="20"/>
                  <w:lang w:val="sl-SI"/>
                </w:rPr>
                <w:t>38/10</w:t>
              </w:r>
            </w:hyperlink>
            <w:r w:rsidRPr="00250E2C">
              <w:rPr>
                <w:rFonts w:cs="Arial"/>
                <w:szCs w:val="20"/>
                <w:lang w:val="sl-SI"/>
              </w:rPr>
              <w:t xml:space="preserve"> – ZUKN, </w:t>
            </w:r>
            <w:hyperlink r:id="rId13" w:tgtFrame="_blank" w:tooltip="Zakon o spremembah in dopolnitvah Zakona o Vladi Republike Slovenije" w:history="1">
              <w:r w:rsidRPr="00250E2C">
                <w:rPr>
                  <w:rFonts w:cs="Arial"/>
                  <w:szCs w:val="20"/>
                  <w:lang w:val="sl-SI"/>
                </w:rPr>
                <w:t>8/12</w:t>
              </w:r>
            </w:hyperlink>
            <w:r w:rsidRPr="00250E2C">
              <w:rPr>
                <w:rFonts w:cs="Arial"/>
                <w:szCs w:val="20"/>
                <w:lang w:val="sl-SI"/>
              </w:rPr>
              <w:t xml:space="preserve">, </w:t>
            </w:r>
            <w:hyperlink r:id="rId14" w:tgtFrame="_blank" w:tooltip="Zakon o spremembah in dopolnitvah Zakona o Vladi Republike Slovenije" w:history="1">
              <w:r w:rsidRPr="00250E2C">
                <w:rPr>
                  <w:rFonts w:cs="Arial"/>
                  <w:szCs w:val="20"/>
                  <w:lang w:val="sl-SI"/>
                </w:rPr>
                <w:t>21/13</w:t>
              </w:r>
            </w:hyperlink>
            <w:r w:rsidRPr="00250E2C">
              <w:rPr>
                <w:rFonts w:cs="Arial"/>
                <w:szCs w:val="20"/>
                <w:lang w:val="sl-SI"/>
              </w:rPr>
              <w:t xml:space="preserve">, </w:t>
            </w:r>
            <w:hyperlink r:id="rId15" w:tgtFrame="_blank" w:tooltip="Zakon o spremembah in dopolnitvah Zakona o državni upravi" w:history="1">
              <w:r w:rsidRPr="00250E2C">
                <w:rPr>
                  <w:rFonts w:cs="Arial"/>
                  <w:szCs w:val="20"/>
                  <w:lang w:val="sl-SI"/>
                </w:rPr>
                <w:t>47/13</w:t>
              </w:r>
            </w:hyperlink>
            <w:r w:rsidRPr="00250E2C">
              <w:rPr>
                <w:rFonts w:cs="Arial"/>
                <w:szCs w:val="20"/>
                <w:lang w:val="sl-SI"/>
              </w:rPr>
              <w:t xml:space="preserve"> – ZDU-1G, </w:t>
            </w:r>
            <w:hyperlink r:id="rId16" w:tgtFrame="_blank" w:tooltip="Zakon o spremembah in dopolnitvah Zakona o Vladi Republike Slovenije" w:history="1">
              <w:r w:rsidRPr="00250E2C">
                <w:rPr>
                  <w:rFonts w:cs="Arial"/>
                  <w:szCs w:val="20"/>
                  <w:lang w:val="sl-SI"/>
                </w:rPr>
                <w:t>65/14</w:t>
              </w:r>
            </w:hyperlink>
            <w:r w:rsidRPr="00250E2C">
              <w:rPr>
                <w:rFonts w:cs="Arial"/>
                <w:szCs w:val="20"/>
                <w:lang w:val="sl-SI"/>
              </w:rPr>
              <w:t xml:space="preserve"> in </w:t>
            </w:r>
            <w:hyperlink r:id="rId17" w:tgtFrame="_blank" w:tooltip="Zakon o spremembi Zakona o Vladi Republike Slovenije" w:history="1">
              <w:r w:rsidRPr="00250E2C">
                <w:rPr>
                  <w:rFonts w:cs="Arial"/>
                  <w:szCs w:val="20"/>
                  <w:lang w:val="sl-SI"/>
                </w:rPr>
                <w:t>55/17</w:t>
              </w:r>
            </w:hyperlink>
            <w:r w:rsidRPr="00250E2C">
              <w:rPr>
                <w:rFonts w:cs="Arial"/>
                <w:szCs w:val="20"/>
                <w:lang w:val="sl-SI"/>
              </w:rPr>
              <w:t>) je Vlada Republike Slovenije na ... seji … pod točko … sprejela naslednj</w:t>
            </w:r>
            <w:r>
              <w:rPr>
                <w:rFonts w:cs="Arial"/>
                <w:szCs w:val="20"/>
                <w:lang w:val="sl-SI"/>
              </w:rPr>
              <w:t>i</w:t>
            </w:r>
          </w:p>
          <w:p w14:paraId="326835E0" w14:textId="77777777" w:rsidR="0058233B" w:rsidRPr="00250E2C" w:rsidRDefault="0058233B" w:rsidP="00AF55EF">
            <w:pPr>
              <w:tabs>
                <w:tab w:val="num" w:pos="900"/>
                <w:tab w:val="left" w:pos="9638"/>
                <w:tab w:val="left" w:pos="10204"/>
              </w:tabs>
              <w:spacing w:line="260" w:lineRule="exact"/>
              <w:ind w:right="304"/>
              <w:jc w:val="both"/>
              <w:rPr>
                <w:rFonts w:cs="Arial"/>
                <w:szCs w:val="20"/>
                <w:lang w:val="sl-SI"/>
              </w:rPr>
            </w:pPr>
            <w:r w:rsidRPr="00250E2C">
              <w:rPr>
                <w:rFonts w:cs="Arial"/>
                <w:szCs w:val="20"/>
                <w:lang w:val="sl-SI"/>
              </w:rPr>
              <w:t xml:space="preserve"> </w:t>
            </w:r>
          </w:p>
          <w:p w14:paraId="62E79296" w14:textId="3C4812D4" w:rsidR="0058233B" w:rsidRPr="00250E2C" w:rsidRDefault="0058233B" w:rsidP="00AF55EF">
            <w:pPr>
              <w:tabs>
                <w:tab w:val="num" w:pos="900"/>
                <w:tab w:val="left" w:pos="9638"/>
                <w:tab w:val="left" w:pos="10204"/>
              </w:tabs>
              <w:spacing w:line="260" w:lineRule="exact"/>
              <w:ind w:left="100" w:right="304"/>
              <w:jc w:val="center"/>
              <w:rPr>
                <w:rFonts w:cs="Arial"/>
                <w:bCs/>
                <w:szCs w:val="20"/>
                <w:lang w:val="sl-SI"/>
              </w:rPr>
            </w:pPr>
            <w:r w:rsidRPr="00250E2C">
              <w:rPr>
                <w:rFonts w:cs="Arial"/>
                <w:bCs/>
                <w:szCs w:val="20"/>
                <w:lang w:val="sl-SI"/>
              </w:rPr>
              <w:t>SKLEP</w:t>
            </w:r>
          </w:p>
          <w:p w14:paraId="68EF77E1" w14:textId="77777777" w:rsidR="0058233B" w:rsidRPr="00250E2C" w:rsidRDefault="0058233B" w:rsidP="00AF55EF">
            <w:pPr>
              <w:tabs>
                <w:tab w:val="num" w:pos="900"/>
                <w:tab w:val="left" w:pos="9638"/>
                <w:tab w:val="left" w:pos="10204"/>
              </w:tabs>
              <w:spacing w:line="260" w:lineRule="exact"/>
              <w:ind w:left="100" w:right="304"/>
              <w:jc w:val="both"/>
              <w:rPr>
                <w:rFonts w:cs="Arial"/>
                <w:szCs w:val="20"/>
                <w:lang w:val="sl-SI"/>
              </w:rPr>
            </w:pPr>
          </w:p>
          <w:p w14:paraId="2840B2FF" w14:textId="02FD72A6" w:rsidR="00ED6B6B" w:rsidRPr="0088118A" w:rsidRDefault="00D16AEC" w:rsidP="00511EB9">
            <w:pPr>
              <w:pStyle w:val="Poglavje"/>
              <w:widowControl w:val="0"/>
              <w:numPr>
                <w:ilvl w:val="0"/>
                <w:numId w:val="6"/>
              </w:numPr>
              <w:adjustRightInd w:val="0"/>
              <w:spacing w:before="0" w:after="0" w:line="240" w:lineRule="auto"/>
              <w:jc w:val="both"/>
              <w:rPr>
                <w:b w:val="0"/>
                <w:color w:val="FF0000"/>
                <w:sz w:val="20"/>
                <w:szCs w:val="20"/>
              </w:rPr>
            </w:pPr>
            <w:r w:rsidRPr="0088118A">
              <w:rPr>
                <w:b w:val="0"/>
                <w:iCs/>
                <w:sz w:val="20"/>
                <w:szCs w:val="20"/>
              </w:rPr>
              <w:t>Vlada Republike Slovenije je sprejela izhodišča</w:t>
            </w:r>
            <w:r w:rsidR="00E40B67">
              <w:rPr>
                <w:b w:val="0"/>
                <w:iCs/>
                <w:sz w:val="20"/>
                <w:szCs w:val="20"/>
              </w:rPr>
              <w:t xml:space="preserve"> za</w:t>
            </w:r>
            <w:r w:rsidR="00C30733">
              <w:rPr>
                <w:b w:val="0"/>
                <w:iCs/>
                <w:sz w:val="20"/>
                <w:szCs w:val="20"/>
              </w:rPr>
              <w:t xml:space="preserve"> </w:t>
            </w:r>
            <w:r w:rsidR="00C30733" w:rsidRPr="00C30733">
              <w:rPr>
                <w:b w:val="0"/>
                <w:iCs/>
                <w:sz w:val="20"/>
                <w:szCs w:val="20"/>
              </w:rPr>
              <w:t xml:space="preserve">udeležbo ministrice za javno upravo Sanje Ajanović Hovnik na </w:t>
            </w:r>
            <w:r w:rsidR="00767A9F" w:rsidRPr="00767A9F">
              <w:rPr>
                <w:b w:val="0"/>
                <w:iCs/>
                <w:sz w:val="20"/>
                <w:szCs w:val="20"/>
              </w:rPr>
              <w:t>Svetovnem vladnem vrhu</w:t>
            </w:r>
            <w:r w:rsidR="00C30733">
              <w:rPr>
                <w:b w:val="0"/>
                <w:iCs/>
                <w:sz w:val="20"/>
                <w:szCs w:val="20"/>
              </w:rPr>
              <w:t xml:space="preserve">, ki bo </w:t>
            </w:r>
            <w:r w:rsidR="00767A9F">
              <w:rPr>
                <w:b w:val="0"/>
                <w:iCs/>
                <w:sz w:val="20"/>
                <w:szCs w:val="20"/>
              </w:rPr>
              <w:t>1</w:t>
            </w:r>
            <w:r w:rsidR="00C30733" w:rsidRPr="00C30733">
              <w:rPr>
                <w:b w:val="0"/>
                <w:iCs/>
                <w:sz w:val="20"/>
                <w:szCs w:val="20"/>
              </w:rPr>
              <w:t>.</w:t>
            </w:r>
            <w:r w:rsidR="00C30733">
              <w:rPr>
                <w:b w:val="0"/>
                <w:iCs/>
                <w:sz w:val="20"/>
                <w:szCs w:val="20"/>
              </w:rPr>
              <w:t xml:space="preserve"> in</w:t>
            </w:r>
            <w:r w:rsidR="00C30733" w:rsidRPr="00C30733">
              <w:rPr>
                <w:b w:val="0"/>
                <w:iCs/>
                <w:sz w:val="20"/>
                <w:szCs w:val="20"/>
              </w:rPr>
              <w:t xml:space="preserve"> </w:t>
            </w:r>
            <w:r w:rsidR="00767A9F">
              <w:rPr>
                <w:b w:val="0"/>
                <w:iCs/>
                <w:sz w:val="20"/>
                <w:szCs w:val="20"/>
              </w:rPr>
              <w:t>2</w:t>
            </w:r>
            <w:r w:rsidR="00C30733" w:rsidRPr="00C30733">
              <w:rPr>
                <w:b w:val="0"/>
                <w:iCs/>
                <w:sz w:val="20"/>
                <w:szCs w:val="20"/>
              </w:rPr>
              <w:t xml:space="preserve">. </w:t>
            </w:r>
            <w:r w:rsidR="00767A9F">
              <w:rPr>
                <w:b w:val="0"/>
                <w:iCs/>
                <w:sz w:val="20"/>
                <w:szCs w:val="20"/>
              </w:rPr>
              <w:t>februarja</w:t>
            </w:r>
            <w:r w:rsidR="00C30733">
              <w:rPr>
                <w:b w:val="0"/>
                <w:iCs/>
                <w:sz w:val="20"/>
                <w:szCs w:val="20"/>
              </w:rPr>
              <w:t xml:space="preserve"> </w:t>
            </w:r>
            <w:r w:rsidR="00C30733" w:rsidRPr="00C30733">
              <w:rPr>
                <w:b w:val="0"/>
                <w:iCs/>
                <w:sz w:val="20"/>
                <w:szCs w:val="20"/>
              </w:rPr>
              <w:t>202</w:t>
            </w:r>
            <w:r w:rsidR="00767A9F">
              <w:rPr>
                <w:b w:val="0"/>
                <w:iCs/>
                <w:sz w:val="20"/>
                <w:szCs w:val="20"/>
              </w:rPr>
              <w:t>3</w:t>
            </w:r>
            <w:r w:rsidR="00C30733" w:rsidRPr="00C30733">
              <w:rPr>
                <w:b w:val="0"/>
                <w:iCs/>
                <w:sz w:val="20"/>
                <w:szCs w:val="20"/>
              </w:rPr>
              <w:t xml:space="preserve"> </w:t>
            </w:r>
            <w:r w:rsidR="00C30733">
              <w:rPr>
                <w:b w:val="0"/>
                <w:iCs/>
                <w:sz w:val="20"/>
                <w:szCs w:val="20"/>
              </w:rPr>
              <w:t xml:space="preserve">potekal v </w:t>
            </w:r>
            <w:r w:rsidR="00767A9F">
              <w:rPr>
                <w:b w:val="0"/>
                <w:iCs/>
                <w:sz w:val="20"/>
                <w:szCs w:val="20"/>
              </w:rPr>
              <w:t>Singapurju</w:t>
            </w:r>
            <w:r w:rsidR="00C30733">
              <w:rPr>
                <w:b w:val="0"/>
                <w:iCs/>
                <w:sz w:val="20"/>
                <w:szCs w:val="20"/>
              </w:rPr>
              <w:t>.</w:t>
            </w:r>
          </w:p>
          <w:p w14:paraId="38D7FED1" w14:textId="77777777" w:rsidR="00ED6B6B" w:rsidRPr="0088118A" w:rsidRDefault="00ED6B6B" w:rsidP="00445ADD">
            <w:pPr>
              <w:pStyle w:val="Poglavje"/>
              <w:widowControl w:val="0"/>
              <w:adjustRightInd w:val="0"/>
              <w:spacing w:before="0" w:after="0" w:line="240" w:lineRule="auto"/>
              <w:ind w:left="360"/>
              <w:jc w:val="both"/>
              <w:rPr>
                <w:b w:val="0"/>
                <w:color w:val="FF0000"/>
                <w:sz w:val="20"/>
                <w:szCs w:val="20"/>
              </w:rPr>
            </w:pPr>
          </w:p>
          <w:p w14:paraId="668FD620" w14:textId="1DE07CD4" w:rsidR="00ED6B6B" w:rsidRPr="0088118A" w:rsidRDefault="00ED6B6B" w:rsidP="00511EB9">
            <w:pPr>
              <w:pStyle w:val="Poglavje"/>
              <w:widowControl w:val="0"/>
              <w:numPr>
                <w:ilvl w:val="0"/>
                <w:numId w:val="6"/>
              </w:numPr>
              <w:adjustRightInd w:val="0"/>
              <w:spacing w:before="0" w:after="0" w:line="240" w:lineRule="auto"/>
              <w:jc w:val="both"/>
              <w:rPr>
                <w:b w:val="0"/>
                <w:color w:val="FF0000"/>
                <w:sz w:val="20"/>
                <w:szCs w:val="20"/>
              </w:rPr>
            </w:pPr>
            <w:r w:rsidRPr="0088118A">
              <w:rPr>
                <w:b w:val="0"/>
                <w:sz w:val="20"/>
                <w:szCs w:val="20"/>
                <w:lang w:val="it-IT"/>
              </w:rPr>
              <w:t xml:space="preserve">Vlada </w:t>
            </w:r>
            <w:proofErr w:type="spellStart"/>
            <w:r w:rsidRPr="0088118A">
              <w:rPr>
                <w:b w:val="0"/>
                <w:sz w:val="20"/>
                <w:szCs w:val="20"/>
                <w:lang w:val="it-IT"/>
              </w:rPr>
              <w:t>Republike</w:t>
            </w:r>
            <w:proofErr w:type="spellEnd"/>
            <w:r w:rsidRPr="0088118A">
              <w:rPr>
                <w:b w:val="0"/>
                <w:sz w:val="20"/>
                <w:szCs w:val="20"/>
                <w:lang w:val="it-IT"/>
              </w:rPr>
              <w:t xml:space="preserve"> </w:t>
            </w:r>
            <w:proofErr w:type="spellStart"/>
            <w:r w:rsidRPr="0088118A">
              <w:rPr>
                <w:b w:val="0"/>
                <w:sz w:val="20"/>
                <w:szCs w:val="20"/>
                <w:lang w:val="it-IT"/>
              </w:rPr>
              <w:t>Slovenije</w:t>
            </w:r>
            <w:proofErr w:type="spellEnd"/>
            <w:r w:rsidRPr="0088118A">
              <w:rPr>
                <w:b w:val="0"/>
                <w:sz w:val="20"/>
                <w:szCs w:val="20"/>
                <w:lang w:val="it-IT"/>
              </w:rPr>
              <w:t xml:space="preserve"> je </w:t>
            </w:r>
            <w:proofErr w:type="spellStart"/>
            <w:r w:rsidRPr="0088118A">
              <w:rPr>
                <w:b w:val="0"/>
                <w:sz w:val="20"/>
                <w:szCs w:val="20"/>
                <w:lang w:val="it-IT"/>
              </w:rPr>
              <w:t>imenovala</w:t>
            </w:r>
            <w:proofErr w:type="spellEnd"/>
            <w:r w:rsidRPr="0088118A">
              <w:rPr>
                <w:b w:val="0"/>
                <w:sz w:val="20"/>
                <w:szCs w:val="20"/>
                <w:lang w:val="it-IT"/>
              </w:rPr>
              <w:t xml:space="preserve"> </w:t>
            </w:r>
            <w:proofErr w:type="spellStart"/>
            <w:r w:rsidRPr="0088118A">
              <w:rPr>
                <w:b w:val="0"/>
                <w:sz w:val="20"/>
                <w:szCs w:val="20"/>
                <w:lang w:val="it-IT"/>
              </w:rPr>
              <w:t>delegacijo</w:t>
            </w:r>
            <w:proofErr w:type="spellEnd"/>
            <w:r w:rsidRPr="0088118A">
              <w:rPr>
                <w:b w:val="0"/>
                <w:sz w:val="20"/>
                <w:szCs w:val="20"/>
                <w:lang w:val="it-IT"/>
              </w:rPr>
              <w:t xml:space="preserve"> v </w:t>
            </w:r>
            <w:proofErr w:type="spellStart"/>
            <w:r w:rsidRPr="0088118A">
              <w:rPr>
                <w:b w:val="0"/>
                <w:sz w:val="20"/>
                <w:szCs w:val="20"/>
                <w:lang w:val="it-IT"/>
              </w:rPr>
              <w:t>naslednji</w:t>
            </w:r>
            <w:proofErr w:type="spellEnd"/>
            <w:r w:rsidRPr="0088118A">
              <w:rPr>
                <w:b w:val="0"/>
                <w:sz w:val="20"/>
                <w:szCs w:val="20"/>
                <w:lang w:val="it-IT"/>
              </w:rPr>
              <w:t xml:space="preserve"> sestavi:</w:t>
            </w:r>
          </w:p>
          <w:p w14:paraId="496BC15E" w14:textId="77777777" w:rsidR="00FF461B" w:rsidRPr="0088118A" w:rsidRDefault="00FF461B" w:rsidP="00445ADD">
            <w:pPr>
              <w:pStyle w:val="Odstavekseznama"/>
              <w:jc w:val="both"/>
              <w:rPr>
                <w:color w:val="FF0000"/>
                <w:szCs w:val="20"/>
                <w:lang w:val="it-IT"/>
              </w:rPr>
            </w:pPr>
          </w:p>
          <w:p w14:paraId="08627AC4" w14:textId="55802361" w:rsidR="00FF461B" w:rsidRPr="0088118A" w:rsidRDefault="00C30733" w:rsidP="00511EB9">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Sanja Ajanović Hovnik</w:t>
            </w:r>
            <w:r w:rsidR="00FF461B" w:rsidRPr="0088118A">
              <w:rPr>
                <w:rFonts w:cs="Arial"/>
                <w:color w:val="000000" w:themeColor="text1"/>
                <w:szCs w:val="20"/>
                <w:lang w:val="sl-SI"/>
              </w:rPr>
              <w:t>, ministr</w:t>
            </w:r>
            <w:r>
              <w:rPr>
                <w:rFonts w:cs="Arial"/>
                <w:color w:val="000000" w:themeColor="text1"/>
                <w:szCs w:val="20"/>
                <w:lang w:val="sl-SI"/>
              </w:rPr>
              <w:t>ica</w:t>
            </w:r>
            <w:r w:rsidR="00FF461B" w:rsidRPr="0088118A">
              <w:rPr>
                <w:rFonts w:cs="Arial"/>
                <w:color w:val="000000" w:themeColor="text1"/>
                <w:szCs w:val="20"/>
                <w:lang w:val="sl-SI"/>
              </w:rPr>
              <w:t xml:space="preserve"> za javno upravo, vodja delegacije</w:t>
            </w:r>
          </w:p>
          <w:p w14:paraId="06E9BF9D" w14:textId="3E3ABBF9" w:rsidR="00FF461B" w:rsidRDefault="00767A9F" w:rsidP="00511EB9">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Peter Pogačar</w:t>
            </w:r>
            <w:r w:rsidR="00FF461B" w:rsidRPr="0088118A">
              <w:rPr>
                <w:rFonts w:cs="Arial"/>
                <w:color w:val="000000" w:themeColor="text1"/>
                <w:szCs w:val="20"/>
                <w:lang w:val="sl-SI"/>
              </w:rPr>
              <w:t xml:space="preserve">, </w:t>
            </w:r>
            <w:r>
              <w:rPr>
                <w:rFonts w:cs="Arial"/>
                <w:color w:val="000000" w:themeColor="text1"/>
                <w:szCs w:val="20"/>
                <w:lang w:val="sl-SI"/>
              </w:rPr>
              <w:t>generalni direktor</w:t>
            </w:r>
            <w:r w:rsidR="00FF461B" w:rsidRPr="0088118A">
              <w:rPr>
                <w:rFonts w:cs="Arial"/>
                <w:color w:val="000000" w:themeColor="text1"/>
                <w:szCs w:val="20"/>
                <w:lang w:val="sl-SI"/>
              </w:rPr>
              <w:t xml:space="preserve">, </w:t>
            </w:r>
            <w:r w:rsidR="00C30733" w:rsidRPr="00C30733">
              <w:rPr>
                <w:rFonts w:cs="Arial"/>
                <w:color w:val="000000" w:themeColor="text1"/>
                <w:szCs w:val="20"/>
                <w:lang w:val="sl-SI"/>
              </w:rPr>
              <w:t xml:space="preserve">Direktorat </w:t>
            </w:r>
            <w:r>
              <w:rPr>
                <w:rFonts w:cs="Arial"/>
                <w:color w:val="000000" w:themeColor="text1"/>
                <w:szCs w:val="20"/>
                <w:lang w:val="sl-SI"/>
              </w:rPr>
              <w:t>za javni sektor</w:t>
            </w:r>
            <w:r w:rsidR="00C30733">
              <w:rPr>
                <w:rFonts w:cs="Arial"/>
                <w:color w:val="000000" w:themeColor="text1"/>
                <w:szCs w:val="20"/>
                <w:lang w:val="sl-SI"/>
              </w:rPr>
              <w:t xml:space="preserve">, </w:t>
            </w:r>
            <w:r>
              <w:rPr>
                <w:rFonts w:cs="Arial"/>
                <w:color w:val="000000" w:themeColor="text1"/>
                <w:szCs w:val="20"/>
                <w:lang w:val="sl-SI"/>
              </w:rPr>
              <w:t xml:space="preserve">Ministrstvo za javno upravo, </w:t>
            </w:r>
            <w:r w:rsidR="00C30733">
              <w:rPr>
                <w:rFonts w:cs="Arial"/>
                <w:color w:val="000000" w:themeColor="text1"/>
                <w:szCs w:val="20"/>
                <w:lang w:val="sl-SI"/>
              </w:rPr>
              <w:t>član delegacije</w:t>
            </w:r>
          </w:p>
          <w:p w14:paraId="792B7B8A" w14:textId="1EFE1288" w:rsidR="00C30733" w:rsidRDefault="00767A9F" w:rsidP="00511EB9">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Bojana Bavec</w:t>
            </w:r>
            <w:r w:rsidR="00C30733">
              <w:rPr>
                <w:rFonts w:cs="Arial"/>
                <w:color w:val="000000" w:themeColor="text1"/>
                <w:szCs w:val="20"/>
                <w:lang w:val="sl-SI"/>
              </w:rPr>
              <w:t xml:space="preserve">, </w:t>
            </w:r>
            <w:r>
              <w:rPr>
                <w:rFonts w:cs="Arial"/>
                <w:color w:val="000000" w:themeColor="text1"/>
                <w:szCs w:val="20"/>
                <w:lang w:val="sl-SI"/>
              </w:rPr>
              <w:t>vodja kabineta</w:t>
            </w:r>
            <w:r w:rsidR="00C30733">
              <w:rPr>
                <w:rFonts w:cs="Arial"/>
                <w:color w:val="000000" w:themeColor="text1"/>
                <w:szCs w:val="20"/>
                <w:lang w:val="sl-SI"/>
              </w:rPr>
              <w:t xml:space="preserve">, </w:t>
            </w:r>
            <w:r>
              <w:rPr>
                <w:rFonts w:cs="Arial"/>
                <w:color w:val="000000" w:themeColor="text1"/>
                <w:szCs w:val="20"/>
                <w:lang w:val="sl-SI"/>
              </w:rPr>
              <w:t>Ministrstvo za javno upravo</w:t>
            </w:r>
            <w:r w:rsidR="00B0119A">
              <w:rPr>
                <w:rFonts w:cs="Arial"/>
                <w:color w:val="000000" w:themeColor="text1"/>
                <w:szCs w:val="20"/>
                <w:lang w:val="sl-SI"/>
              </w:rPr>
              <w:t xml:space="preserve">, </w:t>
            </w:r>
            <w:r w:rsidR="00C30733">
              <w:rPr>
                <w:rFonts w:cs="Arial"/>
                <w:color w:val="000000" w:themeColor="text1"/>
                <w:szCs w:val="20"/>
                <w:lang w:val="sl-SI"/>
              </w:rPr>
              <w:t>članica delegacije</w:t>
            </w:r>
          </w:p>
          <w:p w14:paraId="6008C390" w14:textId="62396D6E" w:rsidR="00FF461B" w:rsidRPr="0088118A" w:rsidRDefault="00E40B67" w:rsidP="00511EB9">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Polona Kobal</w:t>
            </w:r>
            <w:r w:rsidR="00FF461B" w:rsidRPr="0088118A">
              <w:rPr>
                <w:rFonts w:cs="Arial"/>
                <w:color w:val="000000" w:themeColor="text1"/>
                <w:szCs w:val="20"/>
                <w:lang w:val="sl-SI"/>
              </w:rPr>
              <w:t>, vodja Službe za mednarodno sodelovanje, Ministrstvo za javno upravo, članica delegacije</w:t>
            </w:r>
          </w:p>
          <w:p w14:paraId="48C323CB" w14:textId="77777777" w:rsidR="00110AD5" w:rsidRPr="00FF461B" w:rsidRDefault="00110AD5" w:rsidP="006A6EED">
            <w:pPr>
              <w:pStyle w:val="Odstavekseznama"/>
              <w:jc w:val="both"/>
              <w:rPr>
                <w:color w:val="000000"/>
                <w:szCs w:val="20"/>
                <w:lang w:val="sl-SI"/>
              </w:rPr>
            </w:pPr>
          </w:p>
          <w:p w14:paraId="05425068" w14:textId="77777777" w:rsidR="0058233B" w:rsidRPr="00D16AEC" w:rsidRDefault="0058233B" w:rsidP="00AF55EF">
            <w:pPr>
              <w:widowControl w:val="0"/>
              <w:spacing w:line="260" w:lineRule="exact"/>
              <w:ind w:left="164" w:right="-21"/>
              <w:rPr>
                <w:rFonts w:cs="Arial"/>
                <w:szCs w:val="20"/>
                <w:lang w:val="sl-SI"/>
              </w:rPr>
            </w:pPr>
          </w:p>
          <w:p w14:paraId="5C1365EB" w14:textId="7BF42378" w:rsidR="0058233B" w:rsidRPr="00250E2C" w:rsidRDefault="0058233B" w:rsidP="00AF55EF">
            <w:pPr>
              <w:spacing w:line="260" w:lineRule="exact"/>
              <w:rPr>
                <w:rFonts w:cs="Arial"/>
                <w:iCs/>
                <w:szCs w:val="20"/>
                <w:lang w:val="sl-SI"/>
              </w:rPr>
            </w:pPr>
            <w:r w:rsidRPr="00250E2C">
              <w:rPr>
                <w:rFonts w:cs="Arial"/>
                <w:iCs/>
                <w:szCs w:val="20"/>
                <w:lang w:val="sl-SI"/>
              </w:rPr>
              <w:t xml:space="preserve">                                                                                                  </w:t>
            </w:r>
            <w:r w:rsidR="00C30733" w:rsidRPr="00C30733">
              <w:rPr>
                <w:rFonts w:cs="Arial"/>
                <w:iCs/>
                <w:szCs w:val="20"/>
                <w:lang w:val="sl-SI"/>
              </w:rPr>
              <w:t xml:space="preserve">Barbara Kolenko </w:t>
            </w:r>
            <w:proofErr w:type="spellStart"/>
            <w:r w:rsidR="00C30733" w:rsidRPr="00C30733">
              <w:rPr>
                <w:rFonts w:cs="Arial"/>
                <w:iCs/>
                <w:szCs w:val="20"/>
                <w:lang w:val="sl-SI"/>
              </w:rPr>
              <w:t>Helbl</w:t>
            </w:r>
            <w:proofErr w:type="spellEnd"/>
          </w:p>
          <w:p w14:paraId="6F39D4CA" w14:textId="5971758F" w:rsidR="0058233B" w:rsidRPr="00250E2C" w:rsidRDefault="0058233B" w:rsidP="00AF55EF">
            <w:pPr>
              <w:spacing w:line="260" w:lineRule="exact"/>
              <w:ind w:left="17"/>
              <w:rPr>
                <w:rFonts w:cs="Arial"/>
                <w:iCs/>
                <w:szCs w:val="20"/>
                <w:lang w:val="sl-SI"/>
              </w:rPr>
            </w:pPr>
            <w:r w:rsidRPr="00250E2C">
              <w:rPr>
                <w:rFonts w:cs="Arial"/>
                <w:iCs/>
                <w:szCs w:val="20"/>
                <w:lang w:val="sl-SI"/>
              </w:rPr>
              <w:t xml:space="preserve">                                                                                             </w:t>
            </w:r>
            <w:r w:rsidR="00802B6D">
              <w:rPr>
                <w:rFonts w:cs="Arial"/>
                <w:iCs/>
                <w:szCs w:val="20"/>
                <w:lang w:val="sl-SI"/>
              </w:rPr>
              <w:t>GENERALN</w:t>
            </w:r>
            <w:r w:rsidR="00C30733">
              <w:rPr>
                <w:rFonts w:cs="Arial"/>
                <w:iCs/>
                <w:szCs w:val="20"/>
                <w:lang w:val="sl-SI"/>
              </w:rPr>
              <w:t xml:space="preserve">A </w:t>
            </w:r>
            <w:r w:rsidR="00802B6D">
              <w:rPr>
                <w:rFonts w:cs="Arial"/>
                <w:iCs/>
                <w:szCs w:val="20"/>
                <w:lang w:val="sl-SI"/>
              </w:rPr>
              <w:t>SEKRETAR</w:t>
            </w:r>
            <w:r w:rsidR="00C30733">
              <w:rPr>
                <w:rFonts w:cs="Arial"/>
                <w:iCs/>
                <w:szCs w:val="20"/>
                <w:lang w:val="sl-SI"/>
              </w:rPr>
              <w:t>KA</w:t>
            </w:r>
            <w:r w:rsidRPr="00250E2C">
              <w:rPr>
                <w:rFonts w:cs="Arial"/>
                <w:iCs/>
                <w:szCs w:val="20"/>
                <w:lang w:val="sl-SI"/>
              </w:rPr>
              <w:t xml:space="preserve"> </w:t>
            </w:r>
          </w:p>
          <w:p w14:paraId="2146E902" w14:textId="77777777" w:rsidR="0001126C" w:rsidRPr="00250E2C" w:rsidRDefault="0001126C" w:rsidP="00AF55EF">
            <w:pPr>
              <w:spacing w:line="260" w:lineRule="exact"/>
              <w:ind w:left="17"/>
              <w:rPr>
                <w:rFonts w:cs="Arial"/>
                <w:iCs/>
                <w:szCs w:val="20"/>
                <w:lang w:val="sl-SI"/>
              </w:rPr>
            </w:pPr>
          </w:p>
          <w:p w14:paraId="18A54338" w14:textId="226895C8" w:rsidR="0058233B" w:rsidRPr="00250E2C" w:rsidRDefault="0058233B" w:rsidP="00AF55EF">
            <w:pPr>
              <w:spacing w:line="260" w:lineRule="exact"/>
              <w:ind w:left="17"/>
              <w:rPr>
                <w:rFonts w:eastAsia="Calibri" w:cs="Arial"/>
                <w:iCs/>
                <w:szCs w:val="20"/>
                <w:lang w:val="sl-SI"/>
              </w:rPr>
            </w:pPr>
            <w:r w:rsidRPr="00250E2C">
              <w:rPr>
                <w:rFonts w:cs="Arial"/>
                <w:iCs/>
                <w:szCs w:val="20"/>
                <w:lang w:val="sl-SI"/>
              </w:rPr>
              <w:t xml:space="preserve">Sklep prejmejo: </w:t>
            </w:r>
          </w:p>
          <w:p w14:paraId="434AC76D" w14:textId="7D2FB1B8" w:rsidR="007652E8" w:rsidRDefault="007652E8" w:rsidP="00511EB9">
            <w:pPr>
              <w:numPr>
                <w:ilvl w:val="0"/>
                <w:numId w:val="8"/>
              </w:numPr>
              <w:spacing w:line="260" w:lineRule="exact"/>
              <w:rPr>
                <w:rFonts w:cs="Arial"/>
                <w:iCs/>
                <w:szCs w:val="20"/>
                <w:lang w:val="sl-SI"/>
              </w:rPr>
            </w:pPr>
            <w:r w:rsidRPr="00617C60">
              <w:rPr>
                <w:rFonts w:cs="Arial"/>
                <w:iCs/>
                <w:szCs w:val="20"/>
                <w:lang w:val="sl-SI"/>
              </w:rPr>
              <w:t>Ministrstvo za javno upravo</w:t>
            </w:r>
          </w:p>
          <w:p w14:paraId="7F4670D1" w14:textId="263E98DB" w:rsidR="007652E8" w:rsidRDefault="007652E8" w:rsidP="00511EB9">
            <w:pPr>
              <w:numPr>
                <w:ilvl w:val="0"/>
                <w:numId w:val="8"/>
              </w:numPr>
              <w:spacing w:line="260" w:lineRule="exact"/>
              <w:rPr>
                <w:rFonts w:cs="Arial"/>
                <w:iCs/>
                <w:szCs w:val="20"/>
                <w:lang w:val="sl-SI"/>
              </w:rPr>
            </w:pPr>
            <w:r>
              <w:rPr>
                <w:rFonts w:cs="Arial"/>
                <w:iCs/>
                <w:szCs w:val="20"/>
                <w:lang w:val="sl-SI"/>
              </w:rPr>
              <w:t>Ministrstvo za zunanje zadeve</w:t>
            </w:r>
          </w:p>
          <w:p w14:paraId="0CE282E9" w14:textId="0ED99162" w:rsidR="007652E8" w:rsidRPr="00EF74E9" w:rsidRDefault="007652E8" w:rsidP="00511EB9">
            <w:pPr>
              <w:pStyle w:val="podpisi"/>
              <w:numPr>
                <w:ilvl w:val="0"/>
                <w:numId w:val="8"/>
              </w:numPr>
              <w:tabs>
                <w:tab w:val="clear" w:pos="3402"/>
              </w:tabs>
              <w:jc w:val="both"/>
              <w:rPr>
                <w:rFonts w:cs="Arial"/>
                <w:iCs/>
                <w:szCs w:val="20"/>
                <w:lang w:val="sl-SI"/>
              </w:rPr>
            </w:pPr>
            <w:r w:rsidRPr="00EF74E9">
              <w:rPr>
                <w:rFonts w:cs="Arial"/>
                <w:iCs/>
                <w:szCs w:val="20"/>
                <w:lang w:val="sl-SI"/>
              </w:rPr>
              <w:t>Urad Vlade Republike Slovenije za komuniciranje</w:t>
            </w:r>
          </w:p>
          <w:p w14:paraId="20D1DA47" w14:textId="77777777" w:rsidR="0058233B" w:rsidRPr="00250E2C" w:rsidRDefault="0058233B" w:rsidP="00AF55EF">
            <w:pPr>
              <w:spacing w:line="260" w:lineRule="exact"/>
              <w:ind w:left="377"/>
              <w:rPr>
                <w:rFonts w:cs="Arial"/>
                <w:iCs/>
                <w:szCs w:val="20"/>
                <w:lang w:val="sl-SI"/>
              </w:rPr>
            </w:pPr>
          </w:p>
        </w:tc>
      </w:tr>
      <w:tr w:rsidR="00176F8B" w:rsidRPr="00250E2C" w14:paraId="3F75E6C2" w14:textId="77777777" w:rsidTr="00F056C3">
        <w:tc>
          <w:tcPr>
            <w:tcW w:w="9263" w:type="dxa"/>
            <w:gridSpan w:val="12"/>
          </w:tcPr>
          <w:p w14:paraId="43DE3A78" w14:textId="77777777" w:rsidR="0058233B" w:rsidRPr="00250E2C" w:rsidRDefault="0058233B" w:rsidP="00AF55EF">
            <w:pPr>
              <w:spacing w:line="260" w:lineRule="exact"/>
              <w:rPr>
                <w:b/>
                <w:iCs/>
                <w:szCs w:val="20"/>
                <w:lang w:val="sl-SI"/>
              </w:rPr>
            </w:pPr>
            <w:r w:rsidRPr="00250E2C">
              <w:rPr>
                <w:b/>
                <w:szCs w:val="20"/>
                <w:lang w:val="sl-SI"/>
              </w:rPr>
              <w:t>2. Predlog za obravnavo predloga zakona po nujnem ali skrajšanem postopku v državnem zboru z obrazložitvijo razlogov: /</w:t>
            </w:r>
          </w:p>
        </w:tc>
      </w:tr>
      <w:tr w:rsidR="00176F8B" w:rsidRPr="00683433" w14:paraId="2B9B7D03" w14:textId="77777777" w:rsidTr="00F056C3">
        <w:tc>
          <w:tcPr>
            <w:tcW w:w="9263" w:type="dxa"/>
            <w:gridSpan w:val="12"/>
          </w:tcPr>
          <w:p w14:paraId="29228029" w14:textId="77777777" w:rsidR="0058233B" w:rsidRPr="00250E2C" w:rsidRDefault="0058233B" w:rsidP="00AF55EF">
            <w:pPr>
              <w:spacing w:line="260" w:lineRule="exact"/>
              <w:rPr>
                <w:b/>
                <w:iCs/>
                <w:szCs w:val="20"/>
                <w:lang w:val="sl-SI"/>
              </w:rPr>
            </w:pPr>
            <w:r w:rsidRPr="00250E2C">
              <w:rPr>
                <w:b/>
                <w:szCs w:val="20"/>
                <w:lang w:val="sl-SI"/>
              </w:rPr>
              <w:t>3.a Osebe, odgovorne za strokovno pripravo in usklajenost gradiva:</w:t>
            </w:r>
          </w:p>
        </w:tc>
      </w:tr>
      <w:tr w:rsidR="00176F8B" w:rsidRPr="00683433" w14:paraId="4BFA5634" w14:textId="77777777" w:rsidTr="00F056C3">
        <w:tc>
          <w:tcPr>
            <w:tcW w:w="9263" w:type="dxa"/>
            <w:gridSpan w:val="12"/>
          </w:tcPr>
          <w:p w14:paraId="075110B3" w14:textId="0AD45D1B" w:rsidR="0058233B" w:rsidRPr="003A3228" w:rsidRDefault="00B0119A" w:rsidP="00155BFE">
            <w:pPr>
              <w:overflowPunct w:val="0"/>
              <w:autoSpaceDE w:val="0"/>
              <w:autoSpaceDN w:val="0"/>
              <w:adjustRightInd w:val="0"/>
              <w:spacing w:line="240" w:lineRule="auto"/>
              <w:jc w:val="both"/>
              <w:textAlignment w:val="baseline"/>
              <w:rPr>
                <w:szCs w:val="20"/>
                <w:lang w:val="sl-SI"/>
              </w:rPr>
            </w:pPr>
            <w:r>
              <w:rPr>
                <w:iCs/>
                <w:szCs w:val="20"/>
                <w:lang w:val="sl-SI"/>
              </w:rPr>
              <w:t>Polona Kobal</w:t>
            </w:r>
            <w:r w:rsidR="003A3228" w:rsidRPr="00A405B3">
              <w:rPr>
                <w:iCs/>
                <w:szCs w:val="20"/>
                <w:lang w:val="sl-SI"/>
              </w:rPr>
              <w:t>, vodja Službe za mednarodno sodelovanje, Ministrstvo za javno upravo</w:t>
            </w:r>
          </w:p>
        </w:tc>
      </w:tr>
      <w:tr w:rsidR="00176F8B" w:rsidRPr="00683433" w14:paraId="25650D99" w14:textId="77777777" w:rsidTr="00F056C3">
        <w:tc>
          <w:tcPr>
            <w:tcW w:w="9263" w:type="dxa"/>
            <w:gridSpan w:val="12"/>
          </w:tcPr>
          <w:p w14:paraId="5DC9E50D" w14:textId="77777777" w:rsidR="0058233B" w:rsidRPr="00250E2C" w:rsidRDefault="0058233B" w:rsidP="00AF55EF">
            <w:pPr>
              <w:spacing w:line="260" w:lineRule="exact"/>
              <w:rPr>
                <w:b/>
                <w:iCs/>
                <w:szCs w:val="20"/>
                <w:lang w:val="sl-SI"/>
              </w:rPr>
            </w:pPr>
            <w:r w:rsidRPr="00250E2C">
              <w:rPr>
                <w:b/>
                <w:iCs/>
                <w:szCs w:val="20"/>
                <w:lang w:val="sl-SI"/>
              </w:rPr>
              <w:t xml:space="preserve">3.b Zunanji strokovnjaki, ki so </w:t>
            </w:r>
            <w:r w:rsidRPr="00250E2C">
              <w:rPr>
                <w:b/>
                <w:szCs w:val="20"/>
                <w:lang w:val="sl-SI"/>
              </w:rPr>
              <w:t>sodelovali pri pripravi dela ali celotnega gradiva:</w:t>
            </w:r>
          </w:p>
        </w:tc>
      </w:tr>
      <w:tr w:rsidR="00176F8B" w:rsidRPr="00D16AEC" w14:paraId="76B9BACD" w14:textId="77777777" w:rsidTr="00F056C3">
        <w:tc>
          <w:tcPr>
            <w:tcW w:w="9263" w:type="dxa"/>
            <w:gridSpan w:val="12"/>
          </w:tcPr>
          <w:p w14:paraId="6E9F7789" w14:textId="70D73438" w:rsidR="0058233B" w:rsidRPr="00250E2C" w:rsidRDefault="00C61615" w:rsidP="00C61615">
            <w:pPr>
              <w:spacing w:line="260" w:lineRule="exact"/>
              <w:rPr>
                <w:iCs/>
                <w:szCs w:val="20"/>
                <w:lang w:val="sl-SI"/>
              </w:rPr>
            </w:pPr>
            <w:r>
              <w:rPr>
                <w:iCs/>
                <w:szCs w:val="20"/>
                <w:lang w:val="sl-SI"/>
              </w:rPr>
              <w:t>/</w:t>
            </w:r>
          </w:p>
        </w:tc>
      </w:tr>
      <w:tr w:rsidR="00176F8B" w:rsidRPr="00683433" w14:paraId="1372211D" w14:textId="77777777" w:rsidTr="00F056C3">
        <w:tc>
          <w:tcPr>
            <w:tcW w:w="9263" w:type="dxa"/>
            <w:gridSpan w:val="12"/>
          </w:tcPr>
          <w:p w14:paraId="4E404A60" w14:textId="77777777" w:rsidR="0058233B" w:rsidRPr="00250E2C" w:rsidRDefault="0058233B" w:rsidP="00AF55EF">
            <w:pPr>
              <w:spacing w:line="260" w:lineRule="exact"/>
              <w:rPr>
                <w:b/>
                <w:iCs/>
                <w:szCs w:val="20"/>
                <w:lang w:val="sl-SI"/>
              </w:rPr>
            </w:pPr>
            <w:r w:rsidRPr="00250E2C">
              <w:rPr>
                <w:b/>
                <w:szCs w:val="20"/>
                <w:lang w:val="sl-SI"/>
              </w:rPr>
              <w:t>4. Predstavniki vlade, ki bodo sodelovali pri delu državnega zbora: /</w:t>
            </w:r>
          </w:p>
        </w:tc>
      </w:tr>
      <w:tr w:rsidR="00176F8B" w:rsidRPr="00683433" w14:paraId="363CC8F5" w14:textId="77777777" w:rsidTr="00F056C3">
        <w:tc>
          <w:tcPr>
            <w:tcW w:w="9263" w:type="dxa"/>
            <w:gridSpan w:val="12"/>
          </w:tcPr>
          <w:p w14:paraId="03BE1AA5" w14:textId="77777777" w:rsidR="002E59FC" w:rsidRDefault="0058233B" w:rsidP="002E59FC">
            <w:pPr>
              <w:spacing w:line="260" w:lineRule="exact"/>
              <w:rPr>
                <w:b/>
                <w:szCs w:val="20"/>
                <w:lang w:val="sl-SI"/>
              </w:rPr>
            </w:pPr>
            <w:r w:rsidRPr="00250E2C">
              <w:rPr>
                <w:b/>
                <w:szCs w:val="20"/>
                <w:lang w:val="sl-SI"/>
              </w:rPr>
              <w:t>5. Kratek povzetek gradiva:</w:t>
            </w:r>
          </w:p>
          <w:p w14:paraId="7697BD0E" w14:textId="539D86FD" w:rsidR="00005FEF" w:rsidRPr="006544BB" w:rsidRDefault="002E59FC" w:rsidP="002E59FC">
            <w:pPr>
              <w:spacing w:line="260" w:lineRule="exact"/>
              <w:jc w:val="both"/>
              <w:rPr>
                <w:szCs w:val="20"/>
                <w:lang w:val="sl-SI"/>
              </w:rPr>
            </w:pPr>
            <w:r w:rsidRPr="006544BB">
              <w:rPr>
                <w:color w:val="000000" w:themeColor="text1"/>
                <w:szCs w:val="20"/>
                <w:lang w:val="sl-SI"/>
              </w:rPr>
              <w:t xml:space="preserve">Ministrica za javno upravo Sanja Ajanović Hovnik se bo </w:t>
            </w:r>
            <w:r w:rsidR="00767A9F">
              <w:rPr>
                <w:color w:val="000000" w:themeColor="text1"/>
                <w:szCs w:val="20"/>
                <w:lang w:val="sl-SI"/>
              </w:rPr>
              <w:t>1</w:t>
            </w:r>
            <w:r w:rsidRPr="006544BB">
              <w:rPr>
                <w:color w:val="000000" w:themeColor="text1"/>
                <w:szCs w:val="20"/>
                <w:lang w:val="sl-SI"/>
              </w:rPr>
              <w:t xml:space="preserve">. in </w:t>
            </w:r>
            <w:r w:rsidR="00767A9F">
              <w:rPr>
                <w:color w:val="000000" w:themeColor="text1"/>
                <w:szCs w:val="20"/>
                <w:lang w:val="sl-SI"/>
              </w:rPr>
              <w:t>2</w:t>
            </w:r>
            <w:r w:rsidRPr="006544BB">
              <w:rPr>
                <w:color w:val="000000" w:themeColor="text1"/>
                <w:szCs w:val="20"/>
                <w:lang w:val="sl-SI"/>
              </w:rPr>
              <w:t xml:space="preserve">. </w:t>
            </w:r>
            <w:r w:rsidR="00767A9F">
              <w:rPr>
                <w:color w:val="000000" w:themeColor="text1"/>
                <w:szCs w:val="20"/>
                <w:lang w:val="sl-SI"/>
              </w:rPr>
              <w:t>februarja</w:t>
            </w:r>
            <w:r w:rsidRPr="006544BB">
              <w:rPr>
                <w:color w:val="000000" w:themeColor="text1"/>
                <w:szCs w:val="20"/>
                <w:lang w:val="sl-SI"/>
              </w:rPr>
              <w:t xml:space="preserve"> 202</w:t>
            </w:r>
            <w:r w:rsidR="00767A9F">
              <w:rPr>
                <w:color w:val="000000" w:themeColor="text1"/>
                <w:szCs w:val="20"/>
                <w:lang w:val="sl-SI"/>
              </w:rPr>
              <w:t>3</w:t>
            </w:r>
            <w:r w:rsidRPr="006544BB">
              <w:rPr>
                <w:color w:val="000000" w:themeColor="text1"/>
                <w:szCs w:val="20"/>
                <w:lang w:val="sl-SI"/>
              </w:rPr>
              <w:t xml:space="preserve"> udeležila</w:t>
            </w:r>
            <w:r w:rsidR="006544BB">
              <w:rPr>
                <w:color w:val="000000" w:themeColor="text1"/>
                <w:szCs w:val="20"/>
                <w:lang w:val="sl-SI"/>
              </w:rPr>
              <w:t xml:space="preserve"> Svetovnega </w:t>
            </w:r>
            <w:r w:rsidR="00767A9F">
              <w:rPr>
                <w:color w:val="000000" w:themeColor="text1"/>
                <w:szCs w:val="20"/>
                <w:lang w:val="sl-SI"/>
              </w:rPr>
              <w:t>vladnega vrha</w:t>
            </w:r>
            <w:r w:rsidRPr="006544BB">
              <w:rPr>
                <w:color w:val="000000" w:themeColor="text1"/>
                <w:szCs w:val="20"/>
                <w:lang w:val="sl-SI"/>
              </w:rPr>
              <w:t xml:space="preserve"> (</w:t>
            </w:r>
            <w:r w:rsidR="00767A9F">
              <w:rPr>
                <w:color w:val="000000" w:themeColor="text1"/>
                <w:szCs w:val="20"/>
                <w:lang w:val="sl-SI"/>
              </w:rPr>
              <w:t xml:space="preserve">Global </w:t>
            </w:r>
            <w:proofErr w:type="spellStart"/>
            <w:r w:rsidR="00767A9F">
              <w:rPr>
                <w:color w:val="000000" w:themeColor="text1"/>
                <w:szCs w:val="20"/>
                <w:lang w:val="sl-SI"/>
              </w:rPr>
              <w:t>Government</w:t>
            </w:r>
            <w:proofErr w:type="spellEnd"/>
            <w:r w:rsidR="00767A9F">
              <w:rPr>
                <w:color w:val="000000" w:themeColor="text1"/>
                <w:szCs w:val="20"/>
                <w:lang w:val="sl-SI"/>
              </w:rPr>
              <w:t xml:space="preserve"> </w:t>
            </w:r>
            <w:proofErr w:type="spellStart"/>
            <w:r w:rsidR="00767A9F">
              <w:rPr>
                <w:color w:val="000000" w:themeColor="text1"/>
                <w:szCs w:val="20"/>
                <w:lang w:val="sl-SI"/>
              </w:rPr>
              <w:t>Summit</w:t>
            </w:r>
            <w:proofErr w:type="spellEnd"/>
            <w:r w:rsidRPr="006544BB">
              <w:rPr>
                <w:color w:val="000000" w:themeColor="text1"/>
                <w:szCs w:val="20"/>
                <w:lang w:val="sl-SI"/>
              </w:rPr>
              <w:t xml:space="preserve">), ki bo potekal v </w:t>
            </w:r>
            <w:r w:rsidR="00767A9F">
              <w:rPr>
                <w:color w:val="000000" w:themeColor="text1"/>
                <w:szCs w:val="20"/>
                <w:lang w:val="sl-SI"/>
              </w:rPr>
              <w:t>Singapurju</w:t>
            </w:r>
            <w:r w:rsidRPr="006544BB">
              <w:rPr>
                <w:color w:val="000000" w:themeColor="text1"/>
                <w:szCs w:val="20"/>
                <w:lang w:val="sl-SI"/>
              </w:rPr>
              <w:t xml:space="preserve">. </w:t>
            </w:r>
            <w:r w:rsidR="00F309F4">
              <w:rPr>
                <w:color w:val="000000" w:themeColor="text1"/>
                <w:szCs w:val="20"/>
                <w:lang w:val="sl-SI"/>
              </w:rPr>
              <w:t xml:space="preserve">Vrh organizira Svetovni vladni </w:t>
            </w:r>
            <w:r w:rsidR="00F309F4">
              <w:rPr>
                <w:color w:val="000000" w:themeColor="text1"/>
                <w:szCs w:val="20"/>
                <w:lang w:val="sl-SI"/>
              </w:rPr>
              <w:lastRenderedPageBreak/>
              <w:t xml:space="preserve">forum in </w:t>
            </w:r>
            <w:r w:rsidR="00F309F4" w:rsidRPr="00F309F4">
              <w:rPr>
                <w:color w:val="000000" w:themeColor="text1"/>
                <w:szCs w:val="20"/>
                <w:lang w:val="sl-SI"/>
              </w:rPr>
              <w:t xml:space="preserve">združuje vrhunske voditelje iz vladnih središč: tiste, ki so odgovorni za vodenje nacionalnih javnih služb in nadzor nad strateškim razvojem, organizacijskimi reformami, zmogljivostmi delovne sile in kulturnimi spremembami. </w:t>
            </w:r>
            <w:r w:rsidRPr="006544BB">
              <w:rPr>
                <w:color w:val="000000" w:themeColor="text1"/>
                <w:szCs w:val="20"/>
                <w:lang w:val="sl-SI"/>
              </w:rPr>
              <w:t>Ministrica Ajanov</w:t>
            </w:r>
            <w:r w:rsidR="00BF2C6B">
              <w:rPr>
                <w:color w:val="000000" w:themeColor="text1"/>
                <w:szCs w:val="20"/>
                <w:lang w:val="sl-SI"/>
              </w:rPr>
              <w:t>i</w:t>
            </w:r>
            <w:r w:rsidRPr="006544BB">
              <w:rPr>
                <w:color w:val="000000" w:themeColor="text1"/>
                <w:szCs w:val="20"/>
                <w:lang w:val="sl-SI"/>
              </w:rPr>
              <w:t xml:space="preserve">ć Hovnik bo sodelovala </w:t>
            </w:r>
            <w:r w:rsidR="00F309F4">
              <w:rPr>
                <w:color w:val="000000" w:themeColor="text1"/>
                <w:szCs w:val="20"/>
                <w:lang w:val="sl-SI"/>
              </w:rPr>
              <w:t xml:space="preserve">v splošni razpravi o </w:t>
            </w:r>
            <w:r w:rsidR="00F309F4" w:rsidRPr="00F309F4">
              <w:rPr>
                <w:color w:val="000000" w:themeColor="text1"/>
                <w:szCs w:val="20"/>
                <w:lang w:val="sl-SI"/>
              </w:rPr>
              <w:t>izzivi</w:t>
            </w:r>
            <w:r w:rsidR="00F309F4">
              <w:rPr>
                <w:color w:val="000000" w:themeColor="text1"/>
                <w:szCs w:val="20"/>
                <w:lang w:val="sl-SI"/>
              </w:rPr>
              <w:t>h</w:t>
            </w:r>
            <w:r w:rsidR="00F309F4" w:rsidRPr="00F309F4">
              <w:rPr>
                <w:color w:val="000000" w:themeColor="text1"/>
                <w:szCs w:val="20"/>
                <w:lang w:val="sl-SI"/>
              </w:rPr>
              <w:t>, s katerimi se soočajo javne službe po vsem svetu.</w:t>
            </w:r>
          </w:p>
        </w:tc>
      </w:tr>
      <w:tr w:rsidR="00176F8B" w:rsidRPr="00683433" w14:paraId="04AA8B40" w14:textId="77777777" w:rsidTr="00F056C3">
        <w:tc>
          <w:tcPr>
            <w:tcW w:w="9263" w:type="dxa"/>
            <w:gridSpan w:val="12"/>
          </w:tcPr>
          <w:p w14:paraId="54F6370B" w14:textId="77777777" w:rsidR="0058233B" w:rsidRPr="00250E2C" w:rsidRDefault="0058233B" w:rsidP="00AF55EF">
            <w:pPr>
              <w:spacing w:line="260" w:lineRule="exact"/>
              <w:rPr>
                <w:iCs/>
                <w:szCs w:val="20"/>
                <w:lang w:val="sl-SI"/>
              </w:rPr>
            </w:pPr>
          </w:p>
        </w:tc>
      </w:tr>
      <w:tr w:rsidR="00176F8B" w:rsidRPr="00250E2C" w14:paraId="064592F5" w14:textId="77777777" w:rsidTr="00F056C3">
        <w:tc>
          <w:tcPr>
            <w:tcW w:w="9263" w:type="dxa"/>
            <w:gridSpan w:val="12"/>
          </w:tcPr>
          <w:p w14:paraId="1DACB918" w14:textId="77777777" w:rsidR="0058233B" w:rsidRPr="00250E2C" w:rsidRDefault="0058233B" w:rsidP="00AF55EF">
            <w:pPr>
              <w:spacing w:line="260" w:lineRule="exact"/>
              <w:rPr>
                <w:b/>
                <w:szCs w:val="20"/>
                <w:lang w:val="sl-SI"/>
              </w:rPr>
            </w:pPr>
            <w:r w:rsidRPr="00250E2C">
              <w:rPr>
                <w:b/>
                <w:szCs w:val="20"/>
                <w:lang w:val="sl-SI"/>
              </w:rPr>
              <w:t>6. Presoja posledic za:</w:t>
            </w:r>
          </w:p>
        </w:tc>
      </w:tr>
      <w:tr w:rsidR="00176F8B" w:rsidRPr="00250E2C" w14:paraId="483548F8" w14:textId="77777777" w:rsidTr="00F056C3">
        <w:tc>
          <w:tcPr>
            <w:tcW w:w="2269" w:type="dxa"/>
            <w:gridSpan w:val="2"/>
          </w:tcPr>
          <w:p w14:paraId="36236E30" w14:textId="77777777" w:rsidR="0058233B" w:rsidRPr="00250E2C" w:rsidRDefault="0058233B" w:rsidP="00AF55EF">
            <w:pPr>
              <w:spacing w:line="260" w:lineRule="exact"/>
              <w:ind w:left="360"/>
              <w:rPr>
                <w:iCs/>
                <w:szCs w:val="20"/>
                <w:lang w:val="sl-SI"/>
              </w:rPr>
            </w:pPr>
            <w:r w:rsidRPr="00250E2C">
              <w:rPr>
                <w:iCs/>
                <w:szCs w:val="20"/>
                <w:lang w:val="sl-SI"/>
              </w:rPr>
              <w:t>a)</w:t>
            </w:r>
          </w:p>
        </w:tc>
        <w:tc>
          <w:tcPr>
            <w:tcW w:w="5169" w:type="dxa"/>
            <w:gridSpan w:val="8"/>
          </w:tcPr>
          <w:p w14:paraId="0846EF39" w14:textId="77777777" w:rsidR="0058233B" w:rsidRPr="00250E2C" w:rsidRDefault="0058233B" w:rsidP="00AF55EF">
            <w:pPr>
              <w:spacing w:line="260" w:lineRule="exact"/>
              <w:rPr>
                <w:szCs w:val="20"/>
                <w:lang w:val="sl-SI"/>
              </w:rPr>
            </w:pPr>
            <w:r w:rsidRPr="00250E2C">
              <w:rPr>
                <w:szCs w:val="20"/>
                <w:lang w:val="sl-SI"/>
              </w:rPr>
              <w:t>javnofinančna sredstva nad 40.000 EUR v tekočem in naslednjih treh letih</w:t>
            </w:r>
          </w:p>
        </w:tc>
        <w:tc>
          <w:tcPr>
            <w:tcW w:w="1825" w:type="dxa"/>
            <w:gridSpan w:val="2"/>
            <w:vAlign w:val="center"/>
          </w:tcPr>
          <w:p w14:paraId="245411A2" w14:textId="142E1770" w:rsidR="0058233B" w:rsidRPr="00250E2C" w:rsidRDefault="00D26396" w:rsidP="00AF55EF">
            <w:pPr>
              <w:spacing w:line="260" w:lineRule="exact"/>
              <w:jc w:val="center"/>
              <w:rPr>
                <w:iCs/>
                <w:szCs w:val="20"/>
                <w:lang w:val="sl-SI"/>
              </w:rPr>
            </w:pPr>
            <w:r w:rsidRPr="00250E2C">
              <w:rPr>
                <w:iCs/>
                <w:szCs w:val="20"/>
                <w:lang w:val="sl-SI"/>
              </w:rPr>
              <w:t>NE</w:t>
            </w:r>
          </w:p>
        </w:tc>
      </w:tr>
      <w:tr w:rsidR="00176F8B" w:rsidRPr="00250E2C" w14:paraId="0B25F2F5" w14:textId="77777777" w:rsidTr="00F056C3">
        <w:tc>
          <w:tcPr>
            <w:tcW w:w="2269" w:type="dxa"/>
            <w:gridSpan w:val="2"/>
          </w:tcPr>
          <w:p w14:paraId="3F3D391F" w14:textId="77777777" w:rsidR="0058233B" w:rsidRPr="00250E2C" w:rsidRDefault="0058233B" w:rsidP="00AF55EF">
            <w:pPr>
              <w:spacing w:line="260" w:lineRule="exact"/>
              <w:ind w:left="360"/>
              <w:rPr>
                <w:iCs/>
                <w:szCs w:val="20"/>
                <w:lang w:val="sl-SI"/>
              </w:rPr>
            </w:pPr>
            <w:r w:rsidRPr="00250E2C">
              <w:rPr>
                <w:iCs/>
                <w:szCs w:val="20"/>
                <w:lang w:val="sl-SI"/>
              </w:rPr>
              <w:t>b)</w:t>
            </w:r>
          </w:p>
        </w:tc>
        <w:tc>
          <w:tcPr>
            <w:tcW w:w="5169" w:type="dxa"/>
            <w:gridSpan w:val="8"/>
          </w:tcPr>
          <w:p w14:paraId="2AC52ABC" w14:textId="77777777" w:rsidR="0058233B" w:rsidRPr="00250E2C" w:rsidRDefault="0058233B" w:rsidP="00AF55EF">
            <w:pPr>
              <w:spacing w:line="260" w:lineRule="exact"/>
              <w:rPr>
                <w:iCs/>
                <w:szCs w:val="20"/>
                <w:lang w:val="sl-SI"/>
              </w:rPr>
            </w:pPr>
            <w:r w:rsidRPr="00250E2C">
              <w:rPr>
                <w:bCs/>
                <w:szCs w:val="20"/>
                <w:lang w:val="sl-SI"/>
              </w:rPr>
              <w:t>usklajenost slovenskega pravnega reda s pravnim redom Evropske unije</w:t>
            </w:r>
          </w:p>
        </w:tc>
        <w:tc>
          <w:tcPr>
            <w:tcW w:w="1825" w:type="dxa"/>
            <w:gridSpan w:val="2"/>
            <w:vAlign w:val="center"/>
          </w:tcPr>
          <w:p w14:paraId="69054B48"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43CA6B7A" w14:textId="77777777" w:rsidTr="00F056C3">
        <w:tc>
          <w:tcPr>
            <w:tcW w:w="2269" w:type="dxa"/>
            <w:gridSpan w:val="2"/>
          </w:tcPr>
          <w:p w14:paraId="49E666C3" w14:textId="77777777" w:rsidR="0058233B" w:rsidRPr="00250E2C" w:rsidRDefault="0058233B" w:rsidP="00AF55EF">
            <w:pPr>
              <w:spacing w:line="260" w:lineRule="exact"/>
              <w:ind w:left="360"/>
              <w:rPr>
                <w:iCs/>
                <w:szCs w:val="20"/>
                <w:lang w:val="sl-SI"/>
              </w:rPr>
            </w:pPr>
            <w:r w:rsidRPr="00250E2C">
              <w:rPr>
                <w:iCs/>
                <w:szCs w:val="20"/>
                <w:lang w:val="sl-SI"/>
              </w:rPr>
              <w:t>c)</w:t>
            </w:r>
          </w:p>
        </w:tc>
        <w:tc>
          <w:tcPr>
            <w:tcW w:w="5169" w:type="dxa"/>
            <w:gridSpan w:val="8"/>
          </w:tcPr>
          <w:p w14:paraId="270124CD" w14:textId="77777777" w:rsidR="0058233B" w:rsidRPr="00250E2C" w:rsidRDefault="0058233B" w:rsidP="00AF55EF">
            <w:pPr>
              <w:spacing w:line="260" w:lineRule="exact"/>
              <w:rPr>
                <w:iCs/>
                <w:szCs w:val="20"/>
                <w:lang w:val="sl-SI"/>
              </w:rPr>
            </w:pPr>
            <w:r w:rsidRPr="00250E2C">
              <w:rPr>
                <w:szCs w:val="20"/>
                <w:lang w:val="sl-SI"/>
              </w:rPr>
              <w:t>administrativne posledice</w:t>
            </w:r>
          </w:p>
        </w:tc>
        <w:tc>
          <w:tcPr>
            <w:tcW w:w="1825" w:type="dxa"/>
            <w:gridSpan w:val="2"/>
            <w:vAlign w:val="center"/>
          </w:tcPr>
          <w:p w14:paraId="71ED9DC4" w14:textId="768C8BF3" w:rsidR="0058233B" w:rsidRPr="00250E2C" w:rsidRDefault="00EF479C" w:rsidP="00AF55EF">
            <w:pPr>
              <w:spacing w:line="260" w:lineRule="exact"/>
              <w:jc w:val="center"/>
              <w:rPr>
                <w:szCs w:val="20"/>
                <w:lang w:val="sl-SI"/>
              </w:rPr>
            </w:pPr>
            <w:r>
              <w:rPr>
                <w:szCs w:val="20"/>
                <w:lang w:val="sl-SI"/>
              </w:rPr>
              <w:t>NE</w:t>
            </w:r>
          </w:p>
        </w:tc>
      </w:tr>
      <w:tr w:rsidR="00176F8B" w:rsidRPr="00250E2C" w14:paraId="7957E1BB" w14:textId="77777777" w:rsidTr="00F056C3">
        <w:tc>
          <w:tcPr>
            <w:tcW w:w="2269" w:type="dxa"/>
            <w:gridSpan w:val="2"/>
          </w:tcPr>
          <w:p w14:paraId="478A0A27" w14:textId="77777777" w:rsidR="0058233B" w:rsidRPr="00250E2C" w:rsidRDefault="0058233B" w:rsidP="00AF55EF">
            <w:pPr>
              <w:spacing w:line="260" w:lineRule="exact"/>
              <w:ind w:left="360"/>
              <w:rPr>
                <w:iCs/>
                <w:szCs w:val="20"/>
                <w:lang w:val="sl-SI"/>
              </w:rPr>
            </w:pPr>
            <w:r w:rsidRPr="00250E2C">
              <w:rPr>
                <w:iCs/>
                <w:szCs w:val="20"/>
                <w:lang w:val="sl-SI"/>
              </w:rPr>
              <w:t>č)</w:t>
            </w:r>
          </w:p>
        </w:tc>
        <w:tc>
          <w:tcPr>
            <w:tcW w:w="5169" w:type="dxa"/>
            <w:gridSpan w:val="8"/>
          </w:tcPr>
          <w:p w14:paraId="15B4440D" w14:textId="77777777" w:rsidR="0058233B" w:rsidRPr="00250E2C" w:rsidRDefault="0058233B" w:rsidP="00AF55EF">
            <w:pPr>
              <w:spacing w:line="260" w:lineRule="exact"/>
              <w:rPr>
                <w:bCs/>
                <w:szCs w:val="20"/>
                <w:lang w:val="sl-SI"/>
              </w:rPr>
            </w:pPr>
            <w:r w:rsidRPr="00250E2C">
              <w:rPr>
                <w:szCs w:val="20"/>
                <w:lang w:val="sl-SI"/>
              </w:rPr>
              <w:t>gospodarstvo, zlasti</w:t>
            </w:r>
            <w:r w:rsidRPr="00250E2C">
              <w:rPr>
                <w:bCs/>
                <w:szCs w:val="20"/>
                <w:lang w:val="sl-SI"/>
              </w:rPr>
              <w:t xml:space="preserve"> mala in srednja podjetja ter konkurenčnost podjetij</w:t>
            </w:r>
          </w:p>
        </w:tc>
        <w:tc>
          <w:tcPr>
            <w:tcW w:w="1825" w:type="dxa"/>
            <w:gridSpan w:val="2"/>
            <w:vAlign w:val="center"/>
          </w:tcPr>
          <w:p w14:paraId="3FA35DF2"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11BD656F" w14:textId="77777777" w:rsidTr="00F056C3">
        <w:tc>
          <w:tcPr>
            <w:tcW w:w="2269" w:type="dxa"/>
            <w:gridSpan w:val="2"/>
          </w:tcPr>
          <w:p w14:paraId="3B7BB473" w14:textId="77777777" w:rsidR="0058233B" w:rsidRPr="00250E2C" w:rsidRDefault="0058233B" w:rsidP="00AF55EF">
            <w:pPr>
              <w:spacing w:line="260" w:lineRule="exact"/>
              <w:ind w:left="360"/>
              <w:rPr>
                <w:iCs/>
                <w:szCs w:val="20"/>
                <w:lang w:val="sl-SI"/>
              </w:rPr>
            </w:pPr>
            <w:r w:rsidRPr="00250E2C">
              <w:rPr>
                <w:iCs/>
                <w:szCs w:val="20"/>
                <w:lang w:val="sl-SI"/>
              </w:rPr>
              <w:t>d)</w:t>
            </w:r>
          </w:p>
        </w:tc>
        <w:tc>
          <w:tcPr>
            <w:tcW w:w="5169" w:type="dxa"/>
            <w:gridSpan w:val="8"/>
          </w:tcPr>
          <w:p w14:paraId="13C680D0" w14:textId="77777777" w:rsidR="0058233B" w:rsidRPr="00250E2C" w:rsidRDefault="0058233B" w:rsidP="00AF55EF">
            <w:pPr>
              <w:spacing w:line="260" w:lineRule="exact"/>
              <w:rPr>
                <w:bCs/>
                <w:szCs w:val="20"/>
                <w:lang w:val="sl-SI"/>
              </w:rPr>
            </w:pPr>
            <w:r w:rsidRPr="00250E2C">
              <w:rPr>
                <w:bCs/>
                <w:szCs w:val="20"/>
                <w:lang w:val="sl-SI"/>
              </w:rPr>
              <w:t>okolje, vključno s prostorskimi in varstvenimi vidiki</w:t>
            </w:r>
          </w:p>
        </w:tc>
        <w:tc>
          <w:tcPr>
            <w:tcW w:w="1825" w:type="dxa"/>
            <w:gridSpan w:val="2"/>
            <w:vAlign w:val="center"/>
          </w:tcPr>
          <w:p w14:paraId="414867A8" w14:textId="0DCC1521" w:rsidR="0058233B" w:rsidRPr="00250E2C" w:rsidRDefault="00462980" w:rsidP="00AF55EF">
            <w:pPr>
              <w:spacing w:line="260" w:lineRule="exact"/>
              <w:jc w:val="center"/>
              <w:rPr>
                <w:iCs/>
                <w:szCs w:val="20"/>
                <w:lang w:val="sl-SI"/>
              </w:rPr>
            </w:pPr>
            <w:r w:rsidRPr="00250E2C">
              <w:rPr>
                <w:szCs w:val="20"/>
                <w:lang w:val="sl-SI"/>
              </w:rPr>
              <w:t>NE</w:t>
            </w:r>
          </w:p>
        </w:tc>
      </w:tr>
      <w:tr w:rsidR="00176F8B" w:rsidRPr="00250E2C" w14:paraId="1BE357A8" w14:textId="77777777" w:rsidTr="00F056C3">
        <w:tc>
          <w:tcPr>
            <w:tcW w:w="2269" w:type="dxa"/>
            <w:gridSpan w:val="2"/>
          </w:tcPr>
          <w:p w14:paraId="29E91F27" w14:textId="77777777" w:rsidR="0058233B" w:rsidRPr="00250E2C" w:rsidRDefault="0058233B" w:rsidP="00AF55EF">
            <w:pPr>
              <w:spacing w:line="260" w:lineRule="exact"/>
              <w:ind w:left="360"/>
              <w:rPr>
                <w:iCs/>
                <w:szCs w:val="20"/>
                <w:lang w:val="sl-SI"/>
              </w:rPr>
            </w:pPr>
            <w:r w:rsidRPr="00250E2C">
              <w:rPr>
                <w:iCs/>
                <w:szCs w:val="20"/>
                <w:lang w:val="sl-SI"/>
              </w:rPr>
              <w:t>e)</w:t>
            </w:r>
          </w:p>
        </w:tc>
        <w:tc>
          <w:tcPr>
            <w:tcW w:w="5169" w:type="dxa"/>
            <w:gridSpan w:val="8"/>
          </w:tcPr>
          <w:p w14:paraId="6F5CEE1C" w14:textId="77777777" w:rsidR="0058233B" w:rsidRPr="00250E2C" w:rsidRDefault="0058233B" w:rsidP="00AF55EF">
            <w:pPr>
              <w:spacing w:line="260" w:lineRule="exact"/>
              <w:rPr>
                <w:bCs/>
                <w:szCs w:val="20"/>
                <w:lang w:val="sl-SI"/>
              </w:rPr>
            </w:pPr>
            <w:r w:rsidRPr="00250E2C">
              <w:rPr>
                <w:bCs/>
                <w:szCs w:val="20"/>
                <w:lang w:val="sl-SI"/>
              </w:rPr>
              <w:t>socialno področje</w:t>
            </w:r>
          </w:p>
        </w:tc>
        <w:tc>
          <w:tcPr>
            <w:tcW w:w="1825" w:type="dxa"/>
            <w:gridSpan w:val="2"/>
            <w:vAlign w:val="center"/>
          </w:tcPr>
          <w:p w14:paraId="5B27AB4C"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3453DC21" w14:textId="77777777" w:rsidTr="00F056C3">
        <w:tc>
          <w:tcPr>
            <w:tcW w:w="2269" w:type="dxa"/>
            <w:gridSpan w:val="2"/>
            <w:tcBorders>
              <w:bottom w:val="single" w:sz="4" w:space="0" w:color="auto"/>
            </w:tcBorders>
          </w:tcPr>
          <w:p w14:paraId="7BA681B9" w14:textId="77777777" w:rsidR="0058233B" w:rsidRPr="00250E2C" w:rsidRDefault="0058233B" w:rsidP="00AF55EF">
            <w:pPr>
              <w:spacing w:line="260" w:lineRule="exact"/>
              <w:ind w:left="360"/>
              <w:rPr>
                <w:iCs/>
                <w:szCs w:val="20"/>
                <w:lang w:val="sl-SI"/>
              </w:rPr>
            </w:pPr>
            <w:r w:rsidRPr="00250E2C">
              <w:rPr>
                <w:iCs/>
                <w:szCs w:val="20"/>
                <w:lang w:val="sl-SI"/>
              </w:rPr>
              <w:t>f)</w:t>
            </w:r>
          </w:p>
        </w:tc>
        <w:tc>
          <w:tcPr>
            <w:tcW w:w="5169" w:type="dxa"/>
            <w:gridSpan w:val="8"/>
            <w:tcBorders>
              <w:bottom w:val="single" w:sz="4" w:space="0" w:color="auto"/>
            </w:tcBorders>
          </w:tcPr>
          <w:p w14:paraId="3DCB912A" w14:textId="77777777" w:rsidR="0058233B" w:rsidRPr="00250E2C" w:rsidRDefault="0058233B" w:rsidP="00AF55EF">
            <w:pPr>
              <w:spacing w:line="260" w:lineRule="exact"/>
              <w:rPr>
                <w:bCs/>
                <w:szCs w:val="20"/>
                <w:lang w:val="sl-SI"/>
              </w:rPr>
            </w:pPr>
            <w:r w:rsidRPr="00250E2C">
              <w:rPr>
                <w:bCs/>
                <w:szCs w:val="20"/>
                <w:lang w:val="sl-SI"/>
              </w:rPr>
              <w:t>dokumente razvojnega načrtovanja:</w:t>
            </w:r>
          </w:p>
          <w:p w14:paraId="458CD4F2" w14:textId="77777777" w:rsidR="0058233B" w:rsidRPr="00250E2C" w:rsidRDefault="0058233B" w:rsidP="00AF55EF">
            <w:pPr>
              <w:numPr>
                <w:ilvl w:val="0"/>
                <w:numId w:val="2"/>
              </w:numPr>
              <w:spacing w:line="260" w:lineRule="exact"/>
              <w:rPr>
                <w:bCs/>
                <w:szCs w:val="20"/>
                <w:lang w:val="sl-SI"/>
              </w:rPr>
            </w:pPr>
            <w:r w:rsidRPr="00250E2C">
              <w:rPr>
                <w:bCs/>
                <w:szCs w:val="20"/>
                <w:lang w:val="sl-SI"/>
              </w:rPr>
              <w:t>nacionalne dokumente razvojnega načrtovanja</w:t>
            </w:r>
          </w:p>
          <w:p w14:paraId="46D215D7" w14:textId="77777777" w:rsidR="0058233B" w:rsidRPr="00250E2C" w:rsidRDefault="0058233B" w:rsidP="00AF55EF">
            <w:pPr>
              <w:numPr>
                <w:ilvl w:val="0"/>
                <w:numId w:val="2"/>
              </w:numPr>
              <w:spacing w:line="260" w:lineRule="exact"/>
              <w:rPr>
                <w:bCs/>
                <w:szCs w:val="20"/>
                <w:lang w:val="sl-SI"/>
              </w:rPr>
            </w:pPr>
            <w:r w:rsidRPr="00250E2C">
              <w:rPr>
                <w:bCs/>
                <w:szCs w:val="20"/>
                <w:lang w:val="sl-SI"/>
              </w:rPr>
              <w:t>razvojne politike na ravni programov po strukturi razvojne klasifikacije programskega proračuna</w:t>
            </w:r>
          </w:p>
          <w:p w14:paraId="049CAF5A" w14:textId="77777777" w:rsidR="0058233B" w:rsidRPr="00250E2C" w:rsidRDefault="0058233B" w:rsidP="00AF55EF">
            <w:pPr>
              <w:numPr>
                <w:ilvl w:val="0"/>
                <w:numId w:val="2"/>
              </w:numPr>
              <w:spacing w:line="260" w:lineRule="exact"/>
              <w:rPr>
                <w:bCs/>
                <w:szCs w:val="20"/>
                <w:lang w:val="sl-SI"/>
              </w:rPr>
            </w:pPr>
            <w:r w:rsidRPr="00250E2C">
              <w:rPr>
                <w:bCs/>
                <w:szCs w:val="20"/>
                <w:lang w:val="sl-SI"/>
              </w:rPr>
              <w:t>razvojne dokumente Evropske unije in mednarodnih organizacij</w:t>
            </w:r>
          </w:p>
        </w:tc>
        <w:tc>
          <w:tcPr>
            <w:tcW w:w="1825" w:type="dxa"/>
            <w:gridSpan w:val="2"/>
            <w:tcBorders>
              <w:bottom w:val="single" w:sz="4" w:space="0" w:color="auto"/>
            </w:tcBorders>
            <w:vAlign w:val="center"/>
          </w:tcPr>
          <w:p w14:paraId="09FFC5CC"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07910E06" w14:textId="77777777" w:rsidTr="008166D7">
        <w:trPr>
          <w:trHeight w:val="456"/>
        </w:trPr>
        <w:tc>
          <w:tcPr>
            <w:tcW w:w="9263" w:type="dxa"/>
            <w:gridSpan w:val="12"/>
            <w:tcBorders>
              <w:top w:val="single" w:sz="4" w:space="0" w:color="auto"/>
              <w:left w:val="single" w:sz="4" w:space="0" w:color="auto"/>
              <w:bottom w:val="single" w:sz="4" w:space="0" w:color="auto"/>
              <w:right w:val="single" w:sz="4" w:space="0" w:color="auto"/>
            </w:tcBorders>
          </w:tcPr>
          <w:p w14:paraId="7E4A6852" w14:textId="6B1BA421" w:rsidR="0012460D" w:rsidRPr="00250E2C" w:rsidRDefault="0058233B" w:rsidP="008166D7">
            <w:pPr>
              <w:widowControl w:val="0"/>
              <w:spacing w:line="260" w:lineRule="exact"/>
              <w:rPr>
                <w:b/>
                <w:szCs w:val="20"/>
                <w:lang w:val="sl-SI"/>
              </w:rPr>
            </w:pPr>
            <w:r w:rsidRPr="00250E2C">
              <w:rPr>
                <w:szCs w:val="20"/>
                <w:lang w:val="sl-SI"/>
              </w:rPr>
              <w:t xml:space="preserve">7.a Predstavitev ocene finančnih posledic nad 40.000 EUR: </w:t>
            </w:r>
            <w:r w:rsidR="00D87234" w:rsidRPr="00250E2C">
              <w:rPr>
                <w:szCs w:val="20"/>
                <w:lang w:val="sl-SI"/>
              </w:rPr>
              <w:t>/</w:t>
            </w:r>
          </w:p>
        </w:tc>
      </w:tr>
      <w:tr w:rsidR="00176F8B" w:rsidRPr="00683433" w14:paraId="6EF806D6" w14:textId="77777777" w:rsidTr="00F056C3">
        <w:tc>
          <w:tcPr>
            <w:tcW w:w="9263" w:type="dxa"/>
            <w:gridSpan w:val="12"/>
            <w:tcBorders>
              <w:top w:val="single" w:sz="4" w:space="0" w:color="auto"/>
              <w:left w:val="single" w:sz="4" w:space="0" w:color="auto"/>
              <w:bottom w:val="single" w:sz="4" w:space="0" w:color="auto"/>
              <w:right w:val="single" w:sz="4" w:space="0" w:color="auto"/>
            </w:tcBorders>
          </w:tcPr>
          <w:p w14:paraId="62D3B5F3" w14:textId="77777777" w:rsidR="0058233B" w:rsidRPr="00250E2C" w:rsidRDefault="0058233B" w:rsidP="00AF55EF">
            <w:pPr>
              <w:pStyle w:val="Oddelek"/>
              <w:numPr>
                <w:ilvl w:val="0"/>
                <w:numId w:val="0"/>
              </w:numPr>
              <w:spacing w:line="260" w:lineRule="exact"/>
              <w:jc w:val="left"/>
              <w:rPr>
                <w:szCs w:val="20"/>
              </w:rPr>
            </w:pPr>
            <w:r w:rsidRPr="00250E2C">
              <w:rPr>
                <w:szCs w:val="20"/>
              </w:rPr>
              <w:t>I. Ocena finančnih posledic, ki niso načrtovane v sprejetem proračunu</w:t>
            </w:r>
          </w:p>
        </w:tc>
      </w:tr>
      <w:tr w:rsidR="00176F8B" w:rsidRPr="00250E2C" w14:paraId="2C48031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C2B3E99" w14:textId="77777777" w:rsidR="0058233B" w:rsidRPr="00250E2C" w:rsidRDefault="0058233B" w:rsidP="00AF55EF">
            <w:pPr>
              <w:widowControl w:val="0"/>
              <w:spacing w:line="260" w:lineRule="exact"/>
              <w:ind w:left="-122" w:right="-112"/>
              <w:jc w:val="center"/>
              <w:rPr>
                <w:rFonts w:cs="Arial"/>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620D3AFD"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309CD9B9"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595192"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9B0CD4"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+ 3</w:t>
            </w:r>
          </w:p>
        </w:tc>
      </w:tr>
      <w:tr w:rsidR="00176F8B" w:rsidRPr="00250E2C" w14:paraId="355E08A0"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1ABA701"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1132B1CD" w14:textId="71E1601C"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60DBB02E" w14:textId="6E310B54"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702C314" w14:textId="6A8C8AC7"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02C575" w14:textId="2CB4D879"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250E2C" w14:paraId="1E735B05"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37DA3FC"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3608EDCA" w14:textId="30E16E2D"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0F971FF3" w14:textId="534C947B"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B15E48" w14:textId="3BE90E3F"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7AC20E" w14:textId="76D45F60"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250E2C" w14:paraId="785AD67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7790AE"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F63016" w14:textId="4C5BD392" w:rsidR="0058233B" w:rsidRPr="00250E2C" w:rsidRDefault="00C51CEC" w:rsidP="00AF55EF">
            <w:pPr>
              <w:spacing w:line="260" w:lineRule="exact"/>
              <w:jc w:val="center"/>
              <w:rPr>
                <w:lang w:val="sl-SI"/>
              </w:rPr>
            </w:pPr>
            <w:r w:rsidRPr="00250E2C">
              <w:rPr>
                <w:lang w:val="sl-SI"/>
              </w:rPr>
              <w:t>/</w:t>
            </w:r>
          </w:p>
        </w:tc>
        <w:tc>
          <w:tcPr>
            <w:tcW w:w="1330" w:type="dxa"/>
            <w:tcBorders>
              <w:top w:val="single" w:sz="4" w:space="0" w:color="auto"/>
              <w:left w:val="single" w:sz="4" w:space="0" w:color="auto"/>
              <w:bottom w:val="single" w:sz="4" w:space="0" w:color="auto"/>
              <w:right w:val="single" w:sz="4" w:space="0" w:color="auto"/>
            </w:tcBorders>
          </w:tcPr>
          <w:p w14:paraId="6A9FA3C4" w14:textId="79D05EE1" w:rsidR="0058233B" w:rsidRPr="00250E2C" w:rsidRDefault="00C51CEC" w:rsidP="00AF55EF">
            <w:pPr>
              <w:spacing w:line="260" w:lineRule="exact"/>
              <w:jc w:val="center"/>
              <w:rPr>
                <w:lang w:val="sl-SI"/>
              </w:rPr>
            </w:pPr>
            <w:r w:rsidRPr="00250E2C">
              <w:rPr>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095A8600" w14:textId="49D4CB95" w:rsidR="0058233B" w:rsidRPr="00250E2C" w:rsidRDefault="00C51CEC" w:rsidP="00AF55EF">
            <w:pPr>
              <w:spacing w:line="260" w:lineRule="exact"/>
              <w:jc w:val="center"/>
              <w:rPr>
                <w:lang w:val="sl-SI"/>
              </w:rPr>
            </w:pPr>
            <w:r w:rsidRPr="00250E2C">
              <w:rPr>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70D361C6" w14:textId="0392F810" w:rsidR="0058233B" w:rsidRPr="00250E2C" w:rsidRDefault="00C51CEC" w:rsidP="00AF55EF">
            <w:pPr>
              <w:spacing w:line="260" w:lineRule="exact"/>
              <w:jc w:val="center"/>
              <w:rPr>
                <w:lang w:val="sl-SI"/>
              </w:rPr>
            </w:pPr>
            <w:r w:rsidRPr="00250E2C">
              <w:rPr>
                <w:lang w:val="sl-SI"/>
              </w:rPr>
              <w:t>/</w:t>
            </w:r>
          </w:p>
        </w:tc>
      </w:tr>
      <w:tr w:rsidR="00176F8B" w:rsidRPr="00250E2C" w14:paraId="6107E34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FE2CF60"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B3A739C" w14:textId="384324A0"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C720A6E" w14:textId="02E0EB6A"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E06E0DF" w14:textId="09B3FA75"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EDACB8" w14:textId="589C0FC7"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r>
      <w:tr w:rsidR="00176F8B" w:rsidRPr="00250E2C" w14:paraId="4BBEC62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A75C90"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5D96A926" w14:textId="76163BBE"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77E3F06A" w14:textId="4DFEDF9C"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E8B1BFF" w14:textId="45D5399D"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BE11D4" w14:textId="201022FD"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683433" w14:paraId="4DA0DB2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C4EC0E" w14:textId="77777777" w:rsidR="0058233B" w:rsidRPr="00250E2C"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r w:rsidRPr="00250E2C">
              <w:rPr>
                <w:rFonts w:cs="Arial"/>
                <w:sz w:val="20"/>
                <w:szCs w:val="20"/>
                <w:lang w:val="sl-SI" w:eastAsia="sl-SI"/>
              </w:rPr>
              <w:t>II. Finančne posledice za državni proračun</w:t>
            </w:r>
          </w:p>
        </w:tc>
      </w:tr>
      <w:tr w:rsidR="00176F8B" w:rsidRPr="00683433" w14:paraId="3440C95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037F8B" w14:textId="77777777" w:rsidR="0058233B" w:rsidRPr="00250E2C"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proofErr w:type="spellStart"/>
            <w:r w:rsidRPr="00250E2C">
              <w:rPr>
                <w:rFonts w:cs="Arial"/>
                <w:sz w:val="20"/>
                <w:szCs w:val="20"/>
                <w:lang w:val="sl-SI" w:eastAsia="sl-SI"/>
              </w:rPr>
              <w:t>II.a</w:t>
            </w:r>
            <w:proofErr w:type="spellEnd"/>
            <w:r w:rsidRPr="00250E2C">
              <w:rPr>
                <w:rFonts w:cs="Arial"/>
                <w:sz w:val="20"/>
                <w:szCs w:val="20"/>
                <w:lang w:val="sl-SI" w:eastAsia="sl-SI"/>
              </w:rPr>
              <w:t xml:space="preserve"> Pravice porabe za izvedbo predlaganih rešitev so zagotovljene:</w:t>
            </w:r>
          </w:p>
        </w:tc>
      </w:tr>
      <w:tr w:rsidR="00176F8B" w:rsidRPr="00250E2C" w14:paraId="3685730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80FC1"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D01251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FF8FC96"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DFECB7F"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D1D281"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 + 1</w:t>
            </w:r>
          </w:p>
        </w:tc>
      </w:tr>
      <w:tr w:rsidR="00176F8B" w:rsidRPr="00250E2C" w14:paraId="0C490617"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99ECE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421C68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EC967B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9C559C"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B8D06C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2C8AC074"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7B4A03"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CD354FE"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2707070"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963C33"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4903D4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798A196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05F3D0"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lastRenderedPageBreak/>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9674BF4" w14:textId="77777777" w:rsidR="0058233B" w:rsidRPr="00250E2C" w:rsidRDefault="0058233B" w:rsidP="00AF55EF">
            <w:pPr>
              <w:widowControl w:val="0"/>
              <w:spacing w:line="260" w:lineRule="exact"/>
              <w:jc w:val="center"/>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D99DDE"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250E2C" w14:paraId="2E0213B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FD5065" w14:textId="77777777" w:rsidR="0058233B" w:rsidRPr="00250E2C"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250E2C">
              <w:rPr>
                <w:rFonts w:cs="Arial"/>
                <w:sz w:val="20"/>
                <w:szCs w:val="20"/>
                <w:lang w:val="sl-SI" w:eastAsia="sl-SI"/>
              </w:rPr>
              <w:t>II.b</w:t>
            </w:r>
            <w:proofErr w:type="spellEnd"/>
            <w:r w:rsidRPr="00250E2C">
              <w:rPr>
                <w:rFonts w:cs="Arial"/>
                <w:sz w:val="20"/>
                <w:szCs w:val="20"/>
                <w:lang w:val="sl-SI" w:eastAsia="sl-SI"/>
              </w:rPr>
              <w:t xml:space="preserve"> Manjkajoče pravice porabe bodo zagotovljene s prerazporeditvijo:</w:t>
            </w:r>
          </w:p>
        </w:tc>
      </w:tr>
      <w:tr w:rsidR="00176F8B" w:rsidRPr="00250E2C" w14:paraId="5EA4D05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B82AA"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490812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46B7CDB9"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5C052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93E85EE"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Znesek za t + 1 </w:t>
            </w:r>
          </w:p>
        </w:tc>
      </w:tr>
      <w:tr w:rsidR="00176F8B" w:rsidRPr="00250E2C" w14:paraId="4C2E32C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DA052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E05928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6D3E0C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63C71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3D9235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323A2FB0"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5EB22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2E5E61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8B93C0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54198F1"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951457"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380CCB3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4443D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EEC2F5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18736"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250E2C" w14:paraId="0FFE6393"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DD5B24" w14:textId="77777777" w:rsidR="0058233B" w:rsidRPr="00250E2C"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250E2C">
              <w:rPr>
                <w:rFonts w:cs="Arial"/>
                <w:sz w:val="20"/>
                <w:szCs w:val="20"/>
                <w:lang w:val="sl-SI" w:eastAsia="sl-SI"/>
              </w:rPr>
              <w:t>II.c</w:t>
            </w:r>
            <w:proofErr w:type="spellEnd"/>
            <w:r w:rsidRPr="00250E2C">
              <w:rPr>
                <w:rFonts w:cs="Arial"/>
                <w:sz w:val="20"/>
                <w:szCs w:val="20"/>
                <w:lang w:val="sl-SI" w:eastAsia="sl-SI"/>
              </w:rPr>
              <w:t xml:space="preserve"> Načrtovana nadomestitev zmanjšanih prihodkov in povečanih odhodkov proračuna:</w:t>
            </w:r>
          </w:p>
        </w:tc>
      </w:tr>
      <w:tr w:rsidR="00176F8B" w:rsidRPr="00250E2C" w14:paraId="36BE9A3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D3EBCAB"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AD8C3C9"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48DBE3CA"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Znesek za t + 1</w:t>
            </w:r>
          </w:p>
        </w:tc>
      </w:tr>
      <w:tr w:rsidR="00176F8B" w:rsidRPr="00250E2C" w14:paraId="1B4A78C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92E3386"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C7B80D6"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90A4D7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56B3E98E"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308BDD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166CBFF"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FACE401"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25153D51"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F13DBB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7E0708A"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84A4A68"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61AEED95"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ADE157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4EAED57"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3A024C1"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683433" w14:paraId="25B3CB2C" w14:textId="77777777" w:rsidTr="00F056C3">
        <w:trPr>
          <w:gridAfter w:val="1"/>
          <w:wAfter w:w="63" w:type="dxa"/>
          <w:trHeight w:val="464"/>
        </w:trPr>
        <w:tc>
          <w:tcPr>
            <w:tcW w:w="9200" w:type="dxa"/>
            <w:gridSpan w:val="11"/>
          </w:tcPr>
          <w:p w14:paraId="0EDD5582" w14:textId="77777777" w:rsidR="0058233B" w:rsidRPr="00250E2C" w:rsidRDefault="0058233B" w:rsidP="00AF55EF">
            <w:pPr>
              <w:widowControl w:val="0"/>
              <w:spacing w:line="260" w:lineRule="exact"/>
              <w:rPr>
                <w:rFonts w:cs="Arial"/>
                <w:b/>
                <w:szCs w:val="20"/>
                <w:lang w:val="sl-SI"/>
              </w:rPr>
            </w:pPr>
          </w:p>
          <w:p w14:paraId="5C2610AD" w14:textId="77777777" w:rsidR="0058233B" w:rsidRPr="00250E2C" w:rsidRDefault="0058233B" w:rsidP="00AF55EF">
            <w:pPr>
              <w:widowControl w:val="0"/>
              <w:spacing w:line="260" w:lineRule="exact"/>
              <w:rPr>
                <w:rFonts w:cs="Arial"/>
                <w:b/>
                <w:szCs w:val="20"/>
                <w:lang w:val="sl-SI"/>
              </w:rPr>
            </w:pPr>
            <w:r w:rsidRPr="00250E2C">
              <w:rPr>
                <w:rFonts w:cs="Arial"/>
                <w:b/>
                <w:szCs w:val="20"/>
                <w:lang w:val="sl-SI"/>
              </w:rPr>
              <w:t>OBRAZLOŽITEV:</w:t>
            </w:r>
          </w:p>
          <w:p w14:paraId="3B5A9C62" w14:textId="77777777" w:rsidR="0058233B" w:rsidRPr="00250E2C"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250E2C">
              <w:rPr>
                <w:rFonts w:cs="Arial"/>
                <w:b/>
                <w:szCs w:val="20"/>
                <w:lang w:val="sl-SI" w:eastAsia="sl-SI"/>
              </w:rPr>
              <w:t>Ocena finančnih posledic, ki niso načrtovane v sprejetem proračunu</w:t>
            </w:r>
          </w:p>
          <w:p w14:paraId="1E2E25C8" w14:textId="77777777" w:rsidR="0058233B" w:rsidRPr="00250E2C"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250E2C">
              <w:rPr>
                <w:rFonts w:cs="Arial"/>
                <w:b/>
                <w:szCs w:val="20"/>
                <w:lang w:val="sl-SI" w:eastAsia="sl-SI"/>
              </w:rPr>
              <w:t>Finančne posledice za državni proračun</w:t>
            </w:r>
          </w:p>
          <w:p w14:paraId="6B6C3CC0" w14:textId="77777777" w:rsidR="0058233B" w:rsidRPr="00250E2C" w:rsidRDefault="0058233B" w:rsidP="00AF55EF">
            <w:pPr>
              <w:widowControl w:val="0"/>
              <w:suppressAutoHyphens/>
              <w:spacing w:line="260" w:lineRule="exact"/>
              <w:ind w:left="720"/>
              <w:jc w:val="both"/>
              <w:rPr>
                <w:rFonts w:cs="Arial"/>
                <w:b/>
                <w:szCs w:val="20"/>
                <w:lang w:val="sl-SI" w:eastAsia="sl-SI"/>
              </w:rPr>
            </w:pPr>
            <w:proofErr w:type="spellStart"/>
            <w:r w:rsidRPr="00250E2C">
              <w:rPr>
                <w:rFonts w:cs="Arial"/>
                <w:b/>
                <w:szCs w:val="20"/>
                <w:lang w:val="sl-SI" w:eastAsia="sl-SI"/>
              </w:rPr>
              <w:t>II.a</w:t>
            </w:r>
            <w:proofErr w:type="spellEnd"/>
            <w:r w:rsidRPr="00250E2C">
              <w:rPr>
                <w:rFonts w:cs="Arial"/>
                <w:b/>
                <w:szCs w:val="20"/>
                <w:lang w:val="sl-SI" w:eastAsia="sl-SI"/>
              </w:rPr>
              <w:t xml:space="preserve"> Pravice porabe za izvedbo predlaganih rešitev so zagotovljene:</w:t>
            </w:r>
          </w:p>
          <w:p w14:paraId="32637C73" w14:textId="77777777" w:rsidR="0058233B" w:rsidRPr="00250E2C" w:rsidRDefault="0058233B" w:rsidP="00AF55EF">
            <w:pPr>
              <w:widowControl w:val="0"/>
              <w:suppressAutoHyphens/>
              <w:spacing w:line="260" w:lineRule="exact"/>
              <w:ind w:left="714"/>
              <w:jc w:val="both"/>
              <w:rPr>
                <w:rFonts w:cs="Arial"/>
                <w:b/>
                <w:szCs w:val="20"/>
                <w:lang w:val="sl-SI" w:eastAsia="sl-SI"/>
              </w:rPr>
            </w:pPr>
            <w:proofErr w:type="spellStart"/>
            <w:r w:rsidRPr="00250E2C">
              <w:rPr>
                <w:rFonts w:cs="Arial"/>
                <w:b/>
                <w:szCs w:val="20"/>
                <w:lang w:val="sl-SI" w:eastAsia="sl-SI"/>
              </w:rPr>
              <w:t>II.b</w:t>
            </w:r>
            <w:proofErr w:type="spellEnd"/>
            <w:r w:rsidRPr="00250E2C">
              <w:rPr>
                <w:rFonts w:cs="Arial"/>
                <w:b/>
                <w:szCs w:val="20"/>
                <w:lang w:val="sl-SI" w:eastAsia="sl-SI"/>
              </w:rPr>
              <w:t xml:space="preserve"> Manjkajoče pravice porabe bodo zagotovljene s prerazporeditvijo:</w:t>
            </w:r>
          </w:p>
          <w:p w14:paraId="2DAA146E" w14:textId="77777777" w:rsidR="0058233B" w:rsidRPr="00250E2C" w:rsidRDefault="0058233B" w:rsidP="00AF55EF">
            <w:pPr>
              <w:widowControl w:val="0"/>
              <w:suppressAutoHyphens/>
              <w:spacing w:line="260" w:lineRule="exact"/>
              <w:ind w:left="714"/>
              <w:jc w:val="both"/>
              <w:rPr>
                <w:rFonts w:cs="Arial"/>
                <w:b/>
                <w:szCs w:val="20"/>
                <w:lang w:val="sl-SI" w:eastAsia="sl-SI"/>
              </w:rPr>
            </w:pPr>
            <w:proofErr w:type="spellStart"/>
            <w:r w:rsidRPr="00250E2C">
              <w:rPr>
                <w:rFonts w:cs="Arial"/>
                <w:b/>
                <w:szCs w:val="20"/>
                <w:lang w:val="sl-SI" w:eastAsia="sl-SI"/>
              </w:rPr>
              <w:t>II.c</w:t>
            </w:r>
            <w:proofErr w:type="spellEnd"/>
            <w:r w:rsidRPr="00250E2C">
              <w:rPr>
                <w:rFonts w:cs="Arial"/>
                <w:b/>
                <w:szCs w:val="20"/>
                <w:lang w:val="sl-SI" w:eastAsia="sl-SI"/>
              </w:rPr>
              <w:t xml:space="preserve"> Načrtovana nadomestitev zmanjšanih prihodkov in povečanih odhodkov proračuna:</w:t>
            </w:r>
          </w:p>
          <w:p w14:paraId="70DE92D4" w14:textId="77777777" w:rsidR="0058233B" w:rsidRPr="00250E2C" w:rsidRDefault="0058233B" w:rsidP="00AF55EF">
            <w:pPr>
              <w:widowControl w:val="0"/>
              <w:spacing w:line="260" w:lineRule="exact"/>
              <w:ind w:left="284"/>
              <w:jc w:val="both"/>
              <w:rPr>
                <w:szCs w:val="20"/>
                <w:lang w:val="sl-SI"/>
              </w:rPr>
            </w:pPr>
          </w:p>
        </w:tc>
      </w:tr>
      <w:tr w:rsidR="00176F8B" w:rsidRPr="00683433" w14:paraId="1FEF219F" w14:textId="77777777" w:rsidTr="00EF74E9">
        <w:trPr>
          <w:gridAfter w:val="1"/>
          <w:wAfter w:w="63" w:type="dxa"/>
          <w:trHeight w:val="621"/>
        </w:trPr>
        <w:tc>
          <w:tcPr>
            <w:tcW w:w="9200" w:type="dxa"/>
            <w:gridSpan w:val="11"/>
            <w:tcBorders>
              <w:top w:val="single" w:sz="4" w:space="0" w:color="000000"/>
              <w:left w:val="single" w:sz="4" w:space="0" w:color="000000"/>
              <w:bottom w:val="single" w:sz="4" w:space="0" w:color="000000"/>
              <w:right w:val="single" w:sz="4" w:space="0" w:color="000000"/>
            </w:tcBorders>
          </w:tcPr>
          <w:p w14:paraId="3EB3CF1B" w14:textId="77777777" w:rsidR="00AB73B6" w:rsidRDefault="0058233B" w:rsidP="00EF74E9">
            <w:pPr>
              <w:spacing w:line="260" w:lineRule="exact"/>
              <w:rPr>
                <w:rFonts w:cs="Arial"/>
                <w:b/>
                <w:szCs w:val="20"/>
                <w:lang w:val="sl-SI"/>
              </w:rPr>
            </w:pPr>
            <w:r w:rsidRPr="00250E2C">
              <w:rPr>
                <w:rFonts w:cs="Arial"/>
                <w:b/>
                <w:szCs w:val="20"/>
                <w:lang w:val="sl-SI"/>
              </w:rPr>
              <w:t>7.b Predstavitev ocene finančnih posledic pod 40.000 EUR:</w:t>
            </w:r>
            <w:r w:rsidR="00B831CA" w:rsidRPr="00250E2C">
              <w:rPr>
                <w:rFonts w:cs="Arial"/>
                <w:b/>
                <w:szCs w:val="20"/>
                <w:lang w:val="sl-SI"/>
              </w:rPr>
              <w:t xml:space="preserve"> </w:t>
            </w:r>
            <w:r w:rsidR="00EF74E9">
              <w:rPr>
                <w:rFonts w:cs="Arial"/>
                <w:b/>
                <w:szCs w:val="20"/>
                <w:lang w:val="sl-SI"/>
              </w:rPr>
              <w:t>/</w:t>
            </w:r>
          </w:p>
          <w:p w14:paraId="7D863012" w14:textId="7111D0F7" w:rsidR="00700D1D" w:rsidRPr="006001C5" w:rsidRDefault="00616003" w:rsidP="00641035">
            <w:pPr>
              <w:spacing w:line="260" w:lineRule="exact"/>
              <w:jc w:val="both"/>
              <w:rPr>
                <w:rFonts w:cs="Arial"/>
                <w:szCs w:val="20"/>
                <w:lang w:val="sl-SI"/>
              </w:rPr>
            </w:pPr>
            <w:r>
              <w:rPr>
                <w:rFonts w:cs="Arial"/>
                <w:szCs w:val="20"/>
                <w:lang w:val="sl-SI"/>
              </w:rPr>
              <w:t>Skupni stroški poti</w:t>
            </w:r>
            <w:r w:rsidR="00BF52D8">
              <w:rPr>
                <w:rFonts w:cs="Arial"/>
                <w:szCs w:val="20"/>
                <w:lang w:val="sl-SI"/>
              </w:rPr>
              <w:t xml:space="preserve"> (nočitev in letalske karte)</w:t>
            </w:r>
            <w:r>
              <w:rPr>
                <w:rFonts w:cs="Arial"/>
                <w:szCs w:val="20"/>
                <w:lang w:val="sl-SI"/>
              </w:rPr>
              <w:t xml:space="preserve"> znašajo približno </w:t>
            </w:r>
            <w:r w:rsidR="00F309F4">
              <w:rPr>
                <w:rFonts w:cs="Arial"/>
                <w:szCs w:val="20"/>
                <w:lang w:val="sl-SI"/>
              </w:rPr>
              <w:t>8</w:t>
            </w:r>
            <w:r>
              <w:rPr>
                <w:rFonts w:cs="Arial"/>
                <w:szCs w:val="20"/>
                <w:lang w:val="sl-SI"/>
              </w:rPr>
              <w:t xml:space="preserve">.000 EUR. </w:t>
            </w:r>
          </w:p>
        </w:tc>
      </w:tr>
      <w:tr w:rsidR="00176F8B" w:rsidRPr="00683433" w14:paraId="20DEE5B2" w14:textId="77777777" w:rsidTr="00F056C3">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33E986A3" w14:textId="77777777" w:rsidR="0058233B" w:rsidRPr="00250E2C" w:rsidRDefault="0058233B" w:rsidP="00AF55EF">
            <w:pPr>
              <w:spacing w:line="260" w:lineRule="exact"/>
              <w:rPr>
                <w:rFonts w:cs="Arial"/>
                <w:b/>
                <w:szCs w:val="20"/>
                <w:lang w:val="sl-SI"/>
              </w:rPr>
            </w:pPr>
            <w:r w:rsidRPr="00250E2C">
              <w:rPr>
                <w:rFonts w:cs="Arial"/>
                <w:b/>
                <w:szCs w:val="20"/>
                <w:lang w:val="sl-SI"/>
              </w:rPr>
              <w:t>8. Predstavitev sodelovanja z združenji občin:</w:t>
            </w:r>
          </w:p>
        </w:tc>
      </w:tr>
      <w:tr w:rsidR="00176F8B" w:rsidRPr="00D16AEC" w14:paraId="034C2052" w14:textId="77777777" w:rsidTr="00F056C3">
        <w:trPr>
          <w:gridAfter w:val="1"/>
          <w:wAfter w:w="63" w:type="dxa"/>
        </w:trPr>
        <w:tc>
          <w:tcPr>
            <w:tcW w:w="6769" w:type="dxa"/>
            <w:gridSpan w:val="7"/>
          </w:tcPr>
          <w:p w14:paraId="221EA646" w14:textId="77777777" w:rsidR="0058233B" w:rsidRPr="00250E2C" w:rsidRDefault="0058233B" w:rsidP="00AF55EF">
            <w:pPr>
              <w:widowControl w:val="0"/>
              <w:spacing w:line="260" w:lineRule="exact"/>
              <w:rPr>
                <w:iCs/>
                <w:szCs w:val="20"/>
                <w:lang w:val="sl-SI"/>
              </w:rPr>
            </w:pPr>
            <w:r w:rsidRPr="00250E2C">
              <w:rPr>
                <w:iCs/>
                <w:szCs w:val="20"/>
                <w:lang w:val="sl-SI"/>
              </w:rPr>
              <w:t>Vsebina predloženega gradiva (predpisa) vpliva na:</w:t>
            </w:r>
          </w:p>
          <w:p w14:paraId="0CDD7F49"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pristojnosti občin,</w:t>
            </w:r>
          </w:p>
          <w:p w14:paraId="2868BB4F"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delovanje občin,</w:t>
            </w:r>
          </w:p>
          <w:p w14:paraId="54E68A7C"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financiranje občin.</w:t>
            </w:r>
          </w:p>
          <w:p w14:paraId="2B5B8726" w14:textId="77777777" w:rsidR="0058233B" w:rsidRPr="00250E2C" w:rsidRDefault="0058233B" w:rsidP="00AF55EF">
            <w:pPr>
              <w:widowControl w:val="0"/>
              <w:spacing w:line="260" w:lineRule="exact"/>
              <w:ind w:left="1440"/>
              <w:rPr>
                <w:iCs/>
                <w:szCs w:val="20"/>
                <w:lang w:val="sl-SI"/>
              </w:rPr>
            </w:pPr>
          </w:p>
        </w:tc>
        <w:tc>
          <w:tcPr>
            <w:tcW w:w="2431" w:type="dxa"/>
            <w:gridSpan w:val="4"/>
          </w:tcPr>
          <w:p w14:paraId="715C76F2" w14:textId="5C00DA28" w:rsidR="00961B7A" w:rsidRPr="00250E2C" w:rsidRDefault="00EF479C" w:rsidP="00AF55EF">
            <w:pPr>
              <w:widowControl w:val="0"/>
              <w:spacing w:line="260" w:lineRule="exact"/>
              <w:jc w:val="center"/>
              <w:rPr>
                <w:szCs w:val="20"/>
                <w:lang w:val="sl-SI"/>
              </w:rPr>
            </w:pPr>
            <w:r>
              <w:rPr>
                <w:szCs w:val="20"/>
                <w:lang w:val="sl-SI"/>
              </w:rPr>
              <w:t>NE</w:t>
            </w:r>
          </w:p>
        </w:tc>
      </w:tr>
      <w:tr w:rsidR="00176F8B" w:rsidRPr="00683433" w14:paraId="6DACBB1F" w14:textId="77777777" w:rsidTr="00F056C3">
        <w:trPr>
          <w:gridAfter w:val="1"/>
          <w:wAfter w:w="63" w:type="dxa"/>
          <w:trHeight w:val="274"/>
        </w:trPr>
        <w:tc>
          <w:tcPr>
            <w:tcW w:w="9200" w:type="dxa"/>
            <w:gridSpan w:val="11"/>
          </w:tcPr>
          <w:p w14:paraId="1A80ADC0" w14:textId="77777777" w:rsidR="0058233B" w:rsidRPr="00250E2C" w:rsidRDefault="0058233B" w:rsidP="00AF55EF">
            <w:pPr>
              <w:widowControl w:val="0"/>
              <w:spacing w:line="260" w:lineRule="exact"/>
              <w:rPr>
                <w:iCs/>
                <w:szCs w:val="20"/>
                <w:lang w:val="sl-SI"/>
              </w:rPr>
            </w:pPr>
            <w:r w:rsidRPr="00250E2C">
              <w:rPr>
                <w:iCs/>
                <w:szCs w:val="20"/>
                <w:lang w:val="sl-SI"/>
              </w:rPr>
              <w:t xml:space="preserve">Gradivo (predpis) je bilo poslano v mnenje: </w:t>
            </w:r>
          </w:p>
          <w:p w14:paraId="55966EED" w14:textId="23869DF6"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Skupnosti občin Slovenije SOS: </w:t>
            </w:r>
            <w:r w:rsidR="00637F9C" w:rsidRPr="00250E2C">
              <w:rPr>
                <w:iCs/>
                <w:szCs w:val="20"/>
                <w:lang w:val="sl-SI"/>
              </w:rPr>
              <w:t>NE</w:t>
            </w:r>
          </w:p>
          <w:p w14:paraId="072A5238" w14:textId="665FBB90"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Združenju občin Slovenije ZOS: </w:t>
            </w:r>
            <w:r w:rsidR="00637F9C" w:rsidRPr="00250E2C">
              <w:rPr>
                <w:iCs/>
                <w:szCs w:val="20"/>
                <w:lang w:val="sl-SI"/>
              </w:rPr>
              <w:t>NE</w:t>
            </w:r>
          </w:p>
          <w:p w14:paraId="7DA0D2D5" w14:textId="3D0C911F"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Združenju mestnih občin Slovenije ZMOS: </w:t>
            </w:r>
            <w:r w:rsidR="00637F9C" w:rsidRPr="00250E2C">
              <w:rPr>
                <w:iCs/>
                <w:szCs w:val="20"/>
                <w:lang w:val="sl-SI"/>
              </w:rPr>
              <w:t>NE</w:t>
            </w:r>
          </w:p>
          <w:p w14:paraId="1DC520D4" w14:textId="526BE247" w:rsidR="0058233B" w:rsidRPr="00250E2C" w:rsidRDefault="0058233B" w:rsidP="00AF55EF">
            <w:pPr>
              <w:widowControl w:val="0"/>
              <w:spacing w:line="260" w:lineRule="exact"/>
              <w:rPr>
                <w:iCs/>
                <w:szCs w:val="20"/>
                <w:lang w:val="sl-SI"/>
              </w:rPr>
            </w:pPr>
          </w:p>
          <w:p w14:paraId="0FD4A6D8" w14:textId="20019233" w:rsidR="008A7936" w:rsidRPr="00250E2C" w:rsidRDefault="008A7936" w:rsidP="00AF55EF">
            <w:pPr>
              <w:widowControl w:val="0"/>
              <w:spacing w:line="260" w:lineRule="exact"/>
              <w:rPr>
                <w:iCs/>
                <w:szCs w:val="20"/>
                <w:lang w:val="sl-SI"/>
              </w:rPr>
            </w:pPr>
            <w:r w:rsidRPr="00250E2C">
              <w:rPr>
                <w:iCs/>
                <w:szCs w:val="20"/>
                <w:lang w:val="sl-SI"/>
              </w:rPr>
              <w:t>Zaradi potrebe po nujnosti obravnave, gradivo ni poslano v mnenje omenjenim združenjem.</w:t>
            </w:r>
          </w:p>
          <w:p w14:paraId="5F3ACBE3" w14:textId="77777777" w:rsidR="0058233B" w:rsidRPr="00250E2C" w:rsidRDefault="0058233B" w:rsidP="00AF55EF">
            <w:pPr>
              <w:widowControl w:val="0"/>
              <w:spacing w:line="260" w:lineRule="exact"/>
              <w:rPr>
                <w:iCs/>
                <w:szCs w:val="20"/>
                <w:lang w:val="sl-SI"/>
              </w:rPr>
            </w:pPr>
          </w:p>
        </w:tc>
      </w:tr>
      <w:tr w:rsidR="00176F8B" w:rsidRPr="00250E2C" w14:paraId="3729459A" w14:textId="77777777" w:rsidTr="00F056C3">
        <w:trPr>
          <w:gridAfter w:val="1"/>
          <w:wAfter w:w="63" w:type="dxa"/>
        </w:trPr>
        <w:tc>
          <w:tcPr>
            <w:tcW w:w="9200" w:type="dxa"/>
            <w:gridSpan w:val="11"/>
            <w:vAlign w:val="center"/>
          </w:tcPr>
          <w:p w14:paraId="1693978A" w14:textId="77777777" w:rsidR="0058233B" w:rsidRPr="00250E2C" w:rsidRDefault="0058233B" w:rsidP="00AF55EF">
            <w:pPr>
              <w:widowControl w:val="0"/>
              <w:spacing w:line="260" w:lineRule="exact"/>
              <w:rPr>
                <w:b/>
                <w:szCs w:val="20"/>
                <w:lang w:val="sl-SI"/>
              </w:rPr>
            </w:pPr>
            <w:r w:rsidRPr="00250E2C">
              <w:rPr>
                <w:b/>
                <w:szCs w:val="20"/>
                <w:lang w:val="sl-SI"/>
              </w:rPr>
              <w:t>9. Predstavitev sodelovanja javnosti:</w:t>
            </w:r>
          </w:p>
        </w:tc>
      </w:tr>
      <w:tr w:rsidR="00176F8B" w:rsidRPr="00250E2C" w14:paraId="71AEE2FA" w14:textId="77777777" w:rsidTr="00F056C3">
        <w:trPr>
          <w:gridAfter w:val="1"/>
          <w:wAfter w:w="63" w:type="dxa"/>
        </w:trPr>
        <w:tc>
          <w:tcPr>
            <w:tcW w:w="6769" w:type="dxa"/>
            <w:gridSpan w:val="7"/>
          </w:tcPr>
          <w:p w14:paraId="455FEED3" w14:textId="77777777" w:rsidR="0058233B" w:rsidRPr="00250E2C" w:rsidRDefault="0058233B" w:rsidP="00AF55EF">
            <w:pPr>
              <w:widowControl w:val="0"/>
              <w:spacing w:line="260" w:lineRule="exact"/>
              <w:rPr>
                <w:szCs w:val="20"/>
                <w:lang w:val="sl-SI"/>
              </w:rPr>
            </w:pPr>
            <w:r w:rsidRPr="00250E2C">
              <w:rPr>
                <w:iCs/>
                <w:szCs w:val="20"/>
                <w:lang w:val="sl-SI"/>
              </w:rPr>
              <w:t>Gradivo je bilo predhodno objavljeno na spletni strani predlagatelja:</w:t>
            </w:r>
          </w:p>
        </w:tc>
        <w:tc>
          <w:tcPr>
            <w:tcW w:w="2431" w:type="dxa"/>
            <w:gridSpan w:val="4"/>
          </w:tcPr>
          <w:p w14:paraId="0C59F23E" w14:textId="5A489A95" w:rsidR="0058233B" w:rsidRPr="00250E2C" w:rsidRDefault="00637F9C" w:rsidP="00AF55EF">
            <w:pPr>
              <w:widowControl w:val="0"/>
              <w:spacing w:line="260" w:lineRule="exact"/>
              <w:jc w:val="center"/>
              <w:rPr>
                <w:iCs/>
                <w:szCs w:val="20"/>
                <w:lang w:val="sl-SI"/>
              </w:rPr>
            </w:pPr>
            <w:r w:rsidRPr="00250E2C">
              <w:rPr>
                <w:iCs/>
                <w:szCs w:val="20"/>
                <w:lang w:val="sl-SI"/>
              </w:rPr>
              <w:t>NE</w:t>
            </w:r>
          </w:p>
        </w:tc>
      </w:tr>
      <w:tr w:rsidR="00176F8B" w:rsidRPr="00683433" w14:paraId="0535B00F" w14:textId="77777777" w:rsidTr="00F056C3">
        <w:trPr>
          <w:gridAfter w:val="1"/>
          <w:wAfter w:w="63" w:type="dxa"/>
        </w:trPr>
        <w:tc>
          <w:tcPr>
            <w:tcW w:w="9200" w:type="dxa"/>
            <w:gridSpan w:val="11"/>
          </w:tcPr>
          <w:p w14:paraId="0EE1A5E4" w14:textId="512CB103" w:rsidR="0058233B" w:rsidRPr="00250E2C" w:rsidRDefault="0058233B" w:rsidP="00AF55EF">
            <w:pPr>
              <w:widowControl w:val="0"/>
              <w:spacing w:line="260" w:lineRule="exact"/>
              <w:rPr>
                <w:iCs/>
                <w:szCs w:val="20"/>
                <w:lang w:val="sl-SI"/>
              </w:rPr>
            </w:pPr>
            <w:r w:rsidRPr="00250E2C">
              <w:rPr>
                <w:iCs/>
                <w:szCs w:val="20"/>
                <w:lang w:val="sl-SI"/>
              </w:rPr>
              <w:t>(Če je odgovor DA, navedite:</w:t>
            </w:r>
            <w:r w:rsidR="00CF49F1" w:rsidRPr="00250E2C">
              <w:rPr>
                <w:iCs/>
                <w:szCs w:val="20"/>
                <w:lang w:val="sl-SI"/>
              </w:rPr>
              <w:t xml:space="preserve"> </w:t>
            </w:r>
          </w:p>
          <w:p w14:paraId="01A5C305" w14:textId="2E5F3938" w:rsidR="0058233B" w:rsidRPr="00250E2C" w:rsidRDefault="0058233B" w:rsidP="00AF55EF">
            <w:pPr>
              <w:widowControl w:val="0"/>
              <w:spacing w:line="260" w:lineRule="exact"/>
              <w:rPr>
                <w:iCs/>
                <w:szCs w:val="20"/>
                <w:lang w:val="sl-SI"/>
              </w:rPr>
            </w:pPr>
            <w:r w:rsidRPr="00250E2C">
              <w:rPr>
                <w:iCs/>
                <w:szCs w:val="20"/>
                <w:lang w:val="sl-SI"/>
              </w:rPr>
              <w:t xml:space="preserve">Datum objave: </w:t>
            </w:r>
          </w:p>
          <w:p w14:paraId="4F374A37" w14:textId="77777777" w:rsidR="0058233B" w:rsidRPr="00250E2C" w:rsidRDefault="0058233B" w:rsidP="00AF55EF">
            <w:pPr>
              <w:widowControl w:val="0"/>
              <w:spacing w:line="260" w:lineRule="exact"/>
              <w:rPr>
                <w:iCs/>
                <w:szCs w:val="20"/>
                <w:lang w:val="sl-SI"/>
              </w:rPr>
            </w:pPr>
          </w:p>
          <w:p w14:paraId="084A7C8F" w14:textId="0251B22C" w:rsidR="0058233B" w:rsidRPr="00250E2C" w:rsidRDefault="0058233B" w:rsidP="00AF55EF">
            <w:pPr>
              <w:widowControl w:val="0"/>
              <w:spacing w:line="260" w:lineRule="exact"/>
              <w:rPr>
                <w:iCs/>
                <w:szCs w:val="20"/>
                <w:lang w:val="sl-SI"/>
              </w:rPr>
            </w:pPr>
            <w:r w:rsidRPr="00250E2C">
              <w:rPr>
                <w:iCs/>
                <w:szCs w:val="20"/>
                <w:lang w:val="sl-SI"/>
              </w:rPr>
              <w:t xml:space="preserve">V razpravo so bili vključeni: </w:t>
            </w:r>
            <w:r w:rsidR="00A5369D" w:rsidRPr="00250E2C">
              <w:rPr>
                <w:iCs/>
                <w:szCs w:val="20"/>
                <w:lang w:val="sl-SI"/>
              </w:rPr>
              <w:t>/</w:t>
            </w:r>
          </w:p>
          <w:p w14:paraId="469CB76D" w14:textId="77777777" w:rsidR="0058233B" w:rsidRPr="00250E2C" w:rsidRDefault="0058233B" w:rsidP="00AF55EF">
            <w:pPr>
              <w:widowControl w:val="0"/>
              <w:spacing w:line="260" w:lineRule="exact"/>
              <w:rPr>
                <w:iCs/>
                <w:szCs w:val="20"/>
                <w:lang w:val="sl-SI"/>
              </w:rPr>
            </w:pPr>
          </w:p>
        </w:tc>
      </w:tr>
      <w:tr w:rsidR="00176F8B" w:rsidRPr="00250E2C" w14:paraId="7C8A41B2" w14:textId="77777777" w:rsidTr="00F056C3">
        <w:trPr>
          <w:gridAfter w:val="1"/>
          <w:wAfter w:w="63" w:type="dxa"/>
        </w:trPr>
        <w:tc>
          <w:tcPr>
            <w:tcW w:w="6769" w:type="dxa"/>
            <w:gridSpan w:val="7"/>
            <w:vAlign w:val="center"/>
          </w:tcPr>
          <w:p w14:paraId="77AFF2A8" w14:textId="77777777" w:rsidR="0058233B" w:rsidRPr="00250E2C" w:rsidRDefault="0058233B" w:rsidP="00AF55EF">
            <w:pPr>
              <w:widowControl w:val="0"/>
              <w:spacing w:line="260" w:lineRule="exact"/>
              <w:rPr>
                <w:b/>
                <w:szCs w:val="20"/>
                <w:lang w:val="sl-SI"/>
              </w:rPr>
            </w:pPr>
            <w:r w:rsidRPr="00250E2C">
              <w:rPr>
                <w:b/>
                <w:szCs w:val="20"/>
                <w:lang w:val="sl-SI"/>
              </w:rPr>
              <w:t>10. Pri pripravi gradiva so bile upoštevane zahteve iz Resolucije o normativni dejavnosti:</w:t>
            </w:r>
          </w:p>
          <w:p w14:paraId="33FD149D" w14:textId="77777777" w:rsidR="0058233B" w:rsidRPr="00250E2C" w:rsidRDefault="0058233B" w:rsidP="00AF55EF">
            <w:pPr>
              <w:spacing w:line="260" w:lineRule="exact"/>
              <w:rPr>
                <w:szCs w:val="20"/>
                <w:lang w:val="sl-SI"/>
              </w:rPr>
            </w:pPr>
            <w:r w:rsidRPr="00250E2C">
              <w:rPr>
                <w:szCs w:val="20"/>
                <w:lang w:val="sl-SI"/>
              </w:rPr>
              <w:t>Gradivo je bilo poslano v usklajevanje:</w:t>
            </w:r>
          </w:p>
          <w:p w14:paraId="174A98AE" w14:textId="34E5708B" w:rsidR="0058233B" w:rsidRPr="00250E2C" w:rsidRDefault="0058233B" w:rsidP="00EE35C1">
            <w:pPr>
              <w:pStyle w:val="Odstavekseznama"/>
              <w:spacing w:line="260" w:lineRule="exact"/>
              <w:ind w:left="377"/>
              <w:rPr>
                <w:rFonts w:ascii="Helv" w:hAnsi="Helv" w:cs="Helv"/>
                <w:szCs w:val="20"/>
                <w:lang w:val="sl-SI" w:eastAsia="sl-SI"/>
              </w:rPr>
            </w:pPr>
          </w:p>
        </w:tc>
        <w:tc>
          <w:tcPr>
            <w:tcW w:w="2431" w:type="dxa"/>
            <w:gridSpan w:val="4"/>
            <w:vAlign w:val="center"/>
          </w:tcPr>
          <w:p w14:paraId="23CFF8D8" w14:textId="063DF7D7" w:rsidR="0058233B" w:rsidRPr="00250E2C" w:rsidRDefault="00637F9C" w:rsidP="00AF55EF">
            <w:pPr>
              <w:widowControl w:val="0"/>
              <w:spacing w:line="260" w:lineRule="exact"/>
              <w:jc w:val="center"/>
              <w:rPr>
                <w:iCs/>
                <w:szCs w:val="20"/>
                <w:lang w:val="sl-SI"/>
              </w:rPr>
            </w:pPr>
            <w:r w:rsidRPr="00F309F4">
              <w:rPr>
                <w:iCs/>
                <w:szCs w:val="20"/>
                <w:lang w:val="sl-SI"/>
              </w:rPr>
              <w:t>NE</w:t>
            </w:r>
          </w:p>
        </w:tc>
      </w:tr>
      <w:tr w:rsidR="00176F8B" w:rsidRPr="00250E2C" w14:paraId="359D4D7A" w14:textId="77777777" w:rsidTr="00F056C3">
        <w:trPr>
          <w:gridAfter w:val="1"/>
          <w:wAfter w:w="63" w:type="dxa"/>
        </w:trPr>
        <w:tc>
          <w:tcPr>
            <w:tcW w:w="6769" w:type="dxa"/>
            <w:gridSpan w:val="7"/>
            <w:vAlign w:val="center"/>
          </w:tcPr>
          <w:p w14:paraId="5F073197" w14:textId="77777777" w:rsidR="0058233B" w:rsidRPr="00250E2C" w:rsidRDefault="0058233B" w:rsidP="00AF55EF">
            <w:pPr>
              <w:widowControl w:val="0"/>
              <w:spacing w:line="260" w:lineRule="exact"/>
              <w:rPr>
                <w:b/>
                <w:szCs w:val="20"/>
                <w:lang w:val="sl-SI"/>
              </w:rPr>
            </w:pPr>
            <w:r w:rsidRPr="00250E2C">
              <w:rPr>
                <w:b/>
                <w:szCs w:val="20"/>
                <w:lang w:val="sl-SI"/>
              </w:rPr>
              <w:t>11. Gradivo je uvrščeno v delovni program vlade:</w:t>
            </w:r>
          </w:p>
        </w:tc>
        <w:tc>
          <w:tcPr>
            <w:tcW w:w="2431" w:type="dxa"/>
            <w:gridSpan w:val="4"/>
            <w:vAlign w:val="center"/>
          </w:tcPr>
          <w:p w14:paraId="3206454C" w14:textId="77777777" w:rsidR="0058233B" w:rsidRPr="00250E2C" w:rsidRDefault="0058233B" w:rsidP="00AF55EF">
            <w:pPr>
              <w:widowControl w:val="0"/>
              <w:spacing w:line="260" w:lineRule="exact"/>
              <w:jc w:val="center"/>
              <w:rPr>
                <w:szCs w:val="20"/>
                <w:lang w:val="sl-SI"/>
              </w:rPr>
            </w:pPr>
            <w:r w:rsidRPr="00250E2C">
              <w:rPr>
                <w:szCs w:val="20"/>
                <w:lang w:val="sl-SI"/>
              </w:rPr>
              <w:t>NE</w:t>
            </w:r>
          </w:p>
        </w:tc>
      </w:tr>
      <w:tr w:rsidR="0058233B" w:rsidRPr="00250E2C" w14:paraId="5D92A3AF" w14:textId="77777777" w:rsidTr="00F056C3">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6EB20521" w14:textId="77777777" w:rsidR="0058233B" w:rsidRPr="00250E2C" w:rsidRDefault="0058233B" w:rsidP="00AF55EF">
            <w:pPr>
              <w:pStyle w:val="Neotevilenodstavek"/>
              <w:widowControl w:val="0"/>
              <w:spacing w:before="0" w:after="0" w:line="260" w:lineRule="exact"/>
              <w:ind w:left="3400"/>
              <w:jc w:val="left"/>
              <w:rPr>
                <w:sz w:val="20"/>
                <w:szCs w:val="20"/>
              </w:rPr>
            </w:pPr>
          </w:p>
          <w:p w14:paraId="3E7BAB97" w14:textId="56EA2299" w:rsidR="0058233B" w:rsidRPr="00250E2C" w:rsidRDefault="00BF52D8" w:rsidP="00AF55EF">
            <w:pPr>
              <w:spacing w:line="260" w:lineRule="exact"/>
              <w:ind w:left="4956" w:firstLine="708"/>
              <w:rPr>
                <w:b/>
                <w:szCs w:val="20"/>
                <w:lang w:val="sl-SI"/>
              </w:rPr>
            </w:pPr>
            <w:r>
              <w:rPr>
                <w:b/>
                <w:szCs w:val="20"/>
                <w:lang w:val="sl-SI"/>
              </w:rPr>
              <w:t>Sanja Ajanović Hovnik</w:t>
            </w:r>
          </w:p>
          <w:p w14:paraId="29728936" w14:textId="2F6A771C" w:rsidR="0058233B" w:rsidRPr="00250E2C" w:rsidRDefault="0058233B" w:rsidP="00AF55EF">
            <w:pPr>
              <w:spacing w:line="260" w:lineRule="exact"/>
              <w:rPr>
                <w:b/>
                <w:szCs w:val="20"/>
                <w:lang w:val="sl-SI"/>
              </w:rPr>
            </w:pPr>
            <w:r w:rsidRPr="00250E2C">
              <w:rPr>
                <w:b/>
                <w:szCs w:val="20"/>
                <w:lang w:val="sl-SI"/>
              </w:rPr>
              <w:t xml:space="preserve">                                                                                                        </w:t>
            </w:r>
            <w:r w:rsidR="00BF52D8">
              <w:rPr>
                <w:b/>
                <w:szCs w:val="20"/>
                <w:lang w:val="sl-SI"/>
              </w:rPr>
              <w:t xml:space="preserve">   </w:t>
            </w:r>
            <w:r w:rsidRPr="00250E2C">
              <w:rPr>
                <w:b/>
                <w:szCs w:val="20"/>
                <w:lang w:val="sl-SI"/>
              </w:rPr>
              <w:t>MINIST</w:t>
            </w:r>
            <w:r w:rsidR="00BF52D8">
              <w:rPr>
                <w:b/>
                <w:szCs w:val="20"/>
                <w:lang w:val="sl-SI"/>
              </w:rPr>
              <w:t>RICA</w:t>
            </w:r>
            <w:r w:rsidRPr="00250E2C">
              <w:rPr>
                <w:b/>
                <w:szCs w:val="20"/>
                <w:lang w:val="sl-SI"/>
              </w:rPr>
              <w:t xml:space="preserve">   </w:t>
            </w:r>
          </w:p>
          <w:p w14:paraId="2A06AFCA" w14:textId="77777777" w:rsidR="0058233B" w:rsidRPr="00250E2C" w:rsidRDefault="0058233B" w:rsidP="00AF55EF">
            <w:pPr>
              <w:pStyle w:val="Neotevilenodstavek"/>
              <w:widowControl w:val="0"/>
              <w:spacing w:before="0" w:after="0" w:line="260" w:lineRule="exact"/>
              <w:ind w:left="3400"/>
              <w:jc w:val="left"/>
              <w:rPr>
                <w:sz w:val="20"/>
                <w:szCs w:val="20"/>
              </w:rPr>
            </w:pPr>
          </w:p>
        </w:tc>
      </w:tr>
    </w:tbl>
    <w:p w14:paraId="5D9E5F77" w14:textId="77777777" w:rsidR="0058233B" w:rsidRPr="00250E2C" w:rsidRDefault="0058233B" w:rsidP="00AF55EF">
      <w:pPr>
        <w:tabs>
          <w:tab w:val="left" w:pos="708"/>
        </w:tabs>
        <w:spacing w:line="260" w:lineRule="exact"/>
        <w:rPr>
          <w:lang w:val="sl-SI"/>
        </w:rPr>
      </w:pPr>
    </w:p>
    <w:p w14:paraId="1FC151D7" w14:textId="77777777" w:rsidR="0058233B" w:rsidRPr="00250E2C" w:rsidRDefault="0058233B" w:rsidP="00AF55EF">
      <w:pPr>
        <w:tabs>
          <w:tab w:val="left" w:pos="708"/>
        </w:tabs>
        <w:spacing w:line="260" w:lineRule="exact"/>
        <w:rPr>
          <w:rFonts w:cs="Arial"/>
          <w:b/>
          <w:szCs w:val="20"/>
          <w:lang w:val="sl-SI"/>
        </w:rPr>
      </w:pPr>
    </w:p>
    <w:p w14:paraId="566D7760" w14:textId="77777777" w:rsidR="0058233B" w:rsidRPr="00250E2C" w:rsidRDefault="0058233B" w:rsidP="00AF55EF">
      <w:pPr>
        <w:tabs>
          <w:tab w:val="left" w:pos="708"/>
        </w:tabs>
        <w:spacing w:line="260" w:lineRule="exact"/>
        <w:rPr>
          <w:rFonts w:cs="Arial"/>
          <w:b/>
          <w:szCs w:val="20"/>
          <w:lang w:val="sl-SI"/>
        </w:rPr>
      </w:pPr>
    </w:p>
    <w:p w14:paraId="408988A6" w14:textId="77777777" w:rsidR="0058233B" w:rsidRPr="00250E2C" w:rsidRDefault="0058233B" w:rsidP="00AF55EF">
      <w:pPr>
        <w:tabs>
          <w:tab w:val="left" w:pos="708"/>
        </w:tabs>
        <w:spacing w:line="260" w:lineRule="exact"/>
        <w:rPr>
          <w:rFonts w:cs="Arial"/>
          <w:b/>
          <w:szCs w:val="20"/>
          <w:lang w:val="sl-SI"/>
        </w:rPr>
      </w:pPr>
    </w:p>
    <w:p w14:paraId="774C1BEC" w14:textId="77777777" w:rsidR="005570CC" w:rsidRPr="00250E2C" w:rsidRDefault="005570CC" w:rsidP="00AF55EF">
      <w:pPr>
        <w:spacing w:after="160" w:line="260" w:lineRule="exact"/>
        <w:rPr>
          <w:lang w:val="sl-SI"/>
        </w:rPr>
      </w:pPr>
      <w:r w:rsidRPr="00250E2C">
        <w:rPr>
          <w:lang w:val="sl-SI"/>
        </w:rPr>
        <w:br w:type="page"/>
      </w:r>
    </w:p>
    <w:p w14:paraId="36BBA883" w14:textId="77777777" w:rsidR="00417D96" w:rsidRDefault="00417D96" w:rsidP="00417D96">
      <w:pPr>
        <w:tabs>
          <w:tab w:val="num" w:pos="900"/>
          <w:tab w:val="left" w:pos="9638"/>
          <w:tab w:val="left" w:pos="10204"/>
        </w:tabs>
        <w:spacing w:line="260" w:lineRule="exact"/>
        <w:ind w:right="98"/>
        <w:rPr>
          <w:rFonts w:cs="Arial"/>
          <w:szCs w:val="20"/>
          <w:lang w:val="sl-SI"/>
        </w:rPr>
      </w:pPr>
    </w:p>
    <w:p w14:paraId="583C7438" w14:textId="77777777" w:rsidR="00417D96" w:rsidRPr="00250E2C" w:rsidRDefault="00417D96" w:rsidP="00417D96">
      <w:pPr>
        <w:tabs>
          <w:tab w:val="num" w:pos="900"/>
          <w:tab w:val="left" w:pos="9638"/>
          <w:tab w:val="left" w:pos="10204"/>
        </w:tabs>
        <w:spacing w:line="260" w:lineRule="exact"/>
        <w:ind w:right="98"/>
        <w:jc w:val="both"/>
        <w:rPr>
          <w:rFonts w:cs="Arial"/>
          <w:szCs w:val="20"/>
          <w:lang w:val="sl-SI"/>
        </w:rPr>
      </w:pPr>
      <w:r w:rsidRPr="00250E2C">
        <w:rPr>
          <w:rFonts w:cs="Arial"/>
          <w:szCs w:val="20"/>
          <w:lang w:val="sl-SI"/>
        </w:rPr>
        <w:t xml:space="preserve">Na podlagi </w:t>
      </w:r>
      <w:r>
        <w:rPr>
          <w:rFonts w:cs="Arial"/>
          <w:szCs w:val="20"/>
          <w:lang w:val="sl-SI"/>
        </w:rPr>
        <w:t>šestega</w:t>
      </w:r>
      <w:r w:rsidRPr="00250E2C">
        <w:rPr>
          <w:rFonts w:cs="Arial"/>
          <w:szCs w:val="20"/>
          <w:lang w:val="sl-SI"/>
        </w:rPr>
        <w:t xml:space="preserve"> </w:t>
      </w:r>
      <w:r w:rsidRPr="00250E2C">
        <w:rPr>
          <w:rFonts w:cs="Arial"/>
          <w:szCs w:val="20"/>
          <w:shd w:val="clear" w:color="auto" w:fill="FFFFFF" w:themeFill="background1"/>
          <w:lang w:val="sl-SI"/>
        </w:rPr>
        <w:t>odstavka 21. člena Zakona o Vladi Republike Slovenije (Uradni</w:t>
      </w:r>
      <w:r w:rsidRPr="00250E2C">
        <w:rPr>
          <w:rFonts w:cs="Arial"/>
          <w:szCs w:val="20"/>
          <w:lang w:val="sl-SI"/>
        </w:rPr>
        <w:t xml:space="preserve"> list RS, št. </w:t>
      </w:r>
      <w:hyperlink r:id="rId18" w:tgtFrame="_blank" w:tooltip="Zakon o Vladi Republike Slovenije (uradno prečiščeno besedilo)" w:history="1">
        <w:r w:rsidRPr="00250E2C">
          <w:rPr>
            <w:rFonts w:cs="Arial"/>
            <w:szCs w:val="20"/>
            <w:lang w:val="sl-SI"/>
          </w:rPr>
          <w:t>24/05</w:t>
        </w:r>
      </w:hyperlink>
      <w:r w:rsidRPr="00250E2C">
        <w:rPr>
          <w:rFonts w:cs="Arial"/>
          <w:szCs w:val="20"/>
          <w:lang w:val="sl-SI"/>
        </w:rPr>
        <w:t xml:space="preserve"> – uradno prečiščeno besedilo, </w:t>
      </w:r>
      <w:hyperlink r:id="rId19" w:tgtFrame="_blank" w:tooltip="Zakon o dopolnitvi Zakona o Vladi Republike Slovenije" w:history="1">
        <w:r w:rsidRPr="00250E2C">
          <w:rPr>
            <w:rFonts w:cs="Arial"/>
            <w:szCs w:val="20"/>
            <w:lang w:val="sl-SI"/>
          </w:rPr>
          <w:t>109/08</w:t>
        </w:r>
      </w:hyperlink>
      <w:r w:rsidRPr="00250E2C">
        <w:rPr>
          <w:rFonts w:cs="Arial"/>
          <w:szCs w:val="20"/>
          <w:lang w:val="sl-SI"/>
        </w:rPr>
        <w:t xml:space="preserve">, </w:t>
      </w:r>
      <w:hyperlink r:id="rId20" w:tgtFrame="_blank" w:tooltip="Zakon o upravljanju kapitalskih naložb Republike Slovenije" w:history="1">
        <w:r w:rsidRPr="00250E2C">
          <w:rPr>
            <w:rFonts w:cs="Arial"/>
            <w:szCs w:val="20"/>
            <w:lang w:val="sl-SI"/>
          </w:rPr>
          <w:t>38/10</w:t>
        </w:r>
      </w:hyperlink>
      <w:r w:rsidRPr="00250E2C">
        <w:rPr>
          <w:rFonts w:cs="Arial"/>
          <w:szCs w:val="20"/>
          <w:lang w:val="sl-SI"/>
        </w:rPr>
        <w:t xml:space="preserve"> – ZUKN, </w:t>
      </w:r>
      <w:hyperlink r:id="rId21" w:tgtFrame="_blank" w:tooltip="Zakon o spremembah in dopolnitvah Zakona o Vladi Republike Slovenije" w:history="1">
        <w:r w:rsidRPr="00250E2C">
          <w:rPr>
            <w:rFonts w:cs="Arial"/>
            <w:szCs w:val="20"/>
            <w:lang w:val="sl-SI"/>
          </w:rPr>
          <w:t>8/12</w:t>
        </w:r>
      </w:hyperlink>
      <w:r w:rsidRPr="00250E2C">
        <w:rPr>
          <w:rFonts w:cs="Arial"/>
          <w:szCs w:val="20"/>
          <w:lang w:val="sl-SI"/>
        </w:rPr>
        <w:t xml:space="preserve">, </w:t>
      </w:r>
      <w:hyperlink r:id="rId22" w:tgtFrame="_blank" w:tooltip="Zakon o spremembah in dopolnitvah Zakona o Vladi Republike Slovenije" w:history="1">
        <w:r w:rsidRPr="00250E2C">
          <w:rPr>
            <w:rFonts w:cs="Arial"/>
            <w:szCs w:val="20"/>
            <w:lang w:val="sl-SI"/>
          </w:rPr>
          <w:t>21/13</w:t>
        </w:r>
      </w:hyperlink>
      <w:r w:rsidRPr="00250E2C">
        <w:rPr>
          <w:rFonts w:cs="Arial"/>
          <w:szCs w:val="20"/>
          <w:lang w:val="sl-SI"/>
        </w:rPr>
        <w:t xml:space="preserve">, </w:t>
      </w:r>
      <w:hyperlink r:id="rId23" w:tgtFrame="_blank" w:tooltip="Zakon o spremembah in dopolnitvah Zakona o državni upravi" w:history="1">
        <w:r w:rsidRPr="00250E2C">
          <w:rPr>
            <w:rFonts w:cs="Arial"/>
            <w:szCs w:val="20"/>
            <w:lang w:val="sl-SI"/>
          </w:rPr>
          <w:t>47/13</w:t>
        </w:r>
      </w:hyperlink>
      <w:r w:rsidRPr="00250E2C">
        <w:rPr>
          <w:rFonts w:cs="Arial"/>
          <w:szCs w:val="20"/>
          <w:lang w:val="sl-SI"/>
        </w:rPr>
        <w:t xml:space="preserve"> – ZDU-1G, </w:t>
      </w:r>
      <w:hyperlink r:id="rId24" w:tgtFrame="_blank" w:tooltip="Zakon o spremembah in dopolnitvah Zakona o Vladi Republike Slovenije" w:history="1">
        <w:r w:rsidRPr="00250E2C">
          <w:rPr>
            <w:rFonts w:cs="Arial"/>
            <w:szCs w:val="20"/>
            <w:lang w:val="sl-SI"/>
          </w:rPr>
          <w:t>65/14</w:t>
        </w:r>
      </w:hyperlink>
      <w:r w:rsidRPr="00250E2C">
        <w:rPr>
          <w:rFonts w:cs="Arial"/>
          <w:szCs w:val="20"/>
          <w:lang w:val="sl-SI"/>
        </w:rPr>
        <w:t xml:space="preserve"> in </w:t>
      </w:r>
      <w:hyperlink r:id="rId25" w:tgtFrame="_blank" w:tooltip="Zakon o spremembi Zakona o Vladi Republike Slovenije" w:history="1">
        <w:r w:rsidRPr="00250E2C">
          <w:rPr>
            <w:rFonts w:cs="Arial"/>
            <w:szCs w:val="20"/>
            <w:lang w:val="sl-SI"/>
          </w:rPr>
          <w:t>55/17</w:t>
        </w:r>
      </w:hyperlink>
      <w:r w:rsidRPr="00250E2C">
        <w:rPr>
          <w:rFonts w:cs="Arial"/>
          <w:szCs w:val="20"/>
          <w:lang w:val="sl-SI"/>
        </w:rPr>
        <w:t>) je Vlada Republike Slovenije na ... seji … pod točko … sprejela naslednj</w:t>
      </w:r>
      <w:r>
        <w:rPr>
          <w:rFonts w:cs="Arial"/>
          <w:szCs w:val="20"/>
          <w:lang w:val="sl-SI"/>
        </w:rPr>
        <w:t>i</w:t>
      </w:r>
    </w:p>
    <w:p w14:paraId="22435EE3" w14:textId="77777777" w:rsidR="00417D96" w:rsidRPr="00250E2C" w:rsidRDefault="00417D96" w:rsidP="00417D96">
      <w:pPr>
        <w:tabs>
          <w:tab w:val="num" w:pos="900"/>
          <w:tab w:val="left" w:pos="9638"/>
          <w:tab w:val="left" w:pos="10204"/>
        </w:tabs>
        <w:spacing w:line="260" w:lineRule="exact"/>
        <w:ind w:right="304"/>
        <w:jc w:val="both"/>
        <w:rPr>
          <w:rFonts w:cs="Arial"/>
          <w:szCs w:val="20"/>
          <w:lang w:val="sl-SI"/>
        </w:rPr>
      </w:pPr>
      <w:r w:rsidRPr="00250E2C">
        <w:rPr>
          <w:rFonts w:cs="Arial"/>
          <w:szCs w:val="20"/>
          <w:lang w:val="sl-SI"/>
        </w:rPr>
        <w:t xml:space="preserve"> </w:t>
      </w:r>
    </w:p>
    <w:p w14:paraId="0D9BFC71" w14:textId="77777777" w:rsidR="00417D96" w:rsidRPr="00250E2C" w:rsidRDefault="00417D96" w:rsidP="00417D96">
      <w:pPr>
        <w:tabs>
          <w:tab w:val="num" w:pos="900"/>
          <w:tab w:val="left" w:pos="9638"/>
          <w:tab w:val="left" w:pos="10204"/>
        </w:tabs>
        <w:spacing w:line="260" w:lineRule="exact"/>
        <w:ind w:left="100" w:right="304"/>
        <w:jc w:val="center"/>
        <w:rPr>
          <w:rFonts w:cs="Arial"/>
          <w:bCs/>
          <w:szCs w:val="20"/>
          <w:lang w:val="sl-SI"/>
        </w:rPr>
      </w:pPr>
      <w:r w:rsidRPr="00250E2C">
        <w:rPr>
          <w:rFonts w:cs="Arial"/>
          <w:bCs/>
          <w:szCs w:val="20"/>
          <w:lang w:val="sl-SI"/>
        </w:rPr>
        <w:t>SKLEP</w:t>
      </w:r>
    </w:p>
    <w:p w14:paraId="34302397" w14:textId="77777777" w:rsidR="00417D96" w:rsidRPr="00250E2C" w:rsidRDefault="00417D96" w:rsidP="00417D96">
      <w:pPr>
        <w:tabs>
          <w:tab w:val="num" w:pos="900"/>
          <w:tab w:val="left" w:pos="9638"/>
          <w:tab w:val="left" w:pos="10204"/>
        </w:tabs>
        <w:spacing w:line="260" w:lineRule="exact"/>
        <w:ind w:left="100" w:right="304"/>
        <w:jc w:val="both"/>
        <w:rPr>
          <w:rFonts w:cs="Arial"/>
          <w:szCs w:val="20"/>
          <w:lang w:val="sl-SI"/>
        </w:rPr>
      </w:pPr>
    </w:p>
    <w:p w14:paraId="35D21599" w14:textId="5D0E224F" w:rsidR="00417D96" w:rsidRPr="0088118A" w:rsidRDefault="00417D96" w:rsidP="00417D96">
      <w:pPr>
        <w:pStyle w:val="Poglavje"/>
        <w:widowControl w:val="0"/>
        <w:numPr>
          <w:ilvl w:val="0"/>
          <w:numId w:val="11"/>
        </w:numPr>
        <w:adjustRightInd w:val="0"/>
        <w:spacing w:before="0" w:after="0" w:line="240" w:lineRule="auto"/>
        <w:ind w:left="460"/>
        <w:jc w:val="both"/>
        <w:rPr>
          <w:b w:val="0"/>
          <w:color w:val="FF0000"/>
          <w:sz w:val="20"/>
          <w:szCs w:val="20"/>
        </w:rPr>
      </w:pPr>
      <w:r w:rsidRPr="0088118A">
        <w:rPr>
          <w:b w:val="0"/>
          <w:iCs/>
          <w:sz w:val="20"/>
          <w:szCs w:val="20"/>
        </w:rPr>
        <w:t xml:space="preserve">Vlada Republike Slovenije je sprejela izhodišča </w:t>
      </w:r>
      <w:r w:rsidR="00E40B67">
        <w:rPr>
          <w:b w:val="0"/>
          <w:iCs/>
          <w:sz w:val="20"/>
          <w:szCs w:val="20"/>
        </w:rPr>
        <w:t xml:space="preserve">za </w:t>
      </w:r>
      <w:r w:rsidR="00E40B67" w:rsidRPr="00C30733">
        <w:rPr>
          <w:b w:val="0"/>
          <w:iCs/>
          <w:sz w:val="20"/>
          <w:szCs w:val="20"/>
        </w:rPr>
        <w:t xml:space="preserve">udeležbo ministrice za javno upravo Sanje Ajanović Hovnik </w:t>
      </w:r>
      <w:r w:rsidR="00F309F4" w:rsidRPr="00F309F4">
        <w:rPr>
          <w:b w:val="0"/>
          <w:iCs/>
          <w:sz w:val="20"/>
          <w:szCs w:val="20"/>
        </w:rPr>
        <w:t>na Svetovnem vladnem vrhu, ki bo 1. in 2. februarja 2023 potekal v Singapurju</w:t>
      </w:r>
      <w:r w:rsidRPr="0088118A">
        <w:rPr>
          <w:b w:val="0"/>
          <w:iCs/>
          <w:sz w:val="20"/>
          <w:szCs w:val="20"/>
        </w:rPr>
        <w:t>.</w:t>
      </w:r>
    </w:p>
    <w:p w14:paraId="57935BD5" w14:textId="77777777" w:rsidR="00417D96" w:rsidRPr="0088118A" w:rsidRDefault="00417D96" w:rsidP="00417D96">
      <w:pPr>
        <w:pStyle w:val="Poglavje"/>
        <w:widowControl w:val="0"/>
        <w:adjustRightInd w:val="0"/>
        <w:spacing w:before="0" w:after="0" w:line="240" w:lineRule="auto"/>
        <w:ind w:left="100"/>
        <w:jc w:val="both"/>
        <w:rPr>
          <w:b w:val="0"/>
          <w:color w:val="FF0000"/>
          <w:sz w:val="20"/>
          <w:szCs w:val="20"/>
        </w:rPr>
      </w:pPr>
    </w:p>
    <w:p w14:paraId="4B36DEA2" w14:textId="77777777" w:rsidR="00417D96" w:rsidRPr="0088118A" w:rsidRDefault="00417D96" w:rsidP="00417D96">
      <w:pPr>
        <w:pStyle w:val="Poglavje"/>
        <w:widowControl w:val="0"/>
        <w:numPr>
          <w:ilvl w:val="0"/>
          <w:numId w:val="11"/>
        </w:numPr>
        <w:adjustRightInd w:val="0"/>
        <w:spacing w:before="0" w:after="0" w:line="240" w:lineRule="auto"/>
        <w:ind w:left="460"/>
        <w:jc w:val="both"/>
        <w:rPr>
          <w:b w:val="0"/>
          <w:color w:val="FF0000"/>
          <w:sz w:val="20"/>
          <w:szCs w:val="20"/>
        </w:rPr>
      </w:pPr>
      <w:r w:rsidRPr="0088118A">
        <w:rPr>
          <w:b w:val="0"/>
          <w:sz w:val="20"/>
          <w:szCs w:val="20"/>
          <w:lang w:val="it-IT"/>
        </w:rPr>
        <w:t xml:space="preserve">Vlada </w:t>
      </w:r>
      <w:proofErr w:type="spellStart"/>
      <w:r w:rsidRPr="0088118A">
        <w:rPr>
          <w:b w:val="0"/>
          <w:sz w:val="20"/>
          <w:szCs w:val="20"/>
          <w:lang w:val="it-IT"/>
        </w:rPr>
        <w:t>Republike</w:t>
      </w:r>
      <w:proofErr w:type="spellEnd"/>
      <w:r w:rsidRPr="0088118A">
        <w:rPr>
          <w:b w:val="0"/>
          <w:sz w:val="20"/>
          <w:szCs w:val="20"/>
          <w:lang w:val="it-IT"/>
        </w:rPr>
        <w:t xml:space="preserve"> </w:t>
      </w:r>
      <w:proofErr w:type="spellStart"/>
      <w:r w:rsidRPr="0088118A">
        <w:rPr>
          <w:b w:val="0"/>
          <w:sz w:val="20"/>
          <w:szCs w:val="20"/>
          <w:lang w:val="it-IT"/>
        </w:rPr>
        <w:t>Slovenije</w:t>
      </w:r>
      <w:proofErr w:type="spellEnd"/>
      <w:r w:rsidRPr="0088118A">
        <w:rPr>
          <w:b w:val="0"/>
          <w:sz w:val="20"/>
          <w:szCs w:val="20"/>
          <w:lang w:val="it-IT"/>
        </w:rPr>
        <w:t xml:space="preserve"> je </w:t>
      </w:r>
      <w:proofErr w:type="spellStart"/>
      <w:r w:rsidRPr="0088118A">
        <w:rPr>
          <w:b w:val="0"/>
          <w:sz w:val="20"/>
          <w:szCs w:val="20"/>
          <w:lang w:val="it-IT"/>
        </w:rPr>
        <w:t>imenovala</w:t>
      </w:r>
      <w:proofErr w:type="spellEnd"/>
      <w:r w:rsidRPr="0088118A">
        <w:rPr>
          <w:b w:val="0"/>
          <w:sz w:val="20"/>
          <w:szCs w:val="20"/>
          <w:lang w:val="it-IT"/>
        </w:rPr>
        <w:t xml:space="preserve"> </w:t>
      </w:r>
      <w:proofErr w:type="spellStart"/>
      <w:r w:rsidRPr="0088118A">
        <w:rPr>
          <w:b w:val="0"/>
          <w:sz w:val="20"/>
          <w:szCs w:val="20"/>
          <w:lang w:val="it-IT"/>
        </w:rPr>
        <w:t>delegacijo</w:t>
      </w:r>
      <w:proofErr w:type="spellEnd"/>
      <w:r w:rsidRPr="0088118A">
        <w:rPr>
          <w:b w:val="0"/>
          <w:sz w:val="20"/>
          <w:szCs w:val="20"/>
          <w:lang w:val="it-IT"/>
        </w:rPr>
        <w:t xml:space="preserve"> v </w:t>
      </w:r>
      <w:proofErr w:type="spellStart"/>
      <w:r w:rsidRPr="0088118A">
        <w:rPr>
          <w:b w:val="0"/>
          <w:sz w:val="20"/>
          <w:szCs w:val="20"/>
          <w:lang w:val="it-IT"/>
        </w:rPr>
        <w:t>naslednji</w:t>
      </w:r>
      <w:proofErr w:type="spellEnd"/>
      <w:r w:rsidRPr="0088118A">
        <w:rPr>
          <w:b w:val="0"/>
          <w:sz w:val="20"/>
          <w:szCs w:val="20"/>
          <w:lang w:val="it-IT"/>
        </w:rPr>
        <w:t xml:space="preserve"> sestavi:</w:t>
      </w:r>
    </w:p>
    <w:p w14:paraId="1307C80B" w14:textId="77777777" w:rsidR="00417D96" w:rsidRPr="0088118A" w:rsidRDefault="00417D96" w:rsidP="00417D96">
      <w:pPr>
        <w:pStyle w:val="Odstavekseznama"/>
        <w:ind w:left="460"/>
        <w:jc w:val="both"/>
        <w:rPr>
          <w:color w:val="FF0000"/>
          <w:szCs w:val="20"/>
          <w:lang w:val="it-IT"/>
        </w:rPr>
      </w:pPr>
    </w:p>
    <w:p w14:paraId="78EB1DFF" w14:textId="77777777" w:rsidR="00E40B67" w:rsidRPr="0088118A" w:rsidRDefault="00E40B67" w:rsidP="00E40B67">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Sanja Ajanović Hovnik</w:t>
      </w:r>
      <w:r w:rsidRPr="0088118A">
        <w:rPr>
          <w:rFonts w:cs="Arial"/>
          <w:color w:val="000000" w:themeColor="text1"/>
          <w:szCs w:val="20"/>
          <w:lang w:val="sl-SI"/>
        </w:rPr>
        <w:t>, ministr</w:t>
      </w:r>
      <w:r>
        <w:rPr>
          <w:rFonts w:cs="Arial"/>
          <w:color w:val="000000" w:themeColor="text1"/>
          <w:szCs w:val="20"/>
          <w:lang w:val="sl-SI"/>
        </w:rPr>
        <w:t>ica</w:t>
      </w:r>
      <w:r w:rsidRPr="0088118A">
        <w:rPr>
          <w:rFonts w:cs="Arial"/>
          <w:color w:val="000000" w:themeColor="text1"/>
          <w:szCs w:val="20"/>
          <w:lang w:val="sl-SI"/>
        </w:rPr>
        <w:t xml:space="preserve"> za javno upravo, vodja delegacije</w:t>
      </w:r>
    </w:p>
    <w:p w14:paraId="5AF41645" w14:textId="6ED73F68" w:rsidR="00F309F4" w:rsidRPr="00F309F4" w:rsidRDefault="00F309F4" w:rsidP="00F309F4">
      <w:pPr>
        <w:pStyle w:val="Odstavekseznama"/>
        <w:numPr>
          <w:ilvl w:val="0"/>
          <w:numId w:val="7"/>
        </w:numPr>
        <w:rPr>
          <w:rFonts w:cs="Arial"/>
          <w:color w:val="000000" w:themeColor="text1"/>
          <w:szCs w:val="20"/>
          <w:lang w:val="sl-SI"/>
        </w:rPr>
      </w:pPr>
      <w:r w:rsidRPr="00F309F4">
        <w:rPr>
          <w:rFonts w:cs="Arial"/>
          <w:color w:val="000000" w:themeColor="text1"/>
          <w:szCs w:val="20"/>
          <w:lang w:val="sl-SI"/>
        </w:rPr>
        <w:t>Peter Pogačar, generalni direktor, Direktorat za javni sektor, Ministrstvo za javno upravo, član delegacije</w:t>
      </w:r>
    </w:p>
    <w:p w14:paraId="61072982" w14:textId="0D3BB337" w:rsidR="00F309F4" w:rsidRPr="00F309F4" w:rsidRDefault="00F309F4" w:rsidP="00F309F4">
      <w:pPr>
        <w:pStyle w:val="Odstavekseznama"/>
        <w:numPr>
          <w:ilvl w:val="0"/>
          <w:numId w:val="7"/>
        </w:numPr>
        <w:rPr>
          <w:rFonts w:cs="Arial"/>
          <w:color w:val="000000" w:themeColor="text1"/>
          <w:szCs w:val="20"/>
          <w:lang w:val="sl-SI"/>
        </w:rPr>
      </w:pPr>
      <w:r w:rsidRPr="00F309F4">
        <w:rPr>
          <w:rFonts w:cs="Arial"/>
          <w:color w:val="000000" w:themeColor="text1"/>
          <w:szCs w:val="20"/>
          <w:lang w:val="sl-SI"/>
        </w:rPr>
        <w:t>Bojana Bavec, vodja kabineta, Ministrstvo za javno upravo, članica delegacije</w:t>
      </w:r>
    </w:p>
    <w:p w14:paraId="6AD05543" w14:textId="771B3BD7" w:rsidR="00F309F4" w:rsidRPr="00F309F4" w:rsidRDefault="00F309F4" w:rsidP="00F309F4">
      <w:pPr>
        <w:pStyle w:val="Odstavekseznama"/>
        <w:numPr>
          <w:ilvl w:val="0"/>
          <w:numId w:val="7"/>
        </w:numPr>
        <w:rPr>
          <w:rFonts w:cs="Arial"/>
          <w:color w:val="000000" w:themeColor="text1"/>
          <w:szCs w:val="20"/>
          <w:lang w:val="sl-SI"/>
        </w:rPr>
      </w:pPr>
      <w:r w:rsidRPr="00F309F4">
        <w:rPr>
          <w:rFonts w:cs="Arial"/>
          <w:color w:val="000000" w:themeColor="text1"/>
          <w:szCs w:val="20"/>
          <w:lang w:val="sl-SI"/>
        </w:rPr>
        <w:t>Polona Kobal, vodja Službe za mednarodno sodelovanje, Ministrstvo za javno upravo, članica delegacije</w:t>
      </w:r>
    </w:p>
    <w:p w14:paraId="088DE0FF" w14:textId="77777777" w:rsidR="00417D96" w:rsidRPr="00FF461B" w:rsidRDefault="00417D96" w:rsidP="00417D96">
      <w:pPr>
        <w:pStyle w:val="Odstavekseznama"/>
        <w:rPr>
          <w:color w:val="000000"/>
          <w:szCs w:val="20"/>
          <w:lang w:val="sl-SI"/>
        </w:rPr>
      </w:pPr>
    </w:p>
    <w:p w14:paraId="45FD56ED" w14:textId="77777777" w:rsidR="00417D96" w:rsidRPr="00D16AEC" w:rsidRDefault="00417D96" w:rsidP="00417D96">
      <w:pPr>
        <w:widowControl w:val="0"/>
        <w:spacing w:line="260" w:lineRule="exact"/>
        <w:ind w:left="164" w:right="-21"/>
        <w:rPr>
          <w:rFonts w:cs="Arial"/>
          <w:szCs w:val="20"/>
          <w:lang w:val="sl-SI"/>
        </w:rPr>
      </w:pPr>
    </w:p>
    <w:p w14:paraId="0D9233ED" w14:textId="77777777" w:rsidR="00E40B67" w:rsidRPr="00250E2C" w:rsidRDefault="00E40B67" w:rsidP="00E40B67">
      <w:pPr>
        <w:spacing w:line="260" w:lineRule="exact"/>
        <w:rPr>
          <w:rFonts w:cs="Arial"/>
          <w:iCs/>
          <w:szCs w:val="20"/>
          <w:lang w:val="sl-SI"/>
        </w:rPr>
      </w:pPr>
      <w:r w:rsidRPr="00250E2C">
        <w:rPr>
          <w:rFonts w:cs="Arial"/>
          <w:iCs/>
          <w:szCs w:val="20"/>
          <w:lang w:val="sl-SI"/>
        </w:rPr>
        <w:t xml:space="preserve">                                                                                                  </w:t>
      </w:r>
      <w:r w:rsidRPr="00C30733">
        <w:rPr>
          <w:rFonts w:cs="Arial"/>
          <w:iCs/>
          <w:szCs w:val="20"/>
          <w:lang w:val="sl-SI"/>
        </w:rPr>
        <w:t xml:space="preserve">Barbara Kolenko </w:t>
      </w:r>
      <w:proofErr w:type="spellStart"/>
      <w:r w:rsidRPr="00C30733">
        <w:rPr>
          <w:rFonts w:cs="Arial"/>
          <w:iCs/>
          <w:szCs w:val="20"/>
          <w:lang w:val="sl-SI"/>
        </w:rPr>
        <w:t>Helbl</w:t>
      </w:r>
      <w:proofErr w:type="spellEnd"/>
    </w:p>
    <w:p w14:paraId="3BE6E8D7" w14:textId="3CDEBD4D" w:rsidR="00417D96" w:rsidRPr="00250E2C" w:rsidRDefault="00E40B67" w:rsidP="00E40B67">
      <w:pPr>
        <w:spacing w:line="260" w:lineRule="exact"/>
        <w:ind w:left="17"/>
        <w:jc w:val="both"/>
        <w:rPr>
          <w:rFonts w:cs="Arial"/>
          <w:iCs/>
          <w:szCs w:val="20"/>
          <w:lang w:val="sl-SI"/>
        </w:rPr>
      </w:pPr>
      <w:r w:rsidRPr="00250E2C">
        <w:rPr>
          <w:rFonts w:cs="Arial"/>
          <w:iCs/>
          <w:szCs w:val="20"/>
          <w:lang w:val="sl-SI"/>
        </w:rPr>
        <w:t xml:space="preserve">                                                                                             </w:t>
      </w:r>
      <w:r>
        <w:rPr>
          <w:rFonts w:cs="Arial"/>
          <w:iCs/>
          <w:szCs w:val="20"/>
          <w:lang w:val="sl-SI"/>
        </w:rPr>
        <w:t>GENERALNA SEKRETARKA</w:t>
      </w:r>
    </w:p>
    <w:p w14:paraId="4F6AAD26" w14:textId="77777777" w:rsidR="00E40B67" w:rsidRDefault="00E40B67" w:rsidP="00417D96">
      <w:pPr>
        <w:spacing w:line="260" w:lineRule="exact"/>
        <w:ind w:left="17"/>
        <w:jc w:val="both"/>
        <w:rPr>
          <w:rFonts w:cs="Arial"/>
          <w:iCs/>
          <w:szCs w:val="20"/>
          <w:lang w:val="sl-SI"/>
        </w:rPr>
      </w:pPr>
    </w:p>
    <w:p w14:paraId="640CBC6F" w14:textId="77777777" w:rsidR="00E40B67" w:rsidRDefault="00E40B67" w:rsidP="00417D96">
      <w:pPr>
        <w:spacing w:line="260" w:lineRule="exact"/>
        <w:ind w:left="17"/>
        <w:jc w:val="both"/>
        <w:rPr>
          <w:rFonts w:cs="Arial"/>
          <w:iCs/>
          <w:szCs w:val="20"/>
          <w:lang w:val="sl-SI"/>
        </w:rPr>
      </w:pPr>
    </w:p>
    <w:p w14:paraId="247F5779" w14:textId="4A817906" w:rsidR="00417D96" w:rsidRPr="00250E2C" w:rsidRDefault="00417D96" w:rsidP="00417D96">
      <w:pPr>
        <w:spacing w:line="260" w:lineRule="exact"/>
        <w:ind w:left="17"/>
        <w:jc w:val="both"/>
        <w:rPr>
          <w:rFonts w:eastAsia="Calibri" w:cs="Arial"/>
          <w:iCs/>
          <w:szCs w:val="20"/>
          <w:lang w:val="sl-SI"/>
        </w:rPr>
      </w:pPr>
      <w:r w:rsidRPr="00250E2C">
        <w:rPr>
          <w:rFonts w:cs="Arial"/>
          <w:iCs/>
          <w:szCs w:val="20"/>
          <w:lang w:val="sl-SI"/>
        </w:rPr>
        <w:t xml:space="preserve">Sklep prejmejo: </w:t>
      </w:r>
    </w:p>
    <w:p w14:paraId="444B8EDB" w14:textId="77777777" w:rsidR="00417D96" w:rsidRDefault="00417D96" w:rsidP="00417D96">
      <w:pPr>
        <w:numPr>
          <w:ilvl w:val="0"/>
          <w:numId w:val="8"/>
        </w:numPr>
        <w:spacing w:line="260" w:lineRule="exact"/>
        <w:jc w:val="both"/>
        <w:rPr>
          <w:rFonts w:cs="Arial"/>
          <w:iCs/>
          <w:szCs w:val="20"/>
          <w:lang w:val="sl-SI"/>
        </w:rPr>
      </w:pPr>
      <w:r w:rsidRPr="00617C60">
        <w:rPr>
          <w:rFonts w:cs="Arial"/>
          <w:iCs/>
          <w:szCs w:val="20"/>
          <w:lang w:val="sl-SI"/>
        </w:rPr>
        <w:t>Ministrstvo za javno upravo</w:t>
      </w:r>
    </w:p>
    <w:p w14:paraId="21B42F7E" w14:textId="77777777" w:rsidR="00417D96" w:rsidRDefault="00417D96" w:rsidP="00417D96">
      <w:pPr>
        <w:numPr>
          <w:ilvl w:val="0"/>
          <w:numId w:val="8"/>
        </w:numPr>
        <w:spacing w:line="260" w:lineRule="exact"/>
        <w:jc w:val="both"/>
        <w:rPr>
          <w:rFonts w:cs="Arial"/>
          <w:iCs/>
          <w:szCs w:val="20"/>
          <w:lang w:val="sl-SI"/>
        </w:rPr>
      </w:pPr>
      <w:r>
        <w:rPr>
          <w:rFonts w:cs="Arial"/>
          <w:iCs/>
          <w:szCs w:val="20"/>
          <w:lang w:val="sl-SI"/>
        </w:rPr>
        <w:t>Ministrstvo za zunanje zadeve</w:t>
      </w:r>
    </w:p>
    <w:p w14:paraId="36015818" w14:textId="77777777" w:rsidR="00417D96" w:rsidRPr="00EF74E9" w:rsidRDefault="00417D96" w:rsidP="00417D96">
      <w:pPr>
        <w:pStyle w:val="podpisi"/>
        <w:numPr>
          <w:ilvl w:val="0"/>
          <w:numId w:val="8"/>
        </w:numPr>
        <w:tabs>
          <w:tab w:val="clear" w:pos="3402"/>
        </w:tabs>
        <w:jc w:val="both"/>
        <w:rPr>
          <w:rFonts w:cs="Arial"/>
          <w:iCs/>
          <w:szCs w:val="20"/>
          <w:lang w:val="sl-SI"/>
        </w:rPr>
      </w:pPr>
      <w:r w:rsidRPr="00EF74E9">
        <w:rPr>
          <w:rFonts w:cs="Arial"/>
          <w:iCs/>
          <w:szCs w:val="20"/>
          <w:lang w:val="sl-SI"/>
        </w:rPr>
        <w:t>Urad Vlade Republike Slovenije za komuniciranje</w:t>
      </w:r>
    </w:p>
    <w:p w14:paraId="746673E9" w14:textId="77777777" w:rsidR="00226841" w:rsidRPr="006B3BCA" w:rsidRDefault="00226841">
      <w:pPr>
        <w:spacing w:after="160" w:line="259" w:lineRule="auto"/>
        <w:rPr>
          <w:rFonts w:cs="Arial"/>
          <w:b/>
          <w:color w:val="000000" w:themeColor="text1"/>
          <w:szCs w:val="20"/>
          <w:lang w:val="sl-SI"/>
        </w:rPr>
      </w:pPr>
      <w:r w:rsidRPr="006B3BCA">
        <w:rPr>
          <w:rFonts w:cs="Arial"/>
          <w:b/>
          <w:color w:val="000000" w:themeColor="text1"/>
          <w:szCs w:val="20"/>
          <w:lang w:val="sl-SI"/>
        </w:rPr>
        <w:br w:type="page"/>
      </w:r>
    </w:p>
    <w:p w14:paraId="075DE18D" w14:textId="0E768CA3" w:rsidR="005570CC" w:rsidRPr="00005FEF" w:rsidRDefault="005570CC" w:rsidP="005962FB">
      <w:pPr>
        <w:spacing w:line="240" w:lineRule="auto"/>
        <w:jc w:val="both"/>
        <w:rPr>
          <w:rFonts w:cs="Arial"/>
          <w:b/>
          <w:color w:val="000000" w:themeColor="text1"/>
          <w:szCs w:val="20"/>
          <w:lang w:val="sl-SI"/>
        </w:rPr>
      </w:pPr>
      <w:r w:rsidRPr="00005FEF">
        <w:rPr>
          <w:rFonts w:cs="Arial"/>
          <w:b/>
          <w:color w:val="000000" w:themeColor="text1"/>
          <w:szCs w:val="20"/>
          <w:lang w:val="sl-SI"/>
        </w:rPr>
        <w:lastRenderedPageBreak/>
        <w:t>OBRAZLOŽITEV</w:t>
      </w:r>
    </w:p>
    <w:p w14:paraId="74FE0634" w14:textId="5040F38C" w:rsidR="00226841" w:rsidRPr="00005FEF" w:rsidRDefault="00226841" w:rsidP="005962FB">
      <w:pPr>
        <w:spacing w:line="240" w:lineRule="auto"/>
        <w:jc w:val="both"/>
        <w:rPr>
          <w:rFonts w:cs="Arial"/>
          <w:b/>
          <w:color w:val="000000" w:themeColor="text1"/>
          <w:szCs w:val="20"/>
          <w:lang w:val="sl-SI"/>
        </w:rPr>
      </w:pPr>
    </w:p>
    <w:p w14:paraId="5ACD2E28" w14:textId="765DA306" w:rsidR="00E40B67" w:rsidRDefault="00E40B67" w:rsidP="005962FB">
      <w:pPr>
        <w:spacing w:line="240" w:lineRule="auto"/>
        <w:jc w:val="both"/>
        <w:rPr>
          <w:b/>
          <w:bCs/>
          <w:szCs w:val="20"/>
          <w:lang w:val="sl-SI"/>
        </w:rPr>
      </w:pPr>
      <w:r w:rsidRPr="008338D5">
        <w:rPr>
          <w:b/>
          <w:bCs/>
          <w:szCs w:val="20"/>
          <w:lang w:val="sl-SI"/>
        </w:rPr>
        <w:t xml:space="preserve">Izhodišča za </w:t>
      </w:r>
      <w:r>
        <w:rPr>
          <w:b/>
          <w:bCs/>
          <w:szCs w:val="20"/>
          <w:lang w:val="sl-SI"/>
        </w:rPr>
        <w:t xml:space="preserve">udeležbo ministrice </w:t>
      </w:r>
      <w:r w:rsidRPr="008338D5">
        <w:rPr>
          <w:b/>
          <w:bCs/>
          <w:szCs w:val="20"/>
          <w:lang w:val="sl-SI"/>
        </w:rPr>
        <w:t xml:space="preserve">za javno upravo </w:t>
      </w:r>
      <w:r>
        <w:rPr>
          <w:b/>
          <w:bCs/>
          <w:szCs w:val="20"/>
          <w:lang w:val="sl-SI"/>
        </w:rPr>
        <w:t>Sanje Ajanović Hovnik</w:t>
      </w:r>
      <w:r w:rsidRPr="008338D5">
        <w:rPr>
          <w:b/>
          <w:bCs/>
          <w:szCs w:val="20"/>
          <w:lang w:val="sl-SI"/>
        </w:rPr>
        <w:t xml:space="preserve"> </w:t>
      </w:r>
      <w:r>
        <w:rPr>
          <w:b/>
          <w:bCs/>
          <w:szCs w:val="20"/>
          <w:lang w:val="sl-SI"/>
        </w:rPr>
        <w:t xml:space="preserve">na </w:t>
      </w:r>
      <w:r w:rsidR="00F309F4" w:rsidRPr="00F309F4">
        <w:rPr>
          <w:b/>
          <w:bCs/>
          <w:szCs w:val="20"/>
          <w:lang w:val="sl-SI"/>
        </w:rPr>
        <w:t>Svetovnem vladnem vrhu, Singapur, 1. – 2. februar 2023 - predlog za obravnavo</w:t>
      </w:r>
    </w:p>
    <w:p w14:paraId="014423AE" w14:textId="77777777" w:rsidR="00F309F4" w:rsidRPr="00005FEF" w:rsidRDefault="00F309F4" w:rsidP="005962FB">
      <w:pPr>
        <w:spacing w:line="240" w:lineRule="auto"/>
        <w:jc w:val="both"/>
        <w:rPr>
          <w:rFonts w:cs="Arial"/>
          <w:b/>
          <w:color w:val="000000" w:themeColor="text1"/>
          <w:szCs w:val="20"/>
          <w:lang w:val="sl-SI"/>
        </w:rPr>
      </w:pPr>
    </w:p>
    <w:p w14:paraId="51666230" w14:textId="729F0095" w:rsidR="00226841" w:rsidRPr="00005FEF" w:rsidRDefault="00226841" w:rsidP="005962FB">
      <w:pPr>
        <w:spacing w:line="240" w:lineRule="auto"/>
        <w:jc w:val="both"/>
        <w:rPr>
          <w:rFonts w:cs="Arial"/>
          <w:b/>
          <w:color w:val="000000" w:themeColor="text1"/>
          <w:szCs w:val="20"/>
          <w:lang w:val="sl-SI"/>
        </w:rPr>
      </w:pPr>
      <w:r w:rsidRPr="00005FEF">
        <w:rPr>
          <w:rFonts w:cs="Arial"/>
          <w:b/>
          <w:color w:val="000000" w:themeColor="text1"/>
          <w:szCs w:val="20"/>
          <w:lang w:val="sl-SI"/>
        </w:rPr>
        <w:t xml:space="preserve">1. Namen </w:t>
      </w:r>
      <w:r w:rsidR="00700D1D" w:rsidRPr="00005FEF">
        <w:rPr>
          <w:rFonts w:cs="Arial"/>
          <w:b/>
          <w:color w:val="000000" w:themeColor="text1"/>
          <w:szCs w:val="20"/>
          <w:lang w:val="sl-SI"/>
        </w:rPr>
        <w:t>in program obiska</w:t>
      </w:r>
    </w:p>
    <w:p w14:paraId="58E65AEC" w14:textId="77777777" w:rsidR="001963D5" w:rsidRPr="00005FEF" w:rsidRDefault="001963D5" w:rsidP="005962FB">
      <w:pPr>
        <w:spacing w:line="240" w:lineRule="auto"/>
        <w:jc w:val="both"/>
        <w:rPr>
          <w:rFonts w:cs="Arial"/>
          <w:b/>
          <w:color w:val="000000" w:themeColor="text1"/>
          <w:szCs w:val="20"/>
          <w:lang w:val="sl-SI"/>
        </w:rPr>
      </w:pPr>
    </w:p>
    <w:p w14:paraId="62D29617" w14:textId="72AC4DC1" w:rsidR="00743151" w:rsidRDefault="00E40B67" w:rsidP="005962FB">
      <w:pPr>
        <w:pStyle w:val="Poglavje"/>
        <w:widowControl w:val="0"/>
        <w:adjustRightInd w:val="0"/>
        <w:spacing w:before="0" w:after="0" w:line="240" w:lineRule="auto"/>
        <w:jc w:val="both"/>
        <w:rPr>
          <w:b w:val="0"/>
          <w:bCs/>
          <w:color w:val="000000" w:themeColor="text1"/>
          <w:sz w:val="20"/>
          <w:szCs w:val="20"/>
        </w:rPr>
      </w:pPr>
      <w:r>
        <w:rPr>
          <w:b w:val="0"/>
          <w:bCs/>
          <w:color w:val="000000" w:themeColor="text1"/>
          <w:sz w:val="20"/>
          <w:szCs w:val="20"/>
        </w:rPr>
        <w:t xml:space="preserve">Ministrica za javno upravo, Sanja Ajanović Hovnik, se bo </w:t>
      </w:r>
      <w:r w:rsidR="00F309F4">
        <w:rPr>
          <w:b w:val="0"/>
          <w:bCs/>
          <w:color w:val="000000" w:themeColor="text1"/>
          <w:sz w:val="20"/>
          <w:szCs w:val="20"/>
        </w:rPr>
        <w:t>1</w:t>
      </w:r>
      <w:r>
        <w:rPr>
          <w:b w:val="0"/>
          <w:bCs/>
          <w:color w:val="000000" w:themeColor="text1"/>
          <w:sz w:val="20"/>
          <w:szCs w:val="20"/>
        </w:rPr>
        <w:t xml:space="preserve">. in </w:t>
      </w:r>
      <w:r w:rsidR="00F309F4">
        <w:rPr>
          <w:b w:val="0"/>
          <w:bCs/>
          <w:color w:val="000000" w:themeColor="text1"/>
          <w:sz w:val="20"/>
          <w:szCs w:val="20"/>
        </w:rPr>
        <w:t>2</w:t>
      </w:r>
      <w:r>
        <w:rPr>
          <w:b w:val="0"/>
          <w:bCs/>
          <w:color w:val="000000" w:themeColor="text1"/>
          <w:sz w:val="20"/>
          <w:szCs w:val="20"/>
        </w:rPr>
        <w:t xml:space="preserve">. </w:t>
      </w:r>
      <w:r w:rsidR="00F309F4">
        <w:rPr>
          <w:b w:val="0"/>
          <w:bCs/>
          <w:color w:val="000000" w:themeColor="text1"/>
          <w:sz w:val="20"/>
          <w:szCs w:val="20"/>
        </w:rPr>
        <w:t>februarja</w:t>
      </w:r>
      <w:r>
        <w:rPr>
          <w:b w:val="0"/>
          <w:bCs/>
          <w:color w:val="000000" w:themeColor="text1"/>
          <w:sz w:val="20"/>
          <w:szCs w:val="20"/>
        </w:rPr>
        <w:t xml:space="preserve"> 202</w:t>
      </w:r>
      <w:r w:rsidR="00F309F4">
        <w:rPr>
          <w:b w:val="0"/>
          <w:bCs/>
          <w:color w:val="000000" w:themeColor="text1"/>
          <w:sz w:val="20"/>
          <w:szCs w:val="20"/>
        </w:rPr>
        <w:t>3</w:t>
      </w:r>
      <w:r>
        <w:rPr>
          <w:b w:val="0"/>
          <w:bCs/>
          <w:color w:val="000000" w:themeColor="text1"/>
          <w:sz w:val="20"/>
          <w:szCs w:val="20"/>
        </w:rPr>
        <w:t xml:space="preserve"> </w:t>
      </w:r>
      <w:r w:rsidRPr="00E40B67">
        <w:rPr>
          <w:b w:val="0"/>
          <w:bCs/>
          <w:color w:val="000000" w:themeColor="text1"/>
          <w:sz w:val="20"/>
          <w:szCs w:val="20"/>
        </w:rPr>
        <w:t xml:space="preserve">udeležila </w:t>
      </w:r>
      <w:r w:rsidR="006544BB">
        <w:rPr>
          <w:b w:val="0"/>
          <w:bCs/>
          <w:color w:val="000000" w:themeColor="text1"/>
          <w:sz w:val="20"/>
          <w:szCs w:val="20"/>
        </w:rPr>
        <w:t xml:space="preserve">Svetovnega </w:t>
      </w:r>
      <w:r w:rsidR="00F309F4">
        <w:rPr>
          <w:b w:val="0"/>
          <w:bCs/>
          <w:color w:val="000000" w:themeColor="text1"/>
          <w:sz w:val="20"/>
          <w:szCs w:val="20"/>
        </w:rPr>
        <w:t>vladnega vrha</w:t>
      </w:r>
      <w:r w:rsidR="006544BB">
        <w:rPr>
          <w:b w:val="0"/>
          <w:bCs/>
          <w:color w:val="000000" w:themeColor="text1"/>
          <w:sz w:val="20"/>
          <w:szCs w:val="20"/>
        </w:rPr>
        <w:t xml:space="preserve"> </w:t>
      </w:r>
      <w:r w:rsidRPr="00E40B67">
        <w:rPr>
          <w:b w:val="0"/>
          <w:bCs/>
          <w:color w:val="000000" w:themeColor="text1"/>
          <w:sz w:val="20"/>
          <w:szCs w:val="20"/>
        </w:rPr>
        <w:t>(</w:t>
      </w:r>
      <w:r w:rsidR="00F309F4">
        <w:rPr>
          <w:b w:val="0"/>
          <w:bCs/>
          <w:color w:val="000000" w:themeColor="text1"/>
          <w:sz w:val="20"/>
          <w:szCs w:val="20"/>
        </w:rPr>
        <w:t xml:space="preserve">Global </w:t>
      </w:r>
      <w:proofErr w:type="spellStart"/>
      <w:r w:rsidR="00F309F4">
        <w:rPr>
          <w:b w:val="0"/>
          <w:bCs/>
          <w:color w:val="000000" w:themeColor="text1"/>
          <w:sz w:val="20"/>
          <w:szCs w:val="20"/>
        </w:rPr>
        <w:t>Government</w:t>
      </w:r>
      <w:proofErr w:type="spellEnd"/>
      <w:r w:rsidR="00F309F4">
        <w:rPr>
          <w:b w:val="0"/>
          <w:bCs/>
          <w:color w:val="000000" w:themeColor="text1"/>
          <w:sz w:val="20"/>
          <w:szCs w:val="20"/>
        </w:rPr>
        <w:t xml:space="preserve"> </w:t>
      </w:r>
      <w:proofErr w:type="spellStart"/>
      <w:r w:rsidR="00F309F4">
        <w:rPr>
          <w:b w:val="0"/>
          <w:bCs/>
          <w:color w:val="000000" w:themeColor="text1"/>
          <w:sz w:val="20"/>
          <w:szCs w:val="20"/>
        </w:rPr>
        <w:t>Summit</w:t>
      </w:r>
      <w:proofErr w:type="spellEnd"/>
      <w:r w:rsidRPr="00E40B67">
        <w:rPr>
          <w:b w:val="0"/>
          <w:bCs/>
          <w:color w:val="000000" w:themeColor="text1"/>
          <w:sz w:val="20"/>
          <w:szCs w:val="20"/>
        </w:rPr>
        <w:t xml:space="preserve">), ki bo potekal v </w:t>
      </w:r>
      <w:r w:rsidR="00F309F4">
        <w:rPr>
          <w:b w:val="0"/>
          <w:bCs/>
          <w:color w:val="000000" w:themeColor="text1"/>
          <w:sz w:val="20"/>
          <w:szCs w:val="20"/>
        </w:rPr>
        <w:t>Singapurju</w:t>
      </w:r>
      <w:r w:rsidRPr="00E40B67">
        <w:rPr>
          <w:b w:val="0"/>
          <w:bCs/>
          <w:color w:val="000000" w:themeColor="text1"/>
          <w:sz w:val="20"/>
          <w:szCs w:val="20"/>
        </w:rPr>
        <w:t xml:space="preserve">. </w:t>
      </w:r>
      <w:r w:rsidR="00953817">
        <w:rPr>
          <w:b w:val="0"/>
          <w:bCs/>
          <w:color w:val="000000" w:themeColor="text1"/>
          <w:sz w:val="20"/>
          <w:szCs w:val="20"/>
        </w:rPr>
        <w:t>Obravnavane bodo številne teme, g</w:t>
      </w:r>
      <w:r w:rsidR="00F309F4">
        <w:rPr>
          <w:b w:val="0"/>
          <w:bCs/>
          <w:color w:val="000000" w:themeColor="text1"/>
          <w:sz w:val="20"/>
          <w:szCs w:val="20"/>
        </w:rPr>
        <w:t>ovora</w:t>
      </w:r>
      <w:r w:rsidR="00953817">
        <w:rPr>
          <w:b w:val="0"/>
          <w:bCs/>
          <w:color w:val="000000" w:themeColor="text1"/>
          <w:sz w:val="20"/>
          <w:szCs w:val="20"/>
        </w:rPr>
        <w:t xml:space="preserve"> pa</w:t>
      </w:r>
      <w:r w:rsidR="00F309F4">
        <w:rPr>
          <w:b w:val="0"/>
          <w:bCs/>
          <w:color w:val="000000" w:themeColor="text1"/>
          <w:sz w:val="20"/>
          <w:szCs w:val="20"/>
        </w:rPr>
        <w:t xml:space="preserve"> bo </w:t>
      </w:r>
      <w:r w:rsidR="00953817">
        <w:rPr>
          <w:b w:val="0"/>
          <w:bCs/>
          <w:color w:val="000000" w:themeColor="text1"/>
          <w:sz w:val="20"/>
          <w:szCs w:val="20"/>
        </w:rPr>
        <w:t xml:space="preserve">predvsem </w:t>
      </w:r>
      <w:r w:rsidR="00F309F4">
        <w:rPr>
          <w:b w:val="0"/>
          <w:bCs/>
          <w:color w:val="000000" w:themeColor="text1"/>
          <w:sz w:val="20"/>
          <w:szCs w:val="20"/>
        </w:rPr>
        <w:t>o izzivih</w:t>
      </w:r>
      <w:r w:rsidR="00F309F4" w:rsidRPr="00F309F4">
        <w:rPr>
          <w:b w:val="0"/>
          <w:bCs/>
          <w:color w:val="000000" w:themeColor="text1"/>
          <w:sz w:val="20"/>
          <w:szCs w:val="20"/>
        </w:rPr>
        <w:t>, s katerimi se soočajo javne službe po vsem svetu.</w:t>
      </w:r>
    </w:p>
    <w:p w14:paraId="38C92D8B" w14:textId="77777777" w:rsidR="00743151" w:rsidRDefault="00743151" w:rsidP="005962FB">
      <w:pPr>
        <w:pStyle w:val="Poglavje"/>
        <w:widowControl w:val="0"/>
        <w:adjustRightInd w:val="0"/>
        <w:spacing w:before="0" w:after="0" w:line="240" w:lineRule="auto"/>
        <w:jc w:val="both"/>
        <w:rPr>
          <w:b w:val="0"/>
          <w:bCs/>
          <w:color w:val="000000" w:themeColor="text1"/>
          <w:sz w:val="20"/>
          <w:szCs w:val="20"/>
        </w:rPr>
      </w:pPr>
    </w:p>
    <w:p w14:paraId="23075591" w14:textId="77777777" w:rsidR="00953817" w:rsidRDefault="00E40B67" w:rsidP="0085685F">
      <w:pPr>
        <w:pStyle w:val="Poglavje"/>
        <w:widowControl w:val="0"/>
        <w:adjustRightInd w:val="0"/>
        <w:spacing w:before="0" w:after="0" w:line="240" w:lineRule="auto"/>
        <w:jc w:val="both"/>
        <w:rPr>
          <w:b w:val="0"/>
          <w:bCs/>
          <w:color w:val="000000" w:themeColor="text1"/>
          <w:sz w:val="20"/>
          <w:szCs w:val="20"/>
        </w:rPr>
      </w:pPr>
      <w:r w:rsidRPr="00E40B67">
        <w:rPr>
          <w:b w:val="0"/>
          <w:bCs/>
          <w:color w:val="000000" w:themeColor="text1"/>
          <w:sz w:val="20"/>
          <w:szCs w:val="20"/>
        </w:rPr>
        <w:t>Ministri</w:t>
      </w:r>
      <w:r w:rsidR="00F309F4">
        <w:rPr>
          <w:b w:val="0"/>
          <w:bCs/>
          <w:color w:val="000000" w:themeColor="text1"/>
          <w:sz w:val="20"/>
          <w:szCs w:val="20"/>
        </w:rPr>
        <w:t xml:space="preserve"> in ostali povabljeni</w:t>
      </w:r>
      <w:r w:rsidRPr="00E40B67">
        <w:rPr>
          <w:b w:val="0"/>
          <w:bCs/>
          <w:color w:val="000000" w:themeColor="text1"/>
          <w:sz w:val="20"/>
          <w:szCs w:val="20"/>
        </w:rPr>
        <w:t xml:space="preserve"> bodo razpravljali o </w:t>
      </w:r>
      <w:r w:rsidR="00C40127">
        <w:rPr>
          <w:b w:val="0"/>
          <w:bCs/>
          <w:color w:val="000000" w:themeColor="text1"/>
          <w:sz w:val="20"/>
          <w:szCs w:val="20"/>
        </w:rPr>
        <w:t xml:space="preserve">tem, kako zaščititi </w:t>
      </w:r>
      <w:r w:rsidR="00C40127" w:rsidRPr="00C40127">
        <w:rPr>
          <w:b w:val="0"/>
          <w:bCs/>
          <w:color w:val="000000" w:themeColor="text1"/>
          <w:sz w:val="20"/>
          <w:szCs w:val="20"/>
        </w:rPr>
        <w:t>življenjsk</w:t>
      </w:r>
      <w:r w:rsidR="00C40127">
        <w:rPr>
          <w:b w:val="0"/>
          <w:bCs/>
          <w:color w:val="000000" w:themeColor="text1"/>
          <w:sz w:val="20"/>
          <w:szCs w:val="20"/>
        </w:rPr>
        <w:t>i</w:t>
      </w:r>
      <w:r w:rsidR="00C40127" w:rsidRPr="00C40127">
        <w:rPr>
          <w:b w:val="0"/>
          <w:bCs/>
          <w:color w:val="000000" w:themeColor="text1"/>
          <w:sz w:val="20"/>
          <w:szCs w:val="20"/>
        </w:rPr>
        <w:t xml:space="preserve"> standard v času konfliktov in inflacije</w:t>
      </w:r>
      <w:r w:rsidR="00C40127">
        <w:rPr>
          <w:b w:val="0"/>
          <w:bCs/>
          <w:color w:val="000000" w:themeColor="text1"/>
          <w:sz w:val="20"/>
          <w:szCs w:val="20"/>
        </w:rPr>
        <w:t xml:space="preserve">; poudarek bo predvsem na </w:t>
      </w:r>
      <w:r w:rsidR="00C40127" w:rsidRPr="00C40127">
        <w:rPr>
          <w:b w:val="0"/>
          <w:bCs/>
          <w:color w:val="000000" w:themeColor="text1"/>
          <w:sz w:val="20"/>
          <w:szCs w:val="20"/>
        </w:rPr>
        <w:t>možnosti</w:t>
      </w:r>
      <w:r w:rsidR="00C40127">
        <w:rPr>
          <w:b w:val="0"/>
          <w:bCs/>
          <w:color w:val="000000" w:themeColor="text1"/>
          <w:sz w:val="20"/>
          <w:szCs w:val="20"/>
        </w:rPr>
        <w:t>h</w:t>
      </w:r>
      <w:r w:rsidR="00C40127" w:rsidRPr="00C40127">
        <w:rPr>
          <w:b w:val="0"/>
          <w:bCs/>
          <w:color w:val="000000" w:themeColor="text1"/>
          <w:sz w:val="20"/>
          <w:szCs w:val="20"/>
        </w:rPr>
        <w:t xml:space="preserve"> vlad, ki si prizadevajo ohraniti življenjski standard v obdobju mednarodnih napetosti, razdrobljenih dobavnih verig in šibkega globalnega vodstva.</w:t>
      </w:r>
      <w:r w:rsidR="00C40127">
        <w:rPr>
          <w:b w:val="0"/>
          <w:bCs/>
          <w:color w:val="000000" w:themeColor="text1"/>
          <w:sz w:val="20"/>
          <w:szCs w:val="20"/>
        </w:rPr>
        <w:t xml:space="preserve"> Med drugim bodo udeleženci razpravljali tudi o vodenju in zagotavljanju storitev po pandemiji. </w:t>
      </w:r>
      <w:r w:rsidR="00C40127" w:rsidRPr="00C40127">
        <w:rPr>
          <w:b w:val="0"/>
          <w:bCs/>
          <w:color w:val="000000" w:themeColor="text1"/>
          <w:sz w:val="20"/>
          <w:szCs w:val="20"/>
        </w:rPr>
        <w:t xml:space="preserve">Med pandemijo so javne službe hitro ukrepale, da bi zaščitile javnost </w:t>
      </w:r>
      <w:r w:rsidR="00C40127">
        <w:rPr>
          <w:b w:val="0"/>
          <w:bCs/>
          <w:color w:val="000000" w:themeColor="text1"/>
          <w:sz w:val="20"/>
          <w:szCs w:val="20"/>
        </w:rPr>
        <w:t>–</w:t>
      </w:r>
      <w:r w:rsidR="00C40127" w:rsidRPr="00C40127">
        <w:rPr>
          <w:b w:val="0"/>
          <w:bCs/>
          <w:color w:val="000000" w:themeColor="text1"/>
          <w:sz w:val="20"/>
          <w:szCs w:val="20"/>
        </w:rPr>
        <w:t xml:space="preserve"> delale so na daljavo, uvedle nove storitve za zaščito življenj in preživetja ljudi ter pospešile oblikovanje politik in javna naročila. Ti hitri odzivi so zahtevali podjetniško prožnost in dobre izvedbene sposobnosti; pri tem so imele številne javne službe v zadnjih letih koristi od imenovanja tehničnih strokovnjakov in zunanjih sodelavcev na višje položaje. Izziv, s katerim se zdaj soočajo vodje javnih služb, je ohraniti napredek, dosežen v zadnjih letih, in hkrati odpraviti tveganja, ki spremljajo te inovativne načine dela.</w:t>
      </w:r>
    </w:p>
    <w:p w14:paraId="6CF4A897" w14:textId="77777777" w:rsidR="00953817" w:rsidRDefault="00953817" w:rsidP="0085685F">
      <w:pPr>
        <w:pStyle w:val="Poglavje"/>
        <w:widowControl w:val="0"/>
        <w:adjustRightInd w:val="0"/>
        <w:spacing w:before="0" w:after="0" w:line="240" w:lineRule="auto"/>
        <w:jc w:val="both"/>
        <w:rPr>
          <w:b w:val="0"/>
          <w:bCs/>
          <w:color w:val="000000" w:themeColor="text1"/>
          <w:sz w:val="20"/>
          <w:szCs w:val="20"/>
        </w:rPr>
      </w:pPr>
    </w:p>
    <w:p w14:paraId="62170560" w14:textId="76BB3544" w:rsidR="0085685F" w:rsidRDefault="00953817" w:rsidP="0085685F">
      <w:pPr>
        <w:pStyle w:val="Poglavje"/>
        <w:widowControl w:val="0"/>
        <w:adjustRightInd w:val="0"/>
        <w:spacing w:before="0" w:after="0" w:line="240" w:lineRule="auto"/>
        <w:jc w:val="both"/>
        <w:rPr>
          <w:b w:val="0"/>
          <w:bCs/>
          <w:color w:val="000000" w:themeColor="text1"/>
          <w:sz w:val="20"/>
          <w:szCs w:val="20"/>
        </w:rPr>
      </w:pPr>
      <w:r>
        <w:rPr>
          <w:b w:val="0"/>
          <w:bCs/>
          <w:color w:val="000000" w:themeColor="text1"/>
          <w:sz w:val="20"/>
          <w:szCs w:val="20"/>
        </w:rPr>
        <w:t xml:space="preserve">Udeleženci se bodo posvetili tudi razmisleku </w:t>
      </w:r>
      <w:r w:rsidRPr="00953817">
        <w:rPr>
          <w:b w:val="0"/>
          <w:bCs/>
          <w:color w:val="000000" w:themeColor="text1"/>
          <w:sz w:val="20"/>
          <w:szCs w:val="20"/>
        </w:rPr>
        <w:t>o tem, kako lahko vlade pomagajo povrniti zaupanje javnosti v vrednost demokracije in svobodnih trgov, se spopasti z grožnjami dezinformacij in napačnih informacij ter med prebivalci okrepiti občutek skupnega namena in skupne identitete.</w:t>
      </w:r>
      <w:r>
        <w:rPr>
          <w:b w:val="0"/>
          <w:bCs/>
          <w:color w:val="000000" w:themeColor="text1"/>
          <w:sz w:val="20"/>
          <w:szCs w:val="20"/>
        </w:rPr>
        <w:t xml:space="preserve"> </w:t>
      </w:r>
      <w:r w:rsidRPr="00953817">
        <w:rPr>
          <w:b w:val="0"/>
          <w:bCs/>
          <w:color w:val="000000" w:themeColor="text1"/>
          <w:sz w:val="20"/>
          <w:szCs w:val="20"/>
        </w:rPr>
        <w:t>Kljub prizadevanjem javnih uslužbencev zaupanje javnosti v vlado v številnih delih sveta upada. Vzrokov je več, saj se v nekaterih skupnostih že 15 let zmanjšujejo dohodki in varnost zaposlitve, javne storitve so zaradi zmanjševanja porabe po finančni krizi postale manjvredne, močno se je povečalo število zavajajočih in netočnih informacij, ki se širijo prek interneta, ter vse več motečih dogodkov, kot so teroristični napadi, ekstremne vremenske razmere in pandemije. Sedaj je naraščajoča inflacija nova velika grožnja kakovosti življenja, ki lahko - podobno kot "velika recesija" po kreditnem krču - okrepi podporo odkrito populističnim voditeljem.</w:t>
      </w:r>
    </w:p>
    <w:p w14:paraId="52129C2A" w14:textId="2EFDE75A" w:rsidR="0085685F" w:rsidRDefault="0085685F" w:rsidP="0085685F">
      <w:pPr>
        <w:pStyle w:val="Poglavje"/>
        <w:widowControl w:val="0"/>
        <w:adjustRightInd w:val="0"/>
        <w:spacing w:before="0" w:after="0" w:line="240" w:lineRule="auto"/>
        <w:jc w:val="both"/>
        <w:rPr>
          <w:b w:val="0"/>
          <w:bCs/>
          <w:color w:val="000000" w:themeColor="text1"/>
          <w:sz w:val="20"/>
          <w:szCs w:val="20"/>
        </w:rPr>
      </w:pPr>
    </w:p>
    <w:p w14:paraId="073BAB93" w14:textId="1E3463BA" w:rsidR="0062052E" w:rsidRDefault="00953817" w:rsidP="0062052E">
      <w:pPr>
        <w:pStyle w:val="Poglavje"/>
        <w:widowControl w:val="0"/>
        <w:adjustRightInd w:val="0"/>
        <w:spacing w:before="0" w:after="0" w:line="240" w:lineRule="auto"/>
        <w:jc w:val="both"/>
        <w:rPr>
          <w:b w:val="0"/>
          <w:bCs/>
          <w:color w:val="000000" w:themeColor="text1"/>
          <w:sz w:val="20"/>
          <w:szCs w:val="20"/>
        </w:rPr>
      </w:pPr>
      <w:r w:rsidRPr="00953817">
        <w:rPr>
          <w:b w:val="0"/>
          <w:bCs/>
          <w:color w:val="000000" w:themeColor="text1"/>
          <w:sz w:val="20"/>
          <w:szCs w:val="20"/>
        </w:rPr>
        <w:t xml:space="preserve">Dogodek, ki ga zadnja leta gosti singapurska vlada, privablja delegate na položajih, kot so </w:t>
      </w:r>
      <w:r>
        <w:rPr>
          <w:b w:val="0"/>
          <w:bCs/>
          <w:color w:val="000000" w:themeColor="text1"/>
          <w:sz w:val="20"/>
          <w:szCs w:val="20"/>
        </w:rPr>
        <w:t xml:space="preserve">ministri, </w:t>
      </w:r>
      <w:r w:rsidRPr="00953817">
        <w:rPr>
          <w:b w:val="0"/>
          <w:bCs/>
          <w:color w:val="000000" w:themeColor="text1"/>
          <w:sz w:val="20"/>
          <w:szCs w:val="20"/>
        </w:rPr>
        <w:t>direktor</w:t>
      </w:r>
      <w:r>
        <w:rPr>
          <w:b w:val="0"/>
          <w:bCs/>
          <w:color w:val="000000" w:themeColor="text1"/>
          <w:sz w:val="20"/>
          <w:szCs w:val="20"/>
        </w:rPr>
        <w:t>ji</w:t>
      </w:r>
      <w:r w:rsidRPr="00953817">
        <w:rPr>
          <w:b w:val="0"/>
          <w:bCs/>
          <w:color w:val="000000" w:themeColor="text1"/>
          <w:sz w:val="20"/>
          <w:szCs w:val="20"/>
        </w:rPr>
        <w:t xml:space="preserve"> urad</w:t>
      </w:r>
      <w:r>
        <w:rPr>
          <w:b w:val="0"/>
          <w:bCs/>
          <w:color w:val="000000" w:themeColor="text1"/>
          <w:sz w:val="20"/>
          <w:szCs w:val="20"/>
        </w:rPr>
        <w:t>ov</w:t>
      </w:r>
      <w:r w:rsidRPr="00953817">
        <w:rPr>
          <w:b w:val="0"/>
          <w:bCs/>
          <w:color w:val="000000" w:themeColor="text1"/>
          <w:sz w:val="20"/>
          <w:szCs w:val="20"/>
        </w:rPr>
        <w:t xml:space="preserve"> predsednik</w:t>
      </w:r>
      <w:r>
        <w:rPr>
          <w:b w:val="0"/>
          <w:bCs/>
          <w:color w:val="000000" w:themeColor="text1"/>
          <w:sz w:val="20"/>
          <w:szCs w:val="20"/>
        </w:rPr>
        <w:t>ov</w:t>
      </w:r>
      <w:r w:rsidRPr="00953817">
        <w:rPr>
          <w:b w:val="0"/>
          <w:bCs/>
          <w:color w:val="000000" w:themeColor="text1"/>
          <w:sz w:val="20"/>
          <w:szCs w:val="20"/>
        </w:rPr>
        <w:t xml:space="preserve"> vlad, državni sekretar</w:t>
      </w:r>
      <w:r>
        <w:rPr>
          <w:b w:val="0"/>
          <w:bCs/>
          <w:color w:val="000000" w:themeColor="text1"/>
          <w:sz w:val="20"/>
          <w:szCs w:val="20"/>
        </w:rPr>
        <w:t>ji</w:t>
      </w:r>
      <w:r w:rsidRPr="00953817">
        <w:rPr>
          <w:b w:val="0"/>
          <w:bCs/>
          <w:color w:val="000000" w:themeColor="text1"/>
          <w:sz w:val="20"/>
          <w:szCs w:val="20"/>
        </w:rPr>
        <w:t xml:space="preserve">, </w:t>
      </w:r>
      <w:r>
        <w:rPr>
          <w:b w:val="0"/>
          <w:bCs/>
          <w:color w:val="000000" w:themeColor="text1"/>
          <w:sz w:val="20"/>
          <w:szCs w:val="20"/>
        </w:rPr>
        <w:t>vodje</w:t>
      </w:r>
      <w:r w:rsidRPr="00953817">
        <w:rPr>
          <w:b w:val="0"/>
          <w:bCs/>
          <w:color w:val="000000" w:themeColor="text1"/>
          <w:sz w:val="20"/>
          <w:szCs w:val="20"/>
        </w:rPr>
        <w:t xml:space="preserve"> kabineta</w:t>
      </w:r>
      <w:r>
        <w:rPr>
          <w:b w:val="0"/>
          <w:bCs/>
          <w:color w:val="000000" w:themeColor="text1"/>
          <w:sz w:val="20"/>
          <w:szCs w:val="20"/>
        </w:rPr>
        <w:t xml:space="preserve"> in </w:t>
      </w:r>
      <w:r w:rsidRPr="00953817">
        <w:rPr>
          <w:b w:val="0"/>
          <w:bCs/>
          <w:color w:val="000000" w:themeColor="text1"/>
          <w:sz w:val="20"/>
          <w:szCs w:val="20"/>
        </w:rPr>
        <w:t>vodj</w:t>
      </w:r>
      <w:r>
        <w:rPr>
          <w:b w:val="0"/>
          <w:bCs/>
          <w:color w:val="000000" w:themeColor="text1"/>
          <w:sz w:val="20"/>
          <w:szCs w:val="20"/>
        </w:rPr>
        <w:t>e</w:t>
      </w:r>
      <w:r w:rsidRPr="00953817">
        <w:rPr>
          <w:b w:val="0"/>
          <w:bCs/>
          <w:color w:val="000000" w:themeColor="text1"/>
          <w:sz w:val="20"/>
          <w:szCs w:val="20"/>
        </w:rPr>
        <w:t xml:space="preserve"> državne uprave. Teme se iz leta v leto spreminjajo, delegati pa izbirajo teme, kot so produktivnost javnega sektorja, digitalna uprava, razvoj vodenja in politični odzivi na vprašanja, kot sta neenakost in migracije.</w:t>
      </w:r>
    </w:p>
    <w:p w14:paraId="59D2E211" w14:textId="77777777" w:rsidR="005962FB" w:rsidRPr="00005FEF" w:rsidRDefault="005962FB" w:rsidP="005962FB">
      <w:pPr>
        <w:spacing w:line="240" w:lineRule="auto"/>
        <w:jc w:val="both"/>
        <w:rPr>
          <w:rFonts w:cs="Arial"/>
          <w:color w:val="000000" w:themeColor="text1"/>
          <w:szCs w:val="20"/>
          <w:lang w:val="sl-SI"/>
        </w:rPr>
      </w:pPr>
    </w:p>
    <w:p w14:paraId="1DFAC707" w14:textId="38B20EFE" w:rsidR="009C7876" w:rsidRPr="00005FEF" w:rsidRDefault="009C7876" w:rsidP="005962FB">
      <w:pPr>
        <w:spacing w:line="240" w:lineRule="auto"/>
        <w:jc w:val="both"/>
        <w:rPr>
          <w:rFonts w:cs="Arial"/>
          <w:bCs/>
          <w:color w:val="000000" w:themeColor="text1"/>
          <w:szCs w:val="20"/>
          <w:lang w:val="sl-SI"/>
        </w:rPr>
      </w:pPr>
    </w:p>
    <w:p w14:paraId="5958B6E5" w14:textId="0D9BAA72" w:rsidR="00226841" w:rsidRPr="00005FEF" w:rsidRDefault="00226841" w:rsidP="005962FB">
      <w:pPr>
        <w:spacing w:line="240" w:lineRule="auto"/>
        <w:jc w:val="both"/>
        <w:rPr>
          <w:rFonts w:cs="Arial"/>
          <w:b/>
          <w:color w:val="000000" w:themeColor="text1"/>
          <w:szCs w:val="20"/>
          <w:lang w:val="sl-SI"/>
        </w:rPr>
      </w:pPr>
      <w:r w:rsidRPr="00005FEF">
        <w:rPr>
          <w:rFonts w:cs="Arial"/>
          <w:b/>
          <w:color w:val="000000" w:themeColor="text1"/>
          <w:szCs w:val="20"/>
          <w:lang w:val="sl-SI"/>
        </w:rPr>
        <w:t xml:space="preserve">2. </w:t>
      </w:r>
      <w:r w:rsidR="00700D1D" w:rsidRPr="00005FEF">
        <w:rPr>
          <w:rFonts w:cs="Arial"/>
          <w:b/>
          <w:color w:val="000000" w:themeColor="text1"/>
          <w:szCs w:val="20"/>
          <w:lang w:val="sl-SI"/>
        </w:rPr>
        <w:t>Delegacija Republike Slovenije</w:t>
      </w:r>
    </w:p>
    <w:p w14:paraId="3B6D4DD4" w14:textId="1E58B84F" w:rsidR="00226841" w:rsidRPr="00005FEF" w:rsidRDefault="00226841" w:rsidP="005962FB">
      <w:pPr>
        <w:spacing w:line="240" w:lineRule="auto"/>
        <w:jc w:val="both"/>
        <w:rPr>
          <w:rFonts w:cs="Arial"/>
          <w:color w:val="000000" w:themeColor="text1"/>
          <w:szCs w:val="20"/>
          <w:lang w:val="sl-SI"/>
        </w:rPr>
      </w:pPr>
    </w:p>
    <w:p w14:paraId="5116B121" w14:textId="77777777" w:rsidR="00E40B67" w:rsidRPr="0088118A" w:rsidRDefault="00E40B67" w:rsidP="00E40B67">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Sanja Ajanović Hovnik</w:t>
      </w:r>
      <w:r w:rsidRPr="0088118A">
        <w:rPr>
          <w:rFonts w:cs="Arial"/>
          <w:color w:val="000000" w:themeColor="text1"/>
          <w:szCs w:val="20"/>
          <w:lang w:val="sl-SI"/>
        </w:rPr>
        <w:t>, ministr</w:t>
      </w:r>
      <w:r>
        <w:rPr>
          <w:rFonts w:cs="Arial"/>
          <w:color w:val="000000" w:themeColor="text1"/>
          <w:szCs w:val="20"/>
          <w:lang w:val="sl-SI"/>
        </w:rPr>
        <w:t>ica</w:t>
      </w:r>
      <w:r w:rsidRPr="0088118A">
        <w:rPr>
          <w:rFonts w:cs="Arial"/>
          <w:color w:val="000000" w:themeColor="text1"/>
          <w:szCs w:val="20"/>
          <w:lang w:val="sl-SI"/>
        </w:rPr>
        <w:t xml:space="preserve"> za javno upravo, vodja delegacije</w:t>
      </w:r>
    </w:p>
    <w:p w14:paraId="195E933F" w14:textId="77777777" w:rsidR="00C40127" w:rsidRPr="00C40127" w:rsidRDefault="00C40127" w:rsidP="00C40127">
      <w:pPr>
        <w:pStyle w:val="Odstavekseznama"/>
        <w:numPr>
          <w:ilvl w:val="0"/>
          <w:numId w:val="7"/>
        </w:numPr>
        <w:spacing w:line="240" w:lineRule="auto"/>
        <w:jc w:val="both"/>
        <w:rPr>
          <w:rFonts w:cs="Arial"/>
          <w:color w:val="000000" w:themeColor="text1"/>
          <w:szCs w:val="20"/>
          <w:lang w:val="sl-SI"/>
        </w:rPr>
      </w:pPr>
      <w:r w:rsidRPr="00C40127">
        <w:rPr>
          <w:rFonts w:cs="Arial"/>
          <w:color w:val="000000" w:themeColor="text1"/>
          <w:szCs w:val="20"/>
          <w:lang w:val="sl-SI"/>
        </w:rPr>
        <w:t>Peter Pogačar, generalni direktor, Direktorat za javni sektor, Ministrstvo za javno upravo, član delegacije</w:t>
      </w:r>
    </w:p>
    <w:p w14:paraId="5C4393FA" w14:textId="77777777" w:rsidR="00C40127" w:rsidRPr="00C40127" w:rsidRDefault="00C40127" w:rsidP="00C40127">
      <w:pPr>
        <w:pStyle w:val="Odstavekseznama"/>
        <w:numPr>
          <w:ilvl w:val="0"/>
          <w:numId w:val="7"/>
        </w:numPr>
        <w:spacing w:line="240" w:lineRule="auto"/>
        <w:jc w:val="both"/>
        <w:rPr>
          <w:rFonts w:cs="Arial"/>
          <w:color w:val="000000" w:themeColor="text1"/>
          <w:szCs w:val="20"/>
          <w:lang w:val="sl-SI"/>
        </w:rPr>
      </w:pPr>
      <w:r w:rsidRPr="00C40127">
        <w:rPr>
          <w:rFonts w:cs="Arial"/>
          <w:color w:val="000000" w:themeColor="text1"/>
          <w:szCs w:val="20"/>
          <w:lang w:val="sl-SI"/>
        </w:rPr>
        <w:t>Bojana Bavec, vodja kabineta, Ministrstvo za javno upravo, članica delegacije</w:t>
      </w:r>
    </w:p>
    <w:p w14:paraId="343A5F60" w14:textId="77777777" w:rsidR="00E40B67" w:rsidRPr="0088118A" w:rsidRDefault="00E40B67" w:rsidP="00E40B67">
      <w:pPr>
        <w:pStyle w:val="Odstavekseznama"/>
        <w:numPr>
          <w:ilvl w:val="0"/>
          <w:numId w:val="7"/>
        </w:numPr>
        <w:spacing w:line="240" w:lineRule="auto"/>
        <w:jc w:val="both"/>
        <w:rPr>
          <w:rFonts w:cs="Arial"/>
          <w:color w:val="000000" w:themeColor="text1"/>
          <w:szCs w:val="20"/>
          <w:lang w:val="sl-SI"/>
        </w:rPr>
      </w:pPr>
      <w:r>
        <w:rPr>
          <w:rFonts w:cs="Arial"/>
          <w:color w:val="000000" w:themeColor="text1"/>
          <w:szCs w:val="20"/>
          <w:lang w:val="sl-SI"/>
        </w:rPr>
        <w:t>Polona Kobal</w:t>
      </w:r>
      <w:r w:rsidRPr="0088118A">
        <w:rPr>
          <w:rFonts w:cs="Arial"/>
          <w:color w:val="000000" w:themeColor="text1"/>
          <w:szCs w:val="20"/>
          <w:lang w:val="sl-SI"/>
        </w:rPr>
        <w:t>, vodja Službe za mednarodno sodelovanje, Ministrstvo za javno upravo, članica delegacije</w:t>
      </w:r>
    </w:p>
    <w:p w14:paraId="32941402" w14:textId="3FF6FF26" w:rsidR="00005FEF" w:rsidRPr="00005FEF" w:rsidRDefault="00005FEF" w:rsidP="00005FEF">
      <w:pPr>
        <w:spacing w:line="240" w:lineRule="atLeast"/>
        <w:jc w:val="both"/>
        <w:rPr>
          <w:rFonts w:cs="Arial"/>
          <w:color w:val="000000" w:themeColor="text1"/>
          <w:szCs w:val="20"/>
          <w:lang w:val="sl-SI"/>
        </w:rPr>
      </w:pPr>
    </w:p>
    <w:sectPr w:rsidR="00005FEF" w:rsidRPr="00005FEF">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4CC2" w14:textId="77777777" w:rsidR="00555E2A" w:rsidRDefault="00555E2A" w:rsidP="009B40C6">
      <w:pPr>
        <w:spacing w:line="240" w:lineRule="auto"/>
      </w:pPr>
      <w:r>
        <w:separator/>
      </w:r>
    </w:p>
  </w:endnote>
  <w:endnote w:type="continuationSeparator" w:id="0">
    <w:p w14:paraId="3D73FCD3" w14:textId="77777777" w:rsidR="00555E2A" w:rsidRDefault="00555E2A" w:rsidP="009B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976681"/>
      <w:docPartObj>
        <w:docPartGallery w:val="Page Numbers (Bottom of Page)"/>
        <w:docPartUnique/>
      </w:docPartObj>
    </w:sdtPr>
    <w:sdtEndPr/>
    <w:sdtContent>
      <w:p w14:paraId="2761918D" w14:textId="276C48D3" w:rsidR="00DB79D3" w:rsidRDefault="00DB79D3">
        <w:pPr>
          <w:pStyle w:val="Noga"/>
          <w:jc w:val="right"/>
        </w:pPr>
        <w:r>
          <w:fldChar w:fldCharType="begin"/>
        </w:r>
        <w:r>
          <w:instrText>PAGE   \* MERGEFORMAT</w:instrText>
        </w:r>
        <w:r>
          <w:fldChar w:fldCharType="separate"/>
        </w:r>
        <w:r w:rsidR="00711661" w:rsidRPr="00711661">
          <w:rPr>
            <w:noProof/>
            <w:lang w:val="sl-SI"/>
          </w:rPr>
          <w:t>1</w:t>
        </w:r>
        <w:r>
          <w:fldChar w:fldCharType="end"/>
        </w:r>
      </w:p>
    </w:sdtContent>
  </w:sdt>
  <w:p w14:paraId="72F8D51B" w14:textId="77777777" w:rsidR="00DB79D3" w:rsidRDefault="00DB79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044B" w14:textId="77777777" w:rsidR="00555E2A" w:rsidRDefault="00555E2A" w:rsidP="009B40C6">
      <w:pPr>
        <w:spacing w:line="240" w:lineRule="auto"/>
      </w:pPr>
      <w:r>
        <w:separator/>
      </w:r>
    </w:p>
  </w:footnote>
  <w:footnote w:type="continuationSeparator" w:id="0">
    <w:p w14:paraId="497E52F4" w14:textId="77777777" w:rsidR="00555E2A" w:rsidRDefault="00555E2A" w:rsidP="009B40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3E2C6C08"/>
    <w:multiLevelType w:val="hybridMultilevel"/>
    <w:tmpl w:val="5C0820D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55B4318"/>
    <w:multiLevelType w:val="hybridMultilevel"/>
    <w:tmpl w:val="4646400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7EC44F2"/>
    <w:multiLevelType w:val="hybridMultilevel"/>
    <w:tmpl w:val="56E2B0FC"/>
    <w:lvl w:ilvl="0" w:tplc="AA12045C">
      <w:start w:val="1"/>
      <w:numFmt w:val="bullet"/>
      <w:lvlText w:val="-"/>
      <w:lvlJc w:val="left"/>
      <w:pPr>
        <w:ind w:left="360" w:hanging="360"/>
      </w:pPr>
      <w:rPr>
        <w:rFonts w:ascii="Calibri" w:hAnsi="Calibri"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C717EA"/>
    <w:multiLevelType w:val="hybridMultilevel"/>
    <w:tmpl w:val="50B25376"/>
    <w:lvl w:ilvl="0" w:tplc="0424000F">
      <w:start w:val="1"/>
      <w:numFmt w:val="decimal"/>
      <w:lvlText w:val="%1."/>
      <w:lvlJc w:val="left"/>
      <w:pPr>
        <w:ind w:left="720" w:hanging="360"/>
      </w:pPr>
      <w:rPr>
        <w:rFonts w:hint="default"/>
        <w:color w:val="auto"/>
      </w:rPr>
    </w:lvl>
    <w:lvl w:ilvl="1" w:tplc="6DC472DE">
      <w:numFmt w:val="bullet"/>
      <w:lvlText w:val="•"/>
      <w:lvlJc w:val="left"/>
      <w:pPr>
        <w:ind w:left="1440" w:hanging="360"/>
      </w:pPr>
      <w:rPr>
        <w:rFonts w:ascii="Roboto" w:eastAsia="Times New Roman" w:hAnsi="Roboto" w:cs="Times New Roman" w:hint="default"/>
        <w:color w:val="000000"/>
        <w:sz w:val="27"/>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DC7A39"/>
    <w:multiLevelType w:val="hybridMultilevel"/>
    <w:tmpl w:val="78665594"/>
    <w:lvl w:ilvl="0" w:tplc="AA12045C">
      <w:start w:val="1"/>
      <w:numFmt w:val="bullet"/>
      <w:lvlText w:val="-"/>
      <w:lvlJc w:val="left"/>
      <w:pPr>
        <w:ind w:left="720" w:hanging="360"/>
      </w:pPr>
      <w:rPr>
        <w:rFonts w:ascii="Calibri" w:hAnsi="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6143E56"/>
    <w:multiLevelType w:val="hybridMultilevel"/>
    <w:tmpl w:val="E146EDD4"/>
    <w:lvl w:ilvl="0" w:tplc="0424000F">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8"/>
  </w:num>
  <w:num w:numId="5">
    <w:abstractNumId w:val="3"/>
  </w:num>
  <w:num w:numId="6">
    <w:abstractNumId w:val="10"/>
  </w:num>
  <w:num w:numId="7">
    <w:abstractNumId w:val="9"/>
  </w:num>
  <w:num w:numId="8">
    <w:abstractNumId w:val="5"/>
  </w:num>
  <w:num w:numId="9">
    <w:abstractNumId w:val="7"/>
  </w:num>
  <w:num w:numId="10">
    <w:abstractNumId w:val="4"/>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3B"/>
    <w:rsid w:val="000017D4"/>
    <w:rsid w:val="00003AD7"/>
    <w:rsid w:val="00005FEF"/>
    <w:rsid w:val="00006E90"/>
    <w:rsid w:val="000107BD"/>
    <w:rsid w:val="0001126C"/>
    <w:rsid w:val="000119DE"/>
    <w:rsid w:val="000144A6"/>
    <w:rsid w:val="00015746"/>
    <w:rsid w:val="00017965"/>
    <w:rsid w:val="00023D1A"/>
    <w:rsid w:val="000317CA"/>
    <w:rsid w:val="00033E37"/>
    <w:rsid w:val="00033ED1"/>
    <w:rsid w:val="000408CD"/>
    <w:rsid w:val="0004127D"/>
    <w:rsid w:val="00042B42"/>
    <w:rsid w:val="0004438A"/>
    <w:rsid w:val="00045013"/>
    <w:rsid w:val="00045C40"/>
    <w:rsid w:val="00047952"/>
    <w:rsid w:val="00050966"/>
    <w:rsid w:val="0006380E"/>
    <w:rsid w:val="00071BE4"/>
    <w:rsid w:val="0007273C"/>
    <w:rsid w:val="0007468D"/>
    <w:rsid w:val="00075B66"/>
    <w:rsid w:val="00082DDF"/>
    <w:rsid w:val="000833BC"/>
    <w:rsid w:val="00091549"/>
    <w:rsid w:val="0009184B"/>
    <w:rsid w:val="00091F1F"/>
    <w:rsid w:val="00093952"/>
    <w:rsid w:val="000951E3"/>
    <w:rsid w:val="00097345"/>
    <w:rsid w:val="000A064B"/>
    <w:rsid w:val="000A5785"/>
    <w:rsid w:val="000B0037"/>
    <w:rsid w:val="000B228A"/>
    <w:rsid w:val="000B3A3A"/>
    <w:rsid w:val="000B3CE0"/>
    <w:rsid w:val="000B6F80"/>
    <w:rsid w:val="000B77DC"/>
    <w:rsid w:val="000C01D1"/>
    <w:rsid w:val="000C06C3"/>
    <w:rsid w:val="000C0A6A"/>
    <w:rsid w:val="000C0AD0"/>
    <w:rsid w:val="000C2AE1"/>
    <w:rsid w:val="000C32BB"/>
    <w:rsid w:val="000C4860"/>
    <w:rsid w:val="000C7765"/>
    <w:rsid w:val="000D10BD"/>
    <w:rsid w:val="000D203F"/>
    <w:rsid w:val="000D33CB"/>
    <w:rsid w:val="000D49CD"/>
    <w:rsid w:val="000D6BB9"/>
    <w:rsid w:val="000D7A53"/>
    <w:rsid w:val="000D7DF4"/>
    <w:rsid w:val="000D7FF4"/>
    <w:rsid w:val="000E0920"/>
    <w:rsid w:val="000E0D0C"/>
    <w:rsid w:val="000E21C4"/>
    <w:rsid w:val="000E2AD1"/>
    <w:rsid w:val="000F18B0"/>
    <w:rsid w:val="00100B3E"/>
    <w:rsid w:val="0010116E"/>
    <w:rsid w:val="00104C0C"/>
    <w:rsid w:val="00105E9D"/>
    <w:rsid w:val="00110AD5"/>
    <w:rsid w:val="00111BEF"/>
    <w:rsid w:val="00113722"/>
    <w:rsid w:val="00113ABC"/>
    <w:rsid w:val="00123937"/>
    <w:rsid w:val="0012460D"/>
    <w:rsid w:val="001259C5"/>
    <w:rsid w:val="00130E75"/>
    <w:rsid w:val="001332B3"/>
    <w:rsid w:val="001369EC"/>
    <w:rsid w:val="00140F73"/>
    <w:rsid w:val="00142EB9"/>
    <w:rsid w:val="0014373B"/>
    <w:rsid w:val="00143A76"/>
    <w:rsid w:val="00143B3F"/>
    <w:rsid w:val="00145C2E"/>
    <w:rsid w:val="001522BC"/>
    <w:rsid w:val="00154EEA"/>
    <w:rsid w:val="00155BFE"/>
    <w:rsid w:val="001568D1"/>
    <w:rsid w:val="00166485"/>
    <w:rsid w:val="00166DB1"/>
    <w:rsid w:val="00170E07"/>
    <w:rsid w:val="00172D4A"/>
    <w:rsid w:val="00173737"/>
    <w:rsid w:val="00176124"/>
    <w:rsid w:val="00176211"/>
    <w:rsid w:val="00176F8B"/>
    <w:rsid w:val="001800AE"/>
    <w:rsid w:val="00185571"/>
    <w:rsid w:val="00186585"/>
    <w:rsid w:val="001869F4"/>
    <w:rsid w:val="001963D5"/>
    <w:rsid w:val="001A00C5"/>
    <w:rsid w:val="001A0256"/>
    <w:rsid w:val="001A41BD"/>
    <w:rsid w:val="001A44A9"/>
    <w:rsid w:val="001B0ACB"/>
    <w:rsid w:val="001B1542"/>
    <w:rsid w:val="001B207D"/>
    <w:rsid w:val="001B2DFF"/>
    <w:rsid w:val="001B343D"/>
    <w:rsid w:val="001C0007"/>
    <w:rsid w:val="001C1617"/>
    <w:rsid w:val="001C1AF5"/>
    <w:rsid w:val="001C47B6"/>
    <w:rsid w:val="001C6C61"/>
    <w:rsid w:val="001D1BD6"/>
    <w:rsid w:val="001D2602"/>
    <w:rsid w:val="001E5261"/>
    <w:rsid w:val="001F745C"/>
    <w:rsid w:val="00200184"/>
    <w:rsid w:val="0020233B"/>
    <w:rsid w:val="002027AA"/>
    <w:rsid w:val="00202C14"/>
    <w:rsid w:val="00205C00"/>
    <w:rsid w:val="00205EA7"/>
    <w:rsid w:val="00210FB9"/>
    <w:rsid w:val="00216E89"/>
    <w:rsid w:val="00223350"/>
    <w:rsid w:val="0022431F"/>
    <w:rsid w:val="00226841"/>
    <w:rsid w:val="00231D26"/>
    <w:rsid w:val="00234962"/>
    <w:rsid w:val="00234A9D"/>
    <w:rsid w:val="00235798"/>
    <w:rsid w:val="002379A6"/>
    <w:rsid w:val="00241398"/>
    <w:rsid w:val="002425F1"/>
    <w:rsid w:val="00243C0F"/>
    <w:rsid w:val="00250B7F"/>
    <w:rsid w:val="00250E2C"/>
    <w:rsid w:val="00252090"/>
    <w:rsid w:val="002541C3"/>
    <w:rsid w:val="00254646"/>
    <w:rsid w:val="002550BB"/>
    <w:rsid w:val="002621C5"/>
    <w:rsid w:val="0026666A"/>
    <w:rsid w:val="00271D2F"/>
    <w:rsid w:val="002727E0"/>
    <w:rsid w:val="002732A7"/>
    <w:rsid w:val="00274224"/>
    <w:rsid w:val="00274FC1"/>
    <w:rsid w:val="00275C5B"/>
    <w:rsid w:val="002775C1"/>
    <w:rsid w:val="00281499"/>
    <w:rsid w:val="00281636"/>
    <w:rsid w:val="0028183E"/>
    <w:rsid w:val="00283F43"/>
    <w:rsid w:val="00284344"/>
    <w:rsid w:val="002876B6"/>
    <w:rsid w:val="00290BDA"/>
    <w:rsid w:val="002917F9"/>
    <w:rsid w:val="002920CB"/>
    <w:rsid w:val="002950C0"/>
    <w:rsid w:val="002A09AB"/>
    <w:rsid w:val="002A09CB"/>
    <w:rsid w:val="002A1640"/>
    <w:rsid w:val="002A4B07"/>
    <w:rsid w:val="002B30E8"/>
    <w:rsid w:val="002B343A"/>
    <w:rsid w:val="002B4C68"/>
    <w:rsid w:val="002C1227"/>
    <w:rsid w:val="002C1EAE"/>
    <w:rsid w:val="002C2CA1"/>
    <w:rsid w:val="002C414D"/>
    <w:rsid w:val="002C571E"/>
    <w:rsid w:val="002C5C6A"/>
    <w:rsid w:val="002C5CA2"/>
    <w:rsid w:val="002C7A67"/>
    <w:rsid w:val="002D2354"/>
    <w:rsid w:val="002D6491"/>
    <w:rsid w:val="002D6CC6"/>
    <w:rsid w:val="002E20B5"/>
    <w:rsid w:val="002E467C"/>
    <w:rsid w:val="002E59FC"/>
    <w:rsid w:val="002E67D3"/>
    <w:rsid w:val="002E6CDB"/>
    <w:rsid w:val="002F5C67"/>
    <w:rsid w:val="002F6911"/>
    <w:rsid w:val="00301089"/>
    <w:rsid w:val="003031ED"/>
    <w:rsid w:val="00306419"/>
    <w:rsid w:val="00307659"/>
    <w:rsid w:val="00312A9C"/>
    <w:rsid w:val="00313D8C"/>
    <w:rsid w:val="00316822"/>
    <w:rsid w:val="00316CE2"/>
    <w:rsid w:val="0031742F"/>
    <w:rsid w:val="00317CEF"/>
    <w:rsid w:val="00317D49"/>
    <w:rsid w:val="003210DE"/>
    <w:rsid w:val="00321FEB"/>
    <w:rsid w:val="00322697"/>
    <w:rsid w:val="00322D12"/>
    <w:rsid w:val="00323B83"/>
    <w:rsid w:val="00325FBF"/>
    <w:rsid w:val="00326AAF"/>
    <w:rsid w:val="0033130F"/>
    <w:rsid w:val="003317F5"/>
    <w:rsid w:val="003322F5"/>
    <w:rsid w:val="00333EF3"/>
    <w:rsid w:val="003342C0"/>
    <w:rsid w:val="00336DDA"/>
    <w:rsid w:val="00340373"/>
    <w:rsid w:val="00343871"/>
    <w:rsid w:val="00344D1A"/>
    <w:rsid w:val="0034663C"/>
    <w:rsid w:val="00354272"/>
    <w:rsid w:val="00354AB4"/>
    <w:rsid w:val="00354F53"/>
    <w:rsid w:val="00357CB9"/>
    <w:rsid w:val="00357DF1"/>
    <w:rsid w:val="00364F4B"/>
    <w:rsid w:val="00365A11"/>
    <w:rsid w:val="00365D7F"/>
    <w:rsid w:val="00366260"/>
    <w:rsid w:val="0036696C"/>
    <w:rsid w:val="003672A2"/>
    <w:rsid w:val="00370649"/>
    <w:rsid w:val="00372BCF"/>
    <w:rsid w:val="00376214"/>
    <w:rsid w:val="00376EAF"/>
    <w:rsid w:val="003778BE"/>
    <w:rsid w:val="0038126B"/>
    <w:rsid w:val="003813BA"/>
    <w:rsid w:val="00383259"/>
    <w:rsid w:val="003834D5"/>
    <w:rsid w:val="00383608"/>
    <w:rsid w:val="00383D79"/>
    <w:rsid w:val="00386CBF"/>
    <w:rsid w:val="00390412"/>
    <w:rsid w:val="00393806"/>
    <w:rsid w:val="0039429A"/>
    <w:rsid w:val="00394AE5"/>
    <w:rsid w:val="00395E46"/>
    <w:rsid w:val="00396546"/>
    <w:rsid w:val="003A21BB"/>
    <w:rsid w:val="003A2692"/>
    <w:rsid w:val="003A318F"/>
    <w:rsid w:val="003A3228"/>
    <w:rsid w:val="003A3C88"/>
    <w:rsid w:val="003A3C8D"/>
    <w:rsid w:val="003A504C"/>
    <w:rsid w:val="003A6A91"/>
    <w:rsid w:val="003A7268"/>
    <w:rsid w:val="003B0243"/>
    <w:rsid w:val="003B08D9"/>
    <w:rsid w:val="003B1403"/>
    <w:rsid w:val="003B243C"/>
    <w:rsid w:val="003B25D7"/>
    <w:rsid w:val="003B326A"/>
    <w:rsid w:val="003B432C"/>
    <w:rsid w:val="003B4781"/>
    <w:rsid w:val="003B4FFC"/>
    <w:rsid w:val="003B53C3"/>
    <w:rsid w:val="003B6643"/>
    <w:rsid w:val="003B6CA2"/>
    <w:rsid w:val="003B7C23"/>
    <w:rsid w:val="003C033F"/>
    <w:rsid w:val="003C0684"/>
    <w:rsid w:val="003C2FA5"/>
    <w:rsid w:val="003C3EE9"/>
    <w:rsid w:val="003C4485"/>
    <w:rsid w:val="003C5E09"/>
    <w:rsid w:val="003D1A0D"/>
    <w:rsid w:val="003D4EB0"/>
    <w:rsid w:val="003D57FC"/>
    <w:rsid w:val="003D6730"/>
    <w:rsid w:val="003E2B7F"/>
    <w:rsid w:val="003F2379"/>
    <w:rsid w:val="003F25AA"/>
    <w:rsid w:val="003F2C55"/>
    <w:rsid w:val="003F357F"/>
    <w:rsid w:val="003F702D"/>
    <w:rsid w:val="003F7638"/>
    <w:rsid w:val="0040220A"/>
    <w:rsid w:val="004028AF"/>
    <w:rsid w:val="00402E6D"/>
    <w:rsid w:val="0040393B"/>
    <w:rsid w:val="00405E53"/>
    <w:rsid w:val="0040614F"/>
    <w:rsid w:val="00407EFC"/>
    <w:rsid w:val="00413475"/>
    <w:rsid w:val="0041600B"/>
    <w:rsid w:val="00417D96"/>
    <w:rsid w:val="00422F0E"/>
    <w:rsid w:val="004240B5"/>
    <w:rsid w:val="004242B4"/>
    <w:rsid w:val="00424461"/>
    <w:rsid w:val="00424E95"/>
    <w:rsid w:val="00425BF4"/>
    <w:rsid w:val="00427781"/>
    <w:rsid w:val="0043252E"/>
    <w:rsid w:val="00444A8A"/>
    <w:rsid w:val="00444B51"/>
    <w:rsid w:val="00444D63"/>
    <w:rsid w:val="004457EE"/>
    <w:rsid w:val="00445ADD"/>
    <w:rsid w:val="004502AE"/>
    <w:rsid w:val="00450D2F"/>
    <w:rsid w:val="00452F0A"/>
    <w:rsid w:val="004531D5"/>
    <w:rsid w:val="00454680"/>
    <w:rsid w:val="00455176"/>
    <w:rsid w:val="004579F4"/>
    <w:rsid w:val="00462980"/>
    <w:rsid w:val="004631EE"/>
    <w:rsid w:val="00470F53"/>
    <w:rsid w:val="00470FA2"/>
    <w:rsid w:val="0047342A"/>
    <w:rsid w:val="00476A46"/>
    <w:rsid w:val="00477ADC"/>
    <w:rsid w:val="0048069F"/>
    <w:rsid w:val="0048401B"/>
    <w:rsid w:val="00484859"/>
    <w:rsid w:val="00484F48"/>
    <w:rsid w:val="0048541D"/>
    <w:rsid w:val="004868B1"/>
    <w:rsid w:val="00491658"/>
    <w:rsid w:val="00491B27"/>
    <w:rsid w:val="004A25A9"/>
    <w:rsid w:val="004A2F65"/>
    <w:rsid w:val="004A3875"/>
    <w:rsid w:val="004A584A"/>
    <w:rsid w:val="004A601F"/>
    <w:rsid w:val="004B3E9A"/>
    <w:rsid w:val="004B415D"/>
    <w:rsid w:val="004B4F8A"/>
    <w:rsid w:val="004B5060"/>
    <w:rsid w:val="004C2662"/>
    <w:rsid w:val="004C2BF2"/>
    <w:rsid w:val="004C7799"/>
    <w:rsid w:val="004D0E96"/>
    <w:rsid w:val="004D12C3"/>
    <w:rsid w:val="004D1927"/>
    <w:rsid w:val="004D3A8C"/>
    <w:rsid w:val="004D51E5"/>
    <w:rsid w:val="004D7E50"/>
    <w:rsid w:val="004E24C0"/>
    <w:rsid w:val="004E2FB3"/>
    <w:rsid w:val="004E32A2"/>
    <w:rsid w:val="004E4675"/>
    <w:rsid w:val="004E487A"/>
    <w:rsid w:val="004E48E1"/>
    <w:rsid w:val="004F12BF"/>
    <w:rsid w:val="004F30EF"/>
    <w:rsid w:val="004F3571"/>
    <w:rsid w:val="004F388A"/>
    <w:rsid w:val="004F4C33"/>
    <w:rsid w:val="004F507F"/>
    <w:rsid w:val="004F5924"/>
    <w:rsid w:val="004F5E3D"/>
    <w:rsid w:val="0050591A"/>
    <w:rsid w:val="00505B82"/>
    <w:rsid w:val="005079FE"/>
    <w:rsid w:val="00507B31"/>
    <w:rsid w:val="00510BD4"/>
    <w:rsid w:val="00511EB9"/>
    <w:rsid w:val="00512B18"/>
    <w:rsid w:val="00513A3F"/>
    <w:rsid w:val="0051438A"/>
    <w:rsid w:val="005157E0"/>
    <w:rsid w:val="0052343D"/>
    <w:rsid w:val="005253D2"/>
    <w:rsid w:val="00525D58"/>
    <w:rsid w:val="0052718A"/>
    <w:rsid w:val="00537FE2"/>
    <w:rsid w:val="00542862"/>
    <w:rsid w:val="00545695"/>
    <w:rsid w:val="00546C60"/>
    <w:rsid w:val="00547F75"/>
    <w:rsid w:val="00552A91"/>
    <w:rsid w:val="00554D98"/>
    <w:rsid w:val="00555240"/>
    <w:rsid w:val="005552ED"/>
    <w:rsid w:val="00555E2A"/>
    <w:rsid w:val="005570CC"/>
    <w:rsid w:val="005611ED"/>
    <w:rsid w:val="00562E93"/>
    <w:rsid w:val="00563F9E"/>
    <w:rsid w:val="005664BE"/>
    <w:rsid w:val="00572EBC"/>
    <w:rsid w:val="00575D12"/>
    <w:rsid w:val="00577C20"/>
    <w:rsid w:val="0058200D"/>
    <w:rsid w:val="0058233B"/>
    <w:rsid w:val="00582E46"/>
    <w:rsid w:val="00583BFD"/>
    <w:rsid w:val="00585157"/>
    <w:rsid w:val="005873EE"/>
    <w:rsid w:val="00593D11"/>
    <w:rsid w:val="005944D8"/>
    <w:rsid w:val="00594DC8"/>
    <w:rsid w:val="00594F14"/>
    <w:rsid w:val="0059507C"/>
    <w:rsid w:val="0059552F"/>
    <w:rsid w:val="005962FB"/>
    <w:rsid w:val="00597D3F"/>
    <w:rsid w:val="005A075B"/>
    <w:rsid w:val="005A4086"/>
    <w:rsid w:val="005A4ECC"/>
    <w:rsid w:val="005A71B0"/>
    <w:rsid w:val="005B0321"/>
    <w:rsid w:val="005B05F7"/>
    <w:rsid w:val="005B3D1B"/>
    <w:rsid w:val="005B4250"/>
    <w:rsid w:val="005B4CE2"/>
    <w:rsid w:val="005B5288"/>
    <w:rsid w:val="005B52CE"/>
    <w:rsid w:val="005B6028"/>
    <w:rsid w:val="005B7E7D"/>
    <w:rsid w:val="005C0726"/>
    <w:rsid w:val="005C132A"/>
    <w:rsid w:val="005C173F"/>
    <w:rsid w:val="005C1E28"/>
    <w:rsid w:val="005C391C"/>
    <w:rsid w:val="005C509C"/>
    <w:rsid w:val="005D02B7"/>
    <w:rsid w:val="005D197F"/>
    <w:rsid w:val="005D5A17"/>
    <w:rsid w:val="005D624C"/>
    <w:rsid w:val="005E2E25"/>
    <w:rsid w:val="005E5C2E"/>
    <w:rsid w:val="005E6F98"/>
    <w:rsid w:val="005E717B"/>
    <w:rsid w:val="005F0C5D"/>
    <w:rsid w:val="005F3929"/>
    <w:rsid w:val="006001C5"/>
    <w:rsid w:val="006032F5"/>
    <w:rsid w:val="00603A68"/>
    <w:rsid w:val="00603B21"/>
    <w:rsid w:val="0061147D"/>
    <w:rsid w:val="00611C60"/>
    <w:rsid w:val="00612067"/>
    <w:rsid w:val="0061252C"/>
    <w:rsid w:val="006150C1"/>
    <w:rsid w:val="00616003"/>
    <w:rsid w:val="00617C60"/>
    <w:rsid w:val="00620026"/>
    <w:rsid w:val="0062052E"/>
    <w:rsid w:val="00621D59"/>
    <w:rsid w:val="006222DD"/>
    <w:rsid w:val="00622DA8"/>
    <w:rsid w:val="0062512C"/>
    <w:rsid w:val="00625302"/>
    <w:rsid w:val="00630819"/>
    <w:rsid w:val="0063262B"/>
    <w:rsid w:val="00632A14"/>
    <w:rsid w:val="00633957"/>
    <w:rsid w:val="00634310"/>
    <w:rsid w:val="006357CC"/>
    <w:rsid w:val="006358D8"/>
    <w:rsid w:val="00637F9C"/>
    <w:rsid w:val="00641035"/>
    <w:rsid w:val="006414C0"/>
    <w:rsid w:val="00641B8B"/>
    <w:rsid w:val="00643BB2"/>
    <w:rsid w:val="00644BD5"/>
    <w:rsid w:val="00646339"/>
    <w:rsid w:val="00647482"/>
    <w:rsid w:val="00651048"/>
    <w:rsid w:val="00652AFA"/>
    <w:rsid w:val="00653531"/>
    <w:rsid w:val="00653A35"/>
    <w:rsid w:val="006544BB"/>
    <w:rsid w:val="0066224E"/>
    <w:rsid w:val="00663669"/>
    <w:rsid w:val="00663FFE"/>
    <w:rsid w:val="006640C0"/>
    <w:rsid w:val="00664E6E"/>
    <w:rsid w:val="0067256F"/>
    <w:rsid w:val="00676613"/>
    <w:rsid w:val="00677B48"/>
    <w:rsid w:val="00681277"/>
    <w:rsid w:val="00683433"/>
    <w:rsid w:val="0068437F"/>
    <w:rsid w:val="00684B58"/>
    <w:rsid w:val="006912FA"/>
    <w:rsid w:val="00692570"/>
    <w:rsid w:val="00692C5D"/>
    <w:rsid w:val="00694290"/>
    <w:rsid w:val="00694717"/>
    <w:rsid w:val="00694889"/>
    <w:rsid w:val="006A0948"/>
    <w:rsid w:val="006A1C7F"/>
    <w:rsid w:val="006A363A"/>
    <w:rsid w:val="006A6EED"/>
    <w:rsid w:val="006B023C"/>
    <w:rsid w:val="006B0348"/>
    <w:rsid w:val="006B1CFB"/>
    <w:rsid w:val="006B303C"/>
    <w:rsid w:val="006B33D5"/>
    <w:rsid w:val="006B3BCA"/>
    <w:rsid w:val="006B60C2"/>
    <w:rsid w:val="006B69CB"/>
    <w:rsid w:val="006C231C"/>
    <w:rsid w:val="006C4012"/>
    <w:rsid w:val="006C6ED6"/>
    <w:rsid w:val="006D316B"/>
    <w:rsid w:val="006D3A93"/>
    <w:rsid w:val="006D49DE"/>
    <w:rsid w:val="006D57D3"/>
    <w:rsid w:val="006D5AC5"/>
    <w:rsid w:val="006E2AEA"/>
    <w:rsid w:val="006E343B"/>
    <w:rsid w:val="006E633F"/>
    <w:rsid w:val="006E6DAB"/>
    <w:rsid w:val="006E79E8"/>
    <w:rsid w:val="006F020F"/>
    <w:rsid w:val="006F19C0"/>
    <w:rsid w:val="006F1A92"/>
    <w:rsid w:val="006F533A"/>
    <w:rsid w:val="00700D1D"/>
    <w:rsid w:val="00702735"/>
    <w:rsid w:val="0070711D"/>
    <w:rsid w:val="00710910"/>
    <w:rsid w:val="00711661"/>
    <w:rsid w:val="00712077"/>
    <w:rsid w:val="00713091"/>
    <w:rsid w:val="00714B16"/>
    <w:rsid w:val="00716711"/>
    <w:rsid w:val="007201C5"/>
    <w:rsid w:val="00721B0E"/>
    <w:rsid w:val="0072209A"/>
    <w:rsid w:val="00722373"/>
    <w:rsid w:val="007249D5"/>
    <w:rsid w:val="00726BBB"/>
    <w:rsid w:val="0073130D"/>
    <w:rsid w:val="00731514"/>
    <w:rsid w:val="00734290"/>
    <w:rsid w:val="007357A8"/>
    <w:rsid w:val="007372E4"/>
    <w:rsid w:val="00737FB5"/>
    <w:rsid w:val="00743151"/>
    <w:rsid w:val="00743CBA"/>
    <w:rsid w:val="00755AA0"/>
    <w:rsid w:val="00756D6B"/>
    <w:rsid w:val="00762B18"/>
    <w:rsid w:val="00762C57"/>
    <w:rsid w:val="007652E8"/>
    <w:rsid w:val="0076653B"/>
    <w:rsid w:val="0076796B"/>
    <w:rsid w:val="00767A9F"/>
    <w:rsid w:val="00770296"/>
    <w:rsid w:val="00771176"/>
    <w:rsid w:val="007746FD"/>
    <w:rsid w:val="00774AE6"/>
    <w:rsid w:val="00776585"/>
    <w:rsid w:val="00776E90"/>
    <w:rsid w:val="0078057E"/>
    <w:rsid w:val="0078104E"/>
    <w:rsid w:val="007822B6"/>
    <w:rsid w:val="00786AF8"/>
    <w:rsid w:val="007903B6"/>
    <w:rsid w:val="00790B7F"/>
    <w:rsid w:val="00791510"/>
    <w:rsid w:val="00791BAA"/>
    <w:rsid w:val="00792B10"/>
    <w:rsid w:val="00793B55"/>
    <w:rsid w:val="00794446"/>
    <w:rsid w:val="0079508F"/>
    <w:rsid w:val="00796B53"/>
    <w:rsid w:val="00797840"/>
    <w:rsid w:val="00797F5B"/>
    <w:rsid w:val="007A1785"/>
    <w:rsid w:val="007A2013"/>
    <w:rsid w:val="007A5EF8"/>
    <w:rsid w:val="007B3779"/>
    <w:rsid w:val="007B57B6"/>
    <w:rsid w:val="007B5F80"/>
    <w:rsid w:val="007B6862"/>
    <w:rsid w:val="007C0AE2"/>
    <w:rsid w:val="007C1D0C"/>
    <w:rsid w:val="007C3DC6"/>
    <w:rsid w:val="007C7467"/>
    <w:rsid w:val="007D3710"/>
    <w:rsid w:val="007D519C"/>
    <w:rsid w:val="007D6AA2"/>
    <w:rsid w:val="007E1084"/>
    <w:rsid w:val="007E1718"/>
    <w:rsid w:val="007E20B0"/>
    <w:rsid w:val="007E26CF"/>
    <w:rsid w:val="007E2DC9"/>
    <w:rsid w:val="007E38EE"/>
    <w:rsid w:val="007E4BF6"/>
    <w:rsid w:val="007E507A"/>
    <w:rsid w:val="007E52C8"/>
    <w:rsid w:val="007E6859"/>
    <w:rsid w:val="007E6969"/>
    <w:rsid w:val="007F02C9"/>
    <w:rsid w:val="007F606D"/>
    <w:rsid w:val="008006B1"/>
    <w:rsid w:val="00802B6D"/>
    <w:rsid w:val="00805D2B"/>
    <w:rsid w:val="00814137"/>
    <w:rsid w:val="00815200"/>
    <w:rsid w:val="0081607F"/>
    <w:rsid w:val="008166D7"/>
    <w:rsid w:val="00816EE3"/>
    <w:rsid w:val="00817D16"/>
    <w:rsid w:val="00817DEC"/>
    <w:rsid w:val="008214EC"/>
    <w:rsid w:val="00823FBA"/>
    <w:rsid w:val="008275C0"/>
    <w:rsid w:val="00827900"/>
    <w:rsid w:val="0083080F"/>
    <w:rsid w:val="008338D5"/>
    <w:rsid w:val="008444EF"/>
    <w:rsid w:val="00845C00"/>
    <w:rsid w:val="008512C9"/>
    <w:rsid w:val="008514F2"/>
    <w:rsid w:val="00852216"/>
    <w:rsid w:val="008559E2"/>
    <w:rsid w:val="0085685F"/>
    <w:rsid w:val="008632EE"/>
    <w:rsid w:val="00867E81"/>
    <w:rsid w:val="008761C2"/>
    <w:rsid w:val="0088118A"/>
    <w:rsid w:val="008857A5"/>
    <w:rsid w:val="00886257"/>
    <w:rsid w:val="00886476"/>
    <w:rsid w:val="0088648F"/>
    <w:rsid w:val="00886D85"/>
    <w:rsid w:val="00886F0C"/>
    <w:rsid w:val="0089086D"/>
    <w:rsid w:val="00891A55"/>
    <w:rsid w:val="00891F31"/>
    <w:rsid w:val="008930E0"/>
    <w:rsid w:val="008942C0"/>
    <w:rsid w:val="00894D05"/>
    <w:rsid w:val="008955F7"/>
    <w:rsid w:val="00897596"/>
    <w:rsid w:val="008A31E2"/>
    <w:rsid w:val="008A4906"/>
    <w:rsid w:val="008A7936"/>
    <w:rsid w:val="008B299A"/>
    <w:rsid w:val="008B39FA"/>
    <w:rsid w:val="008B3C81"/>
    <w:rsid w:val="008B4D01"/>
    <w:rsid w:val="008B64FA"/>
    <w:rsid w:val="008C4BA0"/>
    <w:rsid w:val="008D06A1"/>
    <w:rsid w:val="008D1087"/>
    <w:rsid w:val="008D271B"/>
    <w:rsid w:val="008D46BA"/>
    <w:rsid w:val="008D7073"/>
    <w:rsid w:val="008D71FE"/>
    <w:rsid w:val="008E1832"/>
    <w:rsid w:val="008E4962"/>
    <w:rsid w:val="008E7253"/>
    <w:rsid w:val="008F0049"/>
    <w:rsid w:val="008F0362"/>
    <w:rsid w:val="008F4EA6"/>
    <w:rsid w:val="008F5958"/>
    <w:rsid w:val="008F76F7"/>
    <w:rsid w:val="009000F2"/>
    <w:rsid w:val="00900A43"/>
    <w:rsid w:val="0090717E"/>
    <w:rsid w:val="00907A37"/>
    <w:rsid w:val="00910C34"/>
    <w:rsid w:val="00910F29"/>
    <w:rsid w:val="009122FC"/>
    <w:rsid w:val="00912654"/>
    <w:rsid w:val="0091469B"/>
    <w:rsid w:val="00916245"/>
    <w:rsid w:val="0091758A"/>
    <w:rsid w:val="00922393"/>
    <w:rsid w:val="00926902"/>
    <w:rsid w:val="00927D77"/>
    <w:rsid w:val="00930E75"/>
    <w:rsid w:val="00933D33"/>
    <w:rsid w:val="009427E6"/>
    <w:rsid w:val="00943669"/>
    <w:rsid w:val="009506A4"/>
    <w:rsid w:val="00953817"/>
    <w:rsid w:val="00957E02"/>
    <w:rsid w:val="00961B7A"/>
    <w:rsid w:val="00962AF0"/>
    <w:rsid w:val="009661A8"/>
    <w:rsid w:val="00967D92"/>
    <w:rsid w:val="00972E99"/>
    <w:rsid w:val="0097377F"/>
    <w:rsid w:val="00975779"/>
    <w:rsid w:val="00977B99"/>
    <w:rsid w:val="00980187"/>
    <w:rsid w:val="009829BE"/>
    <w:rsid w:val="009924CF"/>
    <w:rsid w:val="00992997"/>
    <w:rsid w:val="00996178"/>
    <w:rsid w:val="0099758E"/>
    <w:rsid w:val="00997D71"/>
    <w:rsid w:val="009A10E8"/>
    <w:rsid w:val="009A1B96"/>
    <w:rsid w:val="009A3A9E"/>
    <w:rsid w:val="009A4C65"/>
    <w:rsid w:val="009A6E66"/>
    <w:rsid w:val="009A74B4"/>
    <w:rsid w:val="009A7AD2"/>
    <w:rsid w:val="009B0197"/>
    <w:rsid w:val="009B029E"/>
    <w:rsid w:val="009B14A3"/>
    <w:rsid w:val="009B1B1A"/>
    <w:rsid w:val="009B2650"/>
    <w:rsid w:val="009B3639"/>
    <w:rsid w:val="009B40C6"/>
    <w:rsid w:val="009B46B6"/>
    <w:rsid w:val="009B572B"/>
    <w:rsid w:val="009B6423"/>
    <w:rsid w:val="009B6B79"/>
    <w:rsid w:val="009B76C3"/>
    <w:rsid w:val="009C01ED"/>
    <w:rsid w:val="009C0FE4"/>
    <w:rsid w:val="009C7876"/>
    <w:rsid w:val="009C7EDD"/>
    <w:rsid w:val="009E12FE"/>
    <w:rsid w:val="009E2975"/>
    <w:rsid w:val="009E2AA0"/>
    <w:rsid w:val="009E31F8"/>
    <w:rsid w:val="009E478E"/>
    <w:rsid w:val="009E65DB"/>
    <w:rsid w:val="009E698F"/>
    <w:rsid w:val="009E6A5D"/>
    <w:rsid w:val="009F2941"/>
    <w:rsid w:val="009F3D2D"/>
    <w:rsid w:val="009F4193"/>
    <w:rsid w:val="009F4804"/>
    <w:rsid w:val="009F48E0"/>
    <w:rsid w:val="009F5372"/>
    <w:rsid w:val="009F5C2D"/>
    <w:rsid w:val="00A005BB"/>
    <w:rsid w:val="00A07169"/>
    <w:rsid w:val="00A10830"/>
    <w:rsid w:val="00A10AA0"/>
    <w:rsid w:val="00A21A2D"/>
    <w:rsid w:val="00A2564D"/>
    <w:rsid w:val="00A266B9"/>
    <w:rsid w:val="00A31944"/>
    <w:rsid w:val="00A347F9"/>
    <w:rsid w:val="00A35536"/>
    <w:rsid w:val="00A3630C"/>
    <w:rsid w:val="00A405B3"/>
    <w:rsid w:val="00A430BD"/>
    <w:rsid w:val="00A464A5"/>
    <w:rsid w:val="00A51145"/>
    <w:rsid w:val="00A5369D"/>
    <w:rsid w:val="00A54EDA"/>
    <w:rsid w:val="00A60B8C"/>
    <w:rsid w:val="00A67708"/>
    <w:rsid w:val="00A7028E"/>
    <w:rsid w:val="00A71B5D"/>
    <w:rsid w:val="00A73D02"/>
    <w:rsid w:val="00A74EA8"/>
    <w:rsid w:val="00A800A9"/>
    <w:rsid w:val="00A816B7"/>
    <w:rsid w:val="00A86C93"/>
    <w:rsid w:val="00A87EE7"/>
    <w:rsid w:val="00A90106"/>
    <w:rsid w:val="00A90D1E"/>
    <w:rsid w:val="00A91503"/>
    <w:rsid w:val="00A92EB5"/>
    <w:rsid w:val="00AA0B99"/>
    <w:rsid w:val="00AA23C3"/>
    <w:rsid w:val="00AA28E1"/>
    <w:rsid w:val="00AA3DB8"/>
    <w:rsid w:val="00AA7693"/>
    <w:rsid w:val="00AA7B34"/>
    <w:rsid w:val="00AB0A36"/>
    <w:rsid w:val="00AB484D"/>
    <w:rsid w:val="00AB73B6"/>
    <w:rsid w:val="00AC12E8"/>
    <w:rsid w:val="00AC3203"/>
    <w:rsid w:val="00AC4642"/>
    <w:rsid w:val="00AC6829"/>
    <w:rsid w:val="00AC78E1"/>
    <w:rsid w:val="00AD04DE"/>
    <w:rsid w:val="00AD1896"/>
    <w:rsid w:val="00AD1AD2"/>
    <w:rsid w:val="00AD301E"/>
    <w:rsid w:val="00AD3188"/>
    <w:rsid w:val="00AD3335"/>
    <w:rsid w:val="00AD3741"/>
    <w:rsid w:val="00AD39B3"/>
    <w:rsid w:val="00AD50DA"/>
    <w:rsid w:val="00AD5BD7"/>
    <w:rsid w:val="00AD5BF2"/>
    <w:rsid w:val="00AD7114"/>
    <w:rsid w:val="00AE0552"/>
    <w:rsid w:val="00AE072D"/>
    <w:rsid w:val="00AE2C0E"/>
    <w:rsid w:val="00AE4955"/>
    <w:rsid w:val="00AE6316"/>
    <w:rsid w:val="00AF37BA"/>
    <w:rsid w:val="00AF4F06"/>
    <w:rsid w:val="00AF55EF"/>
    <w:rsid w:val="00B0119A"/>
    <w:rsid w:val="00B02B07"/>
    <w:rsid w:val="00B05587"/>
    <w:rsid w:val="00B07AF8"/>
    <w:rsid w:val="00B113DC"/>
    <w:rsid w:val="00B114AC"/>
    <w:rsid w:val="00B1229E"/>
    <w:rsid w:val="00B12326"/>
    <w:rsid w:val="00B12453"/>
    <w:rsid w:val="00B13C03"/>
    <w:rsid w:val="00B13D1F"/>
    <w:rsid w:val="00B14113"/>
    <w:rsid w:val="00B213FC"/>
    <w:rsid w:val="00B22609"/>
    <w:rsid w:val="00B24181"/>
    <w:rsid w:val="00B25F07"/>
    <w:rsid w:val="00B30252"/>
    <w:rsid w:val="00B313B7"/>
    <w:rsid w:val="00B3268F"/>
    <w:rsid w:val="00B33C75"/>
    <w:rsid w:val="00B34F38"/>
    <w:rsid w:val="00B357F8"/>
    <w:rsid w:val="00B3606D"/>
    <w:rsid w:val="00B3716B"/>
    <w:rsid w:val="00B378BC"/>
    <w:rsid w:val="00B378F5"/>
    <w:rsid w:val="00B41A57"/>
    <w:rsid w:val="00B43D01"/>
    <w:rsid w:val="00B44A0F"/>
    <w:rsid w:val="00B458D8"/>
    <w:rsid w:val="00B46748"/>
    <w:rsid w:val="00B479B2"/>
    <w:rsid w:val="00B51EAA"/>
    <w:rsid w:val="00B55079"/>
    <w:rsid w:val="00B55CE2"/>
    <w:rsid w:val="00B57037"/>
    <w:rsid w:val="00B57C00"/>
    <w:rsid w:val="00B57CFB"/>
    <w:rsid w:val="00B60F04"/>
    <w:rsid w:val="00B62F67"/>
    <w:rsid w:val="00B70653"/>
    <w:rsid w:val="00B72715"/>
    <w:rsid w:val="00B75885"/>
    <w:rsid w:val="00B76590"/>
    <w:rsid w:val="00B76C2F"/>
    <w:rsid w:val="00B80B5D"/>
    <w:rsid w:val="00B822D4"/>
    <w:rsid w:val="00B831CA"/>
    <w:rsid w:val="00B83FEC"/>
    <w:rsid w:val="00B84B36"/>
    <w:rsid w:val="00B90802"/>
    <w:rsid w:val="00B9252C"/>
    <w:rsid w:val="00B94E68"/>
    <w:rsid w:val="00B952A7"/>
    <w:rsid w:val="00B95402"/>
    <w:rsid w:val="00BA035B"/>
    <w:rsid w:val="00BA0689"/>
    <w:rsid w:val="00BA1F10"/>
    <w:rsid w:val="00BA48FA"/>
    <w:rsid w:val="00BA78D0"/>
    <w:rsid w:val="00BB09BB"/>
    <w:rsid w:val="00BB2172"/>
    <w:rsid w:val="00BB24F5"/>
    <w:rsid w:val="00BB2678"/>
    <w:rsid w:val="00BB2A53"/>
    <w:rsid w:val="00BB33E0"/>
    <w:rsid w:val="00BB4801"/>
    <w:rsid w:val="00BB5AF9"/>
    <w:rsid w:val="00BC05F1"/>
    <w:rsid w:val="00BC317A"/>
    <w:rsid w:val="00BC54BE"/>
    <w:rsid w:val="00BC725A"/>
    <w:rsid w:val="00BC7570"/>
    <w:rsid w:val="00BD081F"/>
    <w:rsid w:val="00BD2240"/>
    <w:rsid w:val="00BD2B0C"/>
    <w:rsid w:val="00BD2F4F"/>
    <w:rsid w:val="00BD5A46"/>
    <w:rsid w:val="00BD5DA0"/>
    <w:rsid w:val="00BD686D"/>
    <w:rsid w:val="00BE0524"/>
    <w:rsid w:val="00BE23B1"/>
    <w:rsid w:val="00BE27BF"/>
    <w:rsid w:val="00BE5F5F"/>
    <w:rsid w:val="00BE6DAF"/>
    <w:rsid w:val="00BF1CD4"/>
    <w:rsid w:val="00BF2B79"/>
    <w:rsid w:val="00BF2C6B"/>
    <w:rsid w:val="00BF3158"/>
    <w:rsid w:val="00BF52D8"/>
    <w:rsid w:val="00BF73EB"/>
    <w:rsid w:val="00C03ED6"/>
    <w:rsid w:val="00C06B60"/>
    <w:rsid w:val="00C15E96"/>
    <w:rsid w:val="00C17B38"/>
    <w:rsid w:val="00C20737"/>
    <w:rsid w:val="00C20AB1"/>
    <w:rsid w:val="00C20B8B"/>
    <w:rsid w:val="00C24288"/>
    <w:rsid w:val="00C26EBA"/>
    <w:rsid w:val="00C30733"/>
    <w:rsid w:val="00C3086D"/>
    <w:rsid w:val="00C30D32"/>
    <w:rsid w:val="00C31203"/>
    <w:rsid w:val="00C35E89"/>
    <w:rsid w:val="00C372AE"/>
    <w:rsid w:val="00C40127"/>
    <w:rsid w:val="00C40538"/>
    <w:rsid w:val="00C40C8C"/>
    <w:rsid w:val="00C41BF4"/>
    <w:rsid w:val="00C4264C"/>
    <w:rsid w:val="00C44F2A"/>
    <w:rsid w:val="00C45ADA"/>
    <w:rsid w:val="00C50A5D"/>
    <w:rsid w:val="00C50B7D"/>
    <w:rsid w:val="00C51CEC"/>
    <w:rsid w:val="00C52BA5"/>
    <w:rsid w:val="00C5370F"/>
    <w:rsid w:val="00C54C06"/>
    <w:rsid w:val="00C554AB"/>
    <w:rsid w:val="00C57DD6"/>
    <w:rsid w:val="00C61615"/>
    <w:rsid w:val="00C64E0C"/>
    <w:rsid w:val="00C64FD9"/>
    <w:rsid w:val="00C6564E"/>
    <w:rsid w:val="00C65B9F"/>
    <w:rsid w:val="00C66959"/>
    <w:rsid w:val="00C669BF"/>
    <w:rsid w:val="00C67B6C"/>
    <w:rsid w:val="00C71BE0"/>
    <w:rsid w:val="00C72970"/>
    <w:rsid w:val="00C73AC2"/>
    <w:rsid w:val="00C74D8E"/>
    <w:rsid w:val="00C754AD"/>
    <w:rsid w:val="00C81706"/>
    <w:rsid w:val="00C8214E"/>
    <w:rsid w:val="00C83793"/>
    <w:rsid w:val="00C84016"/>
    <w:rsid w:val="00C93A02"/>
    <w:rsid w:val="00CA08C9"/>
    <w:rsid w:val="00CA2019"/>
    <w:rsid w:val="00CA5271"/>
    <w:rsid w:val="00CA5E47"/>
    <w:rsid w:val="00CB378E"/>
    <w:rsid w:val="00CB6BE8"/>
    <w:rsid w:val="00CB73B8"/>
    <w:rsid w:val="00CB7578"/>
    <w:rsid w:val="00CC01B7"/>
    <w:rsid w:val="00CC055A"/>
    <w:rsid w:val="00CC146E"/>
    <w:rsid w:val="00CC19F5"/>
    <w:rsid w:val="00CC1D8B"/>
    <w:rsid w:val="00CC6261"/>
    <w:rsid w:val="00CD1363"/>
    <w:rsid w:val="00CD1683"/>
    <w:rsid w:val="00CD385A"/>
    <w:rsid w:val="00CD3FE2"/>
    <w:rsid w:val="00CE052F"/>
    <w:rsid w:val="00CE09E1"/>
    <w:rsid w:val="00CE247F"/>
    <w:rsid w:val="00CE279A"/>
    <w:rsid w:val="00CE66B3"/>
    <w:rsid w:val="00CE7BE2"/>
    <w:rsid w:val="00CF0005"/>
    <w:rsid w:val="00CF49F1"/>
    <w:rsid w:val="00CF7889"/>
    <w:rsid w:val="00D009BC"/>
    <w:rsid w:val="00D01555"/>
    <w:rsid w:val="00D04DE4"/>
    <w:rsid w:val="00D1074F"/>
    <w:rsid w:val="00D11457"/>
    <w:rsid w:val="00D15241"/>
    <w:rsid w:val="00D155AA"/>
    <w:rsid w:val="00D16AEC"/>
    <w:rsid w:val="00D22EF6"/>
    <w:rsid w:val="00D24AE4"/>
    <w:rsid w:val="00D2616E"/>
    <w:rsid w:val="00D26396"/>
    <w:rsid w:val="00D369EC"/>
    <w:rsid w:val="00D36AED"/>
    <w:rsid w:val="00D421DA"/>
    <w:rsid w:val="00D4252C"/>
    <w:rsid w:val="00D4354B"/>
    <w:rsid w:val="00D4374C"/>
    <w:rsid w:val="00D504E2"/>
    <w:rsid w:val="00D53721"/>
    <w:rsid w:val="00D53C3F"/>
    <w:rsid w:val="00D55B18"/>
    <w:rsid w:val="00D57DE9"/>
    <w:rsid w:val="00D60140"/>
    <w:rsid w:val="00D60176"/>
    <w:rsid w:val="00D60955"/>
    <w:rsid w:val="00D669A3"/>
    <w:rsid w:val="00D70C98"/>
    <w:rsid w:val="00D73A3E"/>
    <w:rsid w:val="00D74A79"/>
    <w:rsid w:val="00D75563"/>
    <w:rsid w:val="00D756FC"/>
    <w:rsid w:val="00D779CF"/>
    <w:rsid w:val="00D811BA"/>
    <w:rsid w:val="00D854AD"/>
    <w:rsid w:val="00D87234"/>
    <w:rsid w:val="00D91D70"/>
    <w:rsid w:val="00D927CA"/>
    <w:rsid w:val="00D9304E"/>
    <w:rsid w:val="00D9589C"/>
    <w:rsid w:val="00D9627D"/>
    <w:rsid w:val="00D97BF0"/>
    <w:rsid w:val="00DA18CB"/>
    <w:rsid w:val="00DA22D7"/>
    <w:rsid w:val="00DA324B"/>
    <w:rsid w:val="00DB0467"/>
    <w:rsid w:val="00DB1614"/>
    <w:rsid w:val="00DB5783"/>
    <w:rsid w:val="00DB715D"/>
    <w:rsid w:val="00DB79D3"/>
    <w:rsid w:val="00DC1B6C"/>
    <w:rsid w:val="00DC568B"/>
    <w:rsid w:val="00DC61AB"/>
    <w:rsid w:val="00DC7CBA"/>
    <w:rsid w:val="00DD0244"/>
    <w:rsid w:val="00DD04B1"/>
    <w:rsid w:val="00DD39FA"/>
    <w:rsid w:val="00DD44D9"/>
    <w:rsid w:val="00DD4C83"/>
    <w:rsid w:val="00DD53CE"/>
    <w:rsid w:val="00DE1DD2"/>
    <w:rsid w:val="00DE31FA"/>
    <w:rsid w:val="00DE3B35"/>
    <w:rsid w:val="00DE41A3"/>
    <w:rsid w:val="00DE44D9"/>
    <w:rsid w:val="00DE45E4"/>
    <w:rsid w:val="00DE4845"/>
    <w:rsid w:val="00DE5D63"/>
    <w:rsid w:val="00DE63F3"/>
    <w:rsid w:val="00DF34B9"/>
    <w:rsid w:val="00DF4A10"/>
    <w:rsid w:val="00DF57BA"/>
    <w:rsid w:val="00E003ED"/>
    <w:rsid w:val="00E01962"/>
    <w:rsid w:val="00E01A7A"/>
    <w:rsid w:val="00E02734"/>
    <w:rsid w:val="00E03351"/>
    <w:rsid w:val="00E04F3A"/>
    <w:rsid w:val="00E07FC0"/>
    <w:rsid w:val="00E11094"/>
    <w:rsid w:val="00E1115D"/>
    <w:rsid w:val="00E1385A"/>
    <w:rsid w:val="00E15F94"/>
    <w:rsid w:val="00E167F7"/>
    <w:rsid w:val="00E17B5D"/>
    <w:rsid w:val="00E21967"/>
    <w:rsid w:val="00E21DEF"/>
    <w:rsid w:val="00E240A9"/>
    <w:rsid w:val="00E243F0"/>
    <w:rsid w:val="00E318F1"/>
    <w:rsid w:val="00E333EE"/>
    <w:rsid w:val="00E33E0A"/>
    <w:rsid w:val="00E34284"/>
    <w:rsid w:val="00E348FB"/>
    <w:rsid w:val="00E371E9"/>
    <w:rsid w:val="00E372EA"/>
    <w:rsid w:val="00E3760B"/>
    <w:rsid w:val="00E40B67"/>
    <w:rsid w:val="00E453FD"/>
    <w:rsid w:val="00E46AEE"/>
    <w:rsid w:val="00E51488"/>
    <w:rsid w:val="00E547EA"/>
    <w:rsid w:val="00E54AE8"/>
    <w:rsid w:val="00E560EA"/>
    <w:rsid w:val="00E56783"/>
    <w:rsid w:val="00E56A06"/>
    <w:rsid w:val="00E61703"/>
    <w:rsid w:val="00E65971"/>
    <w:rsid w:val="00E65C5E"/>
    <w:rsid w:val="00E66D12"/>
    <w:rsid w:val="00E67801"/>
    <w:rsid w:val="00E67F1A"/>
    <w:rsid w:val="00E7311A"/>
    <w:rsid w:val="00E73ED1"/>
    <w:rsid w:val="00E747B1"/>
    <w:rsid w:val="00E81785"/>
    <w:rsid w:val="00E82143"/>
    <w:rsid w:val="00E82F85"/>
    <w:rsid w:val="00E8779B"/>
    <w:rsid w:val="00E87F8C"/>
    <w:rsid w:val="00E90AB5"/>
    <w:rsid w:val="00E90DBC"/>
    <w:rsid w:val="00E93FEC"/>
    <w:rsid w:val="00EA039D"/>
    <w:rsid w:val="00EA0C62"/>
    <w:rsid w:val="00EA133F"/>
    <w:rsid w:val="00EA1ED6"/>
    <w:rsid w:val="00EA2616"/>
    <w:rsid w:val="00EA5F9C"/>
    <w:rsid w:val="00EB44E7"/>
    <w:rsid w:val="00EB4E7E"/>
    <w:rsid w:val="00EC00B1"/>
    <w:rsid w:val="00EC0ED6"/>
    <w:rsid w:val="00EC386C"/>
    <w:rsid w:val="00EC6EC6"/>
    <w:rsid w:val="00ED1B07"/>
    <w:rsid w:val="00ED1FA6"/>
    <w:rsid w:val="00ED4B0C"/>
    <w:rsid w:val="00ED616A"/>
    <w:rsid w:val="00ED6B6B"/>
    <w:rsid w:val="00EE024F"/>
    <w:rsid w:val="00EE35C1"/>
    <w:rsid w:val="00EE37BB"/>
    <w:rsid w:val="00EE4D12"/>
    <w:rsid w:val="00EF1253"/>
    <w:rsid w:val="00EF150B"/>
    <w:rsid w:val="00EF2960"/>
    <w:rsid w:val="00EF479C"/>
    <w:rsid w:val="00EF5B0F"/>
    <w:rsid w:val="00EF74E9"/>
    <w:rsid w:val="00F02624"/>
    <w:rsid w:val="00F04B38"/>
    <w:rsid w:val="00F056C3"/>
    <w:rsid w:val="00F07EB2"/>
    <w:rsid w:val="00F101FA"/>
    <w:rsid w:val="00F10A58"/>
    <w:rsid w:val="00F10AF2"/>
    <w:rsid w:val="00F10C08"/>
    <w:rsid w:val="00F155E8"/>
    <w:rsid w:val="00F21E19"/>
    <w:rsid w:val="00F23F40"/>
    <w:rsid w:val="00F25AB7"/>
    <w:rsid w:val="00F25DD5"/>
    <w:rsid w:val="00F308AC"/>
    <w:rsid w:val="00F309F4"/>
    <w:rsid w:val="00F34EF2"/>
    <w:rsid w:val="00F358A9"/>
    <w:rsid w:val="00F40120"/>
    <w:rsid w:val="00F41364"/>
    <w:rsid w:val="00F422AD"/>
    <w:rsid w:val="00F43C38"/>
    <w:rsid w:val="00F4424E"/>
    <w:rsid w:val="00F50049"/>
    <w:rsid w:val="00F53446"/>
    <w:rsid w:val="00F53CE3"/>
    <w:rsid w:val="00F53E04"/>
    <w:rsid w:val="00F54DE2"/>
    <w:rsid w:val="00F54F75"/>
    <w:rsid w:val="00F61493"/>
    <w:rsid w:val="00F626C4"/>
    <w:rsid w:val="00F63083"/>
    <w:rsid w:val="00F64FAA"/>
    <w:rsid w:val="00F668FF"/>
    <w:rsid w:val="00F6748C"/>
    <w:rsid w:val="00F70FD6"/>
    <w:rsid w:val="00F71754"/>
    <w:rsid w:val="00F72099"/>
    <w:rsid w:val="00F736F2"/>
    <w:rsid w:val="00F80D6D"/>
    <w:rsid w:val="00F81130"/>
    <w:rsid w:val="00F83202"/>
    <w:rsid w:val="00F83BE4"/>
    <w:rsid w:val="00F84D0A"/>
    <w:rsid w:val="00F86762"/>
    <w:rsid w:val="00F87816"/>
    <w:rsid w:val="00FA1EB7"/>
    <w:rsid w:val="00FA211C"/>
    <w:rsid w:val="00FA57C4"/>
    <w:rsid w:val="00FA5BE6"/>
    <w:rsid w:val="00FA6159"/>
    <w:rsid w:val="00FB0204"/>
    <w:rsid w:val="00FB14F6"/>
    <w:rsid w:val="00FB4911"/>
    <w:rsid w:val="00FD103B"/>
    <w:rsid w:val="00FD3179"/>
    <w:rsid w:val="00FD3232"/>
    <w:rsid w:val="00FD7C2B"/>
    <w:rsid w:val="00FE649A"/>
    <w:rsid w:val="00FE66BD"/>
    <w:rsid w:val="00FE7946"/>
    <w:rsid w:val="00FE7B9A"/>
    <w:rsid w:val="00FF1FCB"/>
    <w:rsid w:val="00FF4163"/>
    <w:rsid w:val="00FF450F"/>
    <w:rsid w:val="00FF461B"/>
    <w:rsid w:val="00FF59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5284"/>
  <w15:chartTrackingRefBased/>
  <w15:docId w15:val="{559314F1-20CD-4BBB-8528-DC0D1D9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233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58233B"/>
    <w:pPr>
      <w:keepNext/>
      <w:spacing w:before="240" w:after="60"/>
      <w:outlineLvl w:val="0"/>
    </w:pPr>
    <w:rPr>
      <w:b/>
      <w:kern w:val="32"/>
      <w:sz w:val="28"/>
      <w:szCs w:val="32"/>
    </w:rPr>
  </w:style>
  <w:style w:type="paragraph" w:styleId="Naslov2">
    <w:name w:val="heading 2"/>
    <w:basedOn w:val="Navaden"/>
    <w:next w:val="Navaden"/>
    <w:link w:val="Naslov2Znak"/>
    <w:uiPriority w:val="9"/>
    <w:unhideWhenUsed/>
    <w:qFormat/>
    <w:rsid w:val="006812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8233B"/>
    <w:rPr>
      <w:rFonts w:ascii="Arial" w:eastAsia="Times New Roman" w:hAnsi="Arial" w:cs="Times New Roman"/>
      <w:b/>
      <w:kern w:val="32"/>
      <w:sz w:val="28"/>
      <w:szCs w:val="32"/>
      <w:lang w:val="en-US"/>
    </w:rPr>
  </w:style>
  <w:style w:type="paragraph" w:styleId="Glava">
    <w:name w:val="header"/>
    <w:basedOn w:val="Navaden"/>
    <w:link w:val="GlavaZnak"/>
    <w:rsid w:val="0058233B"/>
    <w:pPr>
      <w:tabs>
        <w:tab w:val="center" w:pos="4320"/>
        <w:tab w:val="right" w:pos="8640"/>
      </w:tabs>
    </w:pPr>
  </w:style>
  <w:style w:type="character" w:customStyle="1" w:styleId="GlavaZnak">
    <w:name w:val="Glava Znak"/>
    <w:basedOn w:val="Privzetapisavaodstavka"/>
    <w:link w:val="Glava"/>
    <w:rsid w:val="0058233B"/>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8233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8233B"/>
    <w:rPr>
      <w:rFonts w:ascii="Arial" w:eastAsia="Times New Roman" w:hAnsi="Arial" w:cs="Arial"/>
      <w:lang w:eastAsia="sl-SI"/>
    </w:rPr>
  </w:style>
  <w:style w:type="paragraph" w:customStyle="1" w:styleId="Oddelek">
    <w:name w:val="Oddelek"/>
    <w:basedOn w:val="Navaden"/>
    <w:link w:val="OddelekZnak1"/>
    <w:qFormat/>
    <w:rsid w:val="0058233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8233B"/>
    <w:rPr>
      <w:rFonts w:ascii="Arial" w:eastAsia="Times New Roman" w:hAnsi="Arial" w:cs="Arial"/>
      <w:b/>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L"/>
    <w:basedOn w:val="Navaden"/>
    <w:link w:val="OdstavekseznamaZnak"/>
    <w:uiPriority w:val="34"/>
    <w:qFormat/>
    <w:rsid w:val="0058233B"/>
    <w:pPr>
      <w:ind w:left="720"/>
      <w:contextualSpacing/>
    </w:pPr>
  </w:style>
  <w:style w:type="paragraph" w:customStyle="1" w:styleId="len">
    <w:name w:val="len"/>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5570CC"/>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5570CC"/>
  </w:style>
  <w:style w:type="character" w:styleId="Pripombasklic">
    <w:name w:val="annotation reference"/>
    <w:basedOn w:val="Privzetapisavaodstavka"/>
    <w:semiHidden/>
    <w:unhideWhenUsed/>
    <w:rsid w:val="00142EB9"/>
    <w:rPr>
      <w:sz w:val="16"/>
      <w:szCs w:val="16"/>
    </w:rPr>
  </w:style>
  <w:style w:type="paragraph" w:styleId="Pripombabesedilo">
    <w:name w:val="annotation text"/>
    <w:basedOn w:val="Navaden"/>
    <w:link w:val="PripombabesediloZnak"/>
    <w:semiHidden/>
    <w:unhideWhenUsed/>
    <w:rsid w:val="00142EB9"/>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semiHidden/>
    <w:rsid w:val="00142EB9"/>
    <w:rPr>
      <w:sz w:val="20"/>
      <w:szCs w:val="20"/>
    </w:rPr>
  </w:style>
  <w:style w:type="paragraph" w:styleId="Besedilooblaka">
    <w:name w:val="Balloon Text"/>
    <w:basedOn w:val="Navaden"/>
    <w:link w:val="BesedilooblakaZnak"/>
    <w:uiPriority w:val="99"/>
    <w:semiHidden/>
    <w:unhideWhenUsed/>
    <w:rsid w:val="00142E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EB9"/>
    <w:rPr>
      <w:rFonts w:ascii="Segoe UI" w:eastAsia="Times New Roman" w:hAnsi="Segoe UI" w:cs="Segoe UI"/>
      <w:sz w:val="18"/>
      <w:szCs w:val="18"/>
      <w:lang w:val="en-US"/>
    </w:rPr>
  </w:style>
  <w:style w:type="paragraph" w:customStyle="1" w:styleId="tevilnatoka">
    <w:name w:val="tevilnatoka"/>
    <w:basedOn w:val="Navaden"/>
    <w:rsid w:val="00694889"/>
    <w:pPr>
      <w:spacing w:before="100" w:beforeAutospacing="1" w:after="100" w:afterAutospacing="1" w:line="240" w:lineRule="auto"/>
    </w:pPr>
    <w:rPr>
      <w:rFonts w:ascii="Calibri" w:hAnsi="Calibri" w:cs="Calibri"/>
      <w:sz w:val="22"/>
      <w:szCs w:val="22"/>
      <w:lang w:val="sl-SI" w:eastAsia="sl-SI"/>
    </w:rPr>
  </w:style>
  <w:style w:type="paragraph" w:styleId="Zadevapripombe">
    <w:name w:val="annotation subject"/>
    <w:basedOn w:val="Pripombabesedilo"/>
    <w:next w:val="Pripombabesedilo"/>
    <w:link w:val="ZadevapripombeZnak"/>
    <w:uiPriority w:val="99"/>
    <w:semiHidden/>
    <w:unhideWhenUsed/>
    <w:rsid w:val="001259C5"/>
    <w:pPr>
      <w:spacing w:after="0"/>
    </w:pPr>
    <w:rPr>
      <w:rFonts w:ascii="Arial" w:eastAsia="Times New Roman" w:hAnsi="Arial" w:cs="Times New Roman"/>
      <w:b/>
      <w:bCs/>
      <w:lang w:val="en-US"/>
    </w:rPr>
  </w:style>
  <w:style w:type="character" w:customStyle="1" w:styleId="ZadevapripombeZnak">
    <w:name w:val="Zadeva pripombe Znak"/>
    <w:basedOn w:val="PripombabesediloZnak"/>
    <w:link w:val="Zadevapripombe"/>
    <w:uiPriority w:val="99"/>
    <w:semiHidden/>
    <w:rsid w:val="001259C5"/>
    <w:rPr>
      <w:rFonts w:ascii="Arial" w:eastAsia="Times New Roman" w:hAnsi="Arial" w:cs="Times New Roman"/>
      <w:b/>
      <w:bCs/>
      <w:sz w:val="20"/>
      <w:szCs w:val="20"/>
      <w:lang w:val="en-US"/>
    </w:rPr>
  </w:style>
  <w:style w:type="paragraph" w:styleId="Sprotnaopomba-besedilo">
    <w:name w:val="footnote text"/>
    <w:basedOn w:val="Navaden"/>
    <w:link w:val="Sprotnaopomba-besediloZnak"/>
    <w:uiPriority w:val="99"/>
    <w:semiHidden/>
    <w:unhideWhenUsed/>
    <w:rsid w:val="009B40C6"/>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B40C6"/>
    <w:rPr>
      <w:sz w:val="20"/>
      <w:szCs w:val="20"/>
    </w:rPr>
  </w:style>
  <w:style w:type="character" w:styleId="Sprotnaopomba-sklic">
    <w:name w:val="footnote reference"/>
    <w:basedOn w:val="Privzetapisavaodstavka"/>
    <w:uiPriority w:val="99"/>
    <w:semiHidden/>
    <w:unhideWhenUsed/>
    <w:rsid w:val="009B40C6"/>
    <w:rPr>
      <w:vertAlign w:val="superscript"/>
    </w:rPr>
  </w:style>
  <w:style w:type="paragraph" w:styleId="Navadensplet">
    <w:name w:val="Normal (Web)"/>
    <w:basedOn w:val="Navaden"/>
    <w:uiPriority w:val="99"/>
    <w:unhideWhenUsed/>
    <w:rsid w:val="008D271B"/>
    <w:pPr>
      <w:spacing w:before="100" w:beforeAutospacing="1" w:after="100" w:afterAutospacing="1" w:line="240" w:lineRule="auto"/>
    </w:pPr>
    <w:rPr>
      <w:rFonts w:ascii="Calibri" w:eastAsiaTheme="minorHAnsi" w:hAnsi="Calibri" w:cs="Calibri"/>
      <w:sz w:val="22"/>
      <w:szCs w:val="22"/>
      <w:lang w:val="sl-SI" w:eastAsia="sl-SI"/>
    </w:rPr>
  </w:style>
  <w:style w:type="character" w:styleId="Poudarek">
    <w:name w:val="Emphasis"/>
    <w:basedOn w:val="Privzetapisavaodstavka"/>
    <w:uiPriority w:val="20"/>
    <w:qFormat/>
    <w:rsid w:val="00105E9D"/>
    <w:rPr>
      <w:i/>
      <w:iCs/>
    </w:rPr>
  </w:style>
  <w:style w:type="paragraph" w:customStyle="1" w:styleId="alineazaodstavkom">
    <w:name w:val="alineazaodstavkom"/>
    <w:basedOn w:val="Navaden"/>
    <w:rsid w:val="00B9252C"/>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E453FD"/>
    <w:rPr>
      <w:color w:val="0563C1" w:themeColor="hyperlink"/>
      <w:u w:val="single"/>
    </w:rPr>
  </w:style>
  <w:style w:type="character" w:customStyle="1" w:styleId="Nerazreenaomemba1">
    <w:name w:val="Nerazrešena omemba1"/>
    <w:basedOn w:val="Privzetapisavaodstavka"/>
    <w:uiPriority w:val="99"/>
    <w:semiHidden/>
    <w:unhideWhenUsed/>
    <w:rsid w:val="00E453FD"/>
    <w:rPr>
      <w:color w:val="605E5C"/>
      <w:shd w:val="clear" w:color="auto" w:fill="E1DFDD"/>
    </w:rPr>
  </w:style>
  <w:style w:type="paragraph" w:customStyle="1" w:styleId="Poglavje">
    <w:name w:val="Poglavje"/>
    <w:basedOn w:val="Navaden"/>
    <w:qFormat/>
    <w:rsid w:val="00D16AEC"/>
    <w:pPr>
      <w:suppressAutoHyphens/>
      <w:overflowPunct w:val="0"/>
      <w:autoSpaceDE w:val="0"/>
      <w:autoSpaceDN w:val="0"/>
      <w:spacing w:before="360" w:after="60" w:line="200" w:lineRule="exact"/>
      <w:jc w:val="center"/>
      <w:textAlignment w:val="baseline"/>
      <w:outlineLvl w:val="3"/>
    </w:pPr>
    <w:rPr>
      <w:rFonts w:cs="Arial"/>
      <w:b/>
      <w:sz w:val="22"/>
      <w:szCs w:val="22"/>
      <w:lang w:val="sl-SI"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L Znak"/>
    <w:link w:val="Odstavekseznama"/>
    <w:uiPriority w:val="34"/>
    <w:qFormat/>
    <w:locked/>
    <w:rsid w:val="00D16AEC"/>
    <w:rPr>
      <w:rFonts w:ascii="Arial" w:eastAsia="Times New Roman" w:hAnsi="Arial" w:cs="Times New Roman"/>
      <w:sz w:val="20"/>
      <w:szCs w:val="24"/>
      <w:lang w:val="en-US"/>
    </w:rPr>
  </w:style>
  <w:style w:type="paragraph" w:customStyle="1" w:styleId="datumtevilka">
    <w:name w:val="datum številka"/>
    <w:basedOn w:val="Navaden"/>
    <w:uiPriority w:val="99"/>
    <w:rsid w:val="00226841"/>
    <w:pPr>
      <w:tabs>
        <w:tab w:val="left" w:pos="1701"/>
      </w:tabs>
      <w:suppressAutoHyphens/>
      <w:autoSpaceDN w:val="0"/>
      <w:spacing w:line="260" w:lineRule="exact"/>
      <w:textAlignment w:val="baseline"/>
    </w:pPr>
    <w:rPr>
      <w:szCs w:val="20"/>
      <w:lang w:val="sl-SI" w:eastAsia="sl-SI"/>
    </w:rPr>
  </w:style>
  <w:style w:type="character" w:styleId="Krepko">
    <w:name w:val="Strong"/>
    <w:basedOn w:val="Privzetapisavaodstavka"/>
    <w:uiPriority w:val="22"/>
    <w:qFormat/>
    <w:rsid w:val="00226841"/>
    <w:rPr>
      <w:rFonts w:cs="Times New Roman"/>
      <w:b/>
    </w:rPr>
  </w:style>
  <w:style w:type="paragraph" w:customStyle="1" w:styleId="podpisi">
    <w:name w:val="podpisi"/>
    <w:basedOn w:val="Navaden"/>
    <w:qFormat/>
    <w:rsid w:val="00EF74E9"/>
    <w:pPr>
      <w:tabs>
        <w:tab w:val="left" w:pos="3402"/>
      </w:tabs>
      <w:spacing w:line="260" w:lineRule="exact"/>
    </w:pPr>
    <w:rPr>
      <w:lang w:val="it-IT"/>
    </w:rPr>
  </w:style>
  <w:style w:type="paragraph" w:styleId="Noga">
    <w:name w:val="footer"/>
    <w:basedOn w:val="Navaden"/>
    <w:link w:val="NogaZnak"/>
    <w:uiPriority w:val="99"/>
    <w:unhideWhenUsed/>
    <w:rsid w:val="00DB79D3"/>
    <w:pPr>
      <w:tabs>
        <w:tab w:val="center" w:pos="4536"/>
        <w:tab w:val="right" w:pos="9072"/>
      </w:tabs>
      <w:spacing w:line="240" w:lineRule="auto"/>
    </w:pPr>
  </w:style>
  <w:style w:type="character" w:customStyle="1" w:styleId="NogaZnak">
    <w:name w:val="Noga Znak"/>
    <w:basedOn w:val="Privzetapisavaodstavka"/>
    <w:link w:val="Noga"/>
    <w:uiPriority w:val="99"/>
    <w:rsid w:val="00DB79D3"/>
    <w:rPr>
      <w:rFonts w:ascii="Arial" w:eastAsia="Times New Roman" w:hAnsi="Arial" w:cs="Times New Roman"/>
      <w:sz w:val="20"/>
      <w:szCs w:val="24"/>
      <w:lang w:val="en-US"/>
    </w:rPr>
  </w:style>
  <w:style w:type="character" w:customStyle="1" w:styleId="Naslov2Znak">
    <w:name w:val="Naslov 2 Znak"/>
    <w:basedOn w:val="Privzetapisavaodstavka"/>
    <w:link w:val="Naslov2"/>
    <w:uiPriority w:val="9"/>
    <w:rsid w:val="00681277"/>
    <w:rPr>
      <w:rFonts w:asciiTheme="majorHAnsi" w:eastAsiaTheme="majorEastAsia" w:hAnsiTheme="majorHAnsi" w:cstheme="majorBidi"/>
      <w:color w:val="2F5496" w:themeColor="accent1" w:themeShade="BF"/>
      <w:sz w:val="26"/>
      <w:szCs w:val="26"/>
      <w:lang w:val="en-US"/>
    </w:rPr>
  </w:style>
  <w:style w:type="character" w:customStyle="1" w:styleId="jlqj4b">
    <w:name w:val="jlqj4b"/>
    <w:basedOn w:val="Privzetapisavaodstavka"/>
    <w:rsid w:val="003A318F"/>
  </w:style>
  <w:style w:type="character" w:customStyle="1" w:styleId="viiyi">
    <w:name w:val="viiyi"/>
    <w:basedOn w:val="Privzetapisavaodstavka"/>
    <w:rsid w:val="003A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846">
      <w:bodyDiv w:val="1"/>
      <w:marLeft w:val="0"/>
      <w:marRight w:val="0"/>
      <w:marTop w:val="0"/>
      <w:marBottom w:val="0"/>
      <w:divBdr>
        <w:top w:val="none" w:sz="0" w:space="0" w:color="auto"/>
        <w:left w:val="none" w:sz="0" w:space="0" w:color="auto"/>
        <w:bottom w:val="none" w:sz="0" w:space="0" w:color="auto"/>
        <w:right w:val="none" w:sz="0" w:space="0" w:color="auto"/>
      </w:divBdr>
    </w:div>
    <w:div w:id="349962589">
      <w:bodyDiv w:val="1"/>
      <w:marLeft w:val="0"/>
      <w:marRight w:val="0"/>
      <w:marTop w:val="0"/>
      <w:marBottom w:val="0"/>
      <w:divBdr>
        <w:top w:val="none" w:sz="0" w:space="0" w:color="auto"/>
        <w:left w:val="none" w:sz="0" w:space="0" w:color="auto"/>
        <w:bottom w:val="none" w:sz="0" w:space="0" w:color="auto"/>
        <w:right w:val="none" w:sz="0" w:space="0" w:color="auto"/>
      </w:divBdr>
    </w:div>
    <w:div w:id="425734489">
      <w:bodyDiv w:val="1"/>
      <w:marLeft w:val="0"/>
      <w:marRight w:val="0"/>
      <w:marTop w:val="0"/>
      <w:marBottom w:val="0"/>
      <w:divBdr>
        <w:top w:val="none" w:sz="0" w:space="0" w:color="auto"/>
        <w:left w:val="none" w:sz="0" w:space="0" w:color="auto"/>
        <w:bottom w:val="none" w:sz="0" w:space="0" w:color="auto"/>
        <w:right w:val="none" w:sz="0" w:space="0" w:color="auto"/>
      </w:divBdr>
    </w:div>
    <w:div w:id="608463526">
      <w:bodyDiv w:val="1"/>
      <w:marLeft w:val="0"/>
      <w:marRight w:val="0"/>
      <w:marTop w:val="0"/>
      <w:marBottom w:val="0"/>
      <w:divBdr>
        <w:top w:val="none" w:sz="0" w:space="0" w:color="auto"/>
        <w:left w:val="none" w:sz="0" w:space="0" w:color="auto"/>
        <w:bottom w:val="none" w:sz="0" w:space="0" w:color="auto"/>
        <w:right w:val="none" w:sz="0" w:space="0" w:color="auto"/>
      </w:divBdr>
    </w:div>
    <w:div w:id="708992162">
      <w:bodyDiv w:val="1"/>
      <w:marLeft w:val="0"/>
      <w:marRight w:val="0"/>
      <w:marTop w:val="0"/>
      <w:marBottom w:val="0"/>
      <w:divBdr>
        <w:top w:val="none" w:sz="0" w:space="0" w:color="auto"/>
        <w:left w:val="none" w:sz="0" w:space="0" w:color="auto"/>
        <w:bottom w:val="none" w:sz="0" w:space="0" w:color="auto"/>
        <w:right w:val="none" w:sz="0" w:space="0" w:color="auto"/>
      </w:divBdr>
    </w:div>
    <w:div w:id="798228577">
      <w:bodyDiv w:val="1"/>
      <w:marLeft w:val="0"/>
      <w:marRight w:val="0"/>
      <w:marTop w:val="0"/>
      <w:marBottom w:val="0"/>
      <w:divBdr>
        <w:top w:val="none" w:sz="0" w:space="0" w:color="auto"/>
        <w:left w:val="none" w:sz="0" w:space="0" w:color="auto"/>
        <w:bottom w:val="none" w:sz="0" w:space="0" w:color="auto"/>
        <w:right w:val="none" w:sz="0" w:space="0" w:color="auto"/>
      </w:divBdr>
    </w:div>
    <w:div w:id="988361172">
      <w:bodyDiv w:val="1"/>
      <w:marLeft w:val="0"/>
      <w:marRight w:val="0"/>
      <w:marTop w:val="0"/>
      <w:marBottom w:val="0"/>
      <w:divBdr>
        <w:top w:val="none" w:sz="0" w:space="0" w:color="auto"/>
        <w:left w:val="none" w:sz="0" w:space="0" w:color="auto"/>
        <w:bottom w:val="none" w:sz="0" w:space="0" w:color="auto"/>
        <w:right w:val="none" w:sz="0" w:space="0" w:color="auto"/>
      </w:divBdr>
    </w:div>
    <w:div w:id="1084885342">
      <w:bodyDiv w:val="1"/>
      <w:marLeft w:val="0"/>
      <w:marRight w:val="0"/>
      <w:marTop w:val="0"/>
      <w:marBottom w:val="0"/>
      <w:divBdr>
        <w:top w:val="none" w:sz="0" w:space="0" w:color="auto"/>
        <w:left w:val="none" w:sz="0" w:space="0" w:color="auto"/>
        <w:bottom w:val="none" w:sz="0" w:space="0" w:color="auto"/>
        <w:right w:val="none" w:sz="0" w:space="0" w:color="auto"/>
      </w:divBdr>
    </w:div>
    <w:div w:id="1134059308">
      <w:bodyDiv w:val="1"/>
      <w:marLeft w:val="0"/>
      <w:marRight w:val="0"/>
      <w:marTop w:val="0"/>
      <w:marBottom w:val="0"/>
      <w:divBdr>
        <w:top w:val="none" w:sz="0" w:space="0" w:color="auto"/>
        <w:left w:val="none" w:sz="0" w:space="0" w:color="auto"/>
        <w:bottom w:val="none" w:sz="0" w:space="0" w:color="auto"/>
        <w:right w:val="none" w:sz="0" w:space="0" w:color="auto"/>
      </w:divBdr>
    </w:div>
    <w:div w:id="1490634497">
      <w:bodyDiv w:val="1"/>
      <w:marLeft w:val="0"/>
      <w:marRight w:val="0"/>
      <w:marTop w:val="0"/>
      <w:marBottom w:val="0"/>
      <w:divBdr>
        <w:top w:val="none" w:sz="0" w:space="0" w:color="auto"/>
        <w:left w:val="none" w:sz="0" w:space="0" w:color="auto"/>
        <w:bottom w:val="none" w:sz="0" w:space="0" w:color="auto"/>
        <w:right w:val="none" w:sz="0" w:space="0" w:color="auto"/>
      </w:divBdr>
    </w:div>
    <w:div w:id="1546453968">
      <w:bodyDiv w:val="1"/>
      <w:marLeft w:val="0"/>
      <w:marRight w:val="0"/>
      <w:marTop w:val="0"/>
      <w:marBottom w:val="0"/>
      <w:divBdr>
        <w:top w:val="none" w:sz="0" w:space="0" w:color="auto"/>
        <w:left w:val="none" w:sz="0" w:space="0" w:color="auto"/>
        <w:bottom w:val="none" w:sz="0" w:space="0" w:color="auto"/>
        <w:right w:val="none" w:sz="0" w:space="0" w:color="auto"/>
      </w:divBdr>
    </w:div>
    <w:div w:id="20046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5-01-08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adni-list.si/1/objava.jsp?sop=2012-01-0268" TargetMode="Externa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0-01-18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14-01-2739"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3-01-1783" TargetMode="External"/><Relationship Id="rId28" Type="http://schemas.openxmlformats.org/officeDocument/2006/relationships/theme" Target="theme/theme1.xm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4694"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0787"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856F0A-718C-4284-9ABC-01865F07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1929</Words>
  <Characters>11000</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Tamara Evđenić</cp:lastModifiedBy>
  <cp:revision>4</cp:revision>
  <cp:lastPrinted>2020-09-09T09:18:00Z</cp:lastPrinted>
  <dcterms:created xsi:type="dcterms:W3CDTF">2022-12-27T12:25:00Z</dcterms:created>
  <dcterms:modified xsi:type="dcterms:W3CDTF">2023-01-04T08:56:00Z</dcterms:modified>
</cp:coreProperties>
</file>