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B578" w14:textId="77777777" w:rsidR="00240B8D" w:rsidRPr="000B57EC" w:rsidRDefault="00240B8D" w:rsidP="000B57EC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</w:p>
    <w:p w14:paraId="2C09BA7A" w14:textId="77777777" w:rsidR="000C045B" w:rsidRDefault="000C045B" w:rsidP="00E6350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  <w:sectPr w:rsidR="000C045B" w:rsidSect="001800E4">
          <w:headerReference w:type="default" r:id="rId8"/>
          <w:footerReference w:type="default" r:id="rId9"/>
          <w:headerReference w:type="first" r:id="rId10"/>
          <w:pgSz w:w="11906" w:h="16838"/>
          <w:pgMar w:top="2382" w:right="1418" w:bottom="1418" w:left="1418" w:header="708" w:footer="708" w:gutter="0"/>
          <w:cols w:space="708"/>
          <w:docGrid w:linePitch="360"/>
        </w:sect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D731F3" w:rsidRPr="008D1759" w14:paraId="17899270" w14:textId="77777777" w:rsidTr="005F456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C4393CB" w14:textId="6C532D44" w:rsidR="00D731F3" w:rsidRPr="008D1759" w:rsidRDefault="00D731F3" w:rsidP="00003D3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8D1398">
              <w:rPr>
                <w:sz w:val="20"/>
                <w:szCs w:val="20"/>
              </w:rPr>
              <w:t>4</w:t>
            </w:r>
            <w:r w:rsidR="00807A97">
              <w:rPr>
                <w:sz w:val="20"/>
                <w:szCs w:val="20"/>
              </w:rPr>
              <w:t>76</w:t>
            </w:r>
            <w:r w:rsidR="008D1398">
              <w:rPr>
                <w:sz w:val="20"/>
                <w:szCs w:val="20"/>
              </w:rPr>
              <w:t>-12</w:t>
            </w:r>
            <w:r w:rsidR="00807A97">
              <w:rPr>
                <w:sz w:val="20"/>
                <w:szCs w:val="20"/>
              </w:rPr>
              <w:t>8</w:t>
            </w:r>
            <w:r w:rsidR="008D1398">
              <w:rPr>
                <w:sz w:val="20"/>
                <w:szCs w:val="20"/>
              </w:rPr>
              <w:t>/20</w:t>
            </w:r>
            <w:r w:rsidR="00807A97">
              <w:rPr>
                <w:sz w:val="20"/>
                <w:szCs w:val="20"/>
              </w:rPr>
              <w:t>22</w:t>
            </w:r>
            <w:r w:rsidR="00087B98">
              <w:rPr>
                <w:sz w:val="20"/>
                <w:szCs w:val="20"/>
              </w:rPr>
              <w:t>/</w:t>
            </w:r>
            <w:r w:rsidR="002A6A07">
              <w:rPr>
                <w:sz w:val="20"/>
                <w:szCs w:val="20"/>
              </w:rPr>
              <w:t>11</w:t>
            </w:r>
          </w:p>
        </w:tc>
      </w:tr>
      <w:tr w:rsidR="00D731F3" w:rsidRPr="008D1759" w14:paraId="514370CE" w14:textId="77777777" w:rsidTr="005F456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3C3954D" w14:textId="12111F10" w:rsidR="00D731F3" w:rsidRPr="008D1759" w:rsidRDefault="00D731F3" w:rsidP="00C15BE7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EA61DC">
              <w:rPr>
                <w:sz w:val="20"/>
                <w:szCs w:val="20"/>
              </w:rPr>
              <w:t>dne</w:t>
            </w:r>
            <w:r w:rsidR="008D1398">
              <w:rPr>
                <w:sz w:val="20"/>
                <w:szCs w:val="20"/>
              </w:rPr>
              <w:t xml:space="preserve"> </w:t>
            </w:r>
            <w:r w:rsidR="002A6A07">
              <w:rPr>
                <w:sz w:val="20"/>
                <w:szCs w:val="20"/>
              </w:rPr>
              <w:t>23</w:t>
            </w:r>
            <w:r w:rsidR="0026179E">
              <w:rPr>
                <w:sz w:val="20"/>
                <w:szCs w:val="20"/>
              </w:rPr>
              <w:t>. 1</w:t>
            </w:r>
            <w:r w:rsidR="00960789">
              <w:rPr>
                <w:sz w:val="20"/>
                <w:szCs w:val="20"/>
              </w:rPr>
              <w:t>1</w:t>
            </w:r>
            <w:r w:rsidR="0026179E">
              <w:rPr>
                <w:sz w:val="20"/>
                <w:szCs w:val="20"/>
              </w:rPr>
              <w:t>. 202</w:t>
            </w:r>
            <w:r w:rsidR="00EA0232">
              <w:rPr>
                <w:sz w:val="20"/>
                <w:szCs w:val="20"/>
              </w:rPr>
              <w:t>3</w:t>
            </w:r>
          </w:p>
        </w:tc>
      </w:tr>
      <w:tr w:rsidR="00D731F3" w:rsidRPr="008D1759" w14:paraId="20A4F362" w14:textId="77777777" w:rsidTr="005F456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34B73C4" w14:textId="77777777" w:rsidR="00D731F3" w:rsidRPr="00594B90" w:rsidRDefault="00EA61DC" w:rsidP="00EA61D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EVA: /</w:t>
            </w:r>
          </w:p>
        </w:tc>
      </w:tr>
      <w:tr w:rsidR="00D731F3" w:rsidRPr="008D1759" w14:paraId="491CE800" w14:textId="77777777" w:rsidTr="005F456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319AD85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</w:p>
          <w:p w14:paraId="3B22CCFD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411EE18C" w14:textId="77777777" w:rsidR="00D731F3" w:rsidRPr="008D1759" w:rsidRDefault="002A6A07" w:rsidP="005F456B">
            <w:pPr>
              <w:rPr>
                <w:rFonts w:cs="Arial"/>
                <w:szCs w:val="20"/>
              </w:rPr>
            </w:pPr>
            <w:hyperlink r:id="rId11" w:history="1">
              <w:r w:rsidR="00D731F3"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58BF9751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</w:p>
        </w:tc>
      </w:tr>
      <w:tr w:rsidR="00D731F3" w:rsidRPr="008D1759" w14:paraId="2DA36B4E" w14:textId="77777777" w:rsidTr="005F456B">
        <w:tc>
          <w:tcPr>
            <w:tcW w:w="9163" w:type="dxa"/>
            <w:gridSpan w:val="4"/>
          </w:tcPr>
          <w:p w14:paraId="74FD1F37" w14:textId="6BC6E6D9" w:rsidR="00D731F3" w:rsidRPr="008D1759" w:rsidRDefault="00D731F3" w:rsidP="008D1398">
            <w:pPr>
              <w:pStyle w:val="Naslovpredpisa"/>
              <w:spacing w:before="0" w:after="0" w:line="260" w:lineRule="exact"/>
              <w:ind w:left="964" w:hanging="9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bookmarkStart w:id="0" w:name="OLE_LINK1"/>
            <w:bookmarkStart w:id="1" w:name="OLE_LINK2"/>
            <w:r w:rsidR="00F91E8C">
              <w:rPr>
                <w:sz w:val="20"/>
                <w:szCs w:val="20"/>
              </w:rPr>
              <w:t>Sprememba vrednosti</w:t>
            </w:r>
            <w:r w:rsidR="008D1398">
              <w:rPr>
                <w:sz w:val="20"/>
                <w:szCs w:val="20"/>
              </w:rPr>
              <w:t xml:space="preserve"> namenskega premoženja Sklada Republike Slovenije za nasledstvo</w:t>
            </w:r>
            <w:r w:rsidR="00A06316" w:rsidRPr="00A06316">
              <w:rPr>
                <w:bCs/>
                <w:sz w:val="20"/>
                <w:szCs w:val="20"/>
              </w:rPr>
              <w:t xml:space="preserve"> </w:t>
            </w:r>
            <w:r w:rsidR="00A06316" w:rsidRPr="00A06316">
              <w:rPr>
                <w:sz w:val="20"/>
                <w:szCs w:val="20"/>
              </w:rPr>
              <w:t>– predlog za obravnavo</w:t>
            </w:r>
            <w:bookmarkEnd w:id="0"/>
            <w:bookmarkEnd w:id="1"/>
          </w:p>
        </w:tc>
      </w:tr>
      <w:tr w:rsidR="00D731F3" w:rsidRPr="008D1759" w14:paraId="6657C592" w14:textId="77777777" w:rsidTr="005F456B">
        <w:tc>
          <w:tcPr>
            <w:tcW w:w="9163" w:type="dxa"/>
            <w:gridSpan w:val="4"/>
          </w:tcPr>
          <w:p w14:paraId="71585F95" w14:textId="77777777" w:rsidR="00D731F3" w:rsidRPr="008D1759" w:rsidRDefault="00D731F3" w:rsidP="005F456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D731F3" w:rsidRPr="008D1759" w14:paraId="7CEA13B3" w14:textId="77777777" w:rsidTr="005F456B">
        <w:tc>
          <w:tcPr>
            <w:tcW w:w="9163" w:type="dxa"/>
            <w:gridSpan w:val="4"/>
          </w:tcPr>
          <w:p w14:paraId="5043685A" w14:textId="3F3750CE" w:rsidR="00B1473D" w:rsidRDefault="00B43F5B" w:rsidP="00B60F1B">
            <w:pPr>
              <w:tabs>
                <w:tab w:val="left" w:pos="180"/>
              </w:tabs>
              <w:spacing w:before="60" w:after="60"/>
              <w:jc w:val="both"/>
              <w:rPr>
                <w:rFonts w:cs="Arial"/>
                <w:snapToGrid w:val="0"/>
                <w:szCs w:val="20"/>
              </w:rPr>
            </w:pPr>
            <w:r w:rsidRPr="00B43F5B">
              <w:rPr>
                <w:rFonts w:cs="Arial"/>
                <w:snapToGrid w:val="0"/>
                <w:szCs w:val="20"/>
              </w:rPr>
              <w:t xml:space="preserve">Na podlagi </w:t>
            </w:r>
            <w:r w:rsidR="00BC5F4C">
              <w:rPr>
                <w:rFonts w:cs="Arial"/>
                <w:snapToGrid w:val="0"/>
                <w:szCs w:val="20"/>
              </w:rPr>
              <w:t xml:space="preserve">11. člena Zakona o Skladu </w:t>
            </w:r>
            <w:r w:rsidR="00EA27D0">
              <w:rPr>
                <w:rFonts w:cs="Arial"/>
                <w:snapToGrid w:val="0"/>
                <w:szCs w:val="20"/>
              </w:rPr>
              <w:t>R</w:t>
            </w:r>
            <w:r w:rsidR="00BC5F4C">
              <w:rPr>
                <w:rFonts w:cs="Arial"/>
                <w:snapToGrid w:val="0"/>
                <w:szCs w:val="20"/>
              </w:rPr>
              <w:t>epublike Slovenije za nasledstvo in visokem predstavniku Republike Slovenije za nasledstvo (Uradni list RS, št. 29/06, 105/09 – odl. US in 59/10)</w:t>
            </w:r>
            <w:r w:rsidR="00A3183E">
              <w:rPr>
                <w:rFonts w:cs="Arial"/>
                <w:snapToGrid w:val="0"/>
                <w:szCs w:val="20"/>
              </w:rPr>
              <w:t xml:space="preserve"> v zvezi </w:t>
            </w:r>
            <w:r w:rsidR="008A5EF8">
              <w:rPr>
                <w:rFonts w:cs="Arial"/>
                <w:snapToGrid w:val="0"/>
                <w:szCs w:val="20"/>
              </w:rPr>
              <w:t>z</w:t>
            </w:r>
            <w:r w:rsidR="00C53838">
              <w:rPr>
                <w:rFonts w:cs="Arial"/>
                <w:snapToGrid w:val="0"/>
                <w:szCs w:val="20"/>
              </w:rPr>
              <w:t xml:space="preserve"> 8.</w:t>
            </w:r>
            <w:r w:rsidR="008A5EF8">
              <w:rPr>
                <w:rFonts w:cs="Arial"/>
                <w:snapToGrid w:val="0"/>
                <w:szCs w:val="20"/>
              </w:rPr>
              <w:t xml:space="preserve"> členom</w:t>
            </w:r>
            <w:r w:rsidR="00C53838">
              <w:rPr>
                <w:rFonts w:cs="Arial"/>
                <w:snapToGrid w:val="0"/>
                <w:szCs w:val="20"/>
              </w:rPr>
              <w:t xml:space="preserve"> in </w:t>
            </w:r>
            <w:r w:rsidR="00F91E8C">
              <w:rPr>
                <w:rFonts w:cs="Arial"/>
                <w:snapToGrid w:val="0"/>
                <w:szCs w:val="20"/>
              </w:rPr>
              <w:t>drugim</w:t>
            </w:r>
            <w:r w:rsidR="00A3183E">
              <w:rPr>
                <w:rFonts w:cs="Arial"/>
                <w:snapToGrid w:val="0"/>
                <w:szCs w:val="20"/>
              </w:rPr>
              <w:t xml:space="preserve"> odstavkom </w:t>
            </w:r>
            <w:r w:rsidR="00F91E8C">
              <w:rPr>
                <w:rFonts w:cs="Arial"/>
                <w:snapToGrid w:val="0"/>
                <w:szCs w:val="20"/>
              </w:rPr>
              <w:t>10</w:t>
            </w:r>
            <w:r w:rsidR="00A3183E">
              <w:rPr>
                <w:rFonts w:cs="Arial"/>
                <w:snapToGrid w:val="0"/>
                <w:szCs w:val="20"/>
              </w:rPr>
              <w:t xml:space="preserve">. člena </w:t>
            </w:r>
            <w:r w:rsidR="00BC5F4C">
              <w:rPr>
                <w:rFonts w:cs="Arial"/>
                <w:snapToGrid w:val="0"/>
                <w:szCs w:val="20"/>
              </w:rPr>
              <w:t xml:space="preserve">Akta o ustanovitvi Sklada Republike Slovenije za nasledstvo, javnega sklada (Uradni list RS, št. 40/06, 3/18 in 83/18) </w:t>
            </w:r>
            <w:r w:rsidRPr="00B43F5B">
              <w:rPr>
                <w:rFonts w:cs="Arial"/>
                <w:snapToGrid w:val="0"/>
                <w:szCs w:val="20"/>
              </w:rPr>
              <w:t xml:space="preserve">je Vlada Republike Slovenije na ……. seji dne …….. pod točko … sprejela naslednji </w:t>
            </w:r>
          </w:p>
          <w:p w14:paraId="45071744" w14:textId="77777777" w:rsidR="00B60F1B" w:rsidRDefault="00B60F1B" w:rsidP="00B60F1B">
            <w:pPr>
              <w:tabs>
                <w:tab w:val="left" w:pos="180"/>
              </w:tabs>
              <w:spacing w:before="60" w:after="60"/>
              <w:jc w:val="both"/>
              <w:rPr>
                <w:rFonts w:cs="Arial"/>
                <w:snapToGrid w:val="0"/>
                <w:szCs w:val="20"/>
              </w:rPr>
            </w:pPr>
          </w:p>
          <w:p w14:paraId="3C146BFD" w14:textId="2B8B5500" w:rsidR="00B1473D" w:rsidRDefault="002C0B01" w:rsidP="00B60F1B">
            <w:pPr>
              <w:tabs>
                <w:tab w:val="left" w:pos="180"/>
              </w:tabs>
              <w:spacing w:before="60" w:after="60"/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S</w:t>
            </w:r>
            <w:r w:rsidR="008A5EF8">
              <w:rPr>
                <w:rFonts w:cs="Arial"/>
                <w:snapToGrid w:val="0"/>
                <w:szCs w:val="20"/>
              </w:rPr>
              <w:t xml:space="preserve"> </w:t>
            </w:r>
            <w:r>
              <w:rPr>
                <w:rFonts w:cs="Arial"/>
                <w:snapToGrid w:val="0"/>
                <w:szCs w:val="20"/>
              </w:rPr>
              <w:t>K</w:t>
            </w:r>
            <w:r w:rsidR="008A5EF8">
              <w:rPr>
                <w:rFonts w:cs="Arial"/>
                <w:snapToGrid w:val="0"/>
                <w:szCs w:val="20"/>
              </w:rPr>
              <w:t xml:space="preserve"> </w:t>
            </w:r>
            <w:r>
              <w:rPr>
                <w:rFonts w:cs="Arial"/>
                <w:snapToGrid w:val="0"/>
                <w:szCs w:val="20"/>
              </w:rPr>
              <w:t>L</w:t>
            </w:r>
            <w:r w:rsidR="008A5EF8">
              <w:rPr>
                <w:rFonts w:cs="Arial"/>
                <w:snapToGrid w:val="0"/>
                <w:szCs w:val="20"/>
              </w:rPr>
              <w:t xml:space="preserve"> </w:t>
            </w:r>
            <w:r>
              <w:rPr>
                <w:rFonts w:cs="Arial"/>
                <w:snapToGrid w:val="0"/>
                <w:szCs w:val="20"/>
              </w:rPr>
              <w:t>E</w:t>
            </w:r>
            <w:r w:rsidR="008A5EF8">
              <w:rPr>
                <w:rFonts w:cs="Arial"/>
                <w:snapToGrid w:val="0"/>
                <w:szCs w:val="20"/>
              </w:rPr>
              <w:t xml:space="preserve"> </w:t>
            </w:r>
            <w:r>
              <w:rPr>
                <w:rFonts w:cs="Arial"/>
                <w:snapToGrid w:val="0"/>
                <w:szCs w:val="20"/>
              </w:rPr>
              <w:t>P</w:t>
            </w:r>
            <w:r w:rsidR="008A5EF8">
              <w:rPr>
                <w:rFonts w:cs="Arial"/>
                <w:snapToGrid w:val="0"/>
                <w:szCs w:val="20"/>
              </w:rPr>
              <w:t xml:space="preserve"> </w:t>
            </w:r>
            <w:r w:rsidR="00B1473D" w:rsidRPr="00B1473D">
              <w:rPr>
                <w:rFonts w:cs="Arial"/>
                <w:snapToGrid w:val="0"/>
                <w:szCs w:val="20"/>
              </w:rPr>
              <w:t>:</w:t>
            </w:r>
          </w:p>
          <w:p w14:paraId="767F8C0B" w14:textId="77777777" w:rsidR="00B1473D" w:rsidRPr="00717EDD" w:rsidRDefault="00B1473D" w:rsidP="00B1473D">
            <w:pPr>
              <w:tabs>
                <w:tab w:val="left" w:pos="180"/>
              </w:tabs>
              <w:spacing w:line="240" w:lineRule="auto"/>
              <w:jc w:val="center"/>
              <w:rPr>
                <w:rFonts w:cs="Arial"/>
                <w:snapToGrid w:val="0"/>
                <w:szCs w:val="20"/>
              </w:rPr>
            </w:pPr>
          </w:p>
          <w:p w14:paraId="1AC15BC9" w14:textId="288311B0" w:rsidR="001E77BE" w:rsidRDefault="00EC77BF" w:rsidP="00B81411">
            <w:pPr>
              <w:pStyle w:val="Odstavekseznama"/>
              <w:numPr>
                <w:ilvl w:val="0"/>
                <w:numId w:val="17"/>
              </w:numPr>
              <w:ind w:left="357" w:hanging="357"/>
              <w:jc w:val="both"/>
              <w:rPr>
                <w:rFonts w:cs="Arial"/>
                <w:color w:val="000000"/>
                <w:szCs w:val="20"/>
              </w:rPr>
            </w:pPr>
            <w:r w:rsidRPr="00B81411">
              <w:rPr>
                <w:rFonts w:cs="Arial"/>
                <w:color w:val="000000"/>
                <w:szCs w:val="20"/>
              </w:rPr>
              <w:t>Vlada Republike Slovenije ugotavlja, da zaradi tečajnih razlik ter spremembe vrednosti kapitalsk</w:t>
            </w:r>
            <w:r w:rsidR="00EA0232">
              <w:rPr>
                <w:rFonts w:cs="Arial"/>
                <w:color w:val="000000"/>
                <w:szCs w:val="20"/>
              </w:rPr>
              <w:t>e</w:t>
            </w:r>
            <w:r w:rsidRPr="00B81411">
              <w:rPr>
                <w:rFonts w:cs="Arial"/>
                <w:color w:val="000000"/>
                <w:szCs w:val="20"/>
              </w:rPr>
              <w:t xml:space="preserve"> naložb</w:t>
            </w:r>
            <w:r w:rsidR="00EA0232">
              <w:rPr>
                <w:rFonts w:cs="Arial"/>
                <w:color w:val="000000"/>
                <w:szCs w:val="20"/>
              </w:rPr>
              <w:t>e</w:t>
            </w:r>
            <w:r w:rsidRPr="00B81411">
              <w:rPr>
                <w:rFonts w:cs="Arial"/>
                <w:color w:val="000000"/>
                <w:szCs w:val="20"/>
              </w:rPr>
              <w:t xml:space="preserve"> </w:t>
            </w:r>
            <w:r w:rsidR="00051006" w:rsidRPr="00B81411">
              <w:rPr>
                <w:rFonts w:cs="Arial"/>
                <w:color w:val="000000"/>
                <w:szCs w:val="20"/>
              </w:rPr>
              <w:t xml:space="preserve">znaša na dan </w:t>
            </w:r>
            <w:r w:rsidR="00025ED6" w:rsidRPr="00B81411">
              <w:rPr>
                <w:rFonts w:cs="Arial"/>
                <w:color w:val="000000"/>
                <w:szCs w:val="20"/>
              </w:rPr>
              <w:t>30</w:t>
            </w:r>
            <w:r w:rsidR="00051006" w:rsidRPr="00B81411">
              <w:rPr>
                <w:rFonts w:cs="Arial"/>
                <w:color w:val="000000"/>
                <w:szCs w:val="20"/>
              </w:rPr>
              <w:t xml:space="preserve">. </w:t>
            </w:r>
            <w:r w:rsidR="00233A65" w:rsidRPr="00B81411">
              <w:rPr>
                <w:rFonts w:cs="Arial"/>
                <w:color w:val="000000"/>
                <w:szCs w:val="20"/>
              </w:rPr>
              <w:t>9</w:t>
            </w:r>
            <w:r w:rsidR="00051006" w:rsidRPr="00B81411">
              <w:rPr>
                <w:rFonts w:cs="Arial"/>
                <w:color w:val="000000"/>
                <w:szCs w:val="20"/>
              </w:rPr>
              <w:t>. 20</w:t>
            </w:r>
            <w:r w:rsidR="00025ED6" w:rsidRPr="00B81411">
              <w:rPr>
                <w:rFonts w:cs="Arial"/>
                <w:color w:val="000000"/>
                <w:szCs w:val="20"/>
              </w:rPr>
              <w:t>2</w:t>
            </w:r>
            <w:r w:rsidR="00245FA0">
              <w:rPr>
                <w:rFonts w:cs="Arial"/>
                <w:color w:val="000000"/>
                <w:szCs w:val="20"/>
              </w:rPr>
              <w:t>3</w:t>
            </w:r>
            <w:r w:rsidR="00051006" w:rsidRPr="00B81411">
              <w:rPr>
                <w:rFonts w:cs="Arial"/>
                <w:color w:val="000000"/>
                <w:szCs w:val="20"/>
              </w:rPr>
              <w:t xml:space="preserve"> </w:t>
            </w:r>
            <w:r w:rsidR="00273758" w:rsidRPr="00B81411">
              <w:rPr>
                <w:rFonts w:cs="Arial"/>
                <w:color w:val="000000"/>
                <w:szCs w:val="20"/>
              </w:rPr>
              <w:t xml:space="preserve">vrednost </w:t>
            </w:r>
            <w:r w:rsidRPr="00B81411">
              <w:rPr>
                <w:rFonts w:cs="Arial"/>
                <w:color w:val="000000"/>
                <w:szCs w:val="20"/>
              </w:rPr>
              <w:t>namensk</w:t>
            </w:r>
            <w:r w:rsidR="00273758" w:rsidRPr="00B81411">
              <w:rPr>
                <w:rFonts w:cs="Arial"/>
                <w:color w:val="000000"/>
                <w:szCs w:val="20"/>
              </w:rPr>
              <w:t>ega</w:t>
            </w:r>
            <w:r w:rsidRPr="00B81411">
              <w:rPr>
                <w:rFonts w:cs="Arial"/>
                <w:color w:val="000000"/>
                <w:szCs w:val="20"/>
              </w:rPr>
              <w:t xml:space="preserve"> premoženj</w:t>
            </w:r>
            <w:r w:rsidR="00273758" w:rsidRPr="00B81411">
              <w:rPr>
                <w:rFonts w:cs="Arial"/>
                <w:color w:val="000000"/>
                <w:szCs w:val="20"/>
              </w:rPr>
              <w:t>a</w:t>
            </w:r>
            <w:r w:rsidRPr="00B81411">
              <w:rPr>
                <w:rFonts w:cs="Arial"/>
                <w:color w:val="000000"/>
                <w:szCs w:val="20"/>
              </w:rPr>
              <w:t xml:space="preserve"> Sklada Republike Slovenije za nasledstvo, javnega sklada, </w:t>
            </w:r>
            <w:r w:rsidR="00273758" w:rsidRPr="00B81411">
              <w:rPr>
                <w:rFonts w:cs="Arial"/>
                <w:color w:val="000000"/>
                <w:szCs w:val="20"/>
              </w:rPr>
              <w:t>t</w:t>
            </w:r>
            <w:r w:rsidRPr="00B81411">
              <w:rPr>
                <w:rFonts w:cs="Arial"/>
                <w:color w:val="000000"/>
                <w:szCs w:val="20"/>
              </w:rPr>
              <w:t>o je denarnih sredstev ter naložb</w:t>
            </w:r>
            <w:r w:rsidR="00F91E8C" w:rsidRPr="00B81411">
              <w:rPr>
                <w:rFonts w:cs="Arial"/>
                <w:color w:val="000000"/>
                <w:szCs w:val="20"/>
              </w:rPr>
              <w:t>e</w:t>
            </w:r>
            <w:r w:rsidRPr="00B81411">
              <w:rPr>
                <w:rFonts w:cs="Arial"/>
                <w:color w:val="000000"/>
                <w:szCs w:val="20"/>
              </w:rPr>
              <w:t xml:space="preserve"> v Ljubljansko banko d. d., Ljubljana, </w:t>
            </w:r>
            <w:bookmarkStart w:id="2" w:name="_Hlk150261338"/>
            <w:r w:rsidR="00EA0232" w:rsidRPr="00EA0232">
              <w:rPr>
                <w:rFonts w:cs="Arial"/>
                <w:color w:val="000000"/>
                <w:szCs w:val="20"/>
              </w:rPr>
              <w:t xml:space="preserve">228.969.527,92 </w:t>
            </w:r>
            <w:r w:rsidR="008D1398" w:rsidRPr="00B81411">
              <w:rPr>
                <w:rFonts w:cs="Arial"/>
                <w:color w:val="000000"/>
                <w:szCs w:val="20"/>
              </w:rPr>
              <w:t>EUR</w:t>
            </w:r>
            <w:bookmarkEnd w:id="2"/>
            <w:r w:rsidR="008D1398" w:rsidRPr="00B81411">
              <w:rPr>
                <w:rFonts w:cs="Arial"/>
                <w:color w:val="000000"/>
                <w:szCs w:val="20"/>
              </w:rPr>
              <w:t>.</w:t>
            </w:r>
          </w:p>
          <w:p w14:paraId="2156E74B" w14:textId="60EDFAA6" w:rsidR="00B81411" w:rsidRDefault="00B81411" w:rsidP="00B81411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24B59417" w14:textId="043EF615" w:rsidR="00B81411" w:rsidRPr="00B81411" w:rsidRDefault="00B81411" w:rsidP="00B81411">
            <w:pPr>
              <w:pStyle w:val="Odstavekseznama"/>
              <w:numPr>
                <w:ilvl w:val="0"/>
                <w:numId w:val="17"/>
              </w:numPr>
              <w:ind w:left="357" w:hanging="357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Sklad Republike Slovenije za nasledstvo, javni sklad, vpiše v sodni register vrednost namenskega premoženja iz prejšnje točke.</w:t>
            </w:r>
          </w:p>
          <w:p w14:paraId="06EAEE89" w14:textId="77777777" w:rsidR="0085288A" w:rsidRDefault="0085288A" w:rsidP="00B60F1B">
            <w:pPr>
              <w:tabs>
                <w:tab w:val="left" w:pos="180"/>
              </w:tabs>
              <w:spacing w:before="60" w:after="60"/>
              <w:jc w:val="both"/>
              <w:rPr>
                <w:rFonts w:cs="Arial"/>
                <w:b/>
                <w:snapToGrid w:val="0"/>
                <w:szCs w:val="20"/>
              </w:rPr>
            </w:pPr>
          </w:p>
          <w:p w14:paraId="7DCDC04D" w14:textId="77777777" w:rsidR="00741896" w:rsidRPr="00717EDD" w:rsidRDefault="00741896" w:rsidP="00B60F1B">
            <w:pPr>
              <w:tabs>
                <w:tab w:val="left" w:pos="180"/>
              </w:tabs>
              <w:spacing w:before="60" w:after="60"/>
              <w:jc w:val="both"/>
              <w:rPr>
                <w:rFonts w:cs="Arial"/>
                <w:b/>
                <w:snapToGrid w:val="0"/>
                <w:szCs w:val="20"/>
              </w:rPr>
            </w:pPr>
          </w:p>
          <w:p w14:paraId="744779DD" w14:textId="4AC21E38" w:rsidR="00F91E8C" w:rsidRPr="00F91E8C" w:rsidRDefault="00233A65" w:rsidP="00F91E8C">
            <w:pPr>
              <w:tabs>
                <w:tab w:val="left" w:pos="180"/>
              </w:tabs>
              <w:spacing w:before="60" w:after="60" w:line="240" w:lineRule="auto"/>
              <w:ind w:firstLine="6271"/>
              <w:jc w:val="both"/>
              <w:rPr>
                <w:rFonts w:cs="Arial"/>
                <w:iCs/>
                <w:snapToGrid w:val="0"/>
                <w:szCs w:val="20"/>
              </w:rPr>
            </w:pPr>
            <w:r>
              <w:rPr>
                <w:rFonts w:cs="Arial"/>
                <w:iCs/>
                <w:snapToGrid w:val="0"/>
                <w:szCs w:val="20"/>
              </w:rPr>
              <w:t>Barbara Kolenko Helbl</w:t>
            </w:r>
          </w:p>
          <w:p w14:paraId="1F85C276" w14:textId="27F02AFD" w:rsidR="0085288A" w:rsidRDefault="00F91E8C" w:rsidP="00F91E8C">
            <w:pPr>
              <w:tabs>
                <w:tab w:val="left" w:pos="180"/>
              </w:tabs>
              <w:spacing w:line="240" w:lineRule="auto"/>
              <w:ind w:firstLine="5991"/>
              <w:jc w:val="both"/>
              <w:rPr>
                <w:rFonts w:cs="Arial"/>
                <w:snapToGrid w:val="0"/>
                <w:szCs w:val="20"/>
              </w:rPr>
            </w:pPr>
            <w:r w:rsidRPr="00F91E8C">
              <w:rPr>
                <w:rFonts w:cs="Arial"/>
                <w:iCs/>
                <w:snapToGrid w:val="0"/>
                <w:szCs w:val="20"/>
              </w:rPr>
              <w:t xml:space="preserve">     generaln</w:t>
            </w:r>
            <w:r w:rsidR="00233A65">
              <w:rPr>
                <w:rFonts w:cs="Arial"/>
                <w:iCs/>
                <w:snapToGrid w:val="0"/>
                <w:szCs w:val="20"/>
              </w:rPr>
              <w:t>a</w:t>
            </w:r>
            <w:r w:rsidRPr="00F91E8C">
              <w:rPr>
                <w:rFonts w:cs="Arial"/>
                <w:iCs/>
                <w:snapToGrid w:val="0"/>
                <w:szCs w:val="20"/>
              </w:rPr>
              <w:t xml:space="preserve"> sekretar</w:t>
            </w:r>
            <w:r w:rsidR="00233A65">
              <w:rPr>
                <w:rFonts w:cs="Arial"/>
                <w:iCs/>
                <w:snapToGrid w:val="0"/>
                <w:szCs w:val="20"/>
              </w:rPr>
              <w:t>k</w:t>
            </w:r>
            <w:r w:rsidRPr="00F91E8C">
              <w:rPr>
                <w:rFonts w:cs="Arial"/>
                <w:iCs/>
                <w:snapToGrid w:val="0"/>
                <w:szCs w:val="20"/>
              </w:rPr>
              <w:t>a</w:t>
            </w:r>
          </w:p>
          <w:p w14:paraId="6981DF30" w14:textId="77777777" w:rsidR="00741896" w:rsidRPr="0085288A" w:rsidRDefault="00741896" w:rsidP="0085288A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</w:p>
          <w:p w14:paraId="365C28BA" w14:textId="77777777" w:rsidR="0085288A" w:rsidRPr="0085288A" w:rsidRDefault="0085288A" w:rsidP="0085288A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85288A">
              <w:rPr>
                <w:rFonts w:cs="Arial"/>
                <w:snapToGrid w:val="0"/>
                <w:szCs w:val="20"/>
              </w:rPr>
              <w:t>SKLEP PREJMEJO:</w:t>
            </w:r>
          </w:p>
          <w:p w14:paraId="08933DD1" w14:textId="77777777" w:rsidR="00B0535F" w:rsidRPr="00B0535F" w:rsidRDefault="00B0535F" w:rsidP="00E65715">
            <w:pPr>
              <w:numPr>
                <w:ilvl w:val="0"/>
                <w:numId w:val="9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B0535F">
              <w:rPr>
                <w:rFonts w:cs="Arial"/>
                <w:snapToGrid w:val="0"/>
                <w:szCs w:val="20"/>
              </w:rPr>
              <w:t>Sklad Republike Slovenije za nasledstvo, javni sklad;</w:t>
            </w:r>
          </w:p>
          <w:p w14:paraId="13B73107" w14:textId="77777777" w:rsidR="00B0535F" w:rsidRPr="00B0535F" w:rsidRDefault="00B0535F" w:rsidP="00E65715">
            <w:pPr>
              <w:numPr>
                <w:ilvl w:val="0"/>
                <w:numId w:val="9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B0535F">
              <w:rPr>
                <w:rFonts w:cs="Arial"/>
                <w:snapToGrid w:val="0"/>
                <w:szCs w:val="20"/>
              </w:rPr>
              <w:t>Ministrstvo za finance;</w:t>
            </w:r>
          </w:p>
          <w:p w14:paraId="75E0928F" w14:textId="77777777" w:rsidR="00B0535F" w:rsidRPr="00B0535F" w:rsidRDefault="00B0535F" w:rsidP="00E65715">
            <w:pPr>
              <w:numPr>
                <w:ilvl w:val="0"/>
                <w:numId w:val="9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B0535F">
              <w:rPr>
                <w:rFonts w:cs="Arial"/>
                <w:snapToGrid w:val="0"/>
                <w:szCs w:val="20"/>
              </w:rPr>
              <w:t>Služba Vlade Republike Slovenije za zakonodajo;</w:t>
            </w:r>
          </w:p>
          <w:p w14:paraId="436380EB" w14:textId="77777777" w:rsidR="00B0535F" w:rsidRPr="00B0535F" w:rsidRDefault="00B0535F" w:rsidP="00E65715">
            <w:pPr>
              <w:numPr>
                <w:ilvl w:val="0"/>
                <w:numId w:val="9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B0535F">
              <w:rPr>
                <w:rFonts w:cs="Arial"/>
                <w:snapToGrid w:val="0"/>
                <w:szCs w:val="20"/>
              </w:rPr>
              <w:t>Generalni sekretariat Vlade Republike Slovenije.</w:t>
            </w:r>
          </w:p>
          <w:p w14:paraId="5B5592B5" w14:textId="77777777" w:rsidR="00E5187D" w:rsidRPr="00757EF0" w:rsidRDefault="00E5187D" w:rsidP="00B0535F">
            <w:pPr>
              <w:tabs>
                <w:tab w:val="left" w:pos="180"/>
              </w:tabs>
              <w:spacing w:line="240" w:lineRule="auto"/>
              <w:ind w:left="720"/>
              <w:jc w:val="both"/>
              <w:rPr>
                <w:rFonts w:cs="Arial"/>
                <w:snapToGrid w:val="0"/>
                <w:szCs w:val="20"/>
              </w:rPr>
            </w:pPr>
          </w:p>
        </w:tc>
      </w:tr>
      <w:tr w:rsidR="00D731F3" w:rsidRPr="008D1759" w14:paraId="71C385C8" w14:textId="77777777" w:rsidTr="005F456B">
        <w:tc>
          <w:tcPr>
            <w:tcW w:w="9163" w:type="dxa"/>
            <w:gridSpan w:val="4"/>
          </w:tcPr>
          <w:p w14:paraId="3B02B416" w14:textId="77777777" w:rsidR="00D731F3" w:rsidRPr="00D43F59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D731F3" w:rsidRPr="008D1759" w14:paraId="412EB004" w14:textId="77777777" w:rsidTr="005F456B">
        <w:tc>
          <w:tcPr>
            <w:tcW w:w="9163" w:type="dxa"/>
            <w:gridSpan w:val="4"/>
          </w:tcPr>
          <w:p w14:paraId="74F04908" w14:textId="77777777" w:rsidR="00D731F3" w:rsidRPr="008D1759" w:rsidRDefault="00F74F71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D731F3" w:rsidRPr="008D1759" w14:paraId="64A1FA89" w14:textId="77777777" w:rsidTr="005F456B">
        <w:tc>
          <w:tcPr>
            <w:tcW w:w="9163" w:type="dxa"/>
            <w:gridSpan w:val="4"/>
          </w:tcPr>
          <w:p w14:paraId="372369E3" w14:textId="77777777" w:rsidR="00D731F3" w:rsidRPr="00D43F59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D731F3" w:rsidRPr="008D1759" w14:paraId="512AF534" w14:textId="77777777" w:rsidTr="005F456B">
        <w:tc>
          <w:tcPr>
            <w:tcW w:w="9163" w:type="dxa"/>
            <w:gridSpan w:val="4"/>
          </w:tcPr>
          <w:p w14:paraId="35154824" w14:textId="0AF5BD97" w:rsidR="00F74F71" w:rsidRPr="00F74F71" w:rsidRDefault="00F74F71" w:rsidP="00F74F71">
            <w:pPr>
              <w:spacing w:line="240" w:lineRule="auto"/>
              <w:ind w:left="714" w:hanging="357"/>
              <w:rPr>
                <w:szCs w:val="20"/>
              </w:rPr>
            </w:pPr>
            <w:r w:rsidRPr="00F74F71">
              <w:rPr>
                <w:iCs/>
                <w:szCs w:val="20"/>
              </w:rPr>
              <w:t>-</w:t>
            </w:r>
            <w:r w:rsidRPr="00F74F71">
              <w:rPr>
                <w:iCs/>
                <w:szCs w:val="20"/>
              </w:rPr>
              <w:tab/>
            </w:r>
            <w:r w:rsidR="005D673E">
              <w:rPr>
                <w:iCs/>
                <w:szCs w:val="20"/>
              </w:rPr>
              <w:t xml:space="preserve">mag. </w:t>
            </w:r>
            <w:r w:rsidR="005D673E">
              <w:rPr>
                <w:szCs w:val="20"/>
              </w:rPr>
              <w:t>Aleksander Nagode</w:t>
            </w:r>
            <w:r w:rsidRPr="00F74F71">
              <w:rPr>
                <w:szCs w:val="20"/>
              </w:rPr>
              <w:t>, generaln</w:t>
            </w:r>
            <w:r w:rsidR="005D673E">
              <w:rPr>
                <w:szCs w:val="20"/>
              </w:rPr>
              <w:t>i</w:t>
            </w:r>
            <w:r w:rsidRPr="00F74F71">
              <w:rPr>
                <w:szCs w:val="20"/>
              </w:rPr>
              <w:t xml:space="preserve"> direktor</w:t>
            </w:r>
            <w:r w:rsidR="00EA0232">
              <w:rPr>
                <w:szCs w:val="20"/>
              </w:rPr>
              <w:t xml:space="preserve"> Direktorata za javno premoženje</w:t>
            </w:r>
            <w:r w:rsidRPr="00F74F71">
              <w:rPr>
                <w:szCs w:val="20"/>
              </w:rPr>
              <w:t>, Ministrstvo za finance;</w:t>
            </w:r>
          </w:p>
          <w:p w14:paraId="0C7D55E9" w14:textId="151673F9" w:rsidR="00F74F71" w:rsidRDefault="00F74F71" w:rsidP="00F74F71">
            <w:pPr>
              <w:spacing w:line="240" w:lineRule="auto"/>
              <w:ind w:left="714" w:hanging="357"/>
              <w:rPr>
                <w:szCs w:val="20"/>
              </w:rPr>
            </w:pPr>
            <w:r w:rsidRPr="00F74F71">
              <w:rPr>
                <w:szCs w:val="20"/>
              </w:rPr>
              <w:t>-</w:t>
            </w:r>
            <w:r w:rsidRPr="00F74F71">
              <w:rPr>
                <w:szCs w:val="20"/>
              </w:rPr>
              <w:tab/>
            </w:r>
            <w:r w:rsidR="005D673E">
              <w:rPr>
                <w:szCs w:val="20"/>
              </w:rPr>
              <w:t>Goran Kitić</w:t>
            </w:r>
            <w:r w:rsidRPr="00F74F71">
              <w:rPr>
                <w:szCs w:val="20"/>
              </w:rPr>
              <w:t xml:space="preserve">, vodja Sektorja za </w:t>
            </w:r>
            <w:r w:rsidR="005D673E">
              <w:rPr>
                <w:szCs w:val="20"/>
              </w:rPr>
              <w:t>upravljanje javn</w:t>
            </w:r>
            <w:r w:rsidR="00EA0232">
              <w:rPr>
                <w:szCs w:val="20"/>
              </w:rPr>
              <w:t>ega</w:t>
            </w:r>
            <w:r w:rsidR="005D673E">
              <w:rPr>
                <w:szCs w:val="20"/>
              </w:rPr>
              <w:t xml:space="preserve"> premoženj</w:t>
            </w:r>
            <w:r w:rsidR="00EA0232">
              <w:rPr>
                <w:szCs w:val="20"/>
              </w:rPr>
              <w:t>a</w:t>
            </w:r>
            <w:r w:rsidR="009C12C3">
              <w:rPr>
                <w:szCs w:val="20"/>
              </w:rPr>
              <w:t>, Ministrstvo za finance;</w:t>
            </w:r>
          </w:p>
          <w:p w14:paraId="3F559466" w14:textId="05429ED6" w:rsidR="00D731F3" w:rsidRPr="009C12C3" w:rsidRDefault="00882F9D" w:rsidP="008C7929">
            <w:pPr>
              <w:spacing w:line="240" w:lineRule="auto"/>
              <w:ind w:left="714" w:hanging="357"/>
              <w:rPr>
                <w:szCs w:val="20"/>
              </w:rPr>
            </w:pPr>
            <w:r>
              <w:rPr>
                <w:szCs w:val="20"/>
              </w:rPr>
              <w:t xml:space="preserve">-     </w:t>
            </w:r>
            <w:r w:rsidR="00E0253F">
              <w:rPr>
                <w:szCs w:val="20"/>
              </w:rPr>
              <w:t>Igor Tavzes</w:t>
            </w:r>
            <w:r>
              <w:rPr>
                <w:szCs w:val="20"/>
              </w:rPr>
              <w:t xml:space="preserve">, </w:t>
            </w:r>
            <w:r w:rsidR="008C7929">
              <w:rPr>
                <w:szCs w:val="20"/>
              </w:rPr>
              <w:t>sekretar</w:t>
            </w:r>
            <w:r w:rsidR="003442DE">
              <w:rPr>
                <w:szCs w:val="20"/>
              </w:rPr>
              <w:t xml:space="preserve">, </w:t>
            </w:r>
            <w:r w:rsidR="00EA0232">
              <w:rPr>
                <w:szCs w:val="20"/>
              </w:rPr>
              <w:t xml:space="preserve">Sektor za upravljanje javnega premoženja, </w:t>
            </w:r>
            <w:r w:rsidR="003442DE">
              <w:rPr>
                <w:szCs w:val="20"/>
              </w:rPr>
              <w:t>Ministrstvo za finance.</w:t>
            </w:r>
          </w:p>
        </w:tc>
      </w:tr>
      <w:tr w:rsidR="00D731F3" w:rsidRPr="008D1759" w14:paraId="415EE8CB" w14:textId="77777777" w:rsidTr="005F456B">
        <w:tc>
          <w:tcPr>
            <w:tcW w:w="9163" w:type="dxa"/>
            <w:gridSpan w:val="4"/>
          </w:tcPr>
          <w:p w14:paraId="780DB829" w14:textId="77777777" w:rsidR="00D731F3" w:rsidRPr="005F3DC6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731F3" w:rsidRPr="008D1759" w14:paraId="6061A222" w14:textId="77777777" w:rsidTr="005F456B">
        <w:tc>
          <w:tcPr>
            <w:tcW w:w="9163" w:type="dxa"/>
            <w:gridSpan w:val="4"/>
          </w:tcPr>
          <w:p w14:paraId="71157CCC" w14:textId="77777777" w:rsidR="00D731F3" w:rsidRPr="008D1759" w:rsidRDefault="00F74F71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/</w:t>
            </w:r>
          </w:p>
        </w:tc>
      </w:tr>
      <w:tr w:rsidR="00D731F3" w:rsidRPr="008D1759" w14:paraId="3A17C1DA" w14:textId="77777777" w:rsidTr="005F456B">
        <w:tc>
          <w:tcPr>
            <w:tcW w:w="9163" w:type="dxa"/>
            <w:gridSpan w:val="4"/>
          </w:tcPr>
          <w:p w14:paraId="1C95CE4B" w14:textId="77777777" w:rsidR="00D731F3" w:rsidRPr="00D43F59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D731F3" w:rsidRPr="008D1759" w14:paraId="615C463C" w14:textId="77777777" w:rsidTr="005F456B">
        <w:tc>
          <w:tcPr>
            <w:tcW w:w="9163" w:type="dxa"/>
            <w:gridSpan w:val="4"/>
          </w:tcPr>
          <w:p w14:paraId="3C74A149" w14:textId="77777777" w:rsidR="00D731F3" w:rsidRPr="00D43F59" w:rsidRDefault="00F74F71" w:rsidP="00F74F71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D731F3" w:rsidRPr="008D1759" w14:paraId="7B7B4BBF" w14:textId="77777777" w:rsidTr="005F456B">
        <w:tc>
          <w:tcPr>
            <w:tcW w:w="9163" w:type="dxa"/>
            <w:gridSpan w:val="4"/>
          </w:tcPr>
          <w:p w14:paraId="2BFF4809" w14:textId="77777777" w:rsidR="00D731F3" w:rsidRPr="008D1759" w:rsidRDefault="00D731F3" w:rsidP="005F456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D731F3" w:rsidRPr="008D1759" w14:paraId="1373F65A" w14:textId="77777777" w:rsidTr="005F456B">
        <w:tc>
          <w:tcPr>
            <w:tcW w:w="9163" w:type="dxa"/>
            <w:gridSpan w:val="4"/>
          </w:tcPr>
          <w:p w14:paraId="4415CD5B" w14:textId="77777777" w:rsidR="00D731F3" w:rsidRPr="00A12B51" w:rsidRDefault="00F74F71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D731F3" w:rsidRPr="008D1759" w14:paraId="42ABE7CE" w14:textId="77777777" w:rsidTr="005F456B">
        <w:tc>
          <w:tcPr>
            <w:tcW w:w="9163" w:type="dxa"/>
            <w:gridSpan w:val="4"/>
          </w:tcPr>
          <w:p w14:paraId="62BE8973" w14:textId="77777777" w:rsidR="00D731F3" w:rsidRPr="008D1759" w:rsidRDefault="00D731F3" w:rsidP="005F456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D731F3" w:rsidRPr="008D1759" w14:paraId="34EB6CA2" w14:textId="77777777" w:rsidTr="005F456B">
        <w:tc>
          <w:tcPr>
            <w:tcW w:w="1448" w:type="dxa"/>
          </w:tcPr>
          <w:p w14:paraId="57E89A4F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1174A5B0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43051460" w14:textId="77777777" w:rsidR="00D731F3" w:rsidRPr="008D1759" w:rsidRDefault="0004356B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D731F3" w:rsidRPr="008D1759" w14:paraId="3F608E36" w14:textId="77777777" w:rsidTr="005F456B">
        <w:tc>
          <w:tcPr>
            <w:tcW w:w="1448" w:type="dxa"/>
          </w:tcPr>
          <w:p w14:paraId="46B360D0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6A95DCDC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246C0D6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52226D91" w14:textId="77777777" w:rsidTr="005F456B">
        <w:tc>
          <w:tcPr>
            <w:tcW w:w="1448" w:type="dxa"/>
          </w:tcPr>
          <w:p w14:paraId="763C777E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08C120BA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4112E19" w14:textId="77777777" w:rsidR="00D731F3" w:rsidRPr="00A24E98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068FC74B" w14:textId="77777777" w:rsidTr="005F456B">
        <w:tc>
          <w:tcPr>
            <w:tcW w:w="1448" w:type="dxa"/>
          </w:tcPr>
          <w:p w14:paraId="0DD23084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39BED73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FF14925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78ACAA28" w14:textId="77777777" w:rsidTr="005F456B">
        <w:tc>
          <w:tcPr>
            <w:tcW w:w="1448" w:type="dxa"/>
          </w:tcPr>
          <w:p w14:paraId="54DD3A39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460F7C77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5B26C050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24111203" w14:textId="77777777" w:rsidTr="005F456B">
        <w:tc>
          <w:tcPr>
            <w:tcW w:w="1448" w:type="dxa"/>
          </w:tcPr>
          <w:p w14:paraId="1308AC5B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4EC8E138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B750A19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4B1A06D3" w14:textId="77777777" w:rsidTr="005F456B">
        <w:tc>
          <w:tcPr>
            <w:tcW w:w="1448" w:type="dxa"/>
            <w:tcBorders>
              <w:bottom w:val="single" w:sz="4" w:space="0" w:color="auto"/>
            </w:tcBorders>
          </w:tcPr>
          <w:p w14:paraId="3DECC805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FC233DE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184CB380" w14:textId="77777777" w:rsidR="00D731F3" w:rsidRPr="008D1759" w:rsidRDefault="00D731F3" w:rsidP="00E65715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518F05E6" w14:textId="77777777" w:rsidR="00D731F3" w:rsidRPr="008D1759" w:rsidRDefault="00D731F3" w:rsidP="00E65715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76E21E92" w14:textId="77777777" w:rsidR="00D731F3" w:rsidRPr="008D1759" w:rsidRDefault="00D731F3" w:rsidP="00E65715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BBBB4F5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3E24883A" w14:textId="77777777" w:rsidTr="005F456B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51A" w14:textId="77777777" w:rsidR="00D731F3" w:rsidRPr="00F74F71" w:rsidRDefault="00D731F3" w:rsidP="00F74F7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A8AF47C" w14:textId="77777777" w:rsidR="00D731F3" w:rsidRPr="008D1759" w:rsidRDefault="00D731F3" w:rsidP="00D731F3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D731F3" w:rsidRPr="008D1759" w14:paraId="16E0FA86" w14:textId="77777777" w:rsidTr="005F456B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D20399" w14:textId="77777777" w:rsidR="00D731F3" w:rsidRPr="008D1759" w:rsidRDefault="00D731F3" w:rsidP="005F456B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D731F3" w:rsidRPr="008D1759" w14:paraId="0601FAB8" w14:textId="77777777" w:rsidTr="005F456B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9669" w14:textId="77777777" w:rsidR="00D731F3" w:rsidRPr="008D1759" w:rsidRDefault="00D731F3" w:rsidP="005F456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8AB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FC0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43F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30E7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3</w:t>
            </w:r>
          </w:p>
        </w:tc>
      </w:tr>
      <w:tr w:rsidR="00D731F3" w:rsidRPr="008D1759" w14:paraId="719C3144" w14:textId="77777777" w:rsidTr="005F456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E6F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6489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95B0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6A6F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1AF0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31F3" w:rsidRPr="008D1759" w14:paraId="359936B1" w14:textId="77777777" w:rsidTr="005F456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F3DE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505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A28E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FD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85DD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31F3" w:rsidRPr="008D1759" w14:paraId="2AE48660" w14:textId="77777777" w:rsidTr="005F456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021C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5E5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758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D0C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DCA5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731F3" w:rsidRPr="008D1759" w14:paraId="16001086" w14:textId="77777777" w:rsidTr="005F456B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E1F3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F48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C5B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2173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20ED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731F3" w:rsidRPr="008D1759" w14:paraId="39F00674" w14:textId="77777777" w:rsidTr="005F456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91CA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333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6394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D326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1CFD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31F3" w:rsidRPr="008D1759" w14:paraId="1CCFDF7F" w14:textId="77777777" w:rsidTr="005F456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34633C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D731F3" w:rsidRPr="008D1759" w14:paraId="270C3341" w14:textId="77777777" w:rsidTr="005F456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BDD7C9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II.a</w:t>
            </w:r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D731F3" w:rsidRPr="008D1759" w14:paraId="7132BF42" w14:textId="77777777" w:rsidTr="005F456B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A8F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08B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7A2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2952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1836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D731F3" w:rsidRPr="008D1759" w14:paraId="1874E8FD" w14:textId="77777777" w:rsidTr="005F456B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398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8FF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FDC4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F47C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204D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4977ED69" w14:textId="77777777" w:rsidTr="005F456B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0288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655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A614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D731F3" w:rsidRPr="008D1759" w14:paraId="3E64C744" w14:textId="77777777" w:rsidTr="005F456B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DBAC11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II.b</w:t>
            </w:r>
            <w:r w:rsidRPr="008D1759">
              <w:rPr>
                <w:rFonts w:cs="Arial"/>
                <w:sz w:val="20"/>
                <w:szCs w:val="20"/>
              </w:rPr>
              <w:t xml:space="preserve"> Manjkajoče pravice porabe bodo za</w:t>
            </w:r>
            <w:r>
              <w:rPr>
                <w:rFonts w:cs="Arial"/>
                <w:sz w:val="20"/>
                <w:szCs w:val="20"/>
              </w:rPr>
              <w:t>gotovljene s prerazporeditvijo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D731F3" w:rsidRPr="008D1759" w14:paraId="3374637F" w14:textId="77777777" w:rsidTr="005F456B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534B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4B0C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D4B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  <w:r w:rsidRPr="008D175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193C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D51B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 xml:space="preserve">1 </w:t>
            </w:r>
          </w:p>
        </w:tc>
      </w:tr>
      <w:tr w:rsidR="00D731F3" w:rsidRPr="008D1759" w14:paraId="4207C9EC" w14:textId="77777777" w:rsidTr="005F456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CE30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31D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EAE9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AB4A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3A9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5DC0E5AF" w14:textId="77777777" w:rsidTr="005F456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4291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9AB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A8C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52B1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353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6E86EDDA" w14:textId="77777777" w:rsidTr="005F456B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ED4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F635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04E7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D731F3" w:rsidRPr="008D1759" w14:paraId="79437748" w14:textId="77777777" w:rsidTr="005F456B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5FBF87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II.c</w:t>
            </w:r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D731F3" w:rsidRPr="008D1759" w14:paraId="0A6B350A" w14:textId="77777777" w:rsidTr="005F456B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EBCF" w14:textId="77777777" w:rsidR="00D731F3" w:rsidRPr="008D1759" w:rsidRDefault="00D731F3" w:rsidP="005F456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3858" w14:textId="77777777" w:rsidR="00D731F3" w:rsidRPr="008D1759" w:rsidRDefault="00D731F3" w:rsidP="005F456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122" w14:textId="77777777" w:rsidR="00D731F3" w:rsidRPr="008D1759" w:rsidRDefault="00D731F3" w:rsidP="005F456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D731F3" w:rsidRPr="008D1759" w14:paraId="5D742B7B" w14:textId="77777777" w:rsidTr="005F456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262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AD1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F5F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31E81EAD" w14:textId="77777777" w:rsidTr="005F456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425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FF3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552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329D8E06" w14:textId="77777777" w:rsidTr="005F456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C0E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A52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3F55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2621B2FE" w14:textId="77777777" w:rsidTr="005F456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5677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EB6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4325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D731F3" w:rsidRPr="008D1759" w14:paraId="25EF3EF7" w14:textId="77777777" w:rsidTr="00F74F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9200" w:type="dxa"/>
            <w:gridSpan w:val="9"/>
          </w:tcPr>
          <w:p w14:paraId="75DC77DD" w14:textId="77777777" w:rsidR="00D731F3" w:rsidRPr="008D1759" w:rsidRDefault="00D731F3" w:rsidP="00F74F71">
            <w:pPr>
              <w:widowControl w:val="0"/>
              <w:ind w:left="284"/>
              <w:jc w:val="both"/>
              <w:rPr>
                <w:szCs w:val="20"/>
              </w:rPr>
            </w:pPr>
          </w:p>
        </w:tc>
      </w:tr>
      <w:tr w:rsidR="00D731F3" w:rsidRPr="00D063BD" w14:paraId="0E8A2528" w14:textId="77777777" w:rsidTr="00F74F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4FF0" w14:textId="77777777" w:rsidR="00D731F3" w:rsidRPr="00D731F3" w:rsidRDefault="00D731F3" w:rsidP="00D731F3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0BBA8B99" w14:textId="77777777" w:rsidR="00671DDA" w:rsidRPr="00D731F3" w:rsidRDefault="0004356B" w:rsidP="0004356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/</w:t>
            </w:r>
          </w:p>
        </w:tc>
      </w:tr>
      <w:tr w:rsidR="00D731F3" w:rsidRPr="00D063BD" w14:paraId="3AD7EC38" w14:textId="77777777" w:rsidTr="000745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2853" w14:textId="77777777" w:rsidR="00D731F3" w:rsidRPr="00171E3B" w:rsidRDefault="00D731F3" w:rsidP="005D4B00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 xml:space="preserve">8. Predstavitev </w:t>
            </w:r>
            <w:r w:rsidR="0007453D" w:rsidRPr="00171E3B">
              <w:rPr>
                <w:rFonts w:cs="Arial"/>
                <w:b/>
                <w:szCs w:val="20"/>
              </w:rPr>
              <w:t xml:space="preserve">sodelovanja </w:t>
            </w:r>
            <w:r w:rsidRPr="00171E3B">
              <w:rPr>
                <w:rFonts w:cs="Arial"/>
                <w:b/>
                <w:szCs w:val="20"/>
              </w:rPr>
              <w:t>z združenji občin:</w:t>
            </w:r>
          </w:p>
        </w:tc>
      </w:tr>
      <w:tr w:rsidR="00D731F3" w:rsidRPr="00D063BD" w14:paraId="13E03455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88DE1AF" w14:textId="77777777" w:rsidR="00D731F3" w:rsidRPr="00171E3B" w:rsidRDefault="00D731F3" w:rsidP="005F456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 w:rsidR="00F45BB5"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4617B909" w14:textId="77777777" w:rsidR="00D731F3" w:rsidRDefault="00D731F3" w:rsidP="00E65715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lastRenderedPageBreak/>
              <w:t>pristojnosti občin,</w:t>
            </w:r>
          </w:p>
          <w:p w14:paraId="17226C88" w14:textId="77777777" w:rsidR="003F4D18" w:rsidRPr="00171E3B" w:rsidRDefault="003F4D18" w:rsidP="00E65715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</w:t>
            </w:r>
            <w:r w:rsidR="00FE1B5A">
              <w:rPr>
                <w:iCs/>
                <w:sz w:val="20"/>
                <w:szCs w:val="20"/>
              </w:rPr>
              <w:t>,</w:t>
            </w:r>
          </w:p>
          <w:p w14:paraId="1EAA6437" w14:textId="77777777" w:rsidR="00D731F3" w:rsidRPr="00171E3B" w:rsidRDefault="00FE1B5A" w:rsidP="00E65715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14:paraId="09D35E69" w14:textId="77777777" w:rsidR="00D731F3" w:rsidRPr="00171E3B" w:rsidRDefault="00D731F3" w:rsidP="003F4D18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0CD9A01D" w14:textId="77777777" w:rsidR="00D731F3" w:rsidRPr="00171E3B" w:rsidRDefault="00D731F3" w:rsidP="005F456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lastRenderedPageBreak/>
              <w:t>NE</w:t>
            </w:r>
          </w:p>
        </w:tc>
      </w:tr>
      <w:tr w:rsidR="00D731F3" w:rsidRPr="00D063BD" w14:paraId="7597EA65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B445269" w14:textId="77777777" w:rsidR="00D731F3" w:rsidRPr="00171E3B" w:rsidRDefault="00FE1B5A" w:rsidP="005F456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</w:t>
            </w:r>
            <w:r w:rsidR="00F45BB5">
              <w:rPr>
                <w:iCs/>
                <w:sz w:val="20"/>
                <w:szCs w:val="20"/>
              </w:rPr>
              <w:t>radivo (predpis)</w:t>
            </w:r>
            <w:r w:rsidR="0018551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je bilo </w:t>
            </w:r>
            <w:r w:rsidR="0018551D">
              <w:rPr>
                <w:iCs/>
                <w:sz w:val="20"/>
                <w:szCs w:val="20"/>
              </w:rPr>
              <w:t>poslan</w:t>
            </w:r>
            <w:r w:rsidR="00F45BB5">
              <w:rPr>
                <w:iCs/>
                <w:sz w:val="20"/>
                <w:szCs w:val="20"/>
              </w:rPr>
              <w:t>o</w:t>
            </w:r>
            <w:r w:rsidR="0018551D">
              <w:rPr>
                <w:iCs/>
                <w:sz w:val="20"/>
                <w:szCs w:val="20"/>
              </w:rPr>
              <w:t xml:space="preserve"> v mnenje</w:t>
            </w:r>
            <w:r w:rsidR="00D731F3" w:rsidRPr="00171E3B">
              <w:rPr>
                <w:iCs/>
                <w:sz w:val="20"/>
                <w:szCs w:val="20"/>
              </w:rPr>
              <w:t xml:space="preserve">: </w:t>
            </w:r>
          </w:p>
          <w:p w14:paraId="271A3C18" w14:textId="77777777" w:rsidR="00D731F3" w:rsidRPr="00171E3B" w:rsidRDefault="00D731F3" w:rsidP="00E65715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 w:rsidR="00FE1B5A">
              <w:rPr>
                <w:iCs/>
                <w:sz w:val="20"/>
                <w:szCs w:val="20"/>
              </w:rPr>
              <w:t>i</w:t>
            </w:r>
            <w:r w:rsidR="00F74F71">
              <w:rPr>
                <w:iCs/>
                <w:sz w:val="20"/>
                <w:szCs w:val="20"/>
              </w:rPr>
              <w:t xml:space="preserve"> občin Slovenije SOS: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3480362B" w14:textId="77777777" w:rsidR="00D731F3" w:rsidRPr="00171E3B" w:rsidRDefault="00D731F3" w:rsidP="00E65715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 w:rsidR="00FE1B5A">
              <w:rPr>
                <w:iCs/>
                <w:sz w:val="20"/>
                <w:szCs w:val="20"/>
              </w:rPr>
              <w:t>u</w:t>
            </w:r>
            <w:r w:rsidR="00F74F71">
              <w:rPr>
                <w:iCs/>
                <w:sz w:val="20"/>
                <w:szCs w:val="20"/>
              </w:rPr>
              <w:t xml:space="preserve"> občin Slovenije ZOS: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35AAD41B" w14:textId="77777777" w:rsidR="00D731F3" w:rsidRPr="00F74F71" w:rsidRDefault="00D731F3" w:rsidP="00E65715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 w:rsidR="00FE1B5A"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</w:t>
            </w:r>
            <w:r w:rsidR="00F74F71">
              <w:rPr>
                <w:iCs/>
                <w:sz w:val="20"/>
                <w:szCs w:val="20"/>
              </w:rPr>
              <w:t xml:space="preserve">estnih občin Slovenije ZMOS: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</w:tc>
      </w:tr>
      <w:tr w:rsidR="00D731F3" w:rsidRPr="00D063BD" w14:paraId="3134B11E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600815AE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D731F3" w:rsidRPr="00D063BD" w14:paraId="1367C8C0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D7B9DDF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1A6442EA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D731F3" w:rsidRPr="00D063BD" w14:paraId="381D5341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F8D3B01" w14:textId="77777777" w:rsidR="00D731F3" w:rsidRPr="00D063BD" w:rsidRDefault="00F94AA6" w:rsidP="00F74F7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Predlog gradiva ni takšne narave, da bi bila potrebna predhodna objava na spletu.</w:t>
            </w:r>
          </w:p>
        </w:tc>
      </w:tr>
      <w:tr w:rsidR="00F94AA6" w:rsidRPr="00D063BD" w14:paraId="6F3DF77B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80FBFCD" w14:textId="77777777" w:rsidR="00F94AA6" w:rsidRPr="00D063BD" w:rsidRDefault="00F94AA6" w:rsidP="00F74F7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D731F3" w:rsidRPr="00D063BD" w14:paraId="3AA17BEA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74C2BFC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00403798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D731F3" w:rsidRPr="00D063BD" w14:paraId="0CE38014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01B949A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1D20C2F2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D731F3" w:rsidRPr="00D063BD" w14:paraId="11381EC9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41A8" w14:textId="77777777" w:rsidR="00D731F3" w:rsidRDefault="00D731F3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5AA47AF5" w14:textId="77777777" w:rsidR="007F62EB" w:rsidRDefault="007F62EB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30DFA4B" w14:textId="77777777" w:rsidR="007F62EB" w:rsidRDefault="007F62EB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A4801A9" w14:textId="6105DECF" w:rsidR="00D731F3" w:rsidRPr="00B36404" w:rsidRDefault="007F62EB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645A85">
              <w:rPr>
                <w:sz w:val="20"/>
                <w:szCs w:val="20"/>
              </w:rPr>
              <w:t xml:space="preserve">           </w:t>
            </w:r>
            <w:r w:rsidR="00C919A2">
              <w:rPr>
                <w:sz w:val="20"/>
                <w:szCs w:val="20"/>
              </w:rPr>
              <w:t xml:space="preserve">   </w:t>
            </w:r>
            <w:r w:rsidR="00233A65">
              <w:rPr>
                <w:sz w:val="20"/>
                <w:szCs w:val="20"/>
              </w:rPr>
              <w:t>Klemen Boštjančič</w:t>
            </w:r>
          </w:p>
          <w:p w14:paraId="37749852" w14:textId="0F2B5ECD" w:rsidR="00D731F3" w:rsidRDefault="00B36404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A2B8C">
              <w:rPr>
                <w:sz w:val="20"/>
                <w:szCs w:val="20"/>
              </w:rPr>
              <w:t xml:space="preserve">     </w:t>
            </w:r>
            <w:r w:rsidR="00E0253F">
              <w:rPr>
                <w:sz w:val="20"/>
                <w:szCs w:val="20"/>
              </w:rPr>
              <w:t xml:space="preserve">     </w:t>
            </w:r>
            <w:r w:rsidR="003A5531">
              <w:rPr>
                <w:sz w:val="20"/>
                <w:szCs w:val="20"/>
              </w:rPr>
              <w:t xml:space="preserve">      </w:t>
            </w:r>
            <w:r w:rsidR="005D673E">
              <w:rPr>
                <w:sz w:val="20"/>
                <w:szCs w:val="20"/>
              </w:rPr>
              <w:t xml:space="preserve">            </w:t>
            </w:r>
            <w:r w:rsidR="00C53838">
              <w:rPr>
                <w:sz w:val="20"/>
                <w:szCs w:val="20"/>
              </w:rPr>
              <w:t xml:space="preserve">     </w:t>
            </w:r>
            <w:r w:rsidR="003B47CD">
              <w:rPr>
                <w:sz w:val="20"/>
                <w:szCs w:val="20"/>
              </w:rPr>
              <w:t xml:space="preserve">     MINISTER</w:t>
            </w:r>
          </w:p>
          <w:p w14:paraId="0F04593C" w14:textId="77777777" w:rsidR="00B36404" w:rsidRDefault="00B36404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4E0054D" w14:textId="77777777" w:rsidR="00B36404" w:rsidRPr="00D063BD" w:rsidRDefault="00B36404" w:rsidP="008C0848">
            <w:pPr>
              <w:spacing w:line="240" w:lineRule="atLeast"/>
              <w:ind w:left="5664"/>
              <w:rPr>
                <w:szCs w:val="20"/>
              </w:rPr>
            </w:pPr>
          </w:p>
        </w:tc>
      </w:tr>
    </w:tbl>
    <w:p w14:paraId="3101C742" w14:textId="77777777" w:rsidR="008C0848" w:rsidRDefault="008C0848" w:rsidP="008C0848">
      <w:pPr>
        <w:pStyle w:val="Poglavje"/>
        <w:widowControl w:val="0"/>
        <w:spacing w:before="0" w:after="0" w:line="260" w:lineRule="exact"/>
        <w:jc w:val="left"/>
        <w:rPr>
          <w:sz w:val="20"/>
          <w:szCs w:val="20"/>
        </w:rPr>
      </w:pPr>
    </w:p>
    <w:p w14:paraId="2C45F855" w14:textId="77777777" w:rsidR="008C0848" w:rsidRDefault="008C0848" w:rsidP="008C0848">
      <w:pPr>
        <w:pStyle w:val="Poglavje"/>
        <w:widowControl w:val="0"/>
        <w:spacing w:before="0" w:after="0" w:line="260" w:lineRule="exact"/>
        <w:jc w:val="left"/>
        <w:rPr>
          <w:sz w:val="20"/>
          <w:szCs w:val="20"/>
        </w:rPr>
      </w:pPr>
    </w:p>
    <w:p w14:paraId="1354A80D" w14:textId="77777777" w:rsidR="000B5ADC" w:rsidRPr="002E1B23" w:rsidRDefault="008C0848" w:rsidP="002E1B23">
      <w:pPr>
        <w:pStyle w:val="Naslovpredpisa"/>
        <w:spacing w:line="240" w:lineRule="auto"/>
        <w:jc w:val="left"/>
        <w:rPr>
          <w:sz w:val="20"/>
          <w:szCs w:val="20"/>
        </w:rPr>
      </w:pPr>
      <w:r w:rsidRPr="008C0848">
        <w:rPr>
          <w:sz w:val="20"/>
          <w:szCs w:val="20"/>
        </w:rPr>
        <w:t>PRILOGE:</w:t>
      </w:r>
    </w:p>
    <w:p w14:paraId="31BFC607" w14:textId="77777777" w:rsidR="008C0848" w:rsidRPr="00853E08" w:rsidRDefault="00805389" w:rsidP="00E65715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>
        <w:rPr>
          <w:rFonts w:cs="Arial"/>
          <w:snapToGrid w:val="0"/>
          <w:szCs w:val="20"/>
        </w:rPr>
        <w:t xml:space="preserve">Priloga 1: </w:t>
      </w:r>
      <w:r w:rsidR="007B2CED">
        <w:rPr>
          <w:rFonts w:cs="Arial"/>
          <w:snapToGrid w:val="0"/>
          <w:szCs w:val="20"/>
        </w:rPr>
        <w:t>Predlog sklepa</w:t>
      </w:r>
    </w:p>
    <w:p w14:paraId="251CC313" w14:textId="77777777" w:rsidR="00853E08" w:rsidRPr="00E5130D" w:rsidRDefault="00805389" w:rsidP="00E65715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>
        <w:rPr>
          <w:rFonts w:cs="Arial"/>
          <w:snapToGrid w:val="0"/>
          <w:szCs w:val="20"/>
        </w:rPr>
        <w:t xml:space="preserve">Priloga 2: </w:t>
      </w:r>
      <w:r w:rsidR="000E6798">
        <w:rPr>
          <w:rFonts w:cs="Arial"/>
          <w:snapToGrid w:val="0"/>
          <w:szCs w:val="20"/>
        </w:rPr>
        <w:t>Obrazložitev</w:t>
      </w:r>
    </w:p>
    <w:p w14:paraId="5B748325" w14:textId="77777777" w:rsidR="00D731F3" w:rsidRPr="00805389" w:rsidRDefault="00D731F3" w:rsidP="00805389">
      <w:pPr>
        <w:keepLines/>
        <w:framePr w:w="9962" w:wrap="auto" w:hAnchor="text" w:x="1300"/>
        <w:autoSpaceDE w:val="0"/>
        <w:autoSpaceDN w:val="0"/>
        <w:adjustRightInd w:val="0"/>
        <w:ind w:left="360"/>
        <w:jc w:val="both"/>
        <w:rPr>
          <w:rFonts w:cs="Arial"/>
          <w:szCs w:val="20"/>
        </w:rPr>
        <w:sectPr w:rsidR="00D731F3" w:rsidRPr="00805389" w:rsidSect="001800E4">
          <w:headerReference w:type="default" r:id="rId12"/>
          <w:type w:val="continuous"/>
          <w:pgSz w:w="11906" w:h="16838"/>
          <w:pgMar w:top="2382" w:right="1418" w:bottom="1418" w:left="1418" w:header="708" w:footer="708" w:gutter="0"/>
          <w:cols w:space="708"/>
          <w:docGrid w:linePitch="360"/>
        </w:sectPr>
      </w:pPr>
    </w:p>
    <w:p w14:paraId="1FD81B14" w14:textId="77777777" w:rsidR="00923C30" w:rsidRPr="00292532" w:rsidRDefault="00923C30" w:rsidP="002E1B23">
      <w:p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 w:val="22"/>
          <w:szCs w:val="22"/>
        </w:rPr>
      </w:pPr>
    </w:p>
    <w:p w14:paraId="409392AD" w14:textId="77777777" w:rsidR="009664EE" w:rsidRDefault="007B2CED" w:rsidP="007B2CED">
      <w:pPr>
        <w:spacing w:line="240" w:lineRule="auto"/>
        <w:jc w:val="righ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Priloga 1</w:t>
      </w:r>
    </w:p>
    <w:p w14:paraId="786ECA77" w14:textId="77777777" w:rsidR="009664EE" w:rsidRDefault="009664EE" w:rsidP="007B2CED">
      <w:pPr>
        <w:spacing w:line="240" w:lineRule="auto"/>
        <w:jc w:val="right"/>
        <w:rPr>
          <w:rFonts w:cs="Arial"/>
          <w:b/>
          <w:color w:val="000000"/>
          <w:szCs w:val="20"/>
        </w:rPr>
      </w:pPr>
    </w:p>
    <w:p w14:paraId="4D5A2C58" w14:textId="77777777" w:rsidR="009664EE" w:rsidRDefault="009664EE" w:rsidP="009664EE">
      <w:pPr>
        <w:spacing w:line="240" w:lineRule="auto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PREDLOG SKLEPA</w:t>
      </w:r>
    </w:p>
    <w:p w14:paraId="17640237" w14:textId="77777777" w:rsidR="009664EE" w:rsidRDefault="009664EE" w:rsidP="009664EE">
      <w:pPr>
        <w:spacing w:line="240" w:lineRule="auto"/>
        <w:jc w:val="both"/>
        <w:rPr>
          <w:rFonts w:cs="Arial"/>
          <w:b/>
          <w:color w:val="000000"/>
          <w:szCs w:val="20"/>
        </w:rPr>
      </w:pPr>
    </w:p>
    <w:p w14:paraId="72B5AE13" w14:textId="77777777" w:rsidR="00741896" w:rsidRDefault="00741896" w:rsidP="009664EE">
      <w:pPr>
        <w:spacing w:line="240" w:lineRule="auto"/>
        <w:jc w:val="both"/>
        <w:rPr>
          <w:rFonts w:cs="Arial"/>
          <w:b/>
          <w:color w:val="000000"/>
          <w:szCs w:val="20"/>
        </w:rPr>
      </w:pPr>
    </w:p>
    <w:p w14:paraId="3D9ED03F" w14:textId="6330F6F8" w:rsidR="00C53838" w:rsidRDefault="00C53838" w:rsidP="00C53838">
      <w:pPr>
        <w:tabs>
          <w:tab w:val="left" w:pos="180"/>
        </w:tabs>
        <w:spacing w:before="60" w:after="60"/>
        <w:jc w:val="both"/>
        <w:rPr>
          <w:rFonts w:cs="Arial"/>
          <w:snapToGrid w:val="0"/>
          <w:szCs w:val="20"/>
        </w:rPr>
      </w:pPr>
      <w:r w:rsidRPr="00B43F5B">
        <w:rPr>
          <w:rFonts w:cs="Arial"/>
          <w:snapToGrid w:val="0"/>
          <w:szCs w:val="20"/>
        </w:rPr>
        <w:t xml:space="preserve">Na podlagi </w:t>
      </w:r>
      <w:r>
        <w:rPr>
          <w:rFonts w:cs="Arial"/>
          <w:snapToGrid w:val="0"/>
          <w:szCs w:val="20"/>
        </w:rPr>
        <w:t xml:space="preserve">11. člena Zakona o Skladu Republike Slovenije za nasledstvo in visokem predstavniku Republike Slovenije za nasledstvo (Uradni list RS, št. 29/06, 105/09 – odl. US in 59/10) v zvezi </w:t>
      </w:r>
      <w:r w:rsidR="008A5EF8">
        <w:rPr>
          <w:rFonts w:cs="Arial"/>
          <w:snapToGrid w:val="0"/>
          <w:szCs w:val="20"/>
        </w:rPr>
        <w:t>z</w:t>
      </w:r>
      <w:r>
        <w:rPr>
          <w:rFonts w:cs="Arial"/>
          <w:snapToGrid w:val="0"/>
          <w:szCs w:val="20"/>
        </w:rPr>
        <w:t xml:space="preserve"> 8. </w:t>
      </w:r>
      <w:r w:rsidR="008A5EF8">
        <w:rPr>
          <w:rFonts w:cs="Arial"/>
          <w:snapToGrid w:val="0"/>
          <w:szCs w:val="20"/>
        </w:rPr>
        <w:t xml:space="preserve">členom </w:t>
      </w:r>
      <w:r>
        <w:rPr>
          <w:rFonts w:cs="Arial"/>
          <w:snapToGrid w:val="0"/>
          <w:szCs w:val="20"/>
        </w:rPr>
        <w:t xml:space="preserve">in drugim odstavkom 10. člena Akta o ustanovitvi Sklada Republike Slovenije za nasledstvo, javnega sklada (Uradni list RS, št. 40/06, 3/18 in 83/18) </w:t>
      </w:r>
      <w:r w:rsidRPr="00B43F5B">
        <w:rPr>
          <w:rFonts w:cs="Arial"/>
          <w:snapToGrid w:val="0"/>
          <w:szCs w:val="20"/>
        </w:rPr>
        <w:t xml:space="preserve">je Vlada Republike Slovenije na ……. seji dne …….. pod točko … sprejela naslednji </w:t>
      </w:r>
    </w:p>
    <w:p w14:paraId="10A7E658" w14:textId="77777777" w:rsidR="00C53838" w:rsidRDefault="00C53838" w:rsidP="00C53838">
      <w:pPr>
        <w:tabs>
          <w:tab w:val="left" w:pos="180"/>
        </w:tabs>
        <w:spacing w:before="60" w:after="60"/>
        <w:jc w:val="both"/>
        <w:rPr>
          <w:rFonts w:cs="Arial"/>
          <w:snapToGrid w:val="0"/>
          <w:szCs w:val="20"/>
        </w:rPr>
      </w:pPr>
    </w:p>
    <w:p w14:paraId="143C6F33" w14:textId="3D4D7586" w:rsidR="00C53838" w:rsidRDefault="00C53838" w:rsidP="00C53838">
      <w:pPr>
        <w:tabs>
          <w:tab w:val="left" w:pos="180"/>
        </w:tabs>
        <w:spacing w:before="60" w:after="60"/>
        <w:jc w:val="center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S</w:t>
      </w:r>
      <w:r w:rsidR="008A5EF8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K</w:t>
      </w:r>
      <w:r w:rsidR="008A5EF8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L</w:t>
      </w:r>
      <w:r w:rsidR="008A5EF8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E</w:t>
      </w:r>
      <w:r w:rsidR="008A5EF8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P</w:t>
      </w:r>
      <w:r w:rsidR="008A5EF8">
        <w:rPr>
          <w:rFonts w:cs="Arial"/>
          <w:snapToGrid w:val="0"/>
          <w:szCs w:val="20"/>
        </w:rPr>
        <w:t xml:space="preserve"> </w:t>
      </w:r>
      <w:r w:rsidRPr="00B1473D">
        <w:rPr>
          <w:rFonts w:cs="Arial"/>
          <w:snapToGrid w:val="0"/>
          <w:szCs w:val="20"/>
        </w:rPr>
        <w:t>:</w:t>
      </w:r>
    </w:p>
    <w:p w14:paraId="6D82B7F7" w14:textId="77777777" w:rsidR="00C53838" w:rsidRPr="00717EDD" w:rsidRDefault="00C53838" w:rsidP="00C53838">
      <w:pPr>
        <w:tabs>
          <w:tab w:val="left" w:pos="180"/>
        </w:tabs>
        <w:spacing w:line="240" w:lineRule="auto"/>
        <w:jc w:val="center"/>
        <w:rPr>
          <w:rFonts w:cs="Arial"/>
          <w:snapToGrid w:val="0"/>
          <w:szCs w:val="20"/>
        </w:rPr>
      </w:pPr>
    </w:p>
    <w:p w14:paraId="4AD860A9" w14:textId="7489D279" w:rsidR="00C53838" w:rsidRDefault="00C53838" w:rsidP="0059156C">
      <w:pPr>
        <w:pStyle w:val="Odstavekseznama"/>
        <w:numPr>
          <w:ilvl w:val="0"/>
          <w:numId w:val="18"/>
        </w:numPr>
        <w:ind w:left="357" w:hanging="357"/>
        <w:jc w:val="both"/>
        <w:rPr>
          <w:rFonts w:cs="Arial"/>
          <w:color w:val="000000"/>
          <w:szCs w:val="20"/>
        </w:rPr>
      </w:pPr>
      <w:r w:rsidRPr="00F91E8C">
        <w:rPr>
          <w:rFonts w:cs="Arial"/>
          <w:color w:val="000000"/>
          <w:szCs w:val="20"/>
        </w:rPr>
        <w:t>Vlada Republike Slovenije ugotavlja, da zaradi tečajnih razlik ter spremembe vrednosti kapitalsk</w:t>
      </w:r>
      <w:r w:rsidR="00EA0232">
        <w:rPr>
          <w:rFonts w:cs="Arial"/>
          <w:color w:val="000000"/>
          <w:szCs w:val="20"/>
        </w:rPr>
        <w:t>e</w:t>
      </w:r>
      <w:r w:rsidRPr="00F91E8C">
        <w:rPr>
          <w:rFonts w:cs="Arial"/>
          <w:color w:val="000000"/>
          <w:szCs w:val="20"/>
        </w:rPr>
        <w:t xml:space="preserve"> naložb</w:t>
      </w:r>
      <w:r w:rsidR="00EA0232">
        <w:rPr>
          <w:rFonts w:cs="Arial"/>
          <w:color w:val="000000"/>
          <w:szCs w:val="20"/>
        </w:rPr>
        <w:t>e</w:t>
      </w:r>
      <w:r w:rsidRPr="00F91E8C">
        <w:rPr>
          <w:rFonts w:cs="Arial"/>
          <w:color w:val="000000"/>
          <w:szCs w:val="20"/>
        </w:rPr>
        <w:t xml:space="preserve"> znaša na dan 30. </w:t>
      </w:r>
      <w:r w:rsidR="00233A65">
        <w:rPr>
          <w:rFonts w:cs="Arial"/>
          <w:color w:val="000000"/>
          <w:szCs w:val="20"/>
        </w:rPr>
        <w:t>9</w:t>
      </w:r>
      <w:r w:rsidRPr="00F91E8C">
        <w:rPr>
          <w:rFonts w:cs="Arial"/>
          <w:color w:val="000000"/>
          <w:szCs w:val="20"/>
        </w:rPr>
        <w:t>. 202</w:t>
      </w:r>
      <w:r w:rsidR="00EA0232">
        <w:rPr>
          <w:rFonts w:cs="Arial"/>
          <w:color w:val="000000"/>
          <w:szCs w:val="20"/>
        </w:rPr>
        <w:t>3</w:t>
      </w:r>
      <w:r w:rsidRPr="00F91E8C">
        <w:rPr>
          <w:rFonts w:cs="Arial"/>
          <w:color w:val="000000"/>
          <w:szCs w:val="20"/>
        </w:rPr>
        <w:t xml:space="preserve"> vrednost namenskega premoženja Sklada Republike Slovenije za nasledstvo, javnega sklada, to je denarnih sredstev ter naložb</w:t>
      </w:r>
      <w:r>
        <w:rPr>
          <w:rFonts w:cs="Arial"/>
          <w:color w:val="000000"/>
          <w:szCs w:val="20"/>
        </w:rPr>
        <w:t>e</w:t>
      </w:r>
      <w:r w:rsidRPr="00F91E8C">
        <w:rPr>
          <w:rFonts w:cs="Arial"/>
          <w:color w:val="000000"/>
          <w:szCs w:val="20"/>
        </w:rPr>
        <w:t xml:space="preserve"> v Ljubljansko banko d. d., Ljubljana, </w:t>
      </w:r>
      <w:r w:rsidR="00EA0232" w:rsidRPr="00EA0232">
        <w:rPr>
          <w:rFonts w:cs="Arial"/>
          <w:color w:val="000000"/>
          <w:szCs w:val="20"/>
        </w:rPr>
        <w:t>228.969.527,92</w:t>
      </w:r>
      <w:r w:rsidR="00EA0232">
        <w:rPr>
          <w:rFonts w:cs="Arial"/>
          <w:color w:val="000000"/>
          <w:szCs w:val="20"/>
        </w:rPr>
        <w:t xml:space="preserve"> </w:t>
      </w:r>
      <w:r w:rsidRPr="00F91E8C">
        <w:rPr>
          <w:rFonts w:cs="Arial"/>
          <w:color w:val="000000"/>
          <w:szCs w:val="20"/>
        </w:rPr>
        <w:t>EUR.</w:t>
      </w:r>
    </w:p>
    <w:p w14:paraId="37B957B5" w14:textId="5C669A23" w:rsidR="0059156C" w:rsidRDefault="0059156C" w:rsidP="00C53838">
      <w:pPr>
        <w:jc w:val="both"/>
        <w:rPr>
          <w:rFonts w:cs="Arial"/>
          <w:color w:val="000000"/>
          <w:szCs w:val="20"/>
        </w:rPr>
      </w:pPr>
    </w:p>
    <w:p w14:paraId="53D60C20" w14:textId="77777777" w:rsidR="0059156C" w:rsidRPr="00B81411" w:rsidRDefault="0059156C" w:rsidP="0059156C">
      <w:pPr>
        <w:pStyle w:val="Odstavekseznama"/>
        <w:numPr>
          <w:ilvl w:val="0"/>
          <w:numId w:val="18"/>
        </w:numPr>
        <w:ind w:left="357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Sklad Republike Slovenije za nasledstvo, javni sklad, vpiše v sodni register vrednost namenskega premoženja iz prejšnje točke.</w:t>
      </w:r>
    </w:p>
    <w:p w14:paraId="67341352" w14:textId="77777777" w:rsidR="0059156C" w:rsidRPr="00F91E8C" w:rsidRDefault="0059156C" w:rsidP="00C53838">
      <w:pPr>
        <w:jc w:val="both"/>
        <w:rPr>
          <w:rFonts w:cs="Arial"/>
          <w:color w:val="000000"/>
          <w:szCs w:val="20"/>
        </w:rPr>
      </w:pPr>
    </w:p>
    <w:p w14:paraId="6A011CD1" w14:textId="77777777" w:rsidR="00C53838" w:rsidRDefault="00C53838" w:rsidP="00C53838">
      <w:pPr>
        <w:tabs>
          <w:tab w:val="left" w:pos="180"/>
        </w:tabs>
        <w:spacing w:before="60" w:after="60"/>
        <w:jc w:val="both"/>
        <w:rPr>
          <w:rFonts w:cs="Arial"/>
          <w:b/>
          <w:snapToGrid w:val="0"/>
          <w:szCs w:val="20"/>
        </w:rPr>
      </w:pPr>
    </w:p>
    <w:p w14:paraId="47BB6D92" w14:textId="77777777" w:rsidR="00C53838" w:rsidRPr="00717EDD" w:rsidRDefault="00C53838" w:rsidP="00C53838">
      <w:pPr>
        <w:tabs>
          <w:tab w:val="left" w:pos="180"/>
        </w:tabs>
        <w:spacing w:before="60" w:after="60"/>
        <w:jc w:val="both"/>
        <w:rPr>
          <w:rFonts w:cs="Arial"/>
          <w:b/>
          <w:snapToGrid w:val="0"/>
          <w:szCs w:val="20"/>
        </w:rPr>
      </w:pPr>
    </w:p>
    <w:p w14:paraId="7C67463D" w14:textId="49D0F931" w:rsidR="00C53838" w:rsidRPr="00F91E8C" w:rsidRDefault="00233A65" w:rsidP="00C53838">
      <w:pPr>
        <w:tabs>
          <w:tab w:val="left" w:pos="180"/>
        </w:tabs>
        <w:spacing w:before="60" w:after="60" w:line="240" w:lineRule="auto"/>
        <w:ind w:firstLine="6271"/>
        <w:jc w:val="both"/>
        <w:rPr>
          <w:rFonts w:cs="Arial"/>
          <w:iCs/>
          <w:snapToGrid w:val="0"/>
          <w:szCs w:val="20"/>
        </w:rPr>
      </w:pPr>
      <w:r>
        <w:rPr>
          <w:rFonts w:cs="Arial"/>
          <w:iCs/>
          <w:snapToGrid w:val="0"/>
          <w:szCs w:val="20"/>
        </w:rPr>
        <w:t>Barbara Kolenko Helbl</w:t>
      </w:r>
    </w:p>
    <w:p w14:paraId="20FE87F3" w14:textId="3D1A4854" w:rsidR="00C53838" w:rsidRDefault="00C53838" w:rsidP="00C53838">
      <w:pPr>
        <w:tabs>
          <w:tab w:val="left" w:pos="180"/>
        </w:tabs>
        <w:spacing w:line="240" w:lineRule="auto"/>
        <w:ind w:firstLine="5991"/>
        <w:jc w:val="both"/>
        <w:rPr>
          <w:rFonts w:cs="Arial"/>
          <w:snapToGrid w:val="0"/>
          <w:szCs w:val="20"/>
        </w:rPr>
      </w:pPr>
      <w:r w:rsidRPr="00F91E8C">
        <w:rPr>
          <w:rFonts w:cs="Arial"/>
          <w:iCs/>
          <w:snapToGrid w:val="0"/>
          <w:szCs w:val="20"/>
        </w:rPr>
        <w:t xml:space="preserve">     generalna sekretar</w:t>
      </w:r>
      <w:r w:rsidR="00233A65">
        <w:rPr>
          <w:rFonts w:cs="Arial"/>
          <w:iCs/>
          <w:snapToGrid w:val="0"/>
          <w:szCs w:val="20"/>
        </w:rPr>
        <w:t>k</w:t>
      </w:r>
      <w:r w:rsidRPr="00F91E8C">
        <w:rPr>
          <w:rFonts w:cs="Arial"/>
          <w:iCs/>
          <w:snapToGrid w:val="0"/>
          <w:szCs w:val="20"/>
        </w:rPr>
        <w:t>a</w:t>
      </w:r>
    </w:p>
    <w:p w14:paraId="61308184" w14:textId="77777777" w:rsidR="00745BB9" w:rsidRDefault="00745BB9" w:rsidP="00745BB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</w:p>
    <w:p w14:paraId="1CE5998B" w14:textId="77777777" w:rsidR="00745BB9" w:rsidRPr="0085288A" w:rsidRDefault="00745BB9" w:rsidP="00745BB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</w:p>
    <w:p w14:paraId="2F403540" w14:textId="77777777" w:rsidR="00745BB9" w:rsidRPr="0085288A" w:rsidRDefault="00745BB9" w:rsidP="00745BB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85288A">
        <w:rPr>
          <w:rFonts w:cs="Arial"/>
          <w:snapToGrid w:val="0"/>
          <w:szCs w:val="20"/>
        </w:rPr>
        <w:t>SKLEP PREJMEJO:</w:t>
      </w:r>
    </w:p>
    <w:p w14:paraId="4D47A43A" w14:textId="77777777" w:rsidR="00745BB9" w:rsidRPr="00B0535F" w:rsidRDefault="00745BB9" w:rsidP="00745BB9">
      <w:pPr>
        <w:numPr>
          <w:ilvl w:val="0"/>
          <w:numId w:val="9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B0535F">
        <w:rPr>
          <w:rFonts w:cs="Arial"/>
          <w:snapToGrid w:val="0"/>
          <w:szCs w:val="20"/>
        </w:rPr>
        <w:t>Sklad Republike Slovenije za nasledstvo, javni sklad;</w:t>
      </w:r>
    </w:p>
    <w:p w14:paraId="507425F4" w14:textId="77777777" w:rsidR="00745BB9" w:rsidRPr="00B0535F" w:rsidRDefault="00745BB9" w:rsidP="00745BB9">
      <w:pPr>
        <w:numPr>
          <w:ilvl w:val="0"/>
          <w:numId w:val="9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B0535F">
        <w:rPr>
          <w:rFonts w:cs="Arial"/>
          <w:snapToGrid w:val="0"/>
          <w:szCs w:val="20"/>
        </w:rPr>
        <w:t>Ministrstvo za finance;</w:t>
      </w:r>
    </w:p>
    <w:p w14:paraId="12E0D62A" w14:textId="77777777" w:rsidR="00745BB9" w:rsidRDefault="00745BB9" w:rsidP="00745BB9">
      <w:pPr>
        <w:numPr>
          <w:ilvl w:val="0"/>
          <w:numId w:val="9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745BB9">
        <w:rPr>
          <w:rFonts w:cs="Arial"/>
          <w:snapToGrid w:val="0"/>
          <w:szCs w:val="20"/>
        </w:rPr>
        <w:t>Služba Vlade Republike Slovenije za zakonodajo;</w:t>
      </w:r>
    </w:p>
    <w:p w14:paraId="5684B889" w14:textId="77777777" w:rsidR="007B2CED" w:rsidRPr="00745BB9" w:rsidRDefault="00745BB9" w:rsidP="00745BB9">
      <w:pPr>
        <w:numPr>
          <w:ilvl w:val="0"/>
          <w:numId w:val="9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745BB9">
        <w:rPr>
          <w:rFonts w:cs="Arial"/>
          <w:snapToGrid w:val="0"/>
          <w:szCs w:val="20"/>
        </w:rPr>
        <w:t>Generalni sekretariat Vlade Republike Slovenije.</w:t>
      </w:r>
      <w:r w:rsidR="007B2CED" w:rsidRPr="00745BB9">
        <w:rPr>
          <w:rFonts w:cs="Arial"/>
          <w:b/>
          <w:color w:val="000000"/>
          <w:szCs w:val="20"/>
        </w:rPr>
        <w:br w:type="page"/>
      </w:r>
    </w:p>
    <w:p w14:paraId="3CA85136" w14:textId="77777777" w:rsidR="001546F7" w:rsidRDefault="001546F7" w:rsidP="001546F7">
      <w:pPr>
        <w:spacing w:line="276" w:lineRule="auto"/>
        <w:ind w:firstLine="720"/>
        <w:jc w:val="righ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lastRenderedPageBreak/>
        <w:t>Priloga 2</w:t>
      </w:r>
    </w:p>
    <w:p w14:paraId="20405E9C" w14:textId="77777777" w:rsidR="006A4C54" w:rsidRDefault="006A4C54" w:rsidP="00D9689F">
      <w:pPr>
        <w:pStyle w:val="podpisi"/>
        <w:jc w:val="center"/>
        <w:rPr>
          <w:rFonts w:cs="Arial"/>
          <w:b/>
          <w:color w:val="000000"/>
          <w:szCs w:val="20"/>
          <w:lang w:val="sl-SI"/>
        </w:rPr>
      </w:pPr>
    </w:p>
    <w:p w14:paraId="607A3FEA" w14:textId="77777777" w:rsidR="0017391C" w:rsidRDefault="000E6798" w:rsidP="00D9689F">
      <w:pPr>
        <w:pStyle w:val="podpisi"/>
        <w:jc w:val="center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OBRAZLOŽITEV</w:t>
      </w:r>
    </w:p>
    <w:p w14:paraId="4CF2EB85" w14:textId="77777777" w:rsidR="006A4C54" w:rsidRDefault="006A4C54" w:rsidP="00D9689F">
      <w:pPr>
        <w:pStyle w:val="podpisi"/>
        <w:jc w:val="center"/>
        <w:rPr>
          <w:rFonts w:cs="Arial"/>
          <w:b/>
          <w:szCs w:val="20"/>
          <w:lang w:val="sl-SI"/>
        </w:rPr>
      </w:pPr>
    </w:p>
    <w:p w14:paraId="1E421C4B" w14:textId="186C554A" w:rsidR="00B0535F" w:rsidRPr="00B0535F" w:rsidRDefault="00B0535F" w:rsidP="00B0535F">
      <w:pPr>
        <w:spacing w:line="288" w:lineRule="auto"/>
        <w:jc w:val="both"/>
        <w:rPr>
          <w:rFonts w:cs="Arial"/>
          <w:color w:val="000000"/>
          <w:szCs w:val="20"/>
          <w:lang w:eastAsia="ar-SA"/>
        </w:rPr>
      </w:pPr>
      <w:r w:rsidRPr="00B0535F">
        <w:rPr>
          <w:rFonts w:cs="Arial"/>
          <w:color w:val="000000"/>
          <w:szCs w:val="20"/>
          <w:lang w:eastAsia="ar-SA"/>
        </w:rPr>
        <w:t>Sklad Republike Slovenije za nasledstvo, javni sklad, (v nadaljevanju: Sklad) je ustanovljen na podlagi Zakona o Skladu Republike Slovenije za nasledstvo in visokem predstavniku Republike Slovenije za nasledstvo (Uradni list RS, št. 29/06, 105/09 – odl. US in 59/10; v nadaljevanju: ZSNVPN) z namenom izvajanja Sporazuma o vprašanjih nasledstva (Uradni list RS – M</w:t>
      </w:r>
      <w:r w:rsidR="00407E8B">
        <w:rPr>
          <w:rFonts w:cs="Arial"/>
          <w:color w:val="000000"/>
          <w:szCs w:val="20"/>
          <w:lang w:eastAsia="ar-SA"/>
        </w:rPr>
        <w:t>ednarodne pogodbe</w:t>
      </w:r>
      <w:r w:rsidRPr="00B0535F">
        <w:rPr>
          <w:rFonts w:cs="Arial"/>
          <w:color w:val="000000"/>
          <w:szCs w:val="20"/>
          <w:lang w:eastAsia="ar-SA"/>
        </w:rPr>
        <w:t>, št. 20/02</w:t>
      </w:r>
      <w:r w:rsidR="00FD720B">
        <w:rPr>
          <w:rFonts w:cs="Arial"/>
          <w:color w:val="000000"/>
          <w:szCs w:val="20"/>
          <w:lang w:eastAsia="ar-SA"/>
        </w:rPr>
        <w:t xml:space="preserve">; </w:t>
      </w:r>
      <w:r w:rsidRPr="00B0535F">
        <w:rPr>
          <w:rFonts w:cs="Arial"/>
          <w:color w:val="000000"/>
          <w:szCs w:val="20"/>
          <w:lang w:eastAsia="ar-SA"/>
        </w:rPr>
        <w:t>v nadaljevanju: S</w:t>
      </w:r>
      <w:r w:rsidR="00B54F2F">
        <w:rPr>
          <w:rFonts w:cs="Arial"/>
          <w:color w:val="000000"/>
          <w:szCs w:val="20"/>
          <w:lang w:eastAsia="ar-SA"/>
        </w:rPr>
        <w:t>VN</w:t>
      </w:r>
      <w:r w:rsidRPr="00B0535F">
        <w:rPr>
          <w:rFonts w:cs="Arial"/>
          <w:color w:val="000000"/>
          <w:szCs w:val="20"/>
          <w:lang w:eastAsia="ar-SA"/>
        </w:rPr>
        <w:t>) in s tem v zvezi za uveljavljanje pravic in poravnavanje obveznosti Republike Slovenije v postopku delitve premoženja, pravic in obveznosti nekdanje SFRJ ter opravljanja drugih nalog, povezanih z vprašanji nasledstva nekdanje SFRJ.</w:t>
      </w:r>
      <w:r w:rsidR="00B2227C">
        <w:rPr>
          <w:rFonts w:cs="Arial"/>
          <w:color w:val="000000"/>
          <w:szCs w:val="20"/>
          <w:lang w:eastAsia="ar-SA"/>
        </w:rPr>
        <w:t xml:space="preserve"> </w:t>
      </w:r>
      <w:r w:rsidR="00B2227C" w:rsidRPr="00B2227C">
        <w:rPr>
          <w:rFonts w:cs="Arial"/>
          <w:color w:val="000000"/>
          <w:szCs w:val="20"/>
          <w:lang w:eastAsia="ar-SA"/>
        </w:rPr>
        <w:t xml:space="preserve">V skladu s tem je namensko premoženje Sklada namenjeno </w:t>
      </w:r>
      <w:r w:rsidR="00837A2A">
        <w:rPr>
          <w:rFonts w:cs="Arial"/>
          <w:color w:val="000000"/>
          <w:szCs w:val="20"/>
          <w:lang w:eastAsia="ar-SA"/>
        </w:rPr>
        <w:t xml:space="preserve">zlasti </w:t>
      </w:r>
      <w:r w:rsidR="00B2227C" w:rsidRPr="00B2227C">
        <w:rPr>
          <w:rFonts w:cs="Arial"/>
          <w:color w:val="000000"/>
          <w:szCs w:val="20"/>
          <w:lang w:eastAsia="ar-SA"/>
        </w:rPr>
        <w:t xml:space="preserve">poravnavi obveznosti nekdanje SFRJ, ki jih Republika Slovenija prevzame po </w:t>
      </w:r>
      <w:r w:rsidR="00837A2A">
        <w:rPr>
          <w:rFonts w:cs="Arial"/>
          <w:color w:val="000000"/>
          <w:szCs w:val="20"/>
          <w:lang w:eastAsia="ar-SA"/>
        </w:rPr>
        <w:t>SVN</w:t>
      </w:r>
      <w:r w:rsidR="00722C6B">
        <w:rPr>
          <w:rFonts w:cs="Arial"/>
          <w:color w:val="000000"/>
          <w:szCs w:val="20"/>
          <w:lang w:eastAsia="ar-SA"/>
        </w:rPr>
        <w:t>.</w:t>
      </w:r>
      <w:r w:rsidR="00B2227C">
        <w:rPr>
          <w:rFonts w:cs="Arial"/>
          <w:color w:val="000000"/>
          <w:szCs w:val="20"/>
          <w:lang w:eastAsia="ar-SA"/>
        </w:rPr>
        <w:t xml:space="preserve"> </w:t>
      </w:r>
      <w:r w:rsidR="00722C6B">
        <w:rPr>
          <w:rFonts w:cs="Arial"/>
          <w:color w:val="000000"/>
          <w:szCs w:val="20"/>
          <w:lang w:eastAsia="ar-SA"/>
        </w:rPr>
        <w:t>Namensko premoženje Sklada je v</w:t>
      </w:r>
      <w:r w:rsidR="00722C6B" w:rsidRPr="00722C6B">
        <w:rPr>
          <w:rFonts w:cs="Arial"/>
          <w:color w:val="000000"/>
          <w:szCs w:val="20"/>
          <w:lang w:eastAsia="ar-SA"/>
        </w:rPr>
        <w:t xml:space="preserve"> skladu z Zakonom za zaščito vrednosti kapitalske naložbe Republike Slovenije v Novi Ljubljanski banki d.d., Ljubljana</w:t>
      </w:r>
      <w:r w:rsidR="00722C6B">
        <w:rPr>
          <w:rFonts w:cs="Arial"/>
          <w:color w:val="000000"/>
          <w:szCs w:val="20"/>
          <w:lang w:eastAsia="ar-SA"/>
        </w:rPr>
        <w:t xml:space="preserve"> (Uradni list RS, št. </w:t>
      </w:r>
      <w:r w:rsidR="00722C6B" w:rsidRPr="00722C6B">
        <w:rPr>
          <w:rFonts w:cs="Arial"/>
          <w:color w:val="000000"/>
          <w:szCs w:val="20"/>
          <w:lang w:eastAsia="ar-SA"/>
        </w:rPr>
        <w:t xml:space="preserve">52/18) </w:t>
      </w:r>
      <w:r w:rsidR="00722C6B">
        <w:rPr>
          <w:rFonts w:cs="Arial"/>
          <w:color w:val="000000"/>
          <w:szCs w:val="20"/>
          <w:lang w:eastAsia="ar-SA"/>
        </w:rPr>
        <w:t xml:space="preserve">namenjeno tudi </w:t>
      </w:r>
      <w:r w:rsidR="00722C6B" w:rsidRPr="00722C6B">
        <w:rPr>
          <w:rFonts w:cs="Arial"/>
          <w:color w:val="000000"/>
          <w:szCs w:val="20"/>
          <w:lang w:eastAsia="ar-SA"/>
        </w:rPr>
        <w:t>nadomesti</w:t>
      </w:r>
      <w:r w:rsidR="00722C6B">
        <w:rPr>
          <w:rFonts w:cs="Arial"/>
          <w:color w:val="000000"/>
          <w:szCs w:val="20"/>
          <w:lang w:eastAsia="ar-SA"/>
        </w:rPr>
        <w:t>tvi</w:t>
      </w:r>
      <w:r w:rsidR="00722C6B" w:rsidRPr="00722C6B">
        <w:rPr>
          <w:rFonts w:cs="Arial"/>
          <w:color w:val="000000"/>
          <w:szCs w:val="20"/>
          <w:lang w:eastAsia="ar-SA"/>
        </w:rPr>
        <w:t xml:space="preserve"> negativn</w:t>
      </w:r>
      <w:r w:rsidR="00722C6B">
        <w:rPr>
          <w:rFonts w:cs="Arial"/>
          <w:color w:val="000000"/>
          <w:szCs w:val="20"/>
          <w:lang w:eastAsia="ar-SA"/>
        </w:rPr>
        <w:t>ih</w:t>
      </w:r>
      <w:r w:rsidR="00722C6B" w:rsidRPr="00722C6B">
        <w:rPr>
          <w:rFonts w:cs="Arial"/>
          <w:color w:val="000000"/>
          <w:szCs w:val="20"/>
          <w:lang w:eastAsia="ar-SA"/>
        </w:rPr>
        <w:t xml:space="preserve"> finančn</w:t>
      </w:r>
      <w:r w:rsidR="00722C6B">
        <w:rPr>
          <w:rFonts w:cs="Arial"/>
          <w:color w:val="000000"/>
          <w:szCs w:val="20"/>
          <w:lang w:eastAsia="ar-SA"/>
        </w:rPr>
        <w:t>ih</w:t>
      </w:r>
      <w:r w:rsidR="00722C6B" w:rsidRPr="00722C6B">
        <w:rPr>
          <w:rFonts w:cs="Arial"/>
          <w:color w:val="000000"/>
          <w:szCs w:val="20"/>
          <w:lang w:eastAsia="ar-SA"/>
        </w:rPr>
        <w:t xml:space="preserve"> posledic</w:t>
      </w:r>
      <w:r w:rsidR="00722C6B">
        <w:rPr>
          <w:rFonts w:cs="Arial"/>
          <w:color w:val="000000"/>
          <w:szCs w:val="20"/>
          <w:lang w:eastAsia="ar-SA"/>
        </w:rPr>
        <w:t xml:space="preserve"> NLB d.d.</w:t>
      </w:r>
      <w:r w:rsidR="00722C6B" w:rsidRPr="00722C6B">
        <w:rPr>
          <w:rFonts w:cs="Arial"/>
          <w:color w:val="000000"/>
          <w:szCs w:val="20"/>
          <w:lang w:eastAsia="ar-SA"/>
        </w:rPr>
        <w:t xml:space="preserve">, ki so </w:t>
      </w:r>
      <w:r w:rsidR="00722C6B">
        <w:rPr>
          <w:rFonts w:cs="Arial"/>
          <w:color w:val="000000"/>
          <w:szCs w:val="20"/>
          <w:lang w:eastAsia="ar-SA"/>
        </w:rPr>
        <w:t xml:space="preserve">ji </w:t>
      </w:r>
      <w:r w:rsidR="00722C6B" w:rsidRPr="00722C6B">
        <w:rPr>
          <w:rFonts w:cs="Arial"/>
          <w:color w:val="000000"/>
          <w:szCs w:val="20"/>
          <w:lang w:eastAsia="ar-SA"/>
        </w:rPr>
        <w:t>nastale pred ali po uveljavitvi tega zakona zaradi prisilne izpolnitve pravnomočnih sodnih odločb sodišč Republike Hrvaške, ki se nanašajo na prenesene devizne vloge</w:t>
      </w:r>
      <w:r w:rsidR="00722C6B">
        <w:rPr>
          <w:rStyle w:val="Sprotnaopomba-sklic"/>
          <w:rFonts w:cs="Arial"/>
          <w:color w:val="000000"/>
          <w:szCs w:val="20"/>
          <w:lang w:eastAsia="ar-SA"/>
        </w:rPr>
        <w:footnoteReference w:id="1"/>
      </w:r>
      <w:r w:rsidR="00722C6B" w:rsidRPr="00722C6B">
        <w:rPr>
          <w:rFonts w:cs="Arial"/>
          <w:color w:val="000000"/>
          <w:szCs w:val="20"/>
          <w:lang w:eastAsia="ar-SA"/>
        </w:rPr>
        <w:t xml:space="preserve">. Z izplačilom nadomestitve negativnih finančnih posledic v skladu </w:t>
      </w:r>
      <w:r w:rsidR="00C05E4A">
        <w:rPr>
          <w:rFonts w:cs="Arial"/>
          <w:color w:val="000000"/>
          <w:szCs w:val="20"/>
          <w:lang w:eastAsia="ar-SA"/>
        </w:rPr>
        <w:t>z omenjenim</w:t>
      </w:r>
      <w:r w:rsidR="00722C6B" w:rsidRPr="00722C6B">
        <w:rPr>
          <w:rFonts w:cs="Arial"/>
          <w:color w:val="000000"/>
          <w:szCs w:val="20"/>
          <w:lang w:eastAsia="ar-SA"/>
        </w:rPr>
        <w:t xml:space="preserve"> zakonom se Skladu neposredno zniža njegovo namensko premoženje, kar se v poslovnih knjigah evidentira z znižanjem vira sredstev na pasivni strani bilance stanja in hkrati zniža finančno naložbo države v Sklad.</w:t>
      </w:r>
    </w:p>
    <w:p w14:paraId="69442DF4" w14:textId="77777777" w:rsidR="008C7929" w:rsidRPr="00B0535F" w:rsidRDefault="008C7929" w:rsidP="00B0535F">
      <w:pPr>
        <w:spacing w:line="288" w:lineRule="auto"/>
        <w:jc w:val="both"/>
        <w:rPr>
          <w:rFonts w:cs="Arial"/>
          <w:color w:val="000000"/>
          <w:szCs w:val="20"/>
          <w:lang w:eastAsia="ar-SA"/>
        </w:rPr>
      </w:pPr>
    </w:p>
    <w:p w14:paraId="77A3D921" w14:textId="7EA920F0" w:rsidR="00741F49" w:rsidRDefault="003A5531" w:rsidP="00B0535F">
      <w:pPr>
        <w:spacing w:line="288" w:lineRule="auto"/>
        <w:jc w:val="both"/>
        <w:rPr>
          <w:rFonts w:cs="Arial"/>
          <w:color w:val="000000"/>
          <w:szCs w:val="20"/>
          <w:lang w:eastAsia="ar-SA"/>
        </w:rPr>
      </w:pPr>
      <w:r w:rsidRPr="00B0535F">
        <w:rPr>
          <w:rFonts w:cs="Arial"/>
          <w:color w:val="000000"/>
          <w:szCs w:val="20"/>
          <w:lang w:eastAsia="ar-SA"/>
        </w:rPr>
        <w:t xml:space="preserve">Vlada Republike Slovenije kot ustanovitelj Sklada odloča tudi o povečanjih in zmanjšanjih namenskega premoženja Sklada, kar se vpiše v sodni register. </w:t>
      </w:r>
      <w:r w:rsidR="003C26FB">
        <w:rPr>
          <w:rFonts w:cs="Arial"/>
          <w:color w:val="000000"/>
          <w:szCs w:val="20"/>
          <w:lang w:eastAsia="ar-SA"/>
        </w:rPr>
        <w:t>V</w:t>
      </w:r>
      <w:r w:rsidR="003C26FB" w:rsidRPr="00B0535F">
        <w:rPr>
          <w:rFonts w:cs="Arial"/>
          <w:color w:val="000000"/>
          <w:szCs w:val="20"/>
          <w:lang w:eastAsia="ar-SA"/>
        </w:rPr>
        <w:t xml:space="preserve"> skladu s prvim odstavkom 11. člena ZSNVPN </w:t>
      </w:r>
      <w:r w:rsidR="003C26FB">
        <w:rPr>
          <w:rFonts w:cs="Arial"/>
          <w:color w:val="000000"/>
          <w:szCs w:val="20"/>
          <w:lang w:eastAsia="ar-SA"/>
        </w:rPr>
        <w:t xml:space="preserve">ter prvim odstavkom 8. člena </w:t>
      </w:r>
      <w:r w:rsidR="003C26FB" w:rsidRPr="00B0535F">
        <w:rPr>
          <w:rFonts w:cs="Arial"/>
          <w:color w:val="000000"/>
          <w:szCs w:val="20"/>
          <w:lang w:eastAsia="ar-SA"/>
        </w:rPr>
        <w:t>Akta o ustanovitvi Sklada Republike Slovenije za nasledstvo, javnega sklada, (Uradni list RS, št. 40/06</w:t>
      </w:r>
      <w:r w:rsidR="003C26FB">
        <w:rPr>
          <w:rFonts w:cs="Arial"/>
          <w:color w:val="000000"/>
          <w:szCs w:val="20"/>
          <w:lang w:eastAsia="ar-SA"/>
        </w:rPr>
        <w:t>, 3/18 in 83/18</w:t>
      </w:r>
      <w:r w:rsidR="003C26FB" w:rsidRPr="00B0535F">
        <w:rPr>
          <w:rFonts w:cs="Arial"/>
          <w:color w:val="000000"/>
          <w:szCs w:val="20"/>
          <w:lang w:eastAsia="ar-SA"/>
        </w:rPr>
        <w:t>)</w:t>
      </w:r>
      <w:r w:rsidR="003C26FB">
        <w:rPr>
          <w:rFonts w:cs="Arial"/>
          <w:color w:val="000000"/>
          <w:szCs w:val="20"/>
          <w:lang w:eastAsia="ar-SA"/>
        </w:rPr>
        <w:t xml:space="preserve"> je namensko premoženje Sklada </w:t>
      </w:r>
      <w:r w:rsidR="001C5548" w:rsidRPr="001C5548">
        <w:rPr>
          <w:rFonts w:cs="Arial"/>
          <w:color w:val="000000"/>
          <w:szCs w:val="20"/>
          <w:lang w:eastAsia="ar-SA"/>
        </w:rPr>
        <w:t xml:space="preserve">premoženje, ki ga prevzame s preoblikovanjem Sklada Republike Slovenije za sukcesijo, </w:t>
      </w:r>
      <w:r w:rsidR="003C26FB">
        <w:rPr>
          <w:rFonts w:cs="Arial"/>
          <w:color w:val="000000"/>
          <w:szCs w:val="20"/>
          <w:lang w:eastAsia="ar-SA"/>
        </w:rPr>
        <w:t>p</w:t>
      </w:r>
      <w:r w:rsidRPr="00B0535F">
        <w:rPr>
          <w:rFonts w:cs="Arial"/>
          <w:color w:val="000000"/>
          <w:szCs w:val="20"/>
          <w:lang w:eastAsia="ar-SA"/>
        </w:rPr>
        <w:t xml:space="preserve">remoženje, ki ga Republika Slovenija </w:t>
      </w:r>
      <w:r>
        <w:rPr>
          <w:rFonts w:cs="Arial"/>
          <w:color w:val="000000"/>
          <w:szCs w:val="20"/>
          <w:lang w:eastAsia="ar-SA"/>
        </w:rPr>
        <w:t>prejme</w:t>
      </w:r>
      <w:r w:rsidRPr="00B0535F">
        <w:rPr>
          <w:rFonts w:cs="Arial"/>
          <w:color w:val="000000"/>
          <w:szCs w:val="20"/>
          <w:lang w:eastAsia="ar-SA"/>
        </w:rPr>
        <w:t xml:space="preserve"> na podlagi </w:t>
      </w:r>
      <w:r w:rsidR="00B54F2F">
        <w:rPr>
          <w:rFonts w:cs="Arial"/>
          <w:color w:val="000000"/>
          <w:szCs w:val="20"/>
          <w:lang w:eastAsia="ar-SA"/>
        </w:rPr>
        <w:t>SVN</w:t>
      </w:r>
      <w:r w:rsidRPr="00B0535F">
        <w:rPr>
          <w:rFonts w:cs="Arial"/>
          <w:color w:val="000000"/>
          <w:szCs w:val="20"/>
          <w:lang w:eastAsia="ar-SA"/>
        </w:rPr>
        <w:t xml:space="preserve">, </w:t>
      </w:r>
      <w:r w:rsidR="003C26FB">
        <w:rPr>
          <w:rFonts w:cs="Arial"/>
          <w:color w:val="000000"/>
          <w:szCs w:val="20"/>
          <w:lang w:eastAsia="ar-SA"/>
        </w:rPr>
        <w:t>ter drugo premoženje, ki ga na Sklad prenese Republika Slovenija.</w:t>
      </w:r>
      <w:r w:rsidRPr="00B0535F">
        <w:rPr>
          <w:rFonts w:cs="Arial"/>
          <w:color w:val="000000"/>
          <w:szCs w:val="20"/>
          <w:lang w:eastAsia="ar-SA"/>
        </w:rPr>
        <w:t xml:space="preserve"> </w:t>
      </w:r>
      <w:r w:rsidR="00337B12">
        <w:rPr>
          <w:rFonts w:cs="Arial"/>
          <w:color w:val="000000"/>
          <w:szCs w:val="20"/>
          <w:lang w:eastAsia="ar-SA"/>
        </w:rPr>
        <w:t xml:space="preserve">Drugi odstavek </w:t>
      </w:r>
      <w:r w:rsidRPr="00B0535F">
        <w:rPr>
          <w:rFonts w:cs="Arial"/>
          <w:color w:val="000000"/>
          <w:szCs w:val="20"/>
          <w:lang w:eastAsia="ar-SA"/>
        </w:rPr>
        <w:t>10. člen</w:t>
      </w:r>
      <w:r w:rsidR="00337B12">
        <w:rPr>
          <w:rFonts w:cs="Arial"/>
          <w:color w:val="000000"/>
          <w:szCs w:val="20"/>
          <w:lang w:eastAsia="ar-SA"/>
        </w:rPr>
        <w:t>a</w:t>
      </w:r>
      <w:r w:rsidRPr="00B0535F">
        <w:rPr>
          <w:rFonts w:cs="Arial"/>
          <w:color w:val="000000"/>
          <w:szCs w:val="20"/>
          <w:lang w:eastAsia="ar-SA"/>
        </w:rPr>
        <w:t xml:space="preserve"> Akta o ustanovitvi Sklada Republike Slovenije za nasledstvo, javnega sklada, določa</w:t>
      </w:r>
      <w:r w:rsidR="003C26FB">
        <w:rPr>
          <w:rFonts w:cs="Arial"/>
          <w:color w:val="000000"/>
          <w:szCs w:val="20"/>
          <w:lang w:eastAsia="ar-SA"/>
        </w:rPr>
        <w:t>,</w:t>
      </w:r>
      <w:r w:rsidRPr="00B0535F">
        <w:rPr>
          <w:rFonts w:cs="Arial"/>
          <w:color w:val="000000"/>
          <w:szCs w:val="20"/>
          <w:lang w:eastAsia="ar-SA"/>
        </w:rPr>
        <w:t xml:space="preserve"> da se sprememba vrednosti</w:t>
      </w:r>
      <w:r>
        <w:rPr>
          <w:rFonts w:cs="Arial"/>
          <w:color w:val="000000"/>
          <w:szCs w:val="20"/>
          <w:lang w:eastAsia="ar-SA"/>
        </w:rPr>
        <w:t xml:space="preserve"> namenskega premoženja </w:t>
      </w:r>
      <w:r w:rsidR="00337B12">
        <w:rPr>
          <w:rFonts w:cs="Arial"/>
          <w:color w:val="000000"/>
          <w:szCs w:val="20"/>
          <w:lang w:eastAsia="ar-SA"/>
        </w:rPr>
        <w:t>vpiše v sodni register</w:t>
      </w:r>
      <w:r>
        <w:rPr>
          <w:rFonts w:cs="Arial"/>
          <w:color w:val="000000"/>
          <w:szCs w:val="20"/>
          <w:lang w:eastAsia="ar-SA"/>
        </w:rPr>
        <w:t xml:space="preserve"> najmanj enkrat letno</w:t>
      </w:r>
      <w:r w:rsidRPr="00B0535F">
        <w:rPr>
          <w:rFonts w:cs="Arial"/>
          <w:color w:val="000000"/>
          <w:szCs w:val="20"/>
          <w:lang w:eastAsia="ar-SA"/>
        </w:rPr>
        <w:t>.</w:t>
      </w:r>
      <w:r w:rsidR="00C56BC7">
        <w:rPr>
          <w:rFonts w:cs="Arial"/>
          <w:color w:val="000000"/>
          <w:szCs w:val="20"/>
          <w:lang w:eastAsia="ar-SA"/>
        </w:rPr>
        <w:t xml:space="preserve"> </w:t>
      </w:r>
      <w:r w:rsidR="00C56BC7" w:rsidRPr="00C56BC7">
        <w:rPr>
          <w:rFonts w:cs="Arial"/>
          <w:color w:val="000000"/>
          <w:szCs w:val="20"/>
          <w:lang w:eastAsia="ar-SA"/>
        </w:rPr>
        <w:t xml:space="preserve">S predlaganim gradivom se Vladi Republike Slovenije predlaga, da ugotovi novo vrednost namenskega premoženja, in sicer na dan 30. </w:t>
      </w:r>
      <w:r w:rsidR="00233A65">
        <w:rPr>
          <w:rFonts w:cs="Arial"/>
          <w:color w:val="000000"/>
          <w:szCs w:val="20"/>
          <w:lang w:eastAsia="ar-SA"/>
        </w:rPr>
        <w:t>9</w:t>
      </w:r>
      <w:r w:rsidR="00C56BC7" w:rsidRPr="00C56BC7">
        <w:rPr>
          <w:rFonts w:cs="Arial"/>
          <w:color w:val="000000"/>
          <w:szCs w:val="20"/>
          <w:lang w:eastAsia="ar-SA"/>
        </w:rPr>
        <w:t>. 202</w:t>
      </w:r>
      <w:r w:rsidR="00EA0232">
        <w:rPr>
          <w:rFonts w:cs="Arial"/>
          <w:color w:val="000000"/>
          <w:szCs w:val="20"/>
          <w:lang w:eastAsia="ar-SA"/>
        </w:rPr>
        <w:t>3</w:t>
      </w:r>
      <w:r w:rsidR="0059156C">
        <w:rPr>
          <w:rFonts w:cs="Arial"/>
          <w:color w:val="000000"/>
          <w:szCs w:val="20"/>
          <w:lang w:eastAsia="ar-SA"/>
        </w:rPr>
        <w:t xml:space="preserve">, ki jo bo nato Sklad </w:t>
      </w:r>
      <w:r w:rsidR="00C56BC7" w:rsidRPr="00C56BC7">
        <w:rPr>
          <w:rFonts w:cs="Arial"/>
          <w:color w:val="000000"/>
          <w:szCs w:val="20"/>
          <w:lang w:eastAsia="ar-SA"/>
        </w:rPr>
        <w:t>vpisa</w:t>
      </w:r>
      <w:r w:rsidR="0059156C">
        <w:rPr>
          <w:rFonts w:cs="Arial"/>
          <w:color w:val="000000"/>
          <w:szCs w:val="20"/>
          <w:lang w:eastAsia="ar-SA"/>
        </w:rPr>
        <w:t>l</w:t>
      </w:r>
      <w:r w:rsidR="00C56BC7" w:rsidRPr="00C56BC7">
        <w:rPr>
          <w:rFonts w:cs="Arial"/>
          <w:color w:val="000000"/>
          <w:szCs w:val="20"/>
          <w:lang w:eastAsia="ar-SA"/>
        </w:rPr>
        <w:t xml:space="preserve"> v sodni register.</w:t>
      </w:r>
    </w:p>
    <w:p w14:paraId="38A28F79" w14:textId="77777777" w:rsidR="00817088" w:rsidRDefault="00817088" w:rsidP="00B0535F">
      <w:pPr>
        <w:spacing w:line="288" w:lineRule="auto"/>
        <w:jc w:val="both"/>
        <w:rPr>
          <w:rFonts w:cs="Arial"/>
          <w:color w:val="000000"/>
          <w:szCs w:val="20"/>
          <w:lang w:eastAsia="ar-SA"/>
        </w:rPr>
      </w:pPr>
    </w:p>
    <w:p w14:paraId="7599D343" w14:textId="09CCBE7B" w:rsidR="00DB2779" w:rsidRDefault="00612668" w:rsidP="00C919A2">
      <w:pPr>
        <w:spacing w:line="288" w:lineRule="auto"/>
        <w:jc w:val="both"/>
        <w:rPr>
          <w:rFonts w:cs="Arial"/>
          <w:color w:val="000000"/>
          <w:szCs w:val="20"/>
          <w:lang w:eastAsia="ar-SA"/>
        </w:rPr>
      </w:pPr>
      <w:r>
        <w:rPr>
          <w:rFonts w:cs="Arial"/>
          <w:color w:val="000000"/>
          <w:szCs w:val="20"/>
          <w:lang w:eastAsia="ar-SA"/>
        </w:rPr>
        <w:t>V sodni register je vpisano namensko premoženje Sklada n</w:t>
      </w:r>
      <w:r w:rsidRPr="00612668">
        <w:rPr>
          <w:rFonts w:cs="Arial"/>
          <w:color w:val="000000"/>
          <w:szCs w:val="20"/>
          <w:lang w:eastAsia="ar-SA"/>
        </w:rPr>
        <w:t>a dan 3</w:t>
      </w:r>
      <w:r w:rsidR="002C1102">
        <w:rPr>
          <w:rFonts w:cs="Arial"/>
          <w:color w:val="000000"/>
          <w:szCs w:val="20"/>
          <w:lang w:eastAsia="ar-SA"/>
        </w:rPr>
        <w:t>0</w:t>
      </w:r>
      <w:r w:rsidRPr="00612668">
        <w:rPr>
          <w:rFonts w:cs="Arial"/>
          <w:color w:val="000000"/>
          <w:szCs w:val="20"/>
          <w:lang w:eastAsia="ar-SA"/>
        </w:rPr>
        <w:t xml:space="preserve">. </w:t>
      </w:r>
      <w:r w:rsidR="00EA0232">
        <w:rPr>
          <w:rFonts w:cs="Arial"/>
          <w:color w:val="000000"/>
          <w:szCs w:val="20"/>
          <w:lang w:eastAsia="ar-SA"/>
        </w:rPr>
        <w:t>9</w:t>
      </w:r>
      <w:r w:rsidRPr="00612668">
        <w:rPr>
          <w:rFonts w:cs="Arial"/>
          <w:color w:val="000000"/>
          <w:szCs w:val="20"/>
          <w:lang w:eastAsia="ar-SA"/>
        </w:rPr>
        <w:t>. 20</w:t>
      </w:r>
      <w:r w:rsidR="002C1102">
        <w:rPr>
          <w:rFonts w:cs="Arial"/>
          <w:color w:val="000000"/>
          <w:szCs w:val="20"/>
          <w:lang w:eastAsia="ar-SA"/>
        </w:rPr>
        <w:t>2</w:t>
      </w:r>
      <w:r w:rsidR="00EA0232">
        <w:rPr>
          <w:rFonts w:cs="Arial"/>
          <w:color w:val="000000"/>
          <w:szCs w:val="20"/>
          <w:lang w:eastAsia="ar-SA"/>
        </w:rPr>
        <w:t>2</w:t>
      </w:r>
      <w:r>
        <w:rPr>
          <w:rFonts w:cs="Arial"/>
          <w:color w:val="000000"/>
          <w:szCs w:val="20"/>
          <w:lang w:eastAsia="ar-SA"/>
        </w:rPr>
        <w:t xml:space="preserve"> </w:t>
      </w:r>
      <w:r w:rsidR="001C517A">
        <w:rPr>
          <w:rFonts w:cs="Arial"/>
          <w:color w:val="000000"/>
          <w:szCs w:val="20"/>
          <w:lang w:eastAsia="ar-SA"/>
        </w:rPr>
        <w:t xml:space="preserve">v </w:t>
      </w:r>
      <w:r w:rsidR="009A47B1">
        <w:rPr>
          <w:rFonts w:cs="Arial"/>
          <w:color w:val="000000"/>
          <w:szCs w:val="20"/>
          <w:lang w:eastAsia="ar-SA"/>
        </w:rPr>
        <w:t>denarnih sredst</w:t>
      </w:r>
      <w:r w:rsidR="001C517A" w:rsidRPr="001C517A">
        <w:rPr>
          <w:rFonts w:cs="Arial"/>
          <w:color w:val="000000"/>
          <w:szCs w:val="20"/>
          <w:lang w:eastAsia="ar-SA"/>
        </w:rPr>
        <w:t>v</w:t>
      </w:r>
      <w:r w:rsidR="009A47B1">
        <w:rPr>
          <w:rFonts w:cs="Arial"/>
          <w:color w:val="000000"/>
          <w:szCs w:val="20"/>
          <w:lang w:eastAsia="ar-SA"/>
        </w:rPr>
        <w:t>ih</w:t>
      </w:r>
      <w:r w:rsidR="001C517A" w:rsidRPr="001C517A">
        <w:rPr>
          <w:rFonts w:cs="Arial"/>
          <w:color w:val="000000"/>
          <w:szCs w:val="20"/>
          <w:lang w:eastAsia="ar-SA"/>
        </w:rPr>
        <w:t xml:space="preserve"> ter </w:t>
      </w:r>
      <w:r w:rsidR="00EB681F">
        <w:rPr>
          <w:rFonts w:cs="Arial"/>
          <w:color w:val="000000"/>
          <w:szCs w:val="20"/>
          <w:lang w:eastAsia="ar-SA"/>
        </w:rPr>
        <w:t xml:space="preserve">kapitalski </w:t>
      </w:r>
      <w:r w:rsidR="001C517A" w:rsidRPr="001C517A">
        <w:rPr>
          <w:rFonts w:cs="Arial"/>
          <w:color w:val="000000"/>
          <w:szCs w:val="20"/>
          <w:lang w:eastAsia="ar-SA"/>
        </w:rPr>
        <w:t>naložb</w:t>
      </w:r>
      <w:r w:rsidR="00FB7462">
        <w:rPr>
          <w:rFonts w:cs="Arial"/>
          <w:color w:val="000000"/>
          <w:szCs w:val="20"/>
          <w:lang w:eastAsia="ar-SA"/>
        </w:rPr>
        <w:t>i</w:t>
      </w:r>
      <w:r w:rsidR="00EB681F">
        <w:rPr>
          <w:rFonts w:cs="Arial"/>
          <w:color w:val="000000"/>
          <w:szCs w:val="20"/>
          <w:lang w:eastAsia="ar-SA"/>
        </w:rPr>
        <w:t xml:space="preserve"> </w:t>
      </w:r>
      <w:r w:rsidR="00EB681F" w:rsidRPr="00EB681F">
        <w:rPr>
          <w:rFonts w:cs="Arial"/>
          <w:color w:val="000000"/>
          <w:szCs w:val="20"/>
          <w:lang w:eastAsia="ar-SA"/>
        </w:rPr>
        <w:t xml:space="preserve">v </w:t>
      </w:r>
      <w:r w:rsidR="00FB7462">
        <w:rPr>
          <w:rFonts w:cs="Arial"/>
          <w:color w:val="000000"/>
          <w:szCs w:val="20"/>
          <w:lang w:eastAsia="ar-SA"/>
        </w:rPr>
        <w:t xml:space="preserve">skupni </w:t>
      </w:r>
      <w:r w:rsidR="00EB681F" w:rsidRPr="00EB681F">
        <w:rPr>
          <w:rFonts w:cs="Arial"/>
          <w:color w:val="000000"/>
          <w:szCs w:val="20"/>
          <w:lang w:eastAsia="ar-SA"/>
        </w:rPr>
        <w:t xml:space="preserve">višini </w:t>
      </w:r>
      <w:r w:rsidR="00EA0232" w:rsidRPr="00EA0232">
        <w:rPr>
          <w:rFonts w:cs="Arial"/>
          <w:color w:val="000000"/>
          <w:szCs w:val="20"/>
          <w:lang w:eastAsia="ar-SA"/>
        </w:rPr>
        <w:t xml:space="preserve">233.606.307,34 </w:t>
      </w:r>
      <w:r w:rsidR="00EB681F" w:rsidRPr="00EB681F">
        <w:rPr>
          <w:rFonts w:cs="Arial"/>
          <w:color w:val="000000"/>
          <w:szCs w:val="20"/>
          <w:lang w:eastAsia="ar-SA"/>
        </w:rPr>
        <w:t>EUR.</w:t>
      </w:r>
      <w:r w:rsidR="001C517A" w:rsidRPr="001C517A">
        <w:rPr>
          <w:rFonts w:cs="Arial"/>
          <w:color w:val="000000"/>
          <w:szCs w:val="20"/>
          <w:lang w:eastAsia="ar-SA"/>
        </w:rPr>
        <w:t xml:space="preserve"> </w:t>
      </w:r>
      <w:bookmarkStart w:id="3" w:name="_Hlk89863721"/>
      <w:r w:rsidR="00631F52">
        <w:rPr>
          <w:rFonts w:cs="Arial"/>
          <w:color w:val="000000"/>
          <w:szCs w:val="20"/>
          <w:lang w:eastAsia="ar-SA"/>
        </w:rPr>
        <w:t>Stanje denarnih sredstev namenskega premoženja Sklada znaša na dan 30.</w:t>
      </w:r>
      <w:r w:rsidR="00FB7462">
        <w:rPr>
          <w:rFonts w:cs="Arial"/>
          <w:color w:val="000000"/>
          <w:szCs w:val="20"/>
          <w:lang w:eastAsia="ar-SA"/>
        </w:rPr>
        <w:t> 9</w:t>
      </w:r>
      <w:r w:rsidR="00631F52">
        <w:rPr>
          <w:rFonts w:cs="Arial"/>
          <w:color w:val="000000"/>
          <w:szCs w:val="20"/>
          <w:lang w:eastAsia="ar-SA"/>
        </w:rPr>
        <w:t>.</w:t>
      </w:r>
      <w:r w:rsidR="00FB7462">
        <w:rPr>
          <w:rFonts w:cs="Arial"/>
          <w:color w:val="000000"/>
          <w:szCs w:val="20"/>
          <w:lang w:eastAsia="ar-SA"/>
        </w:rPr>
        <w:t> </w:t>
      </w:r>
      <w:r w:rsidR="00631F52">
        <w:rPr>
          <w:rFonts w:cs="Arial"/>
          <w:color w:val="000000"/>
          <w:szCs w:val="20"/>
          <w:lang w:eastAsia="ar-SA"/>
        </w:rPr>
        <w:t>202</w:t>
      </w:r>
      <w:r w:rsidR="00632C61">
        <w:rPr>
          <w:rFonts w:cs="Arial"/>
          <w:color w:val="000000"/>
          <w:szCs w:val="20"/>
          <w:lang w:eastAsia="ar-SA"/>
        </w:rPr>
        <w:t>3</w:t>
      </w:r>
      <w:r w:rsidR="00631F52">
        <w:rPr>
          <w:rFonts w:cs="Arial"/>
          <w:color w:val="000000"/>
          <w:szCs w:val="20"/>
          <w:lang w:eastAsia="ar-SA"/>
        </w:rPr>
        <w:t xml:space="preserve"> </w:t>
      </w:r>
      <w:r w:rsidR="009C4CCB" w:rsidRPr="009C4CCB">
        <w:rPr>
          <w:rFonts w:cs="Arial"/>
          <w:color w:val="000000"/>
          <w:szCs w:val="20"/>
          <w:lang w:eastAsia="ar-SA"/>
        </w:rPr>
        <w:t>62.291.504,10</w:t>
      </w:r>
      <w:r w:rsidR="009C4CCB">
        <w:rPr>
          <w:rFonts w:cs="Arial"/>
          <w:color w:val="000000"/>
          <w:szCs w:val="20"/>
          <w:lang w:eastAsia="ar-SA"/>
        </w:rPr>
        <w:t xml:space="preserve"> </w:t>
      </w:r>
      <w:r w:rsidR="00631F52">
        <w:rPr>
          <w:rFonts w:cs="Arial"/>
          <w:color w:val="000000"/>
          <w:szCs w:val="20"/>
          <w:lang w:eastAsia="ar-SA"/>
        </w:rPr>
        <w:t>USD in</w:t>
      </w:r>
      <w:r w:rsidR="00631F52" w:rsidRPr="00631F52">
        <w:rPr>
          <w:rFonts w:cs="Arial"/>
          <w:color w:val="000000"/>
          <w:szCs w:val="20"/>
          <w:lang w:eastAsia="ar-SA"/>
        </w:rPr>
        <w:t xml:space="preserve"> </w:t>
      </w:r>
      <w:bookmarkStart w:id="4" w:name="_Hlk150260896"/>
      <w:r w:rsidR="00631F52">
        <w:rPr>
          <w:rFonts w:cs="Arial"/>
          <w:color w:val="000000"/>
          <w:szCs w:val="20"/>
          <w:lang w:eastAsia="ar-SA"/>
        </w:rPr>
        <w:t>5</w:t>
      </w:r>
      <w:r w:rsidR="00A876DF">
        <w:rPr>
          <w:rFonts w:cs="Arial"/>
          <w:color w:val="000000"/>
          <w:szCs w:val="20"/>
          <w:lang w:eastAsia="ar-SA"/>
        </w:rPr>
        <w:t>2</w:t>
      </w:r>
      <w:r w:rsidR="00631F52">
        <w:rPr>
          <w:rFonts w:cs="Arial"/>
          <w:color w:val="000000"/>
          <w:szCs w:val="20"/>
          <w:lang w:eastAsia="ar-SA"/>
        </w:rPr>
        <w:t>.</w:t>
      </w:r>
      <w:r w:rsidR="00A876DF">
        <w:rPr>
          <w:rFonts w:cs="Arial"/>
          <w:color w:val="000000"/>
          <w:szCs w:val="20"/>
          <w:lang w:eastAsia="ar-SA"/>
        </w:rPr>
        <w:t>345</w:t>
      </w:r>
      <w:r w:rsidR="00631F52">
        <w:rPr>
          <w:rFonts w:cs="Arial"/>
          <w:color w:val="000000"/>
          <w:szCs w:val="20"/>
          <w:lang w:eastAsia="ar-SA"/>
        </w:rPr>
        <w:t>.</w:t>
      </w:r>
      <w:r w:rsidR="00A876DF">
        <w:rPr>
          <w:rFonts w:cs="Arial"/>
          <w:color w:val="000000"/>
          <w:szCs w:val="20"/>
          <w:lang w:eastAsia="ar-SA"/>
        </w:rPr>
        <w:t>566</w:t>
      </w:r>
      <w:r w:rsidR="00631F52">
        <w:rPr>
          <w:rFonts w:cs="Arial"/>
          <w:color w:val="000000"/>
          <w:szCs w:val="20"/>
          <w:lang w:eastAsia="ar-SA"/>
        </w:rPr>
        <w:t>,</w:t>
      </w:r>
      <w:r w:rsidR="00A876DF">
        <w:rPr>
          <w:rFonts w:cs="Arial"/>
          <w:color w:val="000000"/>
          <w:szCs w:val="20"/>
          <w:lang w:eastAsia="ar-SA"/>
        </w:rPr>
        <w:t>40</w:t>
      </w:r>
      <w:r w:rsidR="00631F52" w:rsidRPr="00631F52">
        <w:rPr>
          <w:rFonts w:cs="Arial"/>
          <w:color w:val="000000"/>
          <w:szCs w:val="20"/>
          <w:lang w:eastAsia="ar-SA"/>
        </w:rPr>
        <w:t xml:space="preserve"> </w:t>
      </w:r>
      <w:r w:rsidR="00631F52">
        <w:rPr>
          <w:rFonts w:cs="Arial"/>
          <w:color w:val="000000"/>
          <w:szCs w:val="20"/>
          <w:lang w:eastAsia="ar-SA"/>
        </w:rPr>
        <w:t>EUR</w:t>
      </w:r>
      <w:bookmarkEnd w:id="4"/>
      <w:r w:rsidR="00631F52">
        <w:rPr>
          <w:rFonts w:cs="Arial"/>
          <w:color w:val="000000"/>
          <w:szCs w:val="20"/>
          <w:lang w:eastAsia="ar-SA"/>
        </w:rPr>
        <w:t xml:space="preserve">, kar preračunano po referenčnem tečaju ECB na dan 30. </w:t>
      </w:r>
      <w:r w:rsidR="009C4CCB">
        <w:rPr>
          <w:rFonts w:cs="Arial"/>
          <w:color w:val="000000"/>
          <w:szCs w:val="20"/>
          <w:lang w:eastAsia="ar-SA"/>
        </w:rPr>
        <w:t>9</w:t>
      </w:r>
      <w:r w:rsidR="00631F52">
        <w:rPr>
          <w:rFonts w:cs="Arial"/>
          <w:color w:val="000000"/>
          <w:szCs w:val="20"/>
          <w:lang w:eastAsia="ar-SA"/>
        </w:rPr>
        <w:t>. 202</w:t>
      </w:r>
      <w:r w:rsidR="00632C61">
        <w:rPr>
          <w:rFonts w:cs="Arial"/>
          <w:color w:val="000000"/>
          <w:szCs w:val="20"/>
          <w:lang w:eastAsia="ar-SA"/>
        </w:rPr>
        <w:t>3</w:t>
      </w:r>
      <w:r w:rsidR="00631F52">
        <w:rPr>
          <w:rFonts w:cs="Arial"/>
          <w:color w:val="000000"/>
          <w:szCs w:val="20"/>
          <w:lang w:eastAsia="ar-SA"/>
        </w:rPr>
        <w:t xml:space="preserve"> znaša </w:t>
      </w:r>
      <w:r w:rsidR="00A876DF">
        <w:rPr>
          <w:rFonts w:cs="Arial"/>
          <w:color w:val="000000"/>
          <w:szCs w:val="20"/>
          <w:lang w:eastAsia="ar-SA"/>
        </w:rPr>
        <w:t>1</w:t>
      </w:r>
      <w:r w:rsidR="009C4CCB">
        <w:rPr>
          <w:rFonts w:cs="Arial"/>
          <w:color w:val="000000"/>
          <w:szCs w:val="20"/>
          <w:lang w:eastAsia="ar-SA"/>
        </w:rPr>
        <w:t>1</w:t>
      </w:r>
      <w:r w:rsidR="00632C61">
        <w:rPr>
          <w:rFonts w:cs="Arial"/>
          <w:color w:val="000000"/>
          <w:szCs w:val="20"/>
          <w:lang w:eastAsia="ar-SA"/>
        </w:rPr>
        <w:t>1</w:t>
      </w:r>
      <w:r w:rsidR="00A876DF">
        <w:rPr>
          <w:rFonts w:cs="Arial"/>
          <w:color w:val="000000"/>
          <w:szCs w:val="20"/>
          <w:lang w:eastAsia="ar-SA"/>
        </w:rPr>
        <w:t>.</w:t>
      </w:r>
      <w:r w:rsidR="00632C61">
        <w:rPr>
          <w:rFonts w:cs="Arial"/>
          <w:color w:val="000000"/>
          <w:szCs w:val="20"/>
          <w:lang w:eastAsia="ar-SA"/>
        </w:rPr>
        <w:t>144</w:t>
      </w:r>
      <w:r w:rsidR="00A876DF">
        <w:rPr>
          <w:rFonts w:cs="Arial"/>
          <w:color w:val="000000"/>
          <w:szCs w:val="20"/>
          <w:lang w:eastAsia="ar-SA"/>
        </w:rPr>
        <w:t>.</w:t>
      </w:r>
      <w:r w:rsidR="00632C61">
        <w:rPr>
          <w:rFonts w:cs="Arial"/>
          <w:color w:val="000000"/>
          <w:szCs w:val="20"/>
          <w:lang w:eastAsia="ar-SA"/>
        </w:rPr>
        <w:t>418</w:t>
      </w:r>
      <w:r w:rsidR="00A876DF">
        <w:rPr>
          <w:rFonts w:cs="Arial"/>
          <w:color w:val="000000"/>
          <w:szCs w:val="20"/>
          <w:lang w:eastAsia="ar-SA"/>
        </w:rPr>
        <w:t>,</w:t>
      </w:r>
      <w:r w:rsidR="009C4CCB">
        <w:rPr>
          <w:rFonts w:cs="Arial"/>
          <w:color w:val="000000"/>
          <w:szCs w:val="20"/>
          <w:lang w:eastAsia="ar-SA"/>
        </w:rPr>
        <w:t>6</w:t>
      </w:r>
      <w:r w:rsidR="00632C61">
        <w:rPr>
          <w:rFonts w:cs="Arial"/>
          <w:color w:val="000000"/>
          <w:szCs w:val="20"/>
          <w:lang w:eastAsia="ar-SA"/>
        </w:rPr>
        <w:t>7</w:t>
      </w:r>
      <w:r w:rsidR="00631F52">
        <w:rPr>
          <w:rFonts w:cs="Arial"/>
          <w:color w:val="000000"/>
          <w:szCs w:val="20"/>
          <w:lang w:eastAsia="ar-SA"/>
        </w:rPr>
        <w:t xml:space="preserve"> EUR.</w:t>
      </w:r>
      <w:bookmarkEnd w:id="3"/>
      <w:r w:rsidR="0027465B">
        <w:rPr>
          <w:rFonts w:cs="Arial"/>
          <w:color w:val="000000"/>
          <w:szCs w:val="20"/>
          <w:lang w:eastAsia="ar-SA"/>
        </w:rPr>
        <w:t xml:space="preserve"> </w:t>
      </w:r>
      <w:r w:rsidR="009F1C08">
        <w:rPr>
          <w:rFonts w:cs="Arial"/>
          <w:color w:val="000000"/>
          <w:szCs w:val="20"/>
          <w:lang w:eastAsia="ar-SA"/>
        </w:rPr>
        <w:t xml:space="preserve">Ob </w:t>
      </w:r>
      <w:r w:rsidR="001C517A">
        <w:rPr>
          <w:rFonts w:cs="Arial"/>
          <w:color w:val="000000"/>
          <w:szCs w:val="20"/>
          <w:lang w:eastAsia="ar-SA"/>
        </w:rPr>
        <w:t>upoštevanju tečajnih razlik ter sprememb vrednosti kapitalsk</w:t>
      </w:r>
      <w:r w:rsidR="009F1C08">
        <w:rPr>
          <w:rFonts w:cs="Arial"/>
          <w:color w:val="000000"/>
          <w:szCs w:val="20"/>
          <w:lang w:eastAsia="ar-SA"/>
        </w:rPr>
        <w:t>e</w:t>
      </w:r>
      <w:r w:rsidR="001C517A">
        <w:rPr>
          <w:rFonts w:cs="Arial"/>
          <w:color w:val="000000"/>
          <w:szCs w:val="20"/>
          <w:lang w:eastAsia="ar-SA"/>
        </w:rPr>
        <w:t xml:space="preserve"> naložb</w:t>
      </w:r>
      <w:r w:rsidR="009F1C08">
        <w:rPr>
          <w:rFonts w:cs="Arial"/>
          <w:color w:val="000000"/>
          <w:szCs w:val="20"/>
          <w:lang w:eastAsia="ar-SA"/>
        </w:rPr>
        <w:t>e</w:t>
      </w:r>
      <w:r w:rsidR="001C517A">
        <w:rPr>
          <w:rFonts w:cs="Arial"/>
          <w:color w:val="000000"/>
          <w:szCs w:val="20"/>
          <w:lang w:eastAsia="ar-SA"/>
        </w:rPr>
        <w:t>, ki sestavlja namensko premoženje Sklada</w:t>
      </w:r>
      <w:r w:rsidR="00745BB9">
        <w:rPr>
          <w:rFonts w:cs="Arial"/>
          <w:color w:val="000000"/>
          <w:szCs w:val="20"/>
          <w:lang w:eastAsia="ar-SA"/>
        </w:rPr>
        <w:t>,</w:t>
      </w:r>
      <w:r w:rsidR="001C517A">
        <w:rPr>
          <w:rFonts w:cs="Arial"/>
          <w:color w:val="000000"/>
          <w:szCs w:val="20"/>
          <w:lang w:eastAsia="ar-SA"/>
        </w:rPr>
        <w:t xml:space="preserve"> znaša na dan 3</w:t>
      </w:r>
      <w:r w:rsidR="00F62263">
        <w:rPr>
          <w:rFonts w:cs="Arial"/>
          <w:color w:val="000000"/>
          <w:szCs w:val="20"/>
          <w:lang w:eastAsia="ar-SA"/>
        </w:rPr>
        <w:t>0</w:t>
      </w:r>
      <w:r w:rsidR="001C517A">
        <w:rPr>
          <w:rFonts w:cs="Arial"/>
          <w:color w:val="000000"/>
          <w:szCs w:val="20"/>
          <w:lang w:eastAsia="ar-SA"/>
        </w:rPr>
        <w:t xml:space="preserve">. </w:t>
      </w:r>
      <w:r w:rsidR="009C4CCB">
        <w:rPr>
          <w:rFonts w:cs="Arial"/>
          <w:color w:val="000000"/>
          <w:szCs w:val="20"/>
          <w:lang w:eastAsia="ar-SA"/>
        </w:rPr>
        <w:t>9</w:t>
      </w:r>
      <w:r w:rsidR="001C517A">
        <w:rPr>
          <w:rFonts w:cs="Arial"/>
          <w:color w:val="000000"/>
          <w:szCs w:val="20"/>
          <w:lang w:eastAsia="ar-SA"/>
        </w:rPr>
        <w:t>. 20</w:t>
      </w:r>
      <w:r w:rsidR="00F62263">
        <w:rPr>
          <w:rFonts w:cs="Arial"/>
          <w:color w:val="000000"/>
          <w:szCs w:val="20"/>
          <w:lang w:eastAsia="ar-SA"/>
        </w:rPr>
        <w:t>2</w:t>
      </w:r>
      <w:r w:rsidR="00632C61">
        <w:rPr>
          <w:rFonts w:cs="Arial"/>
          <w:color w:val="000000"/>
          <w:szCs w:val="20"/>
          <w:lang w:eastAsia="ar-SA"/>
        </w:rPr>
        <w:t>3</w:t>
      </w:r>
      <w:r w:rsidR="001C517A">
        <w:rPr>
          <w:rFonts w:cs="Arial"/>
          <w:color w:val="000000"/>
          <w:szCs w:val="20"/>
          <w:lang w:eastAsia="ar-SA"/>
        </w:rPr>
        <w:t xml:space="preserve"> vrednost namenskega premoženja Sklada, to je denarnih sredstev ter naložb</w:t>
      </w:r>
      <w:r w:rsidR="009F1C08">
        <w:rPr>
          <w:rFonts w:cs="Arial"/>
          <w:color w:val="000000"/>
          <w:szCs w:val="20"/>
          <w:lang w:eastAsia="ar-SA"/>
        </w:rPr>
        <w:t>e</w:t>
      </w:r>
      <w:r w:rsidR="001C517A" w:rsidRPr="001C517A">
        <w:rPr>
          <w:rFonts w:cs="Arial"/>
          <w:color w:val="000000"/>
          <w:szCs w:val="20"/>
          <w:lang w:eastAsia="ar-SA"/>
        </w:rPr>
        <w:t xml:space="preserve"> </w:t>
      </w:r>
      <w:r w:rsidR="001C517A">
        <w:rPr>
          <w:rFonts w:cs="Arial"/>
          <w:color w:val="000000"/>
          <w:szCs w:val="20"/>
          <w:lang w:eastAsia="ar-SA"/>
        </w:rPr>
        <w:t xml:space="preserve">v </w:t>
      </w:r>
      <w:r w:rsidR="001C517A" w:rsidRPr="00612668">
        <w:rPr>
          <w:rFonts w:cs="Arial"/>
          <w:color w:val="000000"/>
          <w:szCs w:val="20"/>
          <w:lang w:eastAsia="ar-SA"/>
        </w:rPr>
        <w:t>Ljubljansko banko d.</w:t>
      </w:r>
      <w:r w:rsidR="009C4CCB">
        <w:rPr>
          <w:rFonts w:cs="Arial"/>
          <w:color w:val="000000"/>
          <w:szCs w:val="20"/>
          <w:lang w:eastAsia="ar-SA"/>
        </w:rPr>
        <w:t> </w:t>
      </w:r>
      <w:r w:rsidR="001C517A" w:rsidRPr="00612668">
        <w:rPr>
          <w:rFonts w:cs="Arial"/>
          <w:color w:val="000000"/>
          <w:szCs w:val="20"/>
          <w:lang w:eastAsia="ar-SA"/>
        </w:rPr>
        <w:t xml:space="preserve">d., Ljubljana, </w:t>
      </w:r>
      <w:r w:rsidR="00632C61" w:rsidRPr="00632C61">
        <w:rPr>
          <w:rFonts w:cs="Arial"/>
          <w:color w:val="000000"/>
          <w:szCs w:val="20"/>
          <w:lang w:eastAsia="ar-SA"/>
        </w:rPr>
        <w:t>228.969.527,92</w:t>
      </w:r>
      <w:r w:rsidR="00632C61">
        <w:rPr>
          <w:rFonts w:cs="Arial"/>
          <w:color w:val="000000"/>
          <w:szCs w:val="20"/>
          <w:lang w:eastAsia="ar-SA"/>
        </w:rPr>
        <w:t xml:space="preserve"> </w:t>
      </w:r>
      <w:r w:rsidR="001C517A" w:rsidRPr="00612668">
        <w:rPr>
          <w:rFonts w:cs="Arial"/>
          <w:color w:val="000000"/>
          <w:szCs w:val="20"/>
          <w:lang w:eastAsia="ar-SA"/>
        </w:rPr>
        <w:t>EUR</w:t>
      </w:r>
      <w:r w:rsidR="001C517A">
        <w:rPr>
          <w:rFonts w:cs="Arial"/>
          <w:color w:val="000000"/>
          <w:szCs w:val="20"/>
          <w:lang w:eastAsia="ar-SA"/>
        </w:rPr>
        <w:t xml:space="preserve">. </w:t>
      </w:r>
    </w:p>
    <w:p w14:paraId="294AA52E" w14:textId="77777777" w:rsidR="00DB2779" w:rsidRDefault="00DB2779" w:rsidP="00C919A2">
      <w:pPr>
        <w:spacing w:line="288" w:lineRule="auto"/>
        <w:jc w:val="both"/>
        <w:rPr>
          <w:rFonts w:cs="Arial"/>
          <w:color w:val="000000"/>
          <w:szCs w:val="20"/>
          <w:lang w:eastAsia="ar-SA"/>
        </w:rPr>
      </w:pPr>
    </w:p>
    <w:p w14:paraId="2FAFA8A8" w14:textId="70542459" w:rsidR="00051006" w:rsidRDefault="00051006" w:rsidP="00722C6B">
      <w:pPr>
        <w:spacing w:line="288" w:lineRule="auto"/>
        <w:jc w:val="both"/>
        <w:rPr>
          <w:rFonts w:cs="Arial"/>
          <w:color w:val="000000"/>
          <w:szCs w:val="20"/>
          <w:lang w:eastAsia="ar-SA"/>
        </w:rPr>
      </w:pPr>
    </w:p>
    <w:p w14:paraId="00E611CC" w14:textId="77777777" w:rsidR="003626B3" w:rsidRPr="00612668" w:rsidRDefault="003626B3" w:rsidP="000E6798">
      <w:pPr>
        <w:spacing w:line="288" w:lineRule="auto"/>
        <w:jc w:val="both"/>
        <w:rPr>
          <w:rFonts w:cs="Arial"/>
          <w:color w:val="000000"/>
          <w:szCs w:val="20"/>
          <w:lang w:eastAsia="ar-SA"/>
        </w:rPr>
      </w:pPr>
    </w:p>
    <w:p w14:paraId="15456DA5" w14:textId="77777777" w:rsidR="00B84183" w:rsidRPr="00671DA0" w:rsidRDefault="00B84183" w:rsidP="000E6798">
      <w:pPr>
        <w:jc w:val="both"/>
        <w:rPr>
          <w:rFonts w:cs="Arial"/>
          <w:szCs w:val="20"/>
          <w:lang w:eastAsia="sl-SI"/>
        </w:rPr>
      </w:pPr>
    </w:p>
    <w:sectPr w:rsidR="00B84183" w:rsidRPr="00671DA0" w:rsidSect="00663B4E"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993D" w14:textId="77777777" w:rsidR="009F36C5" w:rsidRDefault="009F36C5">
      <w:r>
        <w:separator/>
      </w:r>
    </w:p>
  </w:endnote>
  <w:endnote w:type="continuationSeparator" w:id="0">
    <w:p w14:paraId="259F3ED3" w14:textId="77777777" w:rsidR="009F36C5" w:rsidRDefault="009F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83"/>
      <w:gridCol w:w="3083"/>
      <w:gridCol w:w="3120"/>
    </w:tblGrid>
    <w:tr w:rsidR="00853E08" w:rsidRPr="006A4C54" w14:paraId="784E17BD" w14:textId="77777777" w:rsidTr="006A4C54">
      <w:trPr>
        <w:trHeight w:val="284"/>
      </w:trPr>
      <w:tc>
        <w:tcPr>
          <w:tcW w:w="3083" w:type="dxa"/>
          <w:shd w:val="clear" w:color="auto" w:fill="auto"/>
        </w:tcPr>
        <w:p w14:paraId="4115EE09" w14:textId="77777777" w:rsidR="00853E08" w:rsidRPr="006A4C54" w:rsidRDefault="00853E08" w:rsidP="006A4C54">
          <w:pPr>
            <w:pStyle w:val="Noga"/>
            <w:spacing w:line="240" w:lineRule="auto"/>
            <w:jc w:val="right"/>
            <w:rPr>
              <w:szCs w:val="20"/>
            </w:rPr>
          </w:pPr>
        </w:p>
      </w:tc>
      <w:tc>
        <w:tcPr>
          <w:tcW w:w="3083" w:type="dxa"/>
        </w:tcPr>
        <w:p w14:paraId="01599FBF" w14:textId="77777777" w:rsidR="00853E08" w:rsidRPr="006A4C54" w:rsidRDefault="00853E08" w:rsidP="006A4C54">
          <w:pPr>
            <w:pStyle w:val="Noga"/>
            <w:spacing w:line="240" w:lineRule="auto"/>
            <w:jc w:val="right"/>
            <w:rPr>
              <w:szCs w:val="20"/>
            </w:rPr>
          </w:pPr>
        </w:p>
      </w:tc>
      <w:tc>
        <w:tcPr>
          <w:tcW w:w="3120" w:type="dxa"/>
          <w:shd w:val="clear" w:color="auto" w:fill="auto"/>
        </w:tcPr>
        <w:p w14:paraId="66522479" w14:textId="77777777" w:rsidR="00853E08" w:rsidRPr="006A4C54" w:rsidRDefault="00C66EA3" w:rsidP="006A4C54">
          <w:pPr>
            <w:pStyle w:val="Noga"/>
            <w:spacing w:line="240" w:lineRule="auto"/>
            <w:jc w:val="right"/>
            <w:rPr>
              <w:szCs w:val="20"/>
            </w:rPr>
          </w:pPr>
          <w:r w:rsidRPr="006A4C54">
            <w:rPr>
              <w:szCs w:val="20"/>
            </w:rPr>
            <w:fldChar w:fldCharType="begin"/>
          </w:r>
          <w:r w:rsidR="00853E08" w:rsidRPr="006A4C54">
            <w:rPr>
              <w:szCs w:val="20"/>
            </w:rPr>
            <w:instrText xml:space="preserve"> PAGE  \* Arabic  \* MERGEFORMAT </w:instrText>
          </w:r>
          <w:r w:rsidRPr="006A4C54">
            <w:rPr>
              <w:szCs w:val="20"/>
            </w:rPr>
            <w:fldChar w:fldCharType="separate"/>
          </w:r>
          <w:r w:rsidR="000C3E59">
            <w:rPr>
              <w:noProof/>
              <w:szCs w:val="20"/>
            </w:rPr>
            <w:t>1</w:t>
          </w:r>
          <w:r w:rsidRPr="006A4C54">
            <w:rPr>
              <w:szCs w:val="20"/>
            </w:rPr>
            <w:fldChar w:fldCharType="end"/>
          </w:r>
          <w:r w:rsidR="00853E08" w:rsidRPr="006A4C54">
            <w:rPr>
              <w:szCs w:val="20"/>
            </w:rPr>
            <w:t xml:space="preserve"> / </w:t>
          </w:r>
          <w:r w:rsidR="002A6A07">
            <w:fldChar w:fldCharType="begin"/>
          </w:r>
          <w:r w:rsidR="002A6A07">
            <w:instrText xml:space="preserve"> NUMPAGES  \* Arabic  \* MERGEFORMAT </w:instrText>
          </w:r>
          <w:r w:rsidR="002A6A07">
            <w:fldChar w:fldCharType="separate"/>
          </w:r>
          <w:r w:rsidR="000C3E59" w:rsidRPr="000C3E59">
            <w:rPr>
              <w:noProof/>
              <w:szCs w:val="20"/>
            </w:rPr>
            <w:t>6</w:t>
          </w:r>
          <w:r w:rsidR="002A6A07">
            <w:rPr>
              <w:noProof/>
              <w:szCs w:val="20"/>
            </w:rPr>
            <w:fldChar w:fldCharType="end"/>
          </w:r>
        </w:p>
      </w:tc>
    </w:tr>
  </w:tbl>
  <w:p w14:paraId="66F19489" w14:textId="77777777" w:rsidR="00663B4E" w:rsidRDefault="00663B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FEB4" w14:textId="77777777" w:rsidR="009F36C5" w:rsidRDefault="009F36C5">
      <w:r>
        <w:separator/>
      </w:r>
    </w:p>
  </w:footnote>
  <w:footnote w:type="continuationSeparator" w:id="0">
    <w:p w14:paraId="23BC374C" w14:textId="77777777" w:rsidR="009F36C5" w:rsidRDefault="009F36C5">
      <w:r>
        <w:continuationSeparator/>
      </w:r>
    </w:p>
  </w:footnote>
  <w:footnote w:id="1">
    <w:p w14:paraId="7FE07078" w14:textId="77777777" w:rsidR="00722C6B" w:rsidRDefault="00722C6B" w:rsidP="00947FA0">
      <w:pPr>
        <w:pStyle w:val="Sprotnaopomba-besedilo"/>
        <w:ind w:left="142" w:hanging="142"/>
        <w:jc w:val="both"/>
      </w:pPr>
      <w:r>
        <w:rPr>
          <w:rStyle w:val="Sprotnaopomba-sklic"/>
        </w:rPr>
        <w:footnoteRef/>
      </w:r>
      <w:r>
        <w:t xml:space="preserve"> </w:t>
      </w:r>
      <w:r w:rsidR="00705C83">
        <w:t xml:space="preserve">Prenesene devizne vloge so po tem zakonu </w:t>
      </w:r>
      <w:r w:rsidRPr="00722C6B">
        <w:rPr>
          <w:rFonts w:cs="Arial"/>
          <w:color w:val="000000"/>
          <w:lang w:eastAsia="ar-SA"/>
        </w:rPr>
        <w:t>devize na deviznih računih in deviznih hranilnih knjižicah, za katere je jamčila nekdanja SFRJ in so jih njihovi imetniki na podlagi predpisov Republike Hrvaške o spremembi deviznih depozitov državljanov v javni dolg Republike Hrvaške prenesli z Ljubljanske banke d.d., Ljubljana, Glavne filijale Zagreb, na banke s sedežem na ozemlju Republike Hrvaške</w:t>
      </w:r>
      <w:r w:rsidR="00705C83">
        <w:rPr>
          <w:rFonts w:cs="Arial"/>
          <w:color w:val="000000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EC8" w14:textId="77777777" w:rsidR="001800E4" w:rsidRDefault="00327F02" w:rsidP="001800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b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31C8E6EF" wp14:editId="03502AE1">
          <wp:simplePos x="0" y="0"/>
          <wp:positionH relativeFrom="page">
            <wp:posOffset>227330</wp:posOffset>
          </wp:positionH>
          <wp:positionV relativeFrom="page">
            <wp:posOffset>154940</wp:posOffset>
          </wp:positionV>
          <wp:extent cx="4321175" cy="971550"/>
          <wp:effectExtent l="0" t="0" r="3175" b="0"/>
          <wp:wrapSquare wrapText="bothSides"/>
          <wp:docPr id="1" name="Picture 2" descr="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4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E023D9" w14:textId="77777777" w:rsidR="001800E4" w:rsidRDefault="001800E4" w:rsidP="001800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CCBF29B" w14:textId="77777777" w:rsidR="001800E4" w:rsidRDefault="001800E4" w:rsidP="001800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726F5AD" w14:textId="77777777" w:rsidR="001800E4" w:rsidRPr="008F3500" w:rsidRDefault="001800E4" w:rsidP="001800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Župančičeva ulica 3, p.p. 644a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01-369-6600</w:t>
    </w:r>
  </w:p>
  <w:p w14:paraId="2CABF818" w14:textId="77777777" w:rsidR="001800E4" w:rsidRPr="008F3500" w:rsidRDefault="001800E4" w:rsidP="001800E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01-369-6609</w:t>
    </w:r>
  </w:p>
  <w:p w14:paraId="5C596923" w14:textId="77777777" w:rsidR="001800E4" w:rsidRPr="008F3500" w:rsidRDefault="001800E4" w:rsidP="001800E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gp.mf@gov.si</w:t>
    </w:r>
  </w:p>
  <w:p w14:paraId="6D235B4C" w14:textId="77777777" w:rsidR="00066AB9" w:rsidRDefault="001800E4" w:rsidP="001800E4">
    <w:pPr>
      <w:pStyle w:val="Glava"/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www.mf.gov.si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4939" w14:textId="77777777" w:rsidR="00D731F3" w:rsidRPr="00E21FF9" w:rsidRDefault="00D731F3" w:rsidP="005F456B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565CE45" w14:textId="77777777" w:rsidR="00D731F3" w:rsidRPr="008F3500" w:rsidRDefault="00D731F3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B798" w14:textId="77777777" w:rsidR="00066AB9" w:rsidRDefault="00066AB9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13AF" w14:textId="77777777" w:rsidR="005F456B" w:rsidRPr="008F3500" w:rsidRDefault="005F456B" w:rsidP="005F456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6BF8D9AB" w14:textId="77777777" w:rsidR="005F456B" w:rsidRPr="008F3500" w:rsidRDefault="005F456B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52D"/>
    <w:multiLevelType w:val="hybridMultilevel"/>
    <w:tmpl w:val="8D9E6A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B74E92"/>
    <w:multiLevelType w:val="hybridMultilevel"/>
    <w:tmpl w:val="2E002BE4"/>
    <w:lvl w:ilvl="0" w:tplc="A1D86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134D93"/>
    <w:multiLevelType w:val="hybridMultilevel"/>
    <w:tmpl w:val="BA7A52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50E4"/>
    <w:multiLevelType w:val="hybridMultilevel"/>
    <w:tmpl w:val="BA7A52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11E3"/>
    <w:multiLevelType w:val="hybridMultilevel"/>
    <w:tmpl w:val="B4629FF2"/>
    <w:lvl w:ilvl="0" w:tplc="9C48EC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Arial" w:hAnsi="Arial" w:cs="Arial" w:hint="default"/>
        <w:sz w:val="20"/>
        <w:szCs w:val="20"/>
      </w:rPr>
    </w:lvl>
    <w:lvl w:ilvl="1" w:tplc="CD14F98C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2" w:tplc="0424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82F77"/>
    <w:multiLevelType w:val="hybridMultilevel"/>
    <w:tmpl w:val="36AA6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16925"/>
    <w:multiLevelType w:val="hybridMultilevel"/>
    <w:tmpl w:val="2D800A74"/>
    <w:lvl w:ilvl="0" w:tplc="F1DAFB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47A05"/>
    <w:multiLevelType w:val="hybridMultilevel"/>
    <w:tmpl w:val="51A6B5C6"/>
    <w:lvl w:ilvl="0" w:tplc="FF48F37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26B3C"/>
    <w:multiLevelType w:val="hybridMultilevel"/>
    <w:tmpl w:val="BA7A52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30C0"/>
    <w:multiLevelType w:val="hybridMultilevel"/>
    <w:tmpl w:val="CA3C1F20"/>
    <w:lvl w:ilvl="0" w:tplc="56684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697309"/>
    <w:multiLevelType w:val="hybridMultilevel"/>
    <w:tmpl w:val="36AA6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0762">
    <w:abstractNumId w:val="9"/>
  </w:num>
  <w:num w:numId="2" w16cid:durableId="1531990863">
    <w:abstractNumId w:val="6"/>
  </w:num>
  <w:num w:numId="3" w16cid:durableId="337999822">
    <w:abstractNumId w:val="12"/>
  </w:num>
  <w:num w:numId="4" w16cid:durableId="258415576">
    <w:abstractNumId w:val="7"/>
    <w:lvlOverride w:ilvl="0">
      <w:startOverride w:val="1"/>
    </w:lvlOverride>
  </w:num>
  <w:num w:numId="5" w16cid:durableId="1042284981">
    <w:abstractNumId w:val="1"/>
  </w:num>
  <w:num w:numId="6" w16cid:durableId="874847397">
    <w:abstractNumId w:val="13"/>
  </w:num>
  <w:num w:numId="7" w16cid:durableId="302850483">
    <w:abstractNumId w:val="14"/>
  </w:num>
  <w:num w:numId="8" w16cid:durableId="391583502">
    <w:abstractNumId w:val="8"/>
  </w:num>
  <w:num w:numId="9" w16cid:durableId="1576553756">
    <w:abstractNumId w:val="16"/>
  </w:num>
  <w:num w:numId="10" w16cid:durableId="699940644">
    <w:abstractNumId w:val="5"/>
  </w:num>
  <w:num w:numId="11" w16cid:durableId="726610153">
    <w:abstractNumId w:val="0"/>
  </w:num>
  <w:num w:numId="12" w16cid:durableId="1981689862">
    <w:abstractNumId w:val="2"/>
  </w:num>
  <w:num w:numId="13" w16cid:durableId="827865893">
    <w:abstractNumId w:val="15"/>
  </w:num>
  <w:num w:numId="14" w16cid:durableId="365718192">
    <w:abstractNumId w:val="4"/>
  </w:num>
  <w:num w:numId="15" w16cid:durableId="2142652703">
    <w:abstractNumId w:val="3"/>
  </w:num>
  <w:num w:numId="16" w16cid:durableId="797336563">
    <w:abstractNumId w:val="11"/>
  </w:num>
  <w:num w:numId="17" w16cid:durableId="1134181373">
    <w:abstractNumId w:val="17"/>
  </w:num>
  <w:num w:numId="18" w16cid:durableId="194507032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605"/>
    <w:rsid w:val="00001082"/>
    <w:rsid w:val="00003BCE"/>
    <w:rsid w:val="00003D39"/>
    <w:rsid w:val="000068DB"/>
    <w:rsid w:val="0001084A"/>
    <w:rsid w:val="00012027"/>
    <w:rsid w:val="00014F01"/>
    <w:rsid w:val="000151E4"/>
    <w:rsid w:val="0001648C"/>
    <w:rsid w:val="00016ADC"/>
    <w:rsid w:val="000171DF"/>
    <w:rsid w:val="00023A88"/>
    <w:rsid w:val="00025D7B"/>
    <w:rsid w:val="00025ED6"/>
    <w:rsid w:val="0003519C"/>
    <w:rsid w:val="00035613"/>
    <w:rsid w:val="00036784"/>
    <w:rsid w:val="00042A7A"/>
    <w:rsid w:val="00042E7D"/>
    <w:rsid w:val="000430B9"/>
    <w:rsid w:val="0004356B"/>
    <w:rsid w:val="00044302"/>
    <w:rsid w:val="00045DD1"/>
    <w:rsid w:val="00046719"/>
    <w:rsid w:val="00050203"/>
    <w:rsid w:val="00051006"/>
    <w:rsid w:val="00054E3E"/>
    <w:rsid w:val="00056967"/>
    <w:rsid w:val="0006413B"/>
    <w:rsid w:val="00065784"/>
    <w:rsid w:val="00066AB9"/>
    <w:rsid w:val="00074184"/>
    <w:rsid w:val="0007453D"/>
    <w:rsid w:val="000803BC"/>
    <w:rsid w:val="00083770"/>
    <w:rsid w:val="00083F7C"/>
    <w:rsid w:val="00085A77"/>
    <w:rsid w:val="00087B98"/>
    <w:rsid w:val="00091809"/>
    <w:rsid w:val="00091A0E"/>
    <w:rsid w:val="000A3DFC"/>
    <w:rsid w:val="000A6850"/>
    <w:rsid w:val="000A6C2B"/>
    <w:rsid w:val="000A7238"/>
    <w:rsid w:val="000B1395"/>
    <w:rsid w:val="000B35CD"/>
    <w:rsid w:val="000B3E1E"/>
    <w:rsid w:val="000B57EC"/>
    <w:rsid w:val="000B5ADC"/>
    <w:rsid w:val="000B6F2C"/>
    <w:rsid w:val="000C045B"/>
    <w:rsid w:val="000C3E59"/>
    <w:rsid w:val="000C482D"/>
    <w:rsid w:val="000C53A2"/>
    <w:rsid w:val="000C7274"/>
    <w:rsid w:val="000D39CF"/>
    <w:rsid w:val="000D3D9B"/>
    <w:rsid w:val="000D7829"/>
    <w:rsid w:val="000E1A1B"/>
    <w:rsid w:val="000E4461"/>
    <w:rsid w:val="000E6798"/>
    <w:rsid w:val="000F7AEB"/>
    <w:rsid w:val="0010000A"/>
    <w:rsid w:val="00102521"/>
    <w:rsid w:val="001123A8"/>
    <w:rsid w:val="00115B5B"/>
    <w:rsid w:val="0011625A"/>
    <w:rsid w:val="00122757"/>
    <w:rsid w:val="0012472F"/>
    <w:rsid w:val="00130327"/>
    <w:rsid w:val="001357B2"/>
    <w:rsid w:val="00137A5D"/>
    <w:rsid w:val="001458C4"/>
    <w:rsid w:val="00145EA3"/>
    <w:rsid w:val="001478DB"/>
    <w:rsid w:val="00151AFF"/>
    <w:rsid w:val="001546F7"/>
    <w:rsid w:val="0016276A"/>
    <w:rsid w:val="00163EBE"/>
    <w:rsid w:val="0016539B"/>
    <w:rsid w:val="001664DA"/>
    <w:rsid w:val="00170BD8"/>
    <w:rsid w:val="00171E3B"/>
    <w:rsid w:val="0017391C"/>
    <w:rsid w:val="00174049"/>
    <w:rsid w:val="001741B5"/>
    <w:rsid w:val="0017478F"/>
    <w:rsid w:val="001800E4"/>
    <w:rsid w:val="00184020"/>
    <w:rsid w:val="0018551D"/>
    <w:rsid w:val="001903C2"/>
    <w:rsid w:val="00191186"/>
    <w:rsid w:val="00195B47"/>
    <w:rsid w:val="0019610B"/>
    <w:rsid w:val="00197825"/>
    <w:rsid w:val="001A5A26"/>
    <w:rsid w:val="001B0EBC"/>
    <w:rsid w:val="001B44CE"/>
    <w:rsid w:val="001C02CF"/>
    <w:rsid w:val="001C456B"/>
    <w:rsid w:val="001C517A"/>
    <w:rsid w:val="001C5548"/>
    <w:rsid w:val="001C5A2B"/>
    <w:rsid w:val="001C5B3F"/>
    <w:rsid w:val="001D0E98"/>
    <w:rsid w:val="001D2263"/>
    <w:rsid w:val="001E3495"/>
    <w:rsid w:val="001E77BE"/>
    <w:rsid w:val="001F1B55"/>
    <w:rsid w:val="001F2726"/>
    <w:rsid w:val="001F34A1"/>
    <w:rsid w:val="001F449F"/>
    <w:rsid w:val="002009BF"/>
    <w:rsid w:val="00200A48"/>
    <w:rsid w:val="0020219D"/>
    <w:rsid w:val="00202A77"/>
    <w:rsid w:val="002030C1"/>
    <w:rsid w:val="00205FFB"/>
    <w:rsid w:val="002065B0"/>
    <w:rsid w:val="0021321A"/>
    <w:rsid w:val="00213E65"/>
    <w:rsid w:val="00214666"/>
    <w:rsid w:val="00216C3A"/>
    <w:rsid w:val="00220E67"/>
    <w:rsid w:val="002221E7"/>
    <w:rsid w:val="00222FEB"/>
    <w:rsid w:val="00225918"/>
    <w:rsid w:val="002263B6"/>
    <w:rsid w:val="00226834"/>
    <w:rsid w:val="002268DA"/>
    <w:rsid w:val="002305B4"/>
    <w:rsid w:val="002306DA"/>
    <w:rsid w:val="002311D4"/>
    <w:rsid w:val="002324BE"/>
    <w:rsid w:val="00233A65"/>
    <w:rsid w:val="002365B9"/>
    <w:rsid w:val="00240B8D"/>
    <w:rsid w:val="00240DC1"/>
    <w:rsid w:val="002432E6"/>
    <w:rsid w:val="002446DE"/>
    <w:rsid w:val="00245FA0"/>
    <w:rsid w:val="00246CB6"/>
    <w:rsid w:val="00254697"/>
    <w:rsid w:val="0025710D"/>
    <w:rsid w:val="002578BC"/>
    <w:rsid w:val="00257BDA"/>
    <w:rsid w:val="0026179E"/>
    <w:rsid w:val="00262106"/>
    <w:rsid w:val="00262C3D"/>
    <w:rsid w:val="00263ED0"/>
    <w:rsid w:val="00271CE5"/>
    <w:rsid w:val="00273758"/>
    <w:rsid w:val="0027465B"/>
    <w:rsid w:val="00276D30"/>
    <w:rsid w:val="00280A07"/>
    <w:rsid w:val="0028175F"/>
    <w:rsid w:val="00282020"/>
    <w:rsid w:val="002832C2"/>
    <w:rsid w:val="00283EA7"/>
    <w:rsid w:val="002855F5"/>
    <w:rsid w:val="00285BD5"/>
    <w:rsid w:val="002869BF"/>
    <w:rsid w:val="00291908"/>
    <w:rsid w:val="00292532"/>
    <w:rsid w:val="00292C75"/>
    <w:rsid w:val="00296C22"/>
    <w:rsid w:val="002A234D"/>
    <w:rsid w:val="002A2B69"/>
    <w:rsid w:val="002A2D5D"/>
    <w:rsid w:val="002A57EA"/>
    <w:rsid w:val="002A5B52"/>
    <w:rsid w:val="002A61F0"/>
    <w:rsid w:val="002A6A07"/>
    <w:rsid w:val="002A7B24"/>
    <w:rsid w:val="002B3F3A"/>
    <w:rsid w:val="002B568B"/>
    <w:rsid w:val="002C0B01"/>
    <w:rsid w:val="002C1102"/>
    <w:rsid w:val="002C1FA5"/>
    <w:rsid w:val="002C2184"/>
    <w:rsid w:val="002C4BAD"/>
    <w:rsid w:val="002C71C1"/>
    <w:rsid w:val="002D459A"/>
    <w:rsid w:val="002D5EB8"/>
    <w:rsid w:val="002E1B23"/>
    <w:rsid w:val="002E448C"/>
    <w:rsid w:val="002E61BD"/>
    <w:rsid w:val="002F32F9"/>
    <w:rsid w:val="002F777E"/>
    <w:rsid w:val="003024B5"/>
    <w:rsid w:val="0030431F"/>
    <w:rsid w:val="003054EB"/>
    <w:rsid w:val="003079AF"/>
    <w:rsid w:val="00312DF1"/>
    <w:rsid w:val="00315946"/>
    <w:rsid w:val="00315C1E"/>
    <w:rsid w:val="0031684C"/>
    <w:rsid w:val="00316FAD"/>
    <w:rsid w:val="00323182"/>
    <w:rsid w:val="00323BBF"/>
    <w:rsid w:val="00327F02"/>
    <w:rsid w:val="00334149"/>
    <w:rsid w:val="00334214"/>
    <w:rsid w:val="00337B12"/>
    <w:rsid w:val="0034238B"/>
    <w:rsid w:val="003442DE"/>
    <w:rsid w:val="00344862"/>
    <w:rsid w:val="00347733"/>
    <w:rsid w:val="003502E6"/>
    <w:rsid w:val="00354652"/>
    <w:rsid w:val="00355C8B"/>
    <w:rsid w:val="003626B3"/>
    <w:rsid w:val="003636BF"/>
    <w:rsid w:val="00370553"/>
    <w:rsid w:val="00371442"/>
    <w:rsid w:val="0037563D"/>
    <w:rsid w:val="00381614"/>
    <w:rsid w:val="003845B4"/>
    <w:rsid w:val="0038482F"/>
    <w:rsid w:val="003849A6"/>
    <w:rsid w:val="00386873"/>
    <w:rsid w:val="00387B1A"/>
    <w:rsid w:val="00387CA7"/>
    <w:rsid w:val="00387DCE"/>
    <w:rsid w:val="003943B6"/>
    <w:rsid w:val="003A17A3"/>
    <w:rsid w:val="003A35E5"/>
    <w:rsid w:val="003A4BBA"/>
    <w:rsid w:val="003A5531"/>
    <w:rsid w:val="003A66CC"/>
    <w:rsid w:val="003B47CD"/>
    <w:rsid w:val="003C17A0"/>
    <w:rsid w:val="003C26FB"/>
    <w:rsid w:val="003C4A63"/>
    <w:rsid w:val="003C5EE5"/>
    <w:rsid w:val="003C79FD"/>
    <w:rsid w:val="003D09F6"/>
    <w:rsid w:val="003D47DD"/>
    <w:rsid w:val="003D6C22"/>
    <w:rsid w:val="003E1A05"/>
    <w:rsid w:val="003E1C74"/>
    <w:rsid w:val="003E2FD3"/>
    <w:rsid w:val="003E398F"/>
    <w:rsid w:val="003E677E"/>
    <w:rsid w:val="003F4D18"/>
    <w:rsid w:val="003F792B"/>
    <w:rsid w:val="0040094D"/>
    <w:rsid w:val="004060D1"/>
    <w:rsid w:val="00407E8B"/>
    <w:rsid w:val="00407FC7"/>
    <w:rsid w:val="00411B47"/>
    <w:rsid w:val="00412443"/>
    <w:rsid w:val="004130E9"/>
    <w:rsid w:val="004148C1"/>
    <w:rsid w:val="00425972"/>
    <w:rsid w:val="0043418B"/>
    <w:rsid w:val="004356A5"/>
    <w:rsid w:val="004435D8"/>
    <w:rsid w:val="00453343"/>
    <w:rsid w:val="004537B0"/>
    <w:rsid w:val="004539BD"/>
    <w:rsid w:val="00454DC5"/>
    <w:rsid w:val="00455543"/>
    <w:rsid w:val="004657EE"/>
    <w:rsid w:val="00465F5F"/>
    <w:rsid w:val="00466C28"/>
    <w:rsid w:val="00470659"/>
    <w:rsid w:val="004740E2"/>
    <w:rsid w:val="00476592"/>
    <w:rsid w:val="00476F7E"/>
    <w:rsid w:val="00477434"/>
    <w:rsid w:val="0049286C"/>
    <w:rsid w:val="004939F4"/>
    <w:rsid w:val="004A20F8"/>
    <w:rsid w:val="004A2659"/>
    <w:rsid w:val="004A39E1"/>
    <w:rsid w:val="004B1F18"/>
    <w:rsid w:val="004C20C7"/>
    <w:rsid w:val="004C47DD"/>
    <w:rsid w:val="004D3018"/>
    <w:rsid w:val="004D5877"/>
    <w:rsid w:val="004E3051"/>
    <w:rsid w:val="004E63F7"/>
    <w:rsid w:val="004F02DF"/>
    <w:rsid w:val="004F073A"/>
    <w:rsid w:val="004F3466"/>
    <w:rsid w:val="004F4D98"/>
    <w:rsid w:val="00505188"/>
    <w:rsid w:val="0051633F"/>
    <w:rsid w:val="0052048B"/>
    <w:rsid w:val="00524227"/>
    <w:rsid w:val="00526246"/>
    <w:rsid w:val="00526309"/>
    <w:rsid w:val="005369EC"/>
    <w:rsid w:val="00545365"/>
    <w:rsid w:val="005515F8"/>
    <w:rsid w:val="00555B3B"/>
    <w:rsid w:val="00561749"/>
    <w:rsid w:val="00563DE9"/>
    <w:rsid w:val="005652B3"/>
    <w:rsid w:val="00566004"/>
    <w:rsid w:val="00567106"/>
    <w:rsid w:val="00570ABC"/>
    <w:rsid w:val="0057423D"/>
    <w:rsid w:val="005746C4"/>
    <w:rsid w:val="00575586"/>
    <w:rsid w:val="0058216A"/>
    <w:rsid w:val="00582500"/>
    <w:rsid w:val="0059156C"/>
    <w:rsid w:val="005943C9"/>
    <w:rsid w:val="005952AB"/>
    <w:rsid w:val="00597CC2"/>
    <w:rsid w:val="00597D98"/>
    <w:rsid w:val="005A21B4"/>
    <w:rsid w:val="005A2B8C"/>
    <w:rsid w:val="005A7C4F"/>
    <w:rsid w:val="005B2855"/>
    <w:rsid w:val="005B5F37"/>
    <w:rsid w:val="005B6022"/>
    <w:rsid w:val="005B698F"/>
    <w:rsid w:val="005C07C1"/>
    <w:rsid w:val="005D4B00"/>
    <w:rsid w:val="005D4FC4"/>
    <w:rsid w:val="005D566B"/>
    <w:rsid w:val="005D673E"/>
    <w:rsid w:val="005E1D3C"/>
    <w:rsid w:val="005E1EC6"/>
    <w:rsid w:val="005E7DDF"/>
    <w:rsid w:val="005F456B"/>
    <w:rsid w:val="005F67C5"/>
    <w:rsid w:val="00604AEA"/>
    <w:rsid w:val="006058FB"/>
    <w:rsid w:val="00612668"/>
    <w:rsid w:val="00613098"/>
    <w:rsid w:val="00616C3D"/>
    <w:rsid w:val="00617501"/>
    <w:rsid w:val="00617F65"/>
    <w:rsid w:val="00623527"/>
    <w:rsid w:val="00624736"/>
    <w:rsid w:val="00625AE6"/>
    <w:rsid w:val="00626C77"/>
    <w:rsid w:val="00631D1D"/>
    <w:rsid w:val="00631F52"/>
    <w:rsid w:val="00632253"/>
    <w:rsid w:val="00632C61"/>
    <w:rsid w:val="00635219"/>
    <w:rsid w:val="0064164F"/>
    <w:rsid w:val="00642714"/>
    <w:rsid w:val="006437DA"/>
    <w:rsid w:val="0064449A"/>
    <w:rsid w:val="00644CE8"/>
    <w:rsid w:val="006455CE"/>
    <w:rsid w:val="00645A85"/>
    <w:rsid w:val="00650413"/>
    <w:rsid w:val="00653236"/>
    <w:rsid w:val="00653868"/>
    <w:rsid w:val="00655841"/>
    <w:rsid w:val="006623D8"/>
    <w:rsid w:val="00663B4E"/>
    <w:rsid w:val="00667C80"/>
    <w:rsid w:val="00671DA0"/>
    <w:rsid w:val="00671DDA"/>
    <w:rsid w:val="0067282B"/>
    <w:rsid w:val="00673BDB"/>
    <w:rsid w:val="00681B0D"/>
    <w:rsid w:val="0068266E"/>
    <w:rsid w:val="00685F2E"/>
    <w:rsid w:val="00686180"/>
    <w:rsid w:val="006914F5"/>
    <w:rsid w:val="006A4C54"/>
    <w:rsid w:val="006B7FD6"/>
    <w:rsid w:val="006C7DDF"/>
    <w:rsid w:val="006D152E"/>
    <w:rsid w:val="006D71AA"/>
    <w:rsid w:val="006D74B0"/>
    <w:rsid w:val="006E1ED6"/>
    <w:rsid w:val="006E46D7"/>
    <w:rsid w:val="006E4FD0"/>
    <w:rsid w:val="006E57EA"/>
    <w:rsid w:val="006F1DAC"/>
    <w:rsid w:val="0070245B"/>
    <w:rsid w:val="007025C6"/>
    <w:rsid w:val="00705C83"/>
    <w:rsid w:val="0070667A"/>
    <w:rsid w:val="0071314F"/>
    <w:rsid w:val="0071360D"/>
    <w:rsid w:val="00713848"/>
    <w:rsid w:val="00716F59"/>
    <w:rsid w:val="00717EDD"/>
    <w:rsid w:val="00720715"/>
    <w:rsid w:val="00722C6B"/>
    <w:rsid w:val="00723F61"/>
    <w:rsid w:val="0072631B"/>
    <w:rsid w:val="00727141"/>
    <w:rsid w:val="00727612"/>
    <w:rsid w:val="00733017"/>
    <w:rsid w:val="00735D29"/>
    <w:rsid w:val="00737D43"/>
    <w:rsid w:val="00741896"/>
    <w:rsid w:val="00741F49"/>
    <w:rsid w:val="00745A76"/>
    <w:rsid w:val="00745BAA"/>
    <w:rsid w:val="00745BB9"/>
    <w:rsid w:val="007500AA"/>
    <w:rsid w:val="007564E8"/>
    <w:rsid w:val="007567B4"/>
    <w:rsid w:val="00756A6E"/>
    <w:rsid w:val="00757EF0"/>
    <w:rsid w:val="00763470"/>
    <w:rsid w:val="007638ED"/>
    <w:rsid w:val="007645EA"/>
    <w:rsid w:val="00765A72"/>
    <w:rsid w:val="007726BD"/>
    <w:rsid w:val="00774FD4"/>
    <w:rsid w:val="00775C7B"/>
    <w:rsid w:val="00780128"/>
    <w:rsid w:val="00780E4A"/>
    <w:rsid w:val="00783310"/>
    <w:rsid w:val="00784416"/>
    <w:rsid w:val="007908BD"/>
    <w:rsid w:val="007947AF"/>
    <w:rsid w:val="007958EE"/>
    <w:rsid w:val="007A48A5"/>
    <w:rsid w:val="007A4A6D"/>
    <w:rsid w:val="007A63C6"/>
    <w:rsid w:val="007B1167"/>
    <w:rsid w:val="007B1D71"/>
    <w:rsid w:val="007B2CED"/>
    <w:rsid w:val="007B2E75"/>
    <w:rsid w:val="007B4173"/>
    <w:rsid w:val="007B6048"/>
    <w:rsid w:val="007C0347"/>
    <w:rsid w:val="007C35A5"/>
    <w:rsid w:val="007C3DB4"/>
    <w:rsid w:val="007D163B"/>
    <w:rsid w:val="007D1BCF"/>
    <w:rsid w:val="007D2491"/>
    <w:rsid w:val="007D3317"/>
    <w:rsid w:val="007D3611"/>
    <w:rsid w:val="007D4171"/>
    <w:rsid w:val="007D75CF"/>
    <w:rsid w:val="007E0440"/>
    <w:rsid w:val="007E6DC5"/>
    <w:rsid w:val="007E7A4B"/>
    <w:rsid w:val="007F3DE4"/>
    <w:rsid w:val="007F4591"/>
    <w:rsid w:val="007F4678"/>
    <w:rsid w:val="007F62EB"/>
    <w:rsid w:val="00802965"/>
    <w:rsid w:val="00805389"/>
    <w:rsid w:val="00806B23"/>
    <w:rsid w:val="00807A97"/>
    <w:rsid w:val="00810955"/>
    <w:rsid w:val="00814FD0"/>
    <w:rsid w:val="0081574D"/>
    <w:rsid w:val="008162F8"/>
    <w:rsid w:val="00817088"/>
    <w:rsid w:val="00822DDC"/>
    <w:rsid w:val="008236A0"/>
    <w:rsid w:val="0083183A"/>
    <w:rsid w:val="00832BC0"/>
    <w:rsid w:val="0083563F"/>
    <w:rsid w:val="00837A2A"/>
    <w:rsid w:val="00841C45"/>
    <w:rsid w:val="00841F6C"/>
    <w:rsid w:val="0085288A"/>
    <w:rsid w:val="00853D3C"/>
    <w:rsid w:val="00853E08"/>
    <w:rsid w:val="008655EF"/>
    <w:rsid w:val="0086563B"/>
    <w:rsid w:val="00873CDB"/>
    <w:rsid w:val="008762A6"/>
    <w:rsid w:val="0088043C"/>
    <w:rsid w:val="00882F9D"/>
    <w:rsid w:val="00884889"/>
    <w:rsid w:val="00884C16"/>
    <w:rsid w:val="00884D62"/>
    <w:rsid w:val="00886DC7"/>
    <w:rsid w:val="008906C9"/>
    <w:rsid w:val="00891842"/>
    <w:rsid w:val="00892B08"/>
    <w:rsid w:val="00892CBA"/>
    <w:rsid w:val="008A1FF8"/>
    <w:rsid w:val="008A2D01"/>
    <w:rsid w:val="008A2E39"/>
    <w:rsid w:val="008A4E64"/>
    <w:rsid w:val="008A57DC"/>
    <w:rsid w:val="008A5EF8"/>
    <w:rsid w:val="008A6171"/>
    <w:rsid w:val="008A7254"/>
    <w:rsid w:val="008B1BE8"/>
    <w:rsid w:val="008B5405"/>
    <w:rsid w:val="008B6DB0"/>
    <w:rsid w:val="008B73DB"/>
    <w:rsid w:val="008C0848"/>
    <w:rsid w:val="008C10AE"/>
    <w:rsid w:val="008C1159"/>
    <w:rsid w:val="008C54AE"/>
    <w:rsid w:val="008C5738"/>
    <w:rsid w:val="008C6947"/>
    <w:rsid w:val="008C7536"/>
    <w:rsid w:val="008C7929"/>
    <w:rsid w:val="008D04F0"/>
    <w:rsid w:val="008D1398"/>
    <w:rsid w:val="008D42ED"/>
    <w:rsid w:val="008D4588"/>
    <w:rsid w:val="008E4C8D"/>
    <w:rsid w:val="008E73B2"/>
    <w:rsid w:val="008F0BF6"/>
    <w:rsid w:val="008F3500"/>
    <w:rsid w:val="0090191B"/>
    <w:rsid w:val="009027EF"/>
    <w:rsid w:val="009028F0"/>
    <w:rsid w:val="00902CDA"/>
    <w:rsid w:val="0091209E"/>
    <w:rsid w:val="00913182"/>
    <w:rsid w:val="00917668"/>
    <w:rsid w:val="00923A5E"/>
    <w:rsid w:val="00923C30"/>
    <w:rsid w:val="00924E3C"/>
    <w:rsid w:val="00926B39"/>
    <w:rsid w:val="00932065"/>
    <w:rsid w:val="009329D2"/>
    <w:rsid w:val="00934499"/>
    <w:rsid w:val="00934764"/>
    <w:rsid w:val="00935DFC"/>
    <w:rsid w:val="00936B7C"/>
    <w:rsid w:val="009416D3"/>
    <w:rsid w:val="0094226F"/>
    <w:rsid w:val="0094343F"/>
    <w:rsid w:val="00944BD1"/>
    <w:rsid w:val="00947FA0"/>
    <w:rsid w:val="009551C3"/>
    <w:rsid w:val="00957301"/>
    <w:rsid w:val="00957F82"/>
    <w:rsid w:val="00960789"/>
    <w:rsid w:val="009612BB"/>
    <w:rsid w:val="00963059"/>
    <w:rsid w:val="009664EE"/>
    <w:rsid w:val="00970C3A"/>
    <w:rsid w:val="00970D99"/>
    <w:rsid w:val="00973FA6"/>
    <w:rsid w:val="009827A6"/>
    <w:rsid w:val="00982F97"/>
    <w:rsid w:val="0099191A"/>
    <w:rsid w:val="00995C2F"/>
    <w:rsid w:val="00995D19"/>
    <w:rsid w:val="00995EBC"/>
    <w:rsid w:val="009A0350"/>
    <w:rsid w:val="009A34D8"/>
    <w:rsid w:val="009A47B1"/>
    <w:rsid w:val="009A53F9"/>
    <w:rsid w:val="009B662F"/>
    <w:rsid w:val="009B7535"/>
    <w:rsid w:val="009C12C3"/>
    <w:rsid w:val="009C381D"/>
    <w:rsid w:val="009C4CCB"/>
    <w:rsid w:val="009C503F"/>
    <w:rsid w:val="009C740A"/>
    <w:rsid w:val="009D425C"/>
    <w:rsid w:val="009D5EA5"/>
    <w:rsid w:val="009D5FB1"/>
    <w:rsid w:val="009E2D55"/>
    <w:rsid w:val="009F09CD"/>
    <w:rsid w:val="009F17EB"/>
    <w:rsid w:val="009F1C08"/>
    <w:rsid w:val="009F36C5"/>
    <w:rsid w:val="009F4F7D"/>
    <w:rsid w:val="009F7438"/>
    <w:rsid w:val="009F7455"/>
    <w:rsid w:val="009F748C"/>
    <w:rsid w:val="00A01126"/>
    <w:rsid w:val="00A06316"/>
    <w:rsid w:val="00A125C5"/>
    <w:rsid w:val="00A12F2E"/>
    <w:rsid w:val="00A14FB2"/>
    <w:rsid w:val="00A2451C"/>
    <w:rsid w:val="00A27DAD"/>
    <w:rsid w:val="00A3183E"/>
    <w:rsid w:val="00A35A76"/>
    <w:rsid w:val="00A36724"/>
    <w:rsid w:val="00A4037A"/>
    <w:rsid w:val="00A41F35"/>
    <w:rsid w:val="00A43AF9"/>
    <w:rsid w:val="00A44A33"/>
    <w:rsid w:val="00A45C94"/>
    <w:rsid w:val="00A45DEB"/>
    <w:rsid w:val="00A46CAD"/>
    <w:rsid w:val="00A65EE7"/>
    <w:rsid w:val="00A6683C"/>
    <w:rsid w:val="00A70133"/>
    <w:rsid w:val="00A75685"/>
    <w:rsid w:val="00A76A15"/>
    <w:rsid w:val="00A770A6"/>
    <w:rsid w:val="00A77411"/>
    <w:rsid w:val="00A813B1"/>
    <w:rsid w:val="00A81873"/>
    <w:rsid w:val="00A81933"/>
    <w:rsid w:val="00A81DF6"/>
    <w:rsid w:val="00A87059"/>
    <w:rsid w:val="00A876DF"/>
    <w:rsid w:val="00A91B87"/>
    <w:rsid w:val="00A92963"/>
    <w:rsid w:val="00A96DA3"/>
    <w:rsid w:val="00AA261D"/>
    <w:rsid w:val="00AA316E"/>
    <w:rsid w:val="00AA5360"/>
    <w:rsid w:val="00AA6638"/>
    <w:rsid w:val="00AA7E85"/>
    <w:rsid w:val="00AB36C4"/>
    <w:rsid w:val="00AC32B2"/>
    <w:rsid w:val="00AC3E26"/>
    <w:rsid w:val="00AE0792"/>
    <w:rsid w:val="00AE574E"/>
    <w:rsid w:val="00AE7C82"/>
    <w:rsid w:val="00AF237E"/>
    <w:rsid w:val="00AF3D2C"/>
    <w:rsid w:val="00B005DF"/>
    <w:rsid w:val="00B01187"/>
    <w:rsid w:val="00B01259"/>
    <w:rsid w:val="00B01660"/>
    <w:rsid w:val="00B0535F"/>
    <w:rsid w:val="00B10EA3"/>
    <w:rsid w:val="00B110BE"/>
    <w:rsid w:val="00B13DFD"/>
    <w:rsid w:val="00B1473D"/>
    <w:rsid w:val="00B16C47"/>
    <w:rsid w:val="00B17141"/>
    <w:rsid w:val="00B2227C"/>
    <w:rsid w:val="00B27CD0"/>
    <w:rsid w:val="00B31575"/>
    <w:rsid w:val="00B33F6A"/>
    <w:rsid w:val="00B36404"/>
    <w:rsid w:val="00B36F33"/>
    <w:rsid w:val="00B43F5B"/>
    <w:rsid w:val="00B443D2"/>
    <w:rsid w:val="00B44CFD"/>
    <w:rsid w:val="00B47FB9"/>
    <w:rsid w:val="00B51D37"/>
    <w:rsid w:val="00B526D1"/>
    <w:rsid w:val="00B54687"/>
    <w:rsid w:val="00B54F2F"/>
    <w:rsid w:val="00B60F1B"/>
    <w:rsid w:val="00B62162"/>
    <w:rsid w:val="00B656E6"/>
    <w:rsid w:val="00B678C5"/>
    <w:rsid w:val="00B7077A"/>
    <w:rsid w:val="00B71B6B"/>
    <w:rsid w:val="00B7457C"/>
    <w:rsid w:val="00B75CB0"/>
    <w:rsid w:val="00B810F4"/>
    <w:rsid w:val="00B81411"/>
    <w:rsid w:val="00B83873"/>
    <w:rsid w:val="00B84183"/>
    <w:rsid w:val="00B8547D"/>
    <w:rsid w:val="00B91404"/>
    <w:rsid w:val="00B93CAB"/>
    <w:rsid w:val="00BA2384"/>
    <w:rsid w:val="00BA4C98"/>
    <w:rsid w:val="00BA570E"/>
    <w:rsid w:val="00BB7723"/>
    <w:rsid w:val="00BC0428"/>
    <w:rsid w:val="00BC14C6"/>
    <w:rsid w:val="00BC23E7"/>
    <w:rsid w:val="00BC5F4C"/>
    <w:rsid w:val="00BD16A5"/>
    <w:rsid w:val="00BD503B"/>
    <w:rsid w:val="00BE2A18"/>
    <w:rsid w:val="00BE3528"/>
    <w:rsid w:val="00BE6A8B"/>
    <w:rsid w:val="00BE7E50"/>
    <w:rsid w:val="00BF3662"/>
    <w:rsid w:val="00BF4AC4"/>
    <w:rsid w:val="00BF7668"/>
    <w:rsid w:val="00C00D5C"/>
    <w:rsid w:val="00C01FC9"/>
    <w:rsid w:val="00C03C26"/>
    <w:rsid w:val="00C05E4A"/>
    <w:rsid w:val="00C073FB"/>
    <w:rsid w:val="00C1141A"/>
    <w:rsid w:val="00C15BE7"/>
    <w:rsid w:val="00C168C4"/>
    <w:rsid w:val="00C17E26"/>
    <w:rsid w:val="00C250D5"/>
    <w:rsid w:val="00C32082"/>
    <w:rsid w:val="00C35666"/>
    <w:rsid w:val="00C3717E"/>
    <w:rsid w:val="00C37DEA"/>
    <w:rsid w:val="00C40DAB"/>
    <w:rsid w:val="00C43078"/>
    <w:rsid w:val="00C51227"/>
    <w:rsid w:val="00C53838"/>
    <w:rsid w:val="00C54997"/>
    <w:rsid w:val="00C56BC7"/>
    <w:rsid w:val="00C6545D"/>
    <w:rsid w:val="00C66EA3"/>
    <w:rsid w:val="00C7084E"/>
    <w:rsid w:val="00C72CA9"/>
    <w:rsid w:val="00C73F21"/>
    <w:rsid w:val="00C77726"/>
    <w:rsid w:val="00C7779D"/>
    <w:rsid w:val="00C82D35"/>
    <w:rsid w:val="00C90D3A"/>
    <w:rsid w:val="00C919A2"/>
    <w:rsid w:val="00C92898"/>
    <w:rsid w:val="00C94C42"/>
    <w:rsid w:val="00CA38D6"/>
    <w:rsid w:val="00CA4340"/>
    <w:rsid w:val="00CB0089"/>
    <w:rsid w:val="00CB009A"/>
    <w:rsid w:val="00CB38F4"/>
    <w:rsid w:val="00CB575E"/>
    <w:rsid w:val="00CB7D1D"/>
    <w:rsid w:val="00CC130D"/>
    <w:rsid w:val="00CC55DD"/>
    <w:rsid w:val="00CD410E"/>
    <w:rsid w:val="00CD4B28"/>
    <w:rsid w:val="00CE5238"/>
    <w:rsid w:val="00CE6F66"/>
    <w:rsid w:val="00CE7514"/>
    <w:rsid w:val="00CF372F"/>
    <w:rsid w:val="00CF5341"/>
    <w:rsid w:val="00CF61F9"/>
    <w:rsid w:val="00D04605"/>
    <w:rsid w:val="00D056A5"/>
    <w:rsid w:val="00D06D69"/>
    <w:rsid w:val="00D07A20"/>
    <w:rsid w:val="00D10AF7"/>
    <w:rsid w:val="00D11F4C"/>
    <w:rsid w:val="00D168FC"/>
    <w:rsid w:val="00D20F7C"/>
    <w:rsid w:val="00D248DE"/>
    <w:rsid w:val="00D34348"/>
    <w:rsid w:val="00D434EE"/>
    <w:rsid w:val="00D44CF6"/>
    <w:rsid w:val="00D47307"/>
    <w:rsid w:val="00D55E93"/>
    <w:rsid w:val="00D56202"/>
    <w:rsid w:val="00D57060"/>
    <w:rsid w:val="00D65130"/>
    <w:rsid w:val="00D65A7E"/>
    <w:rsid w:val="00D6626E"/>
    <w:rsid w:val="00D6790B"/>
    <w:rsid w:val="00D730FD"/>
    <w:rsid w:val="00D731F3"/>
    <w:rsid w:val="00D8542D"/>
    <w:rsid w:val="00D870C3"/>
    <w:rsid w:val="00D90AC9"/>
    <w:rsid w:val="00D91CE6"/>
    <w:rsid w:val="00D93AC1"/>
    <w:rsid w:val="00D93F2E"/>
    <w:rsid w:val="00D9689F"/>
    <w:rsid w:val="00DA20CA"/>
    <w:rsid w:val="00DA2173"/>
    <w:rsid w:val="00DA22A3"/>
    <w:rsid w:val="00DB1DEE"/>
    <w:rsid w:val="00DB2779"/>
    <w:rsid w:val="00DC049F"/>
    <w:rsid w:val="00DC2BF7"/>
    <w:rsid w:val="00DC3CD5"/>
    <w:rsid w:val="00DC479E"/>
    <w:rsid w:val="00DC4C65"/>
    <w:rsid w:val="00DC6A71"/>
    <w:rsid w:val="00DC6B42"/>
    <w:rsid w:val="00DD6A71"/>
    <w:rsid w:val="00DD7BB1"/>
    <w:rsid w:val="00DF2D21"/>
    <w:rsid w:val="00DF41FA"/>
    <w:rsid w:val="00DF7205"/>
    <w:rsid w:val="00E00573"/>
    <w:rsid w:val="00E00CC8"/>
    <w:rsid w:val="00E01330"/>
    <w:rsid w:val="00E0253F"/>
    <w:rsid w:val="00E0357D"/>
    <w:rsid w:val="00E04BCB"/>
    <w:rsid w:val="00E05025"/>
    <w:rsid w:val="00E11873"/>
    <w:rsid w:val="00E123F0"/>
    <w:rsid w:val="00E14E6C"/>
    <w:rsid w:val="00E21FF9"/>
    <w:rsid w:val="00E23C90"/>
    <w:rsid w:val="00E2449A"/>
    <w:rsid w:val="00E25B88"/>
    <w:rsid w:val="00E34364"/>
    <w:rsid w:val="00E352BD"/>
    <w:rsid w:val="00E368D4"/>
    <w:rsid w:val="00E44B90"/>
    <w:rsid w:val="00E45D0B"/>
    <w:rsid w:val="00E46CDD"/>
    <w:rsid w:val="00E46D0D"/>
    <w:rsid w:val="00E476B4"/>
    <w:rsid w:val="00E50C9E"/>
    <w:rsid w:val="00E5130D"/>
    <w:rsid w:val="00E5187D"/>
    <w:rsid w:val="00E529E6"/>
    <w:rsid w:val="00E52A08"/>
    <w:rsid w:val="00E63057"/>
    <w:rsid w:val="00E63505"/>
    <w:rsid w:val="00E64844"/>
    <w:rsid w:val="00E6542D"/>
    <w:rsid w:val="00E65715"/>
    <w:rsid w:val="00E66E32"/>
    <w:rsid w:val="00E70C96"/>
    <w:rsid w:val="00E70FE6"/>
    <w:rsid w:val="00E72B05"/>
    <w:rsid w:val="00E7403D"/>
    <w:rsid w:val="00E775FD"/>
    <w:rsid w:val="00E83827"/>
    <w:rsid w:val="00E92BF2"/>
    <w:rsid w:val="00E93091"/>
    <w:rsid w:val="00E93D70"/>
    <w:rsid w:val="00E973B7"/>
    <w:rsid w:val="00EA0232"/>
    <w:rsid w:val="00EA27D0"/>
    <w:rsid w:val="00EA4AEA"/>
    <w:rsid w:val="00EA61DC"/>
    <w:rsid w:val="00EB529C"/>
    <w:rsid w:val="00EB681F"/>
    <w:rsid w:val="00EC177B"/>
    <w:rsid w:val="00EC1D16"/>
    <w:rsid w:val="00EC39F3"/>
    <w:rsid w:val="00EC566D"/>
    <w:rsid w:val="00EC617C"/>
    <w:rsid w:val="00EC77BF"/>
    <w:rsid w:val="00ED0397"/>
    <w:rsid w:val="00ED1C3E"/>
    <w:rsid w:val="00ED6F43"/>
    <w:rsid w:val="00EE0578"/>
    <w:rsid w:val="00EE6AB7"/>
    <w:rsid w:val="00EE6E68"/>
    <w:rsid w:val="00EF0C51"/>
    <w:rsid w:val="00EF132D"/>
    <w:rsid w:val="00EF4502"/>
    <w:rsid w:val="00F03612"/>
    <w:rsid w:val="00F10F23"/>
    <w:rsid w:val="00F22DE1"/>
    <w:rsid w:val="00F240BB"/>
    <w:rsid w:val="00F266A8"/>
    <w:rsid w:val="00F31E5E"/>
    <w:rsid w:val="00F31E8C"/>
    <w:rsid w:val="00F37062"/>
    <w:rsid w:val="00F40B42"/>
    <w:rsid w:val="00F40CC6"/>
    <w:rsid w:val="00F43584"/>
    <w:rsid w:val="00F45BB5"/>
    <w:rsid w:val="00F54A96"/>
    <w:rsid w:val="00F57FED"/>
    <w:rsid w:val="00F601E2"/>
    <w:rsid w:val="00F62263"/>
    <w:rsid w:val="00F7074B"/>
    <w:rsid w:val="00F74F71"/>
    <w:rsid w:val="00F7798B"/>
    <w:rsid w:val="00F77D3C"/>
    <w:rsid w:val="00F8199B"/>
    <w:rsid w:val="00F821BE"/>
    <w:rsid w:val="00F84FE3"/>
    <w:rsid w:val="00F87C31"/>
    <w:rsid w:val="00F91E8C"/>
    <w:rsid w:val="00F9274B"/>
    <w:rsid w:val="00F94AA6"/>
    <w:rsid w:val="00FA4D1F"/>
    <w:rsid w:val="00FA55BE"/>
    <w:rsid w:val="00FB01FE"/>
    <w:rsid w:val="00FB2EBD"/>
    <w:rsid w:val="00FB5509"/>
    <w:rsid w:val="00FB7462"/>
    <w:rsid w:val="00FC51A2"/>
    <w:rsid w:val="00FD319F"/>
    <w:rsid w:val="00FD711A"/>
    <w:rsid w:val="00FD720B"/>
    <w:rsid w:val="00FE1B5A"/>
    <w:rsid w:val="00FE3728"/>
    <w:rsid w:val="00FE4404"/>
    <w:rsid w:val="00FF3E24"/>
    <w:rsid w:val="00FF647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ABD07E8"/>
  <w15:docId w15:val="{B6937184-4B71-47D4-B30C-679D8941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1896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uiPriority w:val="99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uiPriority w:val="99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1"/>
      </w:numPr>
      <w:ind w:left="0" w:firstLine="0"/>
    </w:pPr>
  </w:style>
  <w:style w:type="character" w:customStyle="1" w:styleId="OdsekZnak">
    <w:name w:val="Odsek Znak"/>
    <w:basedOn w:val="OddelekZnak1"/>
    <w:link w:val="Odsek"/>
    <w:rsid w:val="000151E4"/>
    <w:rPr>
      <w:rFonts w:ascii="Arial" w:hAnsi="Arial" w:cs="Arial"/>
      <w:b/>
      <w:sz w:val="22"/>
      <w:szCs w:val="22"/>
    </w:rPr>
  </w:style>
  <w:style w:type="character" w:customStyle="1" w:styleId="GlavaZnak">
    <w:name w:val="Glava Znak"/>
    <w:link w:val="Glava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rsid w:val="00D731F3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rsid w:val="00D7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8C0848"/>
    <w:pPr>
      <w:spacing w:line="260" w:lineRule="atLeast"/>
      <w:ind w:left="708"/>
    </w:pPr>
  </w:style>
  <w:style w:type="paragraph" w:styleId="Sprotnaopomba-besedilo">
    <w:name w:val="footnote text"/>
    <w:basedOn w:val="Navaden"/>
    <w:link w:val="Sprotnaopomba-besediloZnak"/>
    <w:rsid w:val="00716F59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16F59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16F59"/>
    <w:rPr>
      <w:vertAlign w:val="superscript"/>
    </w:rPr>
  </w:style>
  <w:style w:type="paragraph" w:styleId="Telobesedila-zamik2">
    <w:name w:val="Body Text Indent 2"/>
    <w:basedOn w:val="Navaden"/>
    <w:link w:val="Telobesedila-zamik2Znak"/>
    <w:rsid w:val="00387CA7"/>
    <w:pPr>
      <w:suppressAutoHyphens/>
      <w:spacing w:after="120" w:line="480" w:lineRule="auto"/>
      <w:ind w:left="283"/>
    </w:pPr>
    <w:rPr>
      <w:rFonts w:ascii="Times New Roman" w:hAnsi="Times New Roman"/>
      <w:sz w:val="24"/>
      <w:lang w:eastAsia="ar-SA"/>
    </w:rPr>
  </w:style>
  <w:style w:type="character" w:customStyle="1" w:styleId="Telobesedila-zamik2Znak">
    <w:name w:val="Telo besedila - zamik 2 Znak"/>
    <w:basedOn w:val="Privzetapisavaodstavka"/>
    <w:link w:val="Telobesedila-zamik2"/>
    <w:rsid w:val="00387CA7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0E6798"/>
    <w:pPr>
      <w:spacing w:after="120" w:line="260" w:lineRule="atLeast"/>
    </w:pPr>
    <w:rPr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0E6798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16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26C0-2A15-4900-B33D-3C7A4743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Indea d.o.o.</Company>
  <LinksUpToDate>false</LinksUpToDate>
  <CharactersWithSpaces>9154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Tavzes</cp:lastModifiedBy>
  <cp:revision>5</cp:revision>
  <cp:lastPrinted>2019-12-03T08:41:00Z</cp:lastPrinted>
  <dcterms:created xsi:type="dcterms:W3CDTF">2022-11-08T12:32:00Z</dcterms:created>
  <dcterms:modified xsi:type="dcterms:W3CDTF">2023-11-23T12:51:00Z</dcterms:modified>
</cp:coreProperties>
</file>