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876A49" w14:textId="45C35719" w:rsidR="00DB72A9" w:rsidRPr="008D568D" w:rsidRDefault="00DB72A9" w:rsidP="008D568D">
      <w:pPr>
        <w:pStyle w:val="datumtevilka"/>
        <w:rPr>
          <w:rFonts w:cs="Arial"/>
        </w:rPr>
      </w:pPr>
      <w:r w:rsidRPr="008D568D">
        <w:rPr>
          <w:rFonts w:cs="Arial"/>
        </w:rPr>
        <w:t xml:space="preserve">Številka: </w:t>
      </w:r>
      <w:r w:rsidRPr="008D568D">
        <w:rPr>
          <w:rFonts w:cs="Arial"/>
        </w:rPr>
        <w:tab/>
      </w:r>
      <w:r w:rsidR="0016088D" w:rsidRPr="008D568D">
        <w:rPr>
          <w:rFonts w:cs="Arial"/>
          <w:color w:val="000000"/>
        </w:rPr>
        <w:t>35000-7/2023/4</w:t>
      </w:r>
    </w:p>
    <w:p w14:paraId="100546AB" w14:textId="4B20ABC6" w:rsidR="00DB72A9" w:rsidRPr="008D568D" w:rsidRDefault="00DB72A9" w:rsidP="008D568D">
      <w:pPr>
        <w:pStyle w:val="datumtevilka"/>
        <w:rPr>
          <w:rFonts w:cs="Arial"/>
        </w:rPr>
      </w:pPr>
      <w:r w:rsidRPr="008D568D">
        <w:rPr>
          <w:rFonts w:cs="Arial"/>
          <w:color w:val="000000"/>
        </w:rPr>
        <w:t xml:space="preserve">Datum: </w:t>
      </w:r>
      <w:r w:rsidRPr="008D568D">
        <w:rPr>
          <w:rFonts w:cs="Arial"/>
        </w:rPr>
        <w:tab/>
      </w:r>
      <w:r w:rsidR="005303B8">
        <w:rPr>
          <w:rFonts w:cs="Arial"/>
          <w:color w:val="000000"/>
        </w:rPr>
        <w:t>21</w:t>
      </w:r>
      <w:r w:rsidR="0016088D" w:rsidRPr="008D568D">
        <w:rPr>
          <w:rFonts w:cs="Arial"/>
          <w:color w:val="000000"/>
        </w:rPr>
        <w:t>. 9</w:t>
      </w:r>
      <w:r w:rsidR="00ED3398" w:rsidRPr="008D568D">
        <w:rPr>
          <w:rFonts w:cs="Arial"/>
          <w:color w:val="000000"/>
        </w:rPr>
        <w:t>. </w:t>
      </w:r>
      <w:r w:rsidR="000A2605" w:rsidRPr="008D568D">
        <w:rPr>
          <w:rFonts w:cs="Arial"/>
          <w:color w:val="000000"/>
        </w:rPr>
        <w:t>2023</w:t>
      </w:r>
      <w:r w:rsidRPr="008D568D">
        <w:rPr>
          <w:rFonts w:cs="Arial"/>
        </w:rPr>
        <w:t xml:space="preserve"> </w:t>
      </w:r>
    </w:p>
    <w:p w14:paraId="3574C0EC" w14:textId="77777777" w:rsidR="00DB72A9" w:rsidRPr="008D568D" w:rsidRDefault="00DB72A9" w:rsidP="008D568D">
      <w:pPr>
        <w:tabs>
          <w:tab w:val="left" w:pos="7920"/>
        </w:tabs>
        <w:autoSpaceDE w:val="0"/>
        <w:autoSpaceDN w:val="0"/>
        <w:adjustRightInd w:val="0"/>
        <w:rPr>
          <w:rFonts w:cs="Arial"/>
          <w:color w:val="000000"/>
          <w:szCs w:val="20"/>
        </w:rPr>
      </w:pPr>
    </w:p>
    <w:p w14:paraId="5B19FD6B" w14:textId="77777777" w:rsidR="0080325C" w:rsidRPr="008D568D" w:rsidRDefault="0080325C" w:rsidP="008D568D">
      <w:pPr>
        <w:tabs>
          <w:tab w:val="left" w:pos="7920"/>
        </w:tabs>
        <w:autoSpaceDE w:val="0"/>
        <w:autoSpaceDN w:val="0"/>
        <w:adjustRightInd w:val="0"/>
        <w:rPr>
          <w:rFonts w:cs="Arial"/>
          <w:color w:val="000000"/>
          <w:szCs w:val="20"/>
        </w:rPr>
      </w:pPr>
    </w:p>
    <w:p w14:paraId="5FF4E132" w14:textId="358C9B57" w:rsidR="008D568D" w:rsidRPr="008D568D" w:rsidRDefault="008D568D" w:rsidP="008D568D">
      <w:pPr>
        <w:jc w:val="both"/>
        <w:rPr>
          <w:rFonts w:cs="Arial"/>
          <w:color w:val="000000"/>
          <w:szCs w:val="20"/>
        </w:rPr>
      </w:pPr>
      <w:r w:rsidRPr="008D568D">
        <w:rPr>
          <w:rFonts w:cs="Arial"/>
          <w:bCs/>
          <w:szCs w:val="20"/>
        </w:rPr>
        <w:t xml:space="preserve">Na podlagi </w:t>
      </w:r>
      <w:r w:rsidRPr="008D568D">
        <w:rPr>
          <w:rFonts w:cs="Arial"/>
          <w:szCs w:val="20"/>
        </w:rPr>
        <w:t xml:space="preserve">prvega odstavka 93. člena Zakona o urejanju prostora (Uradni list RS, št. </w:t>
      </w:r>
      <w:hyperlink r:id="rId7" w:tgtFrame="_blank" w:tooltip="Zakon o urejanju prostora (ZUreP-3)" w:history="1">
        <w:r w:rsidRPr="008D568D">
          <w:rPr>
            <w:rFonts w:cs="Arial"/>
            <w:szCs w:val="20"/>
          </w:rPr>
          <w:t>199/21</w:t>
        </w:r>
      </w:hyperlink>
      <w:r w:rsidRPr="008D568D">
        <w:rPr>
          <w:rFonts w:cs="Arial"/>
          <w:szCs w:val="20"/>
        </w:rPr>
        <w:t xml:space="preserve">, </w:t>
      </w:r>
      <w:hyperlink r:id="rId8" w:tgtFrame="_blank" w:tooltip="Zakon o spremembah in dopolnitvah Zakona o državni upravi" w:history="1">
        <w:r w:rsidRPr="008D568D">
          <w:rPr>
            <w:rFonts w:cs="Arial"/>
            <w:szCs w:val="20"/>
          </w:rPr>
          <w:t>18/23</w:t>
        </w:r>
      </w:hyperlink>
      <w:r w:rsidR="00E2029A">
        <w:rPr>
          <w:rFonts w:cs="Arial"/>
          <w:szCs w:val="20"/>
        </w:rPr>
        <w:t xml:space="preserve"> – ZDU-1O,</w:t>
      </w:r>
      <w:r w:rsidRPr="008D568D">
        <w:rPr>
          <w:rFonts w:cs="Arial"/>
          <w:szCs w:val="20"/>
        </w:rPr>
        <w:t xml:space="preserve"> </w:t>
      </w:r>
      <w:hyperlink r:id="rId9" w:tgtFrame="_blank" w:tooltip="Zakon o uvajanju naprav za proizvodnjo električne energije iz obnovljivih virov energije" w:history="1">
        <w:r w:rsidRPr="008D568D">
          <w:rPr>
            <w:rFonts w:cs="Arial"/>
            <w:szCs w:val="20"/>
          </w:rPr>
          <w:t>78/23</w:t>
        </w:r>
      </w:hyperlink>
      <w:r w:rsidRPr="008D568D">
        <w:rPr>
          <w:rFonts w:cs="Arial"/>
          <w:szCs w:val="20"/>
        </w:rPr>
        <w:t xml:space="preserve"> – ZUNPEOVE</w:t>
      </w:r>
      <w:r w:rsidR="00E2029A">
        <w:rPr>
          <w:rFonts w:cs="Arial"/>
          <w:szCs w:val="20"/>
        </w:rPr>
        <w:t xml:space="preserve"> in 95/23 </w:t>
      </w:r>
      <w:r w:rsidR="00E2029A">
        <w:rPr>
          <w:rFonts w:cs="Arial"/>
          <w:szCs w:val="20"/>
        </w:rPr>
        <w:sym w:font="Symbol" w:char="F02D"/>
      </w:r>
      <w:r w:rsidR="00E2029A">
        <w:rPr>
          <w:rFonts w:cs="Arial"/>
          <w:szCs w:val="20"/>
        </w:rPr>
        <w:t xml:space="preserve"> ZIUOPZP</w:t>
      </w:r>
      <w:r w:rsidRPr="008D568D">
        <w:rPr>
          <w:rFonts w:cs="Arial"/>
          <w:szCs w:val="20"/>
        </w:rPr>
        <w:t>) je Vlada</w:t>
      </w:r>
      <w:r w:rsidR="005303B8">
        <w:rPr>
          <w:rFonts w:cs="Arial"/>
          <w:color w:val="000000"/>
          <w:szCs w:val="20"/>
        </w:rPr>
        <w:t xml:space="preserve"> Republike Slovenije na 70. </w:t>
      </w:r>
      <w:bookmarkStart w:id="0" w:name="_GoBack"/>
      <w:bookmarkEnd w:id="0"/>
      <w:r w:rsidRPr="008D568D">
        <w:rPr>
          <w:rFonts w:cs="Arial"/>
          <w:color w:val="000000"/>
          <w:szCs w:val="20"/>
        </w:rPr>
        <w:t xml:space="preserve">redni seji dne 21. 9. 2023 pod točko </w:t>
      </w:r>
      <w:r w:rsidR="003451A5" w:rsidRPr="003451A5">
        <w:rPr>
          <w:rFonts w:cs="Arial"/>
          <w:color w:val="000000"/>
          <w:szCs w:val="20"/>
        </w:rPr>
        <w:t>1.3</w:t>
      </w:r>
      <w:r w:rsidRPr="008D568D">
        <w:rPr>
          <w:rFonts w:cs="Arial"/>
          <w:color w:val="000000"/>
          <w:szCs w:val="20"/>
        </w:rPr>
        <w:t xml:space="preserve"> sprejela naslednji</w:t>
      </w:r>
    </w:p>
    <w:p w14:paraId="50702C28" w14:textId="77777777" w:rsidR="008D568D" w:rsidRPr="008D568D" w:rsidRDefault="008D568D" w:rsidP="008D568D">
      <w:pPr>
        <w:autoSpaceDE w:val="0"/>
        <w:autoSpaceDN w:val="0"/>
        <w:adjustRightInd w:val="0"/>
        <w:jc w:val="both"/>
        <w:rPr>
          <w:rFonts w:cs="Arial"/>
          <w:color w:val="000000"/>
          <w:szCs w:val="20"/>
        </w:rPr>
      </w:pPr>
    </w:p>
    <w:p w14:paraId="7A5AD112" w14:textId="77777777" w:rsidR="008D568D" w:rsidRPr="008D568D" w:rsidRDefault="008D568D" w:rsidP="008D568D">
      <w:pPr>
        <w:autoSpaceDE w:val="0"/>
        <w:autoSpaceDN w:val="0"/>
        <w:adjustRightInd w:val="0"/>
        <w:jc w:val="both"/>
        <w:rPr>
          <w:rFonts w:cs="Arial"/>
          <w:color w:val="000000"/>
          <w:szCs w:val="20"/>
        </w:rPr>
      </w:pPr>
    </w:p>
    <w:p w14:paraId="091397E1" w14:textId="77777777" w:rsidR="008D568D" w:rsidRPr="008D568D" w:rsidRDefault="008D568D" w:rsidP="008D568D">
      <w:pPr>
        <w:pStyle w:val="Glava"/>
        <w:spacing w:line="260" w:lineRule="exact"/>
        <w:jc w:val="center"/>
        <w:rPr>
          <w:rFonts w:cs="Arial"/>
          <w:b/>
          <w:caps/>
          <w:szCs w:val="20"/>
        </w:rPr>
      </w:pPr>
      <w:r w:rsidRPr="008D568D">
        <w:rPr>
          <w:rFonts w:cs="Arial"/>
          <w:b/>
          <w:caps/>
          <w:szCs w:val="20"/>
        </w:rPr>
        <w:t>S k l e p</w:t>
      </w:r>
    </w:p>
    <w:p w14:paraId="4FB63B6C" w14:textId="77777777" w:rsidR="008D568D" w:rsidRPr="008D568D" w:rsidRDefault="008D568D" w:rsidP="008D568D">
      <w:pPr>
        <w:pStyle w:val="Glava"/>
        <w:spacing w:line="260" w:lineRule="exact"/>
        <w:jc w:val="center"/>
        <w:rPr>
          <w:rFonts w:cs="Arial"/>
          <w:b/>
          <w:szCs w:val="20"/>
        </w:rPr>
      </w:pPr>
    </w:p>
    <w:p w14:paraId="1D129047" w14:textId="77777777" w:rsidR="008D568D" w:rsidRPr="008D568D" w:rsidRDefault="008D568D" w:rsidP="008D568D">
      <w:pPr>
        <w:pStyle w:val="Glava"/>
        <w:spacing w:line="260" w:lineRule="exact"/>
        <w:jc w:val="center"/>
        <w:rPr>
          <w:rFonts w:cs="Arial"/>
          <w:b/>
          <w:szCs w:val="20"/>
        </w:rPr>
      </w:pPr>
      <w:r w:rsidRPr="008D568D">
        <w:rPr>
          <w:rFonts w:cs="Arial"/>
          <w:b/>
          <w:szCs w:val="20"/>
        </w:rPr>
        <w:t>o pripravi državnega prostorskega načrta</w:t>
      </w:r>
    </w:p>
    <w:p w14:paraId="6C35B8CD" w14:textId="2286187C" w:rsidR="008D568D" w:rsidRPr="008D568D" w:rsidRDefault="008D568D" w:rsidP="008D568D">
      <w:pPr>
        <w:pStyle w:val="Glava"/>
        <w:spacing w:line="260" w:lineRule="exact"/>
        <w:jc w:val="center"/>
        <w:rPr>
          <w:rFonts w:cs="Arial"/>
          <w:b/>
          <w:szCs w:val="20"/>
        </w:rPr>
      </w:pPr>
      <w:r w:rsidRPr="008D568D">
        <w:rPr>
          <w:rFonts w:cs="Arial"/>
          <w:b/>
          <w:szCs w:val="20"/>
        </w:rPr>
        <w:t>za državno cesto Krško</w:t>
      </w:r>
      <w:r w:rsidR="00B852AE">
        <w:rPr>
          <w:rFonts w:cs="Arial"/>
          <w:b/>
          <w:szCs w:val="20"/>
        </w:rPr>
        <w:sym w:font="Symbol" w:char="F02D"/>
      </w:r>
      <w:r w:rsidRPr="008D568D">
        <w:rPr>
          <w:rFonts w:cs="Arial"/>
          <w:b/>
          <w:szCs w:val="20"/>
        </w:rPr>
        <w:t>Brežice</w:t>
      </w:r>
    </w:p>
    <w:p w14:paraId="63FF7579" w14:textId="77777777" w:rsidR="008D568D" w:rsidRPr="008D568D" w:rsidRDefault="008D568D" w:rsidP="008D568D">
      <w:pPr>
        <w:pStyle w:val="Glava"/>
        <w:spacing w:line="260" w:lineRule="exact"/>
        <w:jc w:val="both"/>
        <w:rPr>
          <w:rFonts w:cs="Arial"/>
          <w:b/>
          <w:szCs w:val="20"/>
        </w:rPr>
      </w:pPr>
    </w:p>
    <w:p w14:paraId="5A4A9D77" w14:textId="77777777" w:rsidR="008D568D" w:rsidRPr="008D568D" w:rsidRDefault="008D568D" w:rsidP="008D568D">
      <w:pPr>
        <w:pStyle w:val="Glava"/>
        <w:spacing w:line="260" w:lineRule="exact"/>
        <w:jc w:val="both"/>
        <w:rPr>
          <w:rFonts w:cs="Arial"/>
          <w:b/>
          <w:szCs w:val="20"/>
        </w:rPr>
      </w:pPr>
    </w:p>
    <w:p w14:paraId="7B87B764" w14:textId="77777777" w:rsidR="008D568D" w:rsidRPr="008D568D" w:rsidRDefault="008D568D" w:rsidP="008D568D">
      <w:pPr>
        <w:pStyle w:val="Glava"/>
        <w:spacing w:line="260" w:lineRule="exact"/>
        <w:jc w:val="both"/>
        <w:rPr>
          <w:rFonts w:cs="Arial"/>
          <w:bCs/>
          <w:i/>
          <w:szCs w:val="20"/>
          <w:highlight w:val="yellow"/>
        </w:rPr>
      </w:pPr>
    </w:p>
    <w:p w14:paraId="20937D61" w14:textId="77777777" w:rsidR="008D568D" w:rsidRPr="008D568D" w:rsidRDefault="008D568D" w:rsidP="008D568D">
      <w:pPr>
        <w:numPr>
          <w:ilvl w:val="0"/>
          <w:numId w:val="8"/>
        </w:numPr>
        <w:ind w:right="-1" w:hanging="709"/>
        <w:jc w:val="both"/>
        <w:rPr>
          <w:rFonts w:cs="Arial"/>
          <w:b/>
          <w:snapToGrid w:val="0"/>
          <w:color w:val="000000"/>
          <w:spacing w:val="-2"/>
          <w:szCs w:val="20"/>
        </w:rPr>
      </w:pPr>
      <w:r w:rsidRPr="008D568D">
        <w:rPr>
          <w:rFonts w:cs="Arial"/>
          <w:b/>
          <w:snapToGrid w:val="0"/>
          <w:color w:val="000000"/>
          <w:spacing w:val="-2"/>
          <w:szCs w:val="20"/>
        </w:rPr>
        <w:t>Vrsta postopka državnega prostorskega načrtovanja</w:t>
      </w:r>
    </w:p>
    <w:p w14:paraId="553DA411" w14:textId="77777777" w:rsidR="008D568D" w:rsidRPr="008D568D" w:rsidRDefault="008D568D" w:rsidP="008D568D">
      <w:pPr>
        <w:jc w:val="both"/>
        <w:rPr>
          <w:rFonts w:cs="Arial"/>
          <w:color w:val="000000"/>
          <w:szCs w:val="20"/>
          <w:lang w:eastAsia="sl-SI"/>
        </w:rPr>
      </w:pPr>
    </w:p>
    <w:p w14:paraId="38CBF200" w14:textId="43D12722" w:rsidR="008D568D" w:rsidRPr="008D568D" w:rsidRDefault="008D568D" w:rsidP="008D568D">
      <w:pPr>
        <w:jc w:val="both"/>
        <w:rPr>
          <w:rFonts w:cs="Arial"/>
          <w:color w:val="000000"/>
          <w:szCs w:val="20"/>
          <w:lang w:eastAsia="sl-SI"/>
        </w:rPr>
      </w:pPr>
      <w:r w:rsidRPr="008D568D">
        <w:rPr>
          <w:rFonts w:cs="Arial"/>
          <w:color w:val="000000"/>
          <w:szCs w:val="20"/>
          <w:lang w:eastAsia="sl-SI"/>
        </w:rPr>
        <w:t>Državni prostorski načrt za državno cesto Krško</w:t>
      </w:r>
      <w:r w:rsidR="00E2029A">
        <w:rPr>
          <w:rFonts w:cs="Arial"/>
          <w:color w:val="000000"/>
          <w:szCs w:val="20"/>
          <w:lang w:eastAsia="sl-SI"/>
        </w:rPr>
        <w:sym w:font="Symbol" w:char="F02D"/>
      </w:r>
      <w:r w:rsidRPr="008D568D">
        <w:rPr>
          <w:rFonts w:cs="Arial"/>
          <w:color w:val="000000"/>
          <w:szCs w:val="20"/>
          <w:lang w:eastAsia="sl-SI"/>
        </w:rPr>
        <w:t xml:space="preserve">Brežice (v nadaljnjem besedilu: DPN) se pripravlja v skladu z Zakonom o urejanju prostora (Uradni list RS, </w:t>
      </w:r>
      <w:r w:rsidR="00E2029A">
        <w:rPr>
          <w:rFonts w:cs="Arial"/>
          <w:color w:val="000000"/>
          <w:szCs w:val="20"/>
          <w:lang w:eastAsia="sl-SI"/>
        </w:rPr>
        <w:t xml:space="preserve">št. </w:t>
      </w:r>
      <w:hyperlink r:id="rId10" w:tgtFrame="_blank" w:tooltip="Zakon o urejanju prostora (ZUreP-3)" w:history="1">
        <w:r w:rsidRPr="008D568D">
          <w:rPr>
            <w:rFonts w:cs="Arial"/>
            <w:color w:val="000000"/>
            <w:szCs w:val="20"/>
            <w:lang w:eastAsia="sl-SI"/>
          </w:rPr>
          <w:t>199/21</w:t>
        </w:r>
      </w:hyperlink>
      <w:r w:rsidRPr="008D568D">
        <w:rPr>
          <w:rFonts w:cs="Arial"/>
          <w:color w:val="000000"/>
          <w:szCs w:val="20"/>
          <w:lang w:eastAsia="sl-SI"/>
        </w:rPr>
        <w:t xml:space="preserve">, </w:t>
      </w:r>
      <w:hyperlink r:id="rId11" w:tgtFrame="_blank" w:tooltip="Zakon o spremembah in dopolnitvah Zakona o državni upravi" w:history="1">
        <w:r w:rsidRPr="008D568D">
          <w:rPr>
            <w:rFonts w:cs="Arial"/>
            <w:color w:val="000000"/>
            <w:szCs w:val="20"/>
            <w:lang w:eastAsia="sl-SI"/>
          </w:rPr>
          <w:t>18/23</w:t>
        </w:r>
      </w:hyperlink>
      <w:r w:rsidR="00E2029A">
        <w:rPr>
          <w:rFonts w:cs="Arial"/>
          <w:color w:val="000000"/>
          <w:szCs w:val="20"/>
          <w:lang w:eastAsia="sl-SI"/>
        </w:rPr>
        <w:t xml:space="preserve"> – ZDU-1O,</w:t>
      </w:r>
      <w:r w:rsidRPr="008D568D">
        <w:rPr>
          <w:rFonts w:cs="Arial"/>
          <w:color w:val="000000"/>
          <w:szCs w:val="20"/>
          <w:lang w:eastAsia="sl-SI"/>
        </w:rPr>
        <w:t xml:space="preserve"> </w:t>
      </w:r>
      <w:hyperlink r:id="rId12" w:tgtFrame="_blank" w:tooltip="Zakon o uvajanju naprav za proizvodnjo električne energije iz obnovljivih virov energije" w:history="1">
        <w:r w:rsidRPr="008D568D">
          <w:rPr>
            <w:rFonts w:cs="Arial"/>
            <w:color w:val="000000"/>
            <w:szCs w:val="20"/>
            <w:lang w:eastAsia="sl-SI"/>
          </w:rPr>
          <w:t>78/23</w:t>
        </w:r>
      </w:hyperlink>
      <w:r w:rsidRPr="008D568D">
        <w:rPr>
          <w:rFonts w:cs="Arial"/>
          <w:color w:val="000000"/>
          <w:szCs w:val="20"/>
          <w:lang w:eastAsia="sl-SI"/>
        </w:rPr>
        <w:t xml:space="preserve"> – ZUNPEOVE</w:t>
      </w:r>
      <w:r w:rsidR="00E2029A">
        <w:rPr>
          <w:rFonts w:cs="Arial"/>
          <w:color w:val="000000"/>
          <w:szCs w:val="20"/>
          <w:lang w:eastAsia="sl-SI"/>
        </w:rPr>
        <w:t xml:space="preserve"> in 95/23 </w:t>
      </w:r>
      <w:r w:rsidR="00E2029A">
        <w:rPr>
          <w:rFonts w:cs="Arial"/>
          <w:szCs w:val="20"/>
        </w:rPr>
        <w:sym w:font="Symbol" w:char="F02D"/>
      </w:r>
      <w:r w:rsidR="00E2029A">
        <w:rPr>
          <w:rFonts w:cs="Arial"/>
          <w:szCs w:val="20"/>
        </w:rPr>
        <w:t xml:space="preserve"> ZIUOPZP</w:t>
      </w:r>
      <w:r w:rsidRPr="008D568D">
        <w:rPr>
          <w:rFonts w:cs="Arial"/>
          <w:color w:val="000000"/>
          <w:szCs w:val="20"/>
          <w:lang w:eastAsia="sl-SI"/>
        </w:rPr>
        <w:t>; v nadaljnjem besedilu: ZUreP-3).</w:t>
      </w:r>
      <w:r w:rsidRPr="008D568D">
        <w:rPr>
          <w:rFonts w:cs="Arial"/>
          <w:strike/>
          <w:color w:val="000000"/>
          <w:szCs w:val="20"/>
          <w:lang w:eastAsia="sl-SI"/>
        </w:rPr>
        <w:t xml:space="preserve"> </w:t>
      </w:r>
    </w:p>
    <w:p w14:paraId="030FAAF8" w14:textId="77777777" w:rsidR="008D568D" w:rsidRPr="008D568D" w:rsidRDefault="008D568D" w:rsidP="008D568D">
      <w:pPr>
        <w:jc w:val="both"/>
        <w:rPr>
          <w:rFonts w:cs="Arial"/>
          <w:color w:val="000000"/>
          <w:szCs w:val="20"/>
          <w:lang w:eastAsia="sl-SI"/>
        </w:rPr>
      </w:pPr>
    </w:p>
    <w:p w14:paraId="0B1E8BB8" w14:textId="77777777" w:rsidR="008D568D" w:rsidRPr="008D568D" w:rsidRDefault="008D568D" w:rsidP="008D568D">
      <w:pPr>
        <w:pStyle w:val="Glava"/>
        <w:spacing w:line="260" w:lineRule="exact"/>
        <w:jc w:val="both"/>
        <w:rPr>
          <w:rFonts w:cs="Arial"/>
          <w:szCs w:val="20"/>
          <w:highlight w:val="yellow"/>
        </w:rPr>
      </w:pPr>
    </w:p>
    <w:p w14:paraId="2DE2B7FC" w14:textId="77777777" w:rsidR="008D568D" w:rsidRPr="008D568D" w:rsidRDefault="008D568D" w:rsidP="008D568D">
      <w:pPr>
        <w:numPr>
          <w:ilvl w:val="0"/>
          <w:numId w:val="8"/>
        </w:numPr>
        <w:ind w:right="-1" w:hanging="709"/>
        <w:jc w:val="both"/>
        <w:rPr>
          <w:rFonts w:cs="Arial"/>
          <w:b/>
          <w:snapToGrid w:val="0"/>
          <w:color w:val="000000"/>
          <w:spacing w:val="-2"/>
          <w:szCs w:val="20"/>
        </w:rPr>
      </w:pPr>
      <w:r w:rsidRPr="008D568D">
        <w:rPr>
          <w:rFonts w:cs="Arial"/>
          <w:b/>
          <w:snapToGrid w:val="0"/>
          <w:color w:val="000000"/>
          <w:spacing w:val="-2"/>
          <w:szCs w:val="20"/>
        </w:rPr>
        <w:t>Cilji načrtovanih prostorskih ureditev</w:t>
      </w:r>
    </w:p>
    <w:p w14:paraId="6DB91A79" w14:textId="77777777" w:rsidR="008D568D" w:rsidRPr="008D568D" w:rsidRDefault="008D568D" w:rsidP="008D568D">
      <w:pPr>
        <w:ind w:left="567" w:right="-1"/>
        <w:jc w:val="both"/>
        <w:rPr>
          <w:rFonts w:cs="Arial"/>
          <w:b/>
          <w:snapToGrid w:val="0"/>
          <w:color w:val="000000"/>
          <w:spacing w:val="-2"/>
          <w:szCs w:val="20"/>
          <w:highlight w:val="yellow"/>
        </w:rPr>
      </w:pPr>
    </w:p>
    <w:p w14:paraId="7139800A" w14:textId="77777777" w:rsidR="008D568D" w:rsidRPr="008D568D" w:rsidRDefault="008D568D" w:rsidP="008D568D">
      <w:pPr>
        <w:jc w:val="both"/>
        <w:rPr>
          <w:rFonts w:cs="Arial"/>
          <w:szCs w:val="20"/>
          <w:lang w:eastAsia="sl-SI"/>
        </w:rPr>
      </w:pPr>
      <w:r w:rsidRPr="008D568D">
        <w:rPr>
          <w:rFonts w:cs="Arial"/>
          <w:color w:val="000000"/>
          <w:szCs w:val="20"/>
          <w:lang w:eastAsia="sl-SI"/>
        </w:rPr>
        <w:t xml:space="preserve">Cilj </w:t>
      </w:r>
      <w:r w:rsidRPr="008D568D">
        <w:rPr>
          <w:rFonts w:cs="Arial"/>
          <w:szCs w:val="20"/>
          <w:lang w:eastAsia="sl-SI"/>
        </w:rPr>
        <w:t xml:space="preserve">načrtovanih ureditev je izboljšanje in razbremenitev prometa in bivalnih razmer v naseljih ob sedanji regionalni cesti med mestnima središčema Krškim in Brežicami ter ureditev obstoječega mostu čez Savo v Krškem. Hkrati se izboljšajo prometne povezave med mestoma, ki sta občinski središči in središči nacionalnega pomena kot del somestja Brežice–Krško–Sevnica. Cilj načrtovanih ureditev je tudi ureditev cestnih povezav brez nivojskih prehodov železniške proge. </w:t>
      </w:r>
    </w:p>
    <w:p w14:paraId="45F1ED67" w14:textId="77777777" w:rsidR="008D568D" w:rsidRPr="008D568D" w:rsidRDefault="008D568D" w:rsidP="008D568D">
      <w:pPr>
        <w:jc w:val="both"/>
        <w:rPr>
          <w:rFonts w:eastAsia="Calibri" w:cs="Arial"/>
          <w:szCs w:val="20"/>
        </w:rPr>
      </w:pPr>
    </w:p>
    <w:p w14:paraId="6D2D664D" w14:textId="77777777" w:rsidR="008D568D" w:rsidRPr="008D568D" w:rsidRDefault="008D568D" w:rsidP="008D568D">
      <w:pPr>
        <w:jc w:val="both"/>
        <w:rPr>
          <w:rFonts w:eastAsia="Calibri" w:cs="Arial"/>
          <w:szCs w:val="20"/>
        </w:rPr>
      </w:pPr>
    </w:p>
    <w:p w14:paraId="01BA88AB" w14:textId="77777777" w:rsidR="008D568D" w:rsidRPr="008D568D" w:rsidRDefault="008D568D" w:rsidP="008D568D">
      <w:pPr>
        <w:numPr>
          <w:ilvl w:val="0"/>
          <w:numId w:val="8"/>
        </w:numPr>
        <w:ind w:right="-1" w:hanging="709"/>
        <w:jc w:val="both"/>
        <w:rPr>
          <w:rFonts w:cs="Arial"/>
          <w:b/>
          <w:snapToGrid w:val="0"/>
          <w:spacing w:val="-2"/>
          <w:szCs w:val="20"/>
        </w:rPr>
      </w:pPr>
      <w:r w:rsidRPr="008D568D">
        <w:rPr>
          <w:rFonts w:cs="Arial"/>
          <w:b/>
          <w:snapToGrid w:val="0"/>
          <w:spacing w:val="-2"/>
          <w:szCs w:val="20"/>
        </w:rPr>
        <w:t>Opis načrtovane prostorske ureditve z osnovnimi značilnostmi ter okvirno območje in občine, na območju katerih bo načrtovana prostorska ureditev</w:t>
      </w:r>
    </w:p>
    <w:p w14:paraId="6C19C2CA" w14:textId="77777777" w:rsidR="008D568D" w:rsidRPr="008D568D" w:rsidRDefault="008D568D" w:rsidP="008D568D">
      <w:pPr>
        <w:ind w:left="567" w:right="-1"/>
        <w:jc w:val="both"/>
        <w:rPr>
          <w:rFonts w:cs="Arial"/>
          <w:snapToGrid w:val="0"/>
          <w:spacing w:val="-2"/>
          <w:szCs w:val="20"/>
          <w:highlight w:val="yellow"/>
        </w:rPr>
      </w:pPr>
    </w:p>
    <w:p w14:paraId="3352A1D8" w14:textId="5B0C438B" w:rsidR="008D568D" w:rsidRPr="008D568D" w:rsidRDefault="008D568D" w:rsidP="008D568D">
      <w:pPr>
        <w:jc w:val="both"/>
        <w:rPr>
          <w:rFonts w:cs="Arial"/>
          <w:szCs w:val="20"/>
          <w:lang w:eastAsia="sl-SI"/>
        </w:rPr>
      </w:pPr>
      <w:r w:rsidRPr="008D568D">
        <w:rPr>
          <w:rFonts w:cs="Arial"/>
          <w:szCs w:val="20"/>
          <w:lang w:eastAsia="sl-SI"/>
        </w:rPr>
        <w:t xml:space="preserve">Državna cesta </w:t>
      </w:r>
      <w:r w:rsidRPr="008D568D">
        <w:rPr>
          <w:rFonts w:cs="Arial"/>
          <w:szCs w:val="20"/>
        </w:rPr>
        <w:t>Krško</w:t>
      </w:r>
      <w:r w:rsidR="00E2029A">
        <w:rPr>
          <w:rFonts w:cs="Arial"/>
          <w:szCs w:val="20"/>
        </w:rPr>
        <w:sym w:font="Symbol" w:char="F02D"/>
      </w:r>
      <w:r w:rsidRPr="008D568D">
        <w:rPr>
          <w:rFonts w:cs="Arial"/>
          <w:szCs w:val="20"/>
        </w:rPr>
        <w:t xml:space="preserve">Brežice </w:t>
      </w:r>
      <w:r w:rsidRPr="008D568D">
        <w:rPr>
          <w:rFonts w:cs="Arial"/>
          <w:szCs w:val="20"/>
          <w:lang w:eastAsia="sl-SI"/>
        </w:rPr>
        <w:t xml:space="preserve">se načrtuje v okvirni dolžini 9 km, vključno z vsemi objekti in ureditvami, potrebnimi za njeno nemoteno delovanje. Območje načrtovanja sega v občini Krško in Brežice. </w:t>
      </w:r>
    </w:p>
    <w:p w14:paraId="04179997" w14:textId="77777777" w:rsidR="008D568D" w:rsidRPr="008D568D" w:rsidRDefault="008D568D" w:rsidP="008D568D">
      <w:pPr>
        <w:jc w:val="both"/>
        <w:rPr>
          <w:rFonts w:eastAsia="Calibri" w:cs="Arial"/>
          <w:szCs w:val="20"/>
        </w:rPr>
      </w:pPr>
    </w:p>
    <w:p w14:paraId="186BD939" w14:textId="77777777" w:rsidR="008D568D" w:rsidRPr="008D568D" w:rsidRDefault="008D568D" w:rsidP="008D568D">
      <w:pPr>
        <w:widowControl w:val="0"/>
        <w:tabs>
          <w:tab w:val="left" w:pos="6040"/>
        </w:tabs>
        <w:suppressAutoHyphens/>
        <w:autoSpaceDN w:val="0"/>
        <w:jc w:val="both"/>
        <w:textAlignment w:val="baseline"/>
        <w:rPr>
          <w:rFonts w:cs="Arial"/>
          <w:szCs w:val="20"/>
          <w:lang w:eastAsia="sl-SI"/>
        </w:rPr>
      </w:pPr>
      <w:r w:rsidRPr="008D568D">
        <w:rPr>
          <w:rFonts w:cs="Arial"/>
          <w:szCs w:val="20"/>
          <w:lang w:eastAsia="sl-SI"/>
        </w:rPr>
        <w:t xml:space="preserve">Z državnim prostorskim načrtom se tako načrtujejo: </w:t>
      </w:r>
      <w:r w:rsidRPr="008D568D">
        <w:rPr>
          <w:rFonts w:cs="Arial"/>
          <w:szCs w:val="20"/>
          <w:lang w:eastAsia="sl-SI"/>
        </w:rPr>
        <w:tab/>
      </w:r>
    </w:p>
    <w:p w14:paraId="7C792F5A" w14:textId="514C5BD5"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Pr>
          <w:rFonts w:cs="Arial"/>
          <w:szCs w:val="20"/>
        </w:rPr>
        <w:t>državna cesta Krško</w:t>
      </w:r>
      <w:r>
        <w:rPr>
          <w:rFonts w:cs="Arial"/>
          <w:szCs w:val="20"/>
        </w:rPr>
        <w:sym w:font="Symbol" w:char="F02D"/>
      </w:r>
      <w:r w:rsidRPr="008D568D">
        <w:rPr>
          <w:rFonts w:cs="Arial"/>
          <w:szCs w:val="20"/>
        </w:rPr>
        <w:t>Brežice,</w:t>
      </w:r>
    </w:p>
    <w:p w14:paraId="501A931E" w14:textId="77777777"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sidRPr="008D568D">
        <w:rPr>
          <w:rFonts w:cs="Arial"/>
          <w:szCs w:val="20"/>
        </w:rPr>
        <w:t>ureditve in prestavitve obstoječih vodotokov,</w:t>
      </w:r>
    </w:p>
    <w:p w14:paraId="268AD6D1" w14:textId="77777777"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sidRPr="008D568D">
        <w:rPr>
          <w:rFonts w:cs="Arial"/>
          <w:szCs w:val="20"/>
        </w:rPr>
        <w:t xml:space="preserve">prestavitve, prilagoditve in ureditve prometne ter objektov gospodarske javne infrastrukture, </w:t>
      </w:r>
    </w:p>
    <w:p w14:paraId="375FDF80" w14:textId="44506C0E"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sidRPr="008D568D">
        <w:rPr>
          <w:rFonts w:cs="Arial"/>
          <w:szCs w:val="20"/>
        </w:rPr>
        <w:t xml:space="preserve">odstranitve objektov, ureditve obcestnega prostora, vključno z rekultivacijo zemljišč, </w:t>
      </w:r>
    </w:p>
    <w:p w14:paraId="740E0797" w14:textId="5C4E21A9"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sidRPr="008D568D">
        <w:rPr>
          <w:rFonts w:cs="Arial"/>
          <w:szCs w:val="20"/>
        </w:rPr>
        <w:t>objekti in ureditve za varovanje okolja,</w:t>
      </w:r>
    </w:p>
    <w:p w14:paraId="594620BE" w14:textId="3C6E42A9" w:rsidR="008D568D" w:rsidRPr="008D568D" w:rsidRDefault="008D568D" w:rsidP="008D568D">
      <w:pPr>
        <w:pStyle w:val="Telobesedila"/>
        <w:numPr>
          <w:ilvl w:val="0"/>
          <w:numId w:val="9"/>
        </w:numPr>
        <w:tabs>
          <w:tab w:val="clear" w:pos="567"/>
          <w:tab w:val="num" w:pos="709"/>
        </w:tabs>
        <w:spacing w:after="0"/>
        <w:ind w:left="709" w:hanging="709"/>
        <w:jc w:val="both"/>
        <w:rPr>
          <w:rFonts w:cs="Arial"/>
          <w:szCs w:val="20"/>
        </w:rPr>
      </w:pPr>
      <w:r w:rsidRPr="008D568D">
        <w:rPr>
          <w:rFonts w:cs="Arial"/>
          <w:szCs w:val="20"/>
        </w:rPr>
        <w:t>drugi ukrepi in ureditve, povezane z načrtovanimi ureditvami.</w:t>
      </w:r>
    </w:p>
    <w:p w14:paraId="726300A6" w14:textId="77777777" w:rsidR="008D568D" w:rsidRPr="008D568D" w:rsidRDefault="008D568D" w:rsidP="008D568D">
      <w:pPr>
        <w:ind w:right="-1"/>
        <w:jc w:val="both"/>
        <w:rPr>
          <w:rFonts w:cs="Arial"/>
          <w:b/>
          <w:snapToGrid w:val="0"/>
          <w:color w:val="000000"/>
          <w:spacing w:val="-2"/>
          <w:szCs w:val="20"/>
        </w:rPr>
      </w:pPr>
    </w:p>
    <w:p w14:paraId="5B1CC229" w14:textId="77777777" w:rsidR="008D568D" w:rsidRPr="008D568D" w:rsidRDefault="008D568D" w:rsidP="008D568D">
      <w:pPr>
        <w:ind w:right="-1"/>
        <w:jc w:val="both"/>
        <w:rPr>
          <w:rFonts w:cs="Arial"/>
          <w:b/>
          <w:snapToGrid w:val="0"/>
          <w:color w:val="000000"/>
          <w:spacing w:val="-2"/>
          <w:szCs w:val="20"/>
        </w:rPr>
      </w:pPr>
    </w:p>
    <w:p w14:paraId="7951816C" w14:textId="77777777" w:rsidR="008D568D" w:rsidRPr="008D568D" w:rsidRDefault="008D568D" w:rsidP="008D568D">
      <w:pPr>
        <w:numPr>
          <w:ilvl w:val="0"/>
          <w:numId w:val="8"/>
        </w:numPr>
        <w:ind w:right="-1" w:hanging="709"/>
        <w:jc w:val="both"/>
        <w:rPr>
          <w:rFonts w:cs="Arial"/>
          <w:b/>
          <w:snapToGrid w:val="0"/>
          <w:color w:val="000000"/>
          <w:spacing w:val="-2"/>
          <w:szCs w:val="20"/>
        </w:rPr>
      </w:pPr>
      <w:r w:rsidRPr="008D568D">
        <w:rPr>
          <w:rFonts w:cs="Arial"/>
          <w:b/>
          <w:snapToGrid w:val="0"/>
          <w:color w:val="000000"/>
          <w:spacing w:val="-2"/>
          <w:szCs w:val="20"/>
        </w:rPr>
        <w:lastRenderedPageBreak/>
        <w:t xml:space="preserve">Izdelana strokovna gradiva in celovita presoja vplivov na okolje </w:t>
      </w:r>
    </w:p>
    <w:p w14:paraId="46DF06F8" w14:textId="77777777" w:rsidR="008D568D" w:rsidRPr="008D568D" w:rsidRDefault="008D568D" w:rsidP="008D568D">
      <w:pPr>
        <w:ind w:right="-1"/>
        <w:jc w:val="both"/>
        <w:rPr>
          <w:rFonts w:cs="Arial"/>
          <w:b/>
          <w:snapToGrid w:val="0"/>
          <w:color w:val="000000"/>
          <w:spacing w:val="-2"/>
          <w:szCs w:val="20"/>
        </w:rPr>
      </w:pPr>
    </w:p>
    <w:p w14:paraId="751B1FF2" w14:textId="77777777" w:rsidR="008D568D" w:rsidRPr="008D568D" w:rsidRDefault="008D568D" w:rsidP="008D568D">
      <w:pPr>
        <w:widowControl w:val="0"/>
        <w:suppressAutoHyphens/>
        <w:autoSpaceDN w:val="0"/>
        <w:jc w:val="both"/>
        <w:textAlignment w:val="baseline"/>
        <w:rPr>
          <w:rFonts w:cs="Arial"/>
          <w:color w:val="000000"/>
          <w:szCs w:val="20"/>
          <w:lang w:eastAsia="sl-SI"/>
        </w:rPr>
      </w:pPr>
      <w:r w:rsidRPr="008D568D">
        <w:rPr>
          <w:rFonts w:cs="Arial"/>
          <w:color w:val="000000"/>
          <w:szCs w:val="20"/>
          <w:lang w:eastAsia="sl-SI"/>
        </w:rPr>
        <w:t>Za DPN so že bila izdelana naslednja strokovna gradiva in izvedene aktivnosti:</w:t>
      </w:r>
    </w:p>
    <w:p w14:paraId="2CA58E89" w14:textId="7E38BACA"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Študija variant s predlogom najustreznejše variantne rešitve za državno cesto od Krškega do Brežic (Acer Novo mesto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september 2008), ki je primerjala štiri variante in bila predstavljena občinama Krško in Brežice,</w:t>
      </w:r>
    </w:p>
    <w:p w14:paraId="6659EEEA" w14:textId="0A6784EA"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Okoljsko poročilo za DPN za gradnjo cestne povezave od Krškega do Brežic, od G1-5/366 Krško – Drnovo do R1-220/1334 Krško – Brežice (Aquarius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Ljubljana, maj 2008) in Dopolnitev okoljskega poročila za DPN za gradnjo cestne povezave Krško</w:t>
      </w:r>
      <w:r w:rsidR="00E2029A">
        <w:rPr>
          <w:rFonts w:cs="Arial"/>
          <w:color w:val="000000"/>
          <w:szCs w:val="20"/>
        </w:rPr>
        <w:sym w:font="Symbol" w:char="F02D"/>
      </w:r>
      <w:r w:rsidRPr="008D568D">
        <w:rPr>
          <w:rFonts w:cs="Arial"/>
          <w:color w:val="000000"/>
          <w:szCs w:val="20"/>
        </w:rPr>
        <w:t>Brežice (Aquarius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Ljubljana, maj 2013),</w:t>
      </w:r>
    </w:p>
    <w:p w14:paraId="232F7C59" w14:textId="299958B3"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Osnutek državnega prostorskega načrta za cestno povezavo od Krškega do Brežic (Acer Novo mesto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maj 2013), ki je bil skupaj z okoljskim poročilom javno razgrnjen v juniju in juliju 2013,</w:t>
      </w:r>
    </w:p>
    <w:p w14:paraId="6FC2270A" w14:textId="77777777"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stališča do pripomb in predlogov z javne razgrnitve osnutka DPN, ki so bila sprejeta v decembru 2014,</w:t>
      </w:r>
    </w:p>
    <w:p w14:paraId="06609A21" w14:textId="56486D40"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Okoljsko poročilo za cestno povezavo od Krškega do Brežic (Aquarius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Ljubljana, februar 2023),</w:t>
      </w:r>
    </w:p>
    <w:p w14:paraId="4305A241" w14:textId="54AF5F5C" w:rsidR="008D568D" w:rsidRPr="008D568D" w:rsidRDefault="008D568D" w:rsidP="008D568D">
      <w:pPr>
        <w:pStyle w:val="Telobesedila"/>
        <w:numPr>
          <w:ilvl w:val="0"/>
          <w:numId w:val="9"/>
        </w:numPr>
        <w:tabs>
          <w:tab w:val="clear" w:pos="567"/>
          <w:tab w:val="num" w:pos="709"/>
        </w:tabs>
        <w:spacing w:after="0"/>
        <w:ind w:left="709" w:hanging="709"/>
        <w:jc w:val="both"/>
        <w:rPr>
          <w:rFonts w:cs="Arial"/>
          <w:color w:val="000000"/>
          <w:szCs w:val="20"/>
        </w:rPr>
      </w:pPr>
      <w:r w:rsidRPr="008D568D">
        <w:rPr>
          <w:rFonts w:cs="Arial"/>
          <w:color w:val="000000"/>
          <w:szCs w:val="20"/>
        </w:rPr>
        <w:t>Dodatek za presojo sprejemljivosti vplivov na varovana območja za cestno povezavo od Krškega do Brežic (Aquarius d.</w:t>
      </w:r>
      <w:r w:rsidR="00E2029A">
        <w:rPr>
          <w:rFonts w:cs="Arial"/>
          <w:color w:val="000000"/>
          <w:szCs w:val="20"/>
        </w:rPr>
        <w:t xml:space="preserve"> </w:t>
      </w:r>
      <w:r w:rsidRPr="008D568D">
        <w:rPr>
          <w:rFonts w:cs="Arial"/>
          <w:color w:val="000000"/>
          <w:szCs w:val="20"/>
        </w:rPr>
        <w:t>o.</w:t>
      </w:r>
      <w:r w:rsidR="00E2029A">
        <w:rPr>
          <w:rFonts w:cs="Arial"/>
          <w:color w:val="000000"/>
          <w:szCs w:val="20"/>
        </w:rPr>
        <w:t xml:space="preserve"> </w:t>
      </w:r>
      <w:r w:rsidRPr="008D568D">
        <w:rPr>
          <w:rFonts w:cs="Arial"/>
          <w:color w:val="000000"/>
          <w:szCs w:val="20"/>
        </w:rPr>
        <w:t>o. Ljubljana, februar 2023).</w:t>
      </w:r>
    </w:p>
    <w:p w14:paraId="4A2E6F47" w14:textId="77777777" w:rsidR="008D568D" w:rsidRPr="008D568D" w:rsidRDefault="008D568D" w:rsidP="008D568D">
      <w:pPr>
        <w:ind w:right="-1"/>
        <w:jc w:val="both"/>
        <w:rPr>
          <w:rFonts w:cs="Arial"/>
          <w:b/>
          <w:snapToGrid w:val="0"/>
          <w:color w:val="000000"/>
          <w:spacing w:val="-2"/>
          <w:szCs w:val="20"/>
          <w:highlight w:val="yellow"/>
        </w:rPr>
      </w:pPr>
    </w:p>
    <w:p w14:paraId="726FE48F" w14:textId="77777777" w:rsidR="008D568D" w:rsidRPr="008D568D" w:rsidRDefault="008D568D" w:rsidP="008D568D">
      <w:pPr>
        <w:widowControl w:val="0"/>
        <w:suppressAutoHyphens/>
        <w:autoSpaceDN w:val="0"/>
        <w:jc w:val="both"/>
        <w:textAlignment w:val="baseline"/>
        <w:rPr>
          <w:rFonts w:cs="Arial"/>
          <w:color w:val="000000"/>
          <w:szCs w:val="20"/>
          <w:lang w:eastAsia="sl-SI"/>
        </w:rPr>
      </w:pPr>
      <w:r w:rsidRPr="008D568D">
        <w:rPr>
          <w:rFonts w:cs="Arial"/>
          <w:color w:val="000000"/>
          <w:szCs w:val="20"/>
          <w:lang w:eastAsia="sl-SI"/>
        </w:rPr>
        <w:t xml:space="preserve">Za DPN se v skladu z določbami 84. člena ZUreP-3 izvede celovita presoja vplivov na okolje, ki skupaj s presojo sprejemljivosti na varovana območja teče do konca postopka DPN. </w:t>
      </w:r>
    </w:p>
    <w:p w14:paraId="49A0461F" w14:textId="77777777" w:rsidR="008D568D" w:rsidRPr="008D568D" w:rsidRDefault="008D568D" w:rsidP="008D568D">
      <w:pPr>
        <w:ind w:right="-1"/>
        <w:jc w:val="both"/>
        <w:rPr>
          <w:rFonts w:cs="Arial"/>
          <w:b/>
          <w:snapToGrid w:val="0"/>
          <w:color w:val="000000"/>
          <w:spacing w:val="-2"/>
          <w:szCs w:val="20"/>
          <w:highlight w:val="yellow"/>
        </w:rPr>
      </w:pPr>
    </w:p>
    <w:p w14:paraId="24AEFCFD" w14:textId="77777777" w:rsidR="008D568D" w:rsidRPr="008D568D" w:rsidRDefault="008D568D" w:rsidP="008D568D">
      <w:pPr>
        <w:ind w:right="-1"/>
        <w:jc w:val="both"/>
        <w:rPr>
          <w:rFonts w:cs="Arial"/>
          <w:b/>
          <w:snapToGrid w:val="0"/>
          <w:color w:val="000000"/>
          <w:spacing w:val="-2"/>
          <w:szCs w:val="20"/>
          <w:highlight w:val="yellow"/>
        </w:rPr>
      </w:pPr>
    </w:p>
    <w:p w14:paraId="682C34B3" w14:textId="77777777" w:rsidR="008D568D" w:rsidRPr="008D568D" w:rsidRDefault="008D568D" w:rsidP="008D568D">
      <w:pPr>
        <w:numPr>
          <w:ilvl w:val="0"/>
          <w:numId w:val="8"/>
        </w:numPr>
        <w:ind w:right="-1" w:hanging="709"/>
        <w:jc w:val="both"/>
        <w:rPr>
          <w:rFonts w:cs="Arial"/>
          <w:b/>
          <w:bCs/>
          <w:szCs w:val="20"/>
        </w:rPr>
      </w:pPr>
      <w:r w:rsidRPr="008D568D">
        <w:rPr>
          <w:rFonts w:cs="Arial"/>
          <w:b/>
          <w:bCs/>
          <w:szCs w:val="20"/>
        </w:rPr>
        <w:t>Udeleženci postopka državnega prostorskega načrtovanja</w:t>
      </w:r>
    </w:p>
    <w:p w14:paraId="02EE991D" w14:textId="77777777" w:rsidR="008D568D" w:rsidRPr="008D568D" w:rsidRDefault="008D568D" w:rsidP="008D568D">
      <w:pPr>
        <w:ind w:right="-1"/>
        <w:jc w:val="both"/>
        <w:rPr>
          <w:rFonts w:cs="Arial"/>
          <w:b/>
          <w:snapToGrid w:val="0"/>
          <w:color w:val="000000"/>
          <w:spacing w:val="-2"/>
          <w:szCs w:val="20"/>
        </w:rPr>
      </w:pPr>
    </w:p>
    <w:p w14:paraId="16749819" w14:textId="77777777" w:rsidR="008D568D" w:rsidRPr="008D568D" w:rsidRDefault="008D568D" w:rsidP="008D568D">
      <w:pPr>
        <w:numPr>
          <w:ilvl w:val="0"/>
          <w:numId w:val="7"/>
        </w:numPr>
        <w:tabs>
          <w:tab w:val="clear" w:pos="567"/>
          <w:tab w:val="num" w:pos="709"/>
        </w:tabs>
        <w:ind w:left="709" w:hanging="709"/>
        <w:jc w:val="both"/>
        <w:rPr>
          <w:rFonts w:cs="Arial"/>
          <w:bCs/>
          <w:color w:val="000000"/>
          <w:szCs w:val="20"/>
        </w:rPr>
      </w:pPr>
      <w:r w:rsidRPr="008D568D">
        <w:rPr>
          <w:rFonts w:cs="Arial"/>
          <w:b/>
          <w:bCs/>
          <w:szCs w:val="20"/>
        </w:rPr>
        <w:t xml:space="preserve">Pobudnik </w:t>
      </w:r>
      <w:r w:rsidRPr="008D568D">
        <w:rPr>
          <w:rFonts w:cs="Arial"/>
          <w:bCs/>
          <w:szCs w:val="20"/>
        </w:rPr>
        <w:t>je Ministrstvo za infrastrukturo, Direktorat za ceste in cestni promet (v nadaljnjem besedilu: pobudnik).</w:t>
      </w:r>
    </w:p>
    <w:p w14:paraId="11FBB128" w14:textId="77777777" w:rsidR="008D568D" w:rsidRPr="008D568D" w:rsidRDefault="008D568D" w:rsidP="008D568D">
      <w:pPr>
        <w:tabs>
          <w:tab w:val="num" w:pos="709"/>
        </w:tabs>
        <w:ind w:left="709" w:hanging="709"/>
        <w:jc w:val="both"/>
        <w:rPr>
          <w:rFonts w:cs="Arial"/>
          <w:bCs/>
          <w:color w:val="000000"/>
          <w:szCs w:val="20"/>
        </w:rPr>
      </w:pPr>
    </w:p>
    <w:p w14:paraId="7FC80D3D" w14:textId="77777777" w:rsidR="008D568D" w:rsidRPr="008D568D" w:rsidRDefault="008D568D" w:rsidP="008D568D">
      <w:pPr>
        <w:numPr>
          <w:ilvl w:val="0"/>
          <w:numId w:val="7"/>
        </w:numPr>
        <w:tabs>
          <w:tab w:val="clear" w:pos="567"/>
          <w:tab w:val="num" w:pos="709"/>
        </w:tabs>
        <w:ind w:left="709" w:hanging="709"/>
        <w:jc w:val="both"/>
        <w:rPr>
          <w:rFonts w:cs="Arial"/>
          <w:bCs/>
          <w:szCs w:val="20"/>
        </w:rPr>
      </w:pPr>
      <w:r w:rsidRPr="008D568D">
        <w:rPr>
          <w:rFonts w:cs="Arial"/>
          <w:b/>
          <w:bCs/>
          <w:szCs w:val="20"/>
        </w:rPr>
        <w:t xml:space="preserve">Pripravljavec </w:t>
      </w:r>
      <w:r w:rsidRPr="008D568D">
        <w:rPr>
          <w:rFonts w:cs="Arial"/>
          <w:bCs/>
          <w:szCs w:val="20"/>
        </w:rPr>
        <w:t>v postopku priprave DPN sta Ministrstvo za naravne vire in prostor, Direktorat za prostor in graditev, in za ta namen imenovana projektna skupina (sklep ministra, pristojnega za prostor, št. 35008-7/2006-MOP-493 z dne 15. 5. 2023; v nadaljnjem besedilu: pripravljavec).</w:t>
      </w:r>
    </w:p>
    <w:p w14:paraId="38B0E8D4" w14:textId="77777777" w:rsidR="008D568D" w:rsidRPr="008D568D" w:rsidRDefault="008D568D" w:rsidP="008D568D">
      <w:pPr>
        <w:pStyle w:val="Odstavekseznama"/>
        <w:tabs>
          <w:tab w:val="num" w:pos="709"/>
        </w:tabs>
        <w:ind w:left="709" w:hanging="709"/>
        <w:rPr>
          <w:rFonts w:cs="Arial"/>
          <w:b/>
          <w:bCs/>
          <w:color w:val="000000"/>
          <w:szCs w:val="20"/>
        </w:rPr>
      </w:pPr>
    </w:p>
    <w:p w14:paraId="75E0D6AB" w14:textId="3F0A12AD" w:rsidR="008D568D" w:rsidRPr="008D568D" w:rsidRDefault="008D568D" w:rsidP="008D568D">
      <w:pPr>
        <w:numPr>
          <w:ilvl w:val="0"/>
          <w:numId w:val="7"/>
        </w:numPr>
        <w:tabs>
          <w:tab w:val="clear" w:pos="567"/>
          <w:tab w:val="num" w:pos="709"/>
        </w:tabs>
        <w:ind w:left="709" w:hanging="709"/>
        <w:jc w:val="both"/>
        <w:rPr>
          <w:rFonts w:cs="Arial"/>
          <w:b/>
          <w:snapToGrid w:val="0"/>
          <w:color w:val="000000"/>
          <w:spacing w:val="-2"/>
          <w:szCs w:val="20"/>
        </w:rPr>
      </w:pPr>
      <w:r w:rsidRPr="008D568D">
        <w:rPr>
          <w:rFonts w:cs="Arial"/>
          <w:b/>
          <w:bCs/>
          <w:szCs w:val="20"/>
        </w:rPr>
        <w:t>Naročnik in investitor</w:t>
      </w:r>
      <w:r w:rsidRPr="008D568D">
        <w:rPr>
          <w:rFonts w:cs="Arial"/>
          <w:b/>
          <w:bCs/>
          <w:color w:val="000000"/>
          <w:szCs w:val="20"/>
        </w:rPr>
        <w:t xml:space="preserve"> </w:t>
      </w:r>
      <w:r w:rsidRPr="008D568D">
        <w:rPr>
          <w:rFonts w:cs="Arial"/>
          <w:szCs w:val="20"/>
        </w:rPr>
        <w:t xml:space="preserve">je </w:t>
      </w:r>
      <w:r w:rsidRPr="008D568D">
        <w:rPr>
          <w:rFonts w:cs="Arial"/>
          <w:bCs/>
          <w:szCs w:val="20"/>
        </w:rPr>
        <w:t xml:space="preserve">Ministrstvo za infrastrukturo, </w:t>
      </w:r>
      <w:r w:rsidRPr="008D568D">
        <w:rPr>
          <w:rFonts w:cs="Arial"/>
          <w:szCs w:val="20"/>
        </w:rPr>
        <w:t>Direkcija R</w:t>
      </w:r>
      <w:r w:rsidR="00E2029A">
        <w:rPr>
          <w:rFonts w:cs="Arial"/>
          <w:szCs w:val="20"/>
        </w:rPr>
        <w:t xml:space="preserve">epublike </w:t>
      </w:r>
      <w:r w:rsidRPr="008D568D">
        <w:rPr>
          <w:rFonts w:cs="Arial"/>
          <w:szCs w:val="20"/>
        </w:rPr>
        <w:t>S</w:t>
      </w:r>
      <w:r w:rsidR="00E2029A">
        <w:rPr>
          <w:rFonts w:cs="Arial"/>
          <w:szCs w:val="20"/>
        </w:rPr>
        <w:t>lovenije</w:t>
      </w:r>
      <w:r w:rsidRPr="008D568D">
        <w:rPr>
          <w:rFonts w:cs="Arial"/>
          <w:szCs w:val="20"/>
        </w:rPr>
        <w:t xml:space="preserve"> za infrastrukturo (v nadaljnjem besedilu: investitor).</w:t>
      </w:r>
    </w:p>
    <w:p w14:paraId="4D984D2A" w14:textId="77777777" w:rsidR="008D568D" w:rsidRPr="008D568D" w:rsidRDefault="008D568D" w:rsidP="008D568D">
      <w:pPr>
        <w:ind w:left="567"/>
        <w:jc w:val="both"/>
        <w:rPr>
          <w:rFonts w:cs="Arial"/>
          <w:b/>
          <w:snapToGrid w:val="0"/>
          <w:color w:val="000000"/>
          <w:spacing w:val="-2"/>
          <w:szCs w:val="20"/>
        </w:rPr>
      </w:pPr>
      <w:r w:rsidRPr="008D568D" w:rsidDel="008D4C03">
        <w:rPr>
          <w:rFonts w:cs="Arial"/>
          <w:b/>
          <w:bCs/>
          <w:szCs w:val="20"/>
        </w:rPr>
        <w:t xml:space="preserve"> </w:t>
      </w:r>
    </w:p>
    <w:p w14:paraId="66D52596" w14:textId="286C441D" w:rsidR="008D568D" w:rsidRPr="008D568D" w:rsidRDefault="008D568D" w:rsidP="008D568D">
      <w:pPr>
        <w:numPr>
          <w:ilvl w:val="0"/>
          <w:numId w:val="7"/>
        </w:numPr>
        <w:tabs>
          <w:tab w:val="clear" w:pos="567"/>
          <w:tab w:val="num" w:pos="709"/>
        </w:tabs>
        <w:ind w:left="709" w:hanging="709"/>
        <w:jc w:val="both"/>
        <w:rPr>
          <w:rFonts w:cs="Arial"/>
          <w:snapToGrid w:val="0"/>
          <w:color w:val="000000"/>
          <w:spacing w:val="-2"/>
          <w:szCs w:val="20"/>
        </w:rPr>
      </w:pPr>
      <w:r w:rsidRPr="008D568D">
        <w:rPr>
          <w:rFonts w:cs="Arial"/>
          <w:b/>
          <w:bCs/>
          <w:szCs w:val="20"/>
        </w:rPr>
        <w:t>Državni</w:t>
      </w:r>
      <w:r w:rsidR="003451A5">
        <w:rPr>
          <w:rFonts w:cs="Arial"/>
          <w:b/>
          <w:snapToGrid w:val="0"/>
          <w:color w:val="000000"/>
          <w:spacing w:val="-2"/>
          <w:szCs w:val="20"/>
        </w:rPr>
        <w:t xml:space="preserve"> nosilci urejanja prostora</w:t>
      </w:r>
      <w:r w:rsidRPr="008D568D">
        <w:rPr>
          <w:rFonts w:cs="Arial"/>
          <w:snapToGrid w:val="0"/>
          <w:color w:val="000000"/>
          <w:spacing w:val="-2"/>
          <w:szCs w:val="20"/>
        </w:rPr>
        <w:t xml:space="preserve"> sodelujejo pri pripravi državneg</w:t>
      </w:r>
      <w:r w:rsidR="00554BAD">
        <w:rPr>
          <w:rFonts w:cs="Arial"/>
          <w:snapToGrid w:val="0"/>
          <w:color w:val="000000"/>
          <w:spacing w:val="-2"/>
          <w:szCs w:val="20"/>
        </w:rPr>
        <w:t>a prostorskega načrta v okviru p</w:t>
      </w:r>
      <w:r w:rsidRPr="008D568D">
        <w:rPr>
          <w:rFonts w:cs="Arial"/>
          <w:snapToGrid w:val="0"/>
          <w:color w:val="000000"/>
          <w:spacing w:val="-2"/>
          <w:szCs w:val="20"/>
        </w:rPr>
        <w:t xml:space="preserve">rojektne skupine. Člani projektne skupine so predstavniki naslednjih ministrstev, ki so državni nosilci urejanja prostora v postopku priprave tega </w:t>
      </w:r>
      <w:r w:rsidR="003451A5">
        <w:rPr>
          <w:rFonts w:cs="Arial"/>
          <w:snapToGrid w:val="0"/>
          <w:color w:val="000000"/>
          <w:spacing w:val="-2"/>
          <w:szCs w:val="20"/>
        </w:rPr>
        <w:t>državnega prostorskega načrta:</w:t>
      </w:r>
    </w:p>
    <w:p w14:paraId="1A0FE9D3"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naravne vire in prostor,</w:t>
      </w:r>
    </w:p>
    <w:p w14:paraId="6F8A0091"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okolje, podnebje in energijo,</w:t>
      </w:r>
    </w:p>
    <w:p w14:paraId="1C44AE5E"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infrastrukturo,</w:t>
      </w:r>
    </w:p>
    <w:p w14:paraId="11E21103"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kulturo,</w:t>
      </w:r>
    </w:p>
    <w:p w14:paraId="28B350CC"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kmetijstvo, gozdarstvo in prehrano,</w:t>
      </w:r>
    </w:p>
    <w:p w14:paraId="022F5823"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zdravje in</w:t>
      </w:r>
    </w:p>
    <w:p w14:paraId="6D54E8C4"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Ministrstva za digitalno preobrazbo.</w:t>
      </w:r>
    </w:p>
    <w:p w14:paraId="6D728DEE" w14:textId="77777777" w:rsidR="008D568D" w:rsidRPr="008D568D" w:rsidRDefault="008D568D" w:rsidP="008D568D">
      <w:pPr>
        <w:ind w:right="-1"/>
        <w:jc w:val="both"/>
        <w:rPr>
          <w:rFonts w:cs="Arial"/>
          <w:snapToGrid w:val="0"/>
          <w:color w:val="000000"/>
          <w:spacing w:val="-2"/>
          <w:szCs w:val="20"/>
        </w:rPr>
      </w:pPr>
    </w:p>
    <w:p w14:paraId="5EBBD56D" w14:textId="6D29C116" w:rsidR="008D568D" w:rsidRPr="008D568D" w:rsidRDefault="00554BAD" w:rsidP="008D568D">
      <w:pPr>
        <w:ind w:left="709" w:hanging="709"/>
        <w:jc w:val="both"/>
        <w:rPr>
          <w:rFonts w:cs="Arial"/>
          <w:snapToGrid w:val="0"/>
          <w:color w:val="000000"/>
          <w:spacing w:val="-2"/>
          <w:szCs w:val="20"/>
        </w:rPr>
      </w:pPr>
      <w:r>
        <w:rPr>
          <w:rFonts w:cs="Arial"/>
          <w:b/>
          <w:snapToGrid w:val="0"/>
          <w:color w:val="000000"/>
          <w:spacing w:val="-2"/>
          <w:szCs w:val="20"/>
        </w:rPr>
        <w:t xml:space="preserve">5. </w:t>
      </w:r>
      <w:r>
        <w:rPr>
          <w:rFonts w:cs="Arial"/>
          <w:b/>
          <w:snapToGrid w:val="0"/>
          <w:color w:val="000000"/>
          <w:spacing w:val="-2"/>
          <w:szCs w:val="20"/>
        </w:rPr>
        <w:tab/>
        <w:t>Lokalna nosilca</w:t>
      </w:r>
      <w:r w:rsidR="008D568D" w:rsidRPr="008D568D">
        <w:rPr>
          <w:rFonts w:cs="Arial"/>
          <w:b/>
          <w:snapToGrid w:val="0"/>
          <w:color w:val="000000"/>
          <w:spacing w:val="-2"/>
          <w:szCs w:val="20"/>
        </w:rPr>
        <w:t xml:space="preserve"> </w:t>
      </w:r>
      <w:r>
        <w:rPr>
          <w:rFonts w:cs="Arial"/>
          <w:b/>
          <w:snapToGrid w:val="0"/>
          <w:color w:val="000000"/>
          <w:spacing w:val="-2"/>
          <w:szCs w:val="20"/>
        </w:rPr>
        <w:t>urejanja prostora, ki sodelujeta</w:t>
      </w:r>
      <w:r w:rsidR="008D568D" w:rsidRPr="008D568D">
        <w:rPr>
          <w:rFonts w:cs="Arial"/>
          <w:b/>
          <w:snapToGrid w:val="0"/>
          <w:color w:val="000000"/>
          <w:spacing w:val="-2"/>
          <w:szCs w:val="20"/>
        </w:rPr>
        <w:t xml:space="preserve"> pri pripravi državnega prostorskega načrta, sta:</w:t>
      </w:r>
    </w:p>
    <w:p w14:paraId="66F79B13"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 xml:space="preserve">Mestna občina Krško in </w:t>
      </w:r>
    </w:p>
    <w:p w14:paraId="440517FF"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Občina Brežice.</w:t>
      </w:r>
    </w:p>
    <w:p w14:paraId="1276614A" w14:textId="77777777" w:rsidR="008D568D" w:rsidRPr="008D568D" w:rsidRDefault="008D568D" w:rsidP="008D568D">
      <w:pPr>
        <w:tabs>
          <w:tab w:val="num" w:pos="1276"/>
        </w:tabs>
        <w:ind w:right="-1"/>
        <w:jc w:val="both"/>
        <w:rPr>
          <w:rFonts w:cs="Arial"/>
          <w:snapToGrid w:val="0"/>
          <w:color w:val="000000"/>
          <w:spacing w:val="-2"/>
          <w:szCs w:val="20"/>
          <w:highlight w:val="yellow"/>
        </w:rPr>
      </w:pPr>
    </w:p>
    <w:p w14:paraId="627F0A94" w14:textId="77777777" w:rsidR="008D568D" w:rsidRPr="008D568D" w:rsidRDefault="008D568D" w:rsidP="008D568D">
      <w:pPr>
        <w:ind w:right="-1"/>
        <w:jc w:val="both"/>
        <w:rPr>
          <w:rFonts w:cs="Arial"/>
          <w:snapToGrid w:val="0"/>
          <w:color w:val="000000"/>
          <w:spacing w:val="-2"/>
          <w:szCs w:val="20"/>
        </w:rPr>
      </w:pPr>
    </w:p>
    <w:p w14:paraId="3EC5C088" w14:textId="77777777" w:rsidR="008D568D" w:rsidRPr="008D568D" w:rsidRDefault="008D568D" w:rsidP="008D568D">
      <w:pPr>
        <w:numPr>
          <w:ilvl w:val="0"/>
          <w:numId w:val="8"/>
        </w:numPr>
        <w:ind w:right="-1" w:hanging="709"/>
        <w:jc w:val="both"/>
        <w:rPr>
          <w:rFonts w:cs="Arial"/>
          <w:b/>
          <w:snapToGrid w:val="0"/>
          <w:color w:val="000000"/>
          <w:spacing w:val="-2"/>
          <w:szCs w:val="20"/>
        </w:rPr>
      </w:pPr>
      <w:r w:rsidRPr="008D568D">
        <w:rPr>
          <w:rFonts w:cs="Arial"/>
          <w:b/>
          <w:snapToGrid w:val="0"/>
          <w:color w:val="000000"/>
          <w:spacing w:val="-2"/>
          <w:szCs w:val="20"/>
        </w:rPr>
        <w:t>Podatki in strokovne podlage za državno prostorsko načrtovanje</w:t>
      </w:r>
    </w:p>
    <w:p w14:paraId="43780968" w14:textId="77777777" w:rsidR="008D568D" w:rsidRPr="008D568D" w:rsidRDefault="008D568D" w:rsidP="008D568D">
      <w:pPr>
        <w:ind w:left="567"/>
        <w:jc w:val="both"/>
        <w:rPr>
          <w:rFonts w:cs="Arial"/>
          <w:snapToGrid w:val="0"/>
          <w:color w:val="000000"/>
          <w:spacing w:val="-2"/>
          <w:szCs w:val="20"/>
        </w:rPr>
      </w:pPr>
    </w:p>
    <w:p w14:paraId="6F0DB91D" w14:textId="77777777" w:rsidR="008D568D" w:rsidRPr="008D568D" w:rsidRDefault="008D568D" w:rsidP="008D568D">
      <w:pPr>
        <w:numPr>
          <w:ilvl w:val="0"/>
          <w:numId w:val="15"/>
        </w:numPr>
        <w:tabs>
          <w:tab w:val="clear" w:pos="567"/>
        </w:tabs>
        <w:ind w:left="709" w:hanging="709"/>
        <w:jc w:val="both"/>
        <w:rPr>
          <w:rFonts w:cs="Arial"/>
          <w:snapToGrid w:val="0"/>
          <w:color w:val="000000"/>
          <w:spacing w:val="-2"/>
          <w:szCs w:val="20"/>
        </w:rPr>
      </w:pPr>
      <w:r w:rsidRPr="008D568D">
        <w:rPr>
          <w:rFonts w:cs="Arial"/>
          <w:b/>
          <w:snapToGrid w:val="0"/>
          <w:color w:val="000000"/>
          <w:spacing w:val="-2"/>
          <w:szCs w:val="20"/>
        </w:rPr>
        <w:t>Faza priprave državnega prostorskega načrta:</w:t>
      </w:r>
    </w:p>
    <w:p w14:paraId="7C8381AC"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strokovne podlage, vključno z okoljskim poročilom, ki vključuje presojo sprejemljivosti na varovana območja,</w:t>
      </w:r>
    </w:p>
    <w:p w14:paraId="5C12924D"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druge strokovne podlage, potrebne za izdelavo DPN,</w:t>
      </w:r>
    </w:p>
    <w:p w14:paraId="4F8386B0" w14:textId="5F322716"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 xml:space="preserve">predhodne arheološke raziskave na območju, kjer še niso bile </w:t>
      </w:r>
      <w:r w:rsidR="00554BAD">
        <w:rPr>
          <w:rFonts w:cs="Arial"/>
          <w:szCs w:val="20"/>
        </w:rPr>
        <w:t>izvedene (po metodah od 5 do 6),</w:t>
      </w:r>
    </w:p>
    <w:p w14:paraId="03D2EB4D" w14:textId="389914AA"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predlo</w:t>
      </w:r>
      <w:r w:rsidR="00554BAD">
        <w:rPr>
          <w:rFonts w:cs="Arial"/>
          <w:szCs w:val="20"/>
        </w:rPr>
        <w:t>g državnega prostorskega načrta,</w:t>
      </w:r>
    </w:p>
    <w:p w14:paraId="4D99A8E3" w14:textId="30160051"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 xml:space="preserve">opredelitev potrebnih sprememb in dopolnitev državnih prostorskih načrtov, </w:t>
      </w:r>
      <w:r w:rsidRPr="008D568D">
        <w:rPr>
          <w:rFonts w:cs="Arial"/>
          <w:bCs/>
          <w:szCs w:val="20"/>
        </w:rPr>
        <w:t xml:space="preserve">na območju katerih se načrtujejo prostorske ureditve z DPN za državno cesto </w:t>
      </w:r>
      <w:r>
        <w:rPr>
          <w:rFonts w:cs="Arial"/>
          <w:szCs w:val="20"/>
        </w:rPr>
        <w:t>Krško</w:t>
      </w:r>
      <w:r>
        <w:rPr>
          <w:rFonts w:cs="Arial"/>
          <w:szCs w:val="20"/>
        </w:rPr>
        <w:sym w:font="Symbol" w:char="F02D"/>
      </w:r>
      <w:r w:rsidRPr="008D568D">
        <w:rPr>
          <w:rFonts w:cs="Arial"/>
          <w:szCs w:val="20"/>
        </w:rPr>
        <w:t>Brežice</w:t>
      </w:r>
      <w:r w:rsidRPr="008D568D">
        <w:rPr>
          <w:rFonts w:cs="Arial"/>
          <w:bCs/>
          <w:szCs w:val="20"/>
        </w:rPr>
        <w:t>, za</w:t>
      </w:r>
      <w:r w:rsidRPr="008D568D">
        <w:rPr>
          <w:rFonts w:cs="Arial"/>
          <w:szCs w:val="20"/>
        </w:rPr>
        <w:t xml:space="preserve">: </w:t>
      </w:r>
    </w:p>
    <w:p w14:paraId="1AF0E3FC" w14:textId="37611E44" w:rsidR="008D568D" w:rsidRPr="008D568D" w:rsidRDefault="008D568D" w:rsidP="008D568D">
      <w:pPr>
        <w:ind w:left="1843" w:hanging="567"/>
        <w:jc w:val="both"/>
        <w:rPr>
          <w:rFonts w:cs="Arial"/>
          <w:bCs/>
          <w:szCs w:val="20"/>
        </w:rPr>
      </w:pPr>
      <w:r w:rsidRPr="008D568D">
        <w:rPr>
          <w:rFonts w:cs="Arial"/>
          <w:bCs/>
          <w:szCs w:val="20"/>
        </w:rPr>
        <w:t xml:space="preserve">a) </w:t>
      </w:r>
      <w:r>
        <w:rPr>
          <w:rFonts w:cs="Arial"/>
          <w:bCs/>
          <w:szCs w:val="20"/>
        </w:rPr>
        <w:tab/>
      </w:r>
      <w:r w:rsidRPr="008D568D">
        <w:rPr>
          <w:rFonts w:cs="Arial"/>
          <w:bCs/>
          <w:szCs w:val="20"/>
        </w:rPr>
        <w:t>odlagališče nizko in srednje radioaktivnih odpadkov na lokaciji Vrbina v občini Krško,</w:t>
      </w:r>
    </w:p>
    <w:p w14:paraId="2666F405" w14:textId="23D2E169" w:rsidR="008D568D" w:rsidRPr="008D568D" w:rsidRDefault="008D568D" w:rsidP="008D568D">
      <w:pPr>
        <w:ind w:left="1843" w:hanging="567"/>
        <w:jc w:val="both"/>
        <w:rPr>
          <w:rFonts w:cs="Arial"/>
          <w:bCs/>
          <w:szCs w:val="20"/>
        </w:rPr>
      </w:pPr>
      <w:r w:rsidRPr="008D568D">
        <w:rPr>
          <w:rFonts w:cs="Arial"/>
          <w:bCs/>
          <w:szCs w:val="20"/>
        </w:rPr>
        <w:t xml:space="preserve">b) </w:t>
      </w:r>
      <w:r>
        <w:rPr>
          <w:rFonts w:cs="Arial"/>
          <w:bCs/>
          <w:szCs w:val="20"/>
        </w:rPr>
        <w:tab/>
      </w:r>
      <w:r w:rsidRPr="008D568D">
        <w:rPr>
          <w:rFonts w:cs="Arial"/>
          <w:bCs/>
          <w:szCs w:val="20"/>
        </w:rPr>
        <w:t>območje hidroelektrarne Brežice,</w:t>
      </w:r>
    </w:p>
    <w:p w14:paraId="56AC2381" w14:textId="63975295" w:rsidR="008D568D" w:rsidRPr="008D568D" w:rsidRDefault="008D568D" w:rsidP="008D568D">
      <w:pPr>
        <w:ind w:left="1843" w:hanging="567"/>
        <w:jc w:val="both"/>
        <w:rPr>
          <w:rFonts w:cs="Arial"/>
          <w:bCs/>
          <w:szCs w:val="20"/>
        </w:rPr>
      </w:pPr>
      <w:r w:rsidRPr="008D568D">
        <w:rPr>
          <w:rFonts w:cs="Arial"/>
          <w:bCs/>
          <w:szCs w:val="20"/>
        </w:rPr>
        <w:t xml:space="preserve">c) </w:t>
      </w:r>
      <w:r>
        <w:rPr>
          <w:rFonts w:cs="Arial"/>
          <w:bCs/>
          <w:szCs w:val="20"/>
        </w:rPr>
        <w:tab/>
      </w:r>
      <w:r w:rsidRPr="008D568D">
        <w:rPr>
          <w:rFonts w:cs="Arial"/>
          <w:bCs/>
          <w:szCs w:val="20"/>
        </w:rPr>
        <w:t>obmo</w:t>
      </w:r>
      <w:r w:rsidR="003451A5">
        <w:rPr>
          <w:rFonts w:cs="Arial"/>
          <w:bCs/>
          <w:szCs w:val="20"/>
        </w:rPr>
        <w:t>čje hidroelektrarne Mokrice in</w:t>
      </w:r>
    </w:p>
    <w:p w14:paraId="24DAF4D7" w14:textId="5D2F7B18" w:rsidR="008D568D" w:rsidRPr="008D568D" w:rsidRDefault="008D568D" w:rsidP="008D568D">
      <w:pPr>
        <w:ind w:left="1843" w:hanging="567"/>
        <w:jc w:val="both"/>
        <w:rPr>
          <w:rFonts w:cs="Arial"/>
          <w:bCs/>
          <w:szCs w:val="20"/>
        </w:rPr>
      </w:pPr>
      <w:r w:rsidRPr="008D568D">
        <w:rPr>
          <w:rFonts w:cs="Arial"/>
          <w:bCs/>
          <w:szCs w:val="20"/>
        </w:rPr>
        <w:t xml:space="preserve">č) </w:t>
      </w:r>
      <w:r>
        <w:rPr>
          <w:rFonts w:cs="Arial"/>
          <w:bCs/>
          <w:szCs w:val="20"/>
        </w:rPr>
        <w:tab/>
      </w:r>
      <w:r w:rsidRPr="008D568D">
        <w:rPr>
          <w:rFonts w:cs="Arial"/>
          <w:bCs/>
          <w:szCs w:val="20"/>
        </w:rPr>
        <w:t>daljnovod 2 × 400 kV Beričevo–Krško.</w:t>
      </w:r>
    </w:p>
    <w:p w14:paraId="7EEFA1EF" w14:textId="77777777" w:rsidR="008D568D" w:rsidRPr="008D568D" w:rsidRDefault="008D568D" w:rsidP="008D568D">
      <w:pPr>
        <w:ind w:left="567"/>
        <w:jc w:val="both"/>
        <w:rPr>
          <w:rFonts w:cs="Arial"/>
          <w:bCs/>
          <w:szCs w:val="20"/>
          <w:highlight w:val="cyan"/>
        </w:rPr>
      </w:pPr>
    </w:p>
    <w:p w14:paraId="4A24591E" w14:textId="77777777" w:rsidR="008D568D" w:rsidRPr="008D568D" w:rsidRDefault="008D568D" w:rsidP="008D568D">
      <w:pPr>
        <w:ind w:right="-1"/>
        <w:jc w:val="both"/>
        <w:rPr>
          <w:rFonts w:cs="Arial"/>
          <w:color w:val="FF0000"/>
          <w:szCs w:val="20"/>
        </w:rPr>
      </w:pPr>
    </w:p>
    <w:p w14:paraId="6F7BA126" w14:textId="77777777" w:rsidR="008D568D" w:rsidRPr="008D568D" w:rsidRDefault="008D568D" w:rsidP="008D568D">
      <w:pPr>
        <w:numPr>
          <w:ilvl w:val="0"/>
          <w:numId w:val="8"/>
        </w:numPr>
        <w:ind w:right="-1" w:hanging="709"/>
        <w:jc w:val="both"/>
        <w:rPr>
          <w:rFonts w:cs="Arial"/>
          <w:b/>
          <w:snapToGrid w:val="0"/>
          <w:spacing w:val="-2"/>
          <w:szCs w:val="20"/>
        </w:rPr>
      </w:pPr>
      <w:r w:rsidRPr="008D568D">
        <w:rPr>
          <w:rFonts w:cs="Arial"/>
          <w:b/>
          <w:snapToGrid w:val="0"/>
          <w:color w:val="000000"/>
          <w:spacing w:val="-2"/>
          <w:szCs w:val="20"/>
        </w:rPr>
        <w:t>Obveznosti udeležencev glede zagotavljanja podatkov, strokovnih podlag in izvedbe postopka za pripravo in sprejem državnega prostorskega načrta ter s tem povezani roki in financiranje</w:t>
      </w:r>
      <w:r w:rsidRPr="008D568D">
        <w:rPr>
          <w:rFonts w:cs="Arial"/>
          <w:b/>
          <w:snapToGrid w:val="0"/>
          <w:spacing w:val="-2"/>
          <w:szCs w:val="20"/>
        </w:rPr>
        <w:t xml:space="preserve"> </w:t>
      </w:r>
    </w:p>
    <w:p w14:paraId="74E2130E" w14:textId="77777777" w:rsidR="008D568D" w:rsidRPr="008D568D" w:rsidRDefault="008D568D" w:rsidP="008D568D">
      <w:pPr>
        <w:ind w:left="567"/>
        <w:jc w:val="both"/>
        <w:rPr>
          <w:rFonts w:cs="Arial"/>
          <w:szCs w:val="20"/>
          <w:highlight w:val="yellow"/>
        </w:rPr>
      </w:pPr>
    </w:p>
    <w:p w14:paraId="200201CA" w14:textId="77777777" w:rsidR="008D568D" w:rsidRPr="008D568D" w:rsidRDefault="008D568D" w:rsidP="008D568D">
      <w:pPr>
        <w:numPr>
          <w:ilvl w:val="0"/>
          <w:numId w:val="10"/>
        </w:numPr>
        <w:tabs>
          <w:tab w:val="clear" w:pos="567"/>
          <w:tab w:val="num" w:pos="709"/>
        </w:tabs>
        <w:ind w:left="851" w:hanging="851"/>
        <w:jc w:val="both"/>
        <w:rPr>
          <w:rFonts w:cs="Arial"/>
          <w:szCs w:val="20"/>
        </w:rPr>
      </w:pPr>
      <w:r w:rsidRPr="008D568D">
        <w:rPr>
          <w:rFonts w:cs="Arial"/>
          <w:b/>
          <w:szCs w:val="20"/>
        </w:rPr>
        <w:t>Pobudnik:</w:t>
      </w:r>
    </w:p>
    <w:p w14:paraId="080B660C"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sodeluje pri objavah javnih naznanil v posameznih fazah priprave DPN,</w:t>
      </w:r>
    </w:p>
    <w:p w14:paraId="38568EA9" w14:textId="16DCCC7A" w:rsidR="008D568D" w:rsidRPr="008D568D" w:rsidRDefault="00554BAD" w:rsidP="008D568D">
      <w:pPr>
        <w:pStyle w:val="Telobesedila"/>
        <w:numPr>
          <w:ilvl w:val="0"/>
          <w:numId w:val="9"/>
        </w:numPr>
        <w:tabs>
          <w:tab w:val="clear" w:pos="567"/>
          <w:tab w:val="num" w:pos="1276"/>
        </w:tabs>
        <w:spacing w:after="0"/>
        <w:ind w:left="1276"/>
        <w:jc w:val="both"/>
        <w:rPr>
          <w:rFonts w:cs="Arial"/>
          <w:szCs w:val="20"/>
        </w:rPr>
      </w:pPr>
      <w:r>
        <w:rPr>
          <w:rFonts w:cs="Arial"/>
          <w:szCs w:val="20"/>
        </w:rPr>
        <w:t>se udeležuje</w:t>
      </w:r>
      <w:r w:rsidR="008D568D" w:rsidRPr="008D568D">
        <w:rPr>
          <w:rFonts w:cs="Arial"/>
          <w:szCs w:val="20"/>
        </w:rPr>
        <w:t xml:space="preserve"> vseh sestankov v zvezi s pripravo DPN ter javnih predstavitev in drugih dogodkov,</w:t>
      </w:r>
    </w:p>
    <w:p w14:paraId="6BABBAFD"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sodeluje pri pripravi strokovnih podlag in vseh drugih gradiv, potrebnih za izdelavo DPN,</w:t>
      </w:r>
    </w:p>
    <w:p w14:paraId="363174B2"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zagotavlja obravnavo in potrditev investicijske dokumentacije,</w:t>
      </w:r>
    </w:p>
    <w:p w14:paraId="2256A303"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sodeluje pri pripravi gradiv za Vlado Republike Slovenije.</w:t>
      </w:r>
    </w:p>
    <w:p w14:paraId="70B87577" w14:textId="77777777" w:rsidR="008D568D" w:rsidRPr="008D568D" w:rsidRDefault="008D568D" w:rsidP="008D568D">
      <w:pPr>
        <w:ind w:right="-1" w:hanging="283"/>
        <w:jc w:val="both"/>
        <w:rPr>
          <w:rFonts w:cs="Arial"/>
          <w:szCs w:val="20"/>
        </w:rPr>
      </w:pPr>
    </w:p>
    <w:p w14:paraId="6F7F4C17" w14:textId="77777777" w:rsidR="008D568D" w:rsidRPr="008D568D" w:rsidRDefault="008D568D" w:rsidP="008D568D">
      <w:pPr>
        <w:numPr>
          <w:ilvl w:val="0"/>
          <w:numId w:val="10"/>
        </w:numPr>
        <w:tabs>
          <w:tab w:val="clear" w:pos="567"/>
          <w:tab w:val="num" w:pos="709"/>
        </w:tabs>
        <w:ind w:left="709" w:hanging="709"/>
        <w:jc w:val="both"/>
        <w:rPr>
          <w:rFonts w:cs="Arial"/>
          <w:szCs w:val="20"/>
        </w:rPr>
      </w:pPr>
      <w:r w:rsidRPr="008D568D">
        <w:rPr>
          <w:rFonts w:cs="Arial"/>
          <w:b/>
          <w:szCs w:val="20"/>
        </w:rPr>
        <w:t>Pripravljavec oziroma projektna skupina</w:t>
      </w:r>
      <w:r w:rsidRPr="008D568D">
        <w:rPr>
          <w:rFonts w:cs="Arial"/>
          <w:szCs w:val="20"/>
        </w:rPr>
        <w:t xml:space="preserve"> poleg nalog, določenih v ZUreP-3: </w:t>
      </w:r>
    </w:p>
    <w:p w14:paraId="019703EC"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sodeluje pri pripravi gradiv, potrebnih za izdelavo DPN,</w:t>
      </w:r>
    </w:p>
    <w:p w14:paraId="197E2810"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zagotavlja preglede gradiv in drugih morebitnih potrebnih dokumentov za izdelavo DPN,</w:t>
      </w:r>
    </w:p>
    <w:p w14:paraId="17D3B18D"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szCs w:val="20"/>
        </w:rPr>
      </w:pPr>
      <w:r w:rsidRPr="008D568D">
        <w:rPr>
          <w:rFonts w:cs="Arial"/>
          <w:szCs w:val="20"/>
        </w:rPr>
        <w:t>skrbi za javne objave ključnih faz DPN,</w:t>
      </w:r>
    </w:p>
    <w:p w14:paraId="2F4F34FE"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color w:val="000000"/>
          <w:szCs w:val="20"/>
        </w:rPr>
      </w:pPr>
      <w:r w:rsidRPr="008D568D">
        <w:rPr>
          <w:rFonts w:cs="Arial"/>
          <w:szCs w:val="20"/>
        </w:rPr>
        <w:t>pripravlja</w:t>
      </w:r>
      <w:r w:rsidRPr="008D568D">
        <w:rPr>
          <w:rFonts w:cs="Arial"/>
          <w:color w:val="000000"/>
          <w:szCs w:val="20"/>
        </w:rPr>
        <w:t xml:space="preserve"> gradiva za obravnavo in sprejetje na Vladi Republike Slovenije.</w:t>
      </w:r>
    </w:p>
    <w:p w14:paraId="0CB0D067" w14:textId="77777777" w:rsidR="008D568D" w:rsidRPr="008D568D" w:rsidRDefault="008D568D" w:rsidP="008D568D">
      <w:pPr>
        <w:pStyle w:val="Telobesedila"/>
        <w:tabs>
          <w:tab w:val="num" w:pos="709"/>
        </w:tabs>
        <w:spacing w:after="0"/>
        <w:ind w:left="709" w:right="-1"/>
        <w:rPr>
          <w:rFonts w:cs="Arial"/>
          <w:szCs w:val="20"/>
          <w:highlight w:val="yellow"/>
        </w:rPr>
      </w:pPr>
    </w:p>
    <w:p w14:paraId="7637AC42" w14:textId="77777777" w:rsidR="008D568D" w:rsidRPr="008D568D" w:rsidRDefault="008D568D" w:rsidP="008D568D">
      <w:pPr>
        <w:numPr>
          <w:ilvl w:val="0"/>
          <w:numId w:val="10"/>
        </w:numPr>
        <w:tabs>
          <w:tab w:val="clear" w:pos="567"/>
        </w:tabs>
        <w:ind w:left="709" w:hanging="709"/>
        <w:jc w:val="both"/>
        <w:rPr>
          <w:rFonts w:cs="Arial"/>
          <w:b/>
          <w:szCs w:val="20"/>
        </w:rPr>
      </w:pPr>
      <w:r w:rsidRPr="008D568D">
        <w:rPr>
          <w:rFonts w:cs="Arial"/>
          <w:b/>
          <w:szCs w:val="20"/>
        </w:rPr>
        <w:t xml:space="preserve">Investitor: </w:t>
      </w:r>
    </w:p>
    <w:p w14:paraId="50D8684F"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color w:val="000000"/>
          <w:szCs w:val="20"/>
        </w:rPr>
      </w:pPr>
      <w:r w:rsidRPr="008D568D">
        <w:rPr>
          <w:rFonts w:cs="Arial"/>
          <w:color w:val="000000"/>
          <w:szCs w:val="20"/>
        </w:rPr>
        <w:t>zagotavlja in sodeluje pri pripravi vseh gradiv in dokumentacije, potrebne v postopku priprave DPN,</w:t>
      </w:r>
    </w:p>
    <w:p w14:paraId="19267864" w14:textId="2A950C5A" w:rsidR="008D568D" w:rsidRPr="008D568D" w:rsidRDefault="00554BAD" w:rsidP="008D568D">
      <w:pPr>
        <w:pStyle w:val="Telobesedila"/>
        <w:numPr>
          <w:ilvl w:val="0"/>
          <w:numId w:val="9"/>
        </w:numPr>
        <w:tabs>
          <w:tab w:val="clear" w:pos="567"/>
          <w:tab w:val="num" w:pos="1276"/>
        </w:tabs>
        <w:spacing w:after="0"/>
        <w:ind w:left="1276"/>
        <w:jc w:val="both"/>
        <w:rPr>
          <w:rFonts w:cs="Arial"/>
          <w:color w:val="000000"/>
          <w:szCs w:val="20"/>
        </w:rPr>
      </w:pPr>
      <w:r>
        <w:rPr>
          <w:rFonts w:cs="Arial"/>
          <w:color w:val="000000"/>
          <w:szCs w:val="20"/>
        </w:rPr>
        <w:t>se udeležuje</w:t>
      </w:r>
      <w:r w:rsidR="008D568D" w:rsidRPr="008D568D">
        <w:rPr>
          <w:rFonts w:cs="Arial"/>
          <w:color w:val="000000"/>
          <w:szCs w:val="20"/>
        </w:rPr>
        <w:t xml:space="preserve"> vseh sestankov v zvezi s pripravo DPN ter javnih obravnav in drugih dogodkov,</w:t>
      </w:r>
    </w:p>
    <w:p w14:paraId="73E5580F"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color w:val="000000"/>
          <w:szCs w:val="20"/>
        </w:rPr>
      </w:pPr>
      <w:r w:rsidRPr="008D568D">
        <w:rPr>
          <w:rFonts w:cs="Arial"/>
          <w:color w:val="000000"/>
          <w:szCs w:val="20"/>
        </w:rPr>
        <w:t xml:space="preserve">naroči in zagotavlja finančna sredstva za vse v postopku DPN potrebne strokovne podlage, </w:t>
      </w:r>
    </w:p>
    <w:p w14:paraId="40703F72" w14:textId="77777777" w:rsidR="008D568D" w:rsidRPr="008D568D" w:rsidRDefault="008D568D" w:rsidP="008D568D">
      <w:pPr>
        <w:pStyle w:val="Telobesedila"/>
        <w:numPr>
          <w:ilvl w:val="0"/>
          <w:numId w:val="9"/>
        </w:numPr>
        <w:tabs>
          <w:tab w:val="clear" w:pos="567"/>
          <w:tab w:val="num" w:pos="1276"/>
        </w:tabs>
        <w:spacing w:after="0"/>
        <w:ind w:left="1276"/>
        <w:jc w:val="both"/>
        <w:rPr>
          <w:rFonts w:cs="Arial"/>
          <w:color w:val="000000"/>
          <w:szCs w:val="20"/>
        </w:rPr>
      </w:pPr>
      <w:r w:rsidRPr="008D568D">
        <w:rPr>
          <w:rFonts w:cs="Arial"/>
          <w:color w:val="000000"/>
          <w:szCs w:val="20"/>
        </w:rPr>
        <w:t xml:space="preserve">sodeluje pri pripravi dokumentacije ter gradiv za obravnavo in sprejetje na Vladi </w:t>
      </w:r>
      <w:r w:rsidRPr="008D568D">
        <w:rPr>
          <w:rFonts w:cs="Arial"/>
          <w:color w:val="000000"/>
          <w:szCs w:val="20"/>
        </w:rPr>
        <w:br/>
        <w:t>Republike Slovenije.</w:t>
      </w:r>
    </w:p>
    <w:p w14:paraId="2D3EC5F7" w14:textId="77777777" w:rsidR="008D568D" w:rsidRDefault="008D568D" w:rsidP="008D568D">
      <w:pPr>
        <w:ind w:right="-1" w:hanging="283"/>
        <w:jc w:val="both"/>
        <w:rPr>
          <w:rFonts w:cs="Arial"/>
          <w:snapToGrid w:val="0"/>
          <w:spacing w:val="-2"/>
          <w:szCs w:val="20"/>
        </w:rPr>
      </w:pPr>
    </w:p>
    <w:p w14:paraId="3307B23C" w14:textId="77777777" w:rsidR="00554BAD" w:rsidRDefault="00554BAD" w:rsidP="008D568D">
      <w:pPr>
        <w:ind w:right="-1" w:hanging="283"/>
        <w:jc w:val="both"/>
        <w:rPr>
          <w:rFonts w:cs="Arial"/>
          <w:snapToGrid w:val="0"/>
          <w:spacing w:val="-2"/>
          <w:szCs w:val="20"/>
        </w:rPr>
      </w:pPr>
    </w:p>
    <w:p w14:paraId="494D83F5" w14:textId="77777777" w:rsidR="00554BAD" w:rsidRPr="008D568D" w:rsidRDefault="00554BAD" w:rsidP="008D568D">
      <w:pPr>
        <w:ind w:right="-1" w:hanging="283"/>
        <w:jc w:val="both"/>
        <w:rPr>
          <w:rFonts w:cs="Arial"/>
          <w:snapToGrid w:val="0"/>
          <w:spacing w:val="-2"/>
          <w:szCs w:val="20"/>
        </w:rPr>
      </w:pPr>
    </w:p>
    <w:p w14:paraId="5C3D6E7E" w14:textId="77777777" w:rsidR="008D568D" w:rsidRPr="008D568D" w:rsidRDefault="008D568D" w:rsidP="008D568D">
      <w:pPr>
        <w:numPr>
          <w:ilvl w:val="0"/>
          <w:numId w:val="10"/>
        </w:numPr>
        <w:tabs>
          <w:tab w:val="clear" w:pos="567"/>
          <w:tab w:val="num" w:pos="709"/>
        </w:tabs>
        <w:ind w:left="709" w:hanging="709"/>
        <w:jc w:val="both"/>
        <w:rPr>
          <w:rFonts w:cs="Arial"/>
          <w:b/>
          <w:szCs w:val="20"/>
        </w:rPr>
      </w:pPr>
      <w:r w:rsidRPr="008D568D">
        <w:rPr>
          <w:rFonts w:cs="Arial"/>
          <w:b/>
          <w:szCs w:val="20"/>
        </w:rPr>
        <w:lastRenderedPageBreak/>
        <w:t>Roki in financiranje:</w:t>
      </w:r>
    </w:p>
    <w:p w14:paraId="3BC4C8D7" w14:textId="77777777" w:rsidR="008D568D" w:rsidRPr="008D568D" w:rsidRDefault="008D568D" w:rsidP="00A122D9">
      <w:pPr>
        <w:pStyle w:val="Telobesedila"/>
        <w:spacing w:after="0"/>
        <w:ind w:left="709" w:hanging="709"/>
        <w:rPr>
          <w:rFonts w:cs="Arial"/>
          <w:szCs w:val="20"/>
        </w:rPr>
      </w:pPr>
      <w:r w:rsidRPr="008D568D">
        <w:rPr>
          <w:rFonts w:cs="Arial"/>
          <w:szCs w:val="20"/>
        </w:rPr>
        <w:tab/>
        <w:t>Posamezne aktivnosti bodo končane do konca leta 2024. Investitor zagotovi sredstva za pripravo vseh potrebnih strokovnih podlag in dokumentacije v postopku priprave DPN.</w:t>
      </w:r>
    </w:p>
    <w:p w14:paraId="0759BD9F" w14:textId="77777777" w:rsidR="008D568D" w:rsidRPr="008D568D" w:rsidRDefault="008D568D" w:rsidP="008D568D">
      <w:pPr>
        <w:pStyle w:val="Glava"/>
        <w:tabs>
          <w:tab w:val="left" w:pos="1134"/>
        </w:tabs>
        <w:spacing w:line="260" w:lineRule="exact"/>
        <w:jc w:val="both"/>
        <w:rPr>
          <w:rFonts w:cs="Arial"/>
          <w:szCs w:val="20"/>
          <w:highlight w:val="yellow"/>
        </w:rPr>
      </w:pPr>
    </w:p>
    <w:p w14:paraId="18CC2440" w14:textId="77777777" w:rsidR="008D568D" w:rsidRPr="008D568D" w:rsidRDefault="008D568D" w:rsidP="008D568D">
      <w:pPr>
        <w:ind w:right="-1"/>
        <w:jc w:val="both"/>
        <w:rPr>
          <w:rFonts w:cs="Arial"/>
          <w:snapToGrid w:val="0"/>
          <w:color w:val="000000"/>
          <w:spacing w:val="-2"/>
          <w:szCs w:val="20"/>
        </w:rPr>
      </w:pPr>
    </w:p>
    <w:p w14:paraId="6A977A86" w14:textId="77777777" w:rsidR="008D568D" w:rsidRPr="008D568D" w:rsidRDefault="008D568D" w:rsidP="00A122D9">
      <w:pPr>
        <w:numPr>
          <w:ilvl w:val="0"/>
          <w:numId w:val="8"/>
        </w:numPr>
        <w:ind w:right="-1" w:hanging="709"/>
        <w:jc w:val="both"/>
        <w:rPr>
          <w:rFonts w:cs="Arial"/>
          <w:b/>
          <w:snapToGrid w:val="0"/>
          <w:color w:val="000000"/>
          <w:spacing w:val="-2"/>
          <w:szCs w:val="20"/>
        </w:rPr>
      </w:pPr>
      <w:r w:rsidRPr="008D568D">
        <w:rPr>
          <w:rFonts w:cs="Arial"/>
          <w:b/>
          <w:snapToGrid w:val="0"/>
          <w:color w:val="000000"/>
          <w:spacing w:val="-2"/>
          <w:szCs w:val="20"/>
        </w:rPr>
        <w:t>Aktivnosti v zvezi s sodelovanjem javnosti</w:t>
      </w:r>
    </w:p>
    <w:p w14:paraId="50444743" w14:textId="77777777" w:rsidR="008D568D" w:rsidRPr="008D568D" w:rsidRDefault="008D568D" w:rsidP="008D568D">
      <w:pPr>
        <w:ind w:right="-1"/>
        <w:jc w:val="both"/>
        <w:rPr>
          <w:rFonts w:cs="Arial"/>
          <w:snapToGrid w:val="0"/>
          <w:color w:val="000000"/>
          <w:spacing w:val="-2"/>
          <w:szCs w:val="20"/>
        </w:rPr>
      </w:pPr>
    </w:p>
    <w:p w14:paraId="666EB459" w14:textId="77777777" w:rsidR="008D568D" w:rsidRPr="008D568D" w:rsidRDefault="008D568D" w:rsidP="008D568D">
      <w:pPr>
        <w:ind w:right="-1"/>
        <w:jc w:val="both"/>
        <w:rPr>
          <w:rFonts w:cs="Arial"/>
          <w:snapToGrid w:val="0"/>
          <w:color w:val="000000"/>
          <w:spacing w:val="-2"/>
          <w:szCs w:val="20"/>
        </w:rPr>
      </w:pPr>
      <w:r w:rsidRPr="008D568D">
        <w:rPr>
          <w:rFonts w:cs="Arial"/>
          <w:snapToGrid w:val="0"/>
          <w:color w:val="000000"/>
          <w:spacing w:val="-2"/>
          <w:szCs w:val="20"/>
        </w:rPr>
        <w:t>Izvedejo se vse aktivnosti, ki jih za pripravo DPN določa ZUreP-3. Predlog DPN se javno objavi v prostorskem informacijskem sistemu najmanj 30 dni, v postopku se lahko po potrebi in v dogovoru uporabijo tudi drugi načini vključevanja in sodelovanja javnosti.</w:t>
      </w:r>
    </w:p>
    <w:p w14:paraId="509F61A2" w14:textId="77777777" w:rsidR="00156C22" w:rsidRPr="008D568D" w:rsidRDefault="00156C22" w:rsidP="008D568D">
      <w:pPr>
        <w:tabs>
          <w:tab w:val="left" w:pos="1134"/>
          <w:tab w:val="center" w:pos="4320"/>
          <w:tab w:val="right" w:pos="8640"/>
        </w:tabs>
        <w:jc w:val="both"/>
        <w:rPr>
          <w:rFonts w:cs="Arial"/>
          <w:szCs w:val="20"/>
        </w:rPr>
      </w:pPr>
    </w:p>
    <w:p w14:paraId="0D716DCE" w14:textId="77777777" w:rsidR="00156C22" w:rsidRPr="008D568D" w:rsidRDefault="00156C22" w:rsidP="008D568D">
      <w:pPr>
        <w:tabs>
          <w:tab w:val="left" w:pos="1134"/>
          <w:tab w:val="center" w:pos="4320"/>
          <w:tab w:val="right" w:pos="8640"/>
        </w:tabs>
        <w:jc w:val="both"/>
        <w:rPr>
          <w:rFonts w:cs="Arial"/>
          <w:szCs w:val="20"/>
        </w:rPr>
      </w:pPr>
    </w:p>
    <w:p w14:paraId="3574D0D3" w14:textId="77777777" w:rsidR="00AB251A" w:rsidRPr="008D568D" w:rsidRDefault="00AB251A" w:rsidP="008D568D">
      <w:pPr>
        <w:tabs>
          <w:tab w:val="left" w:pos="1134"/>
          <w:tab w:val="center" w:pos="4320"/>
          <w:tab w:val="right" w:pos="8640"/>
        </w:tabs>
        <w:jc w:val="both"/>
        <w:rPr>
          <w:rFonts w:cs="Arial"/>
          <w:szCs w:val="20"/>
        </w:rPr>
      </w:pPr>
    </w:p>
    <w:p w14:paraId="5D7C106F" w14:textId="77777777" w:rsidR="00AB251A" w:rsidRPr="008D568D" w:rsidRDefault="00AB251A" w:rsidP="008D568D">
      <w:pPr>
        <w:tabs>
          <w:tab w:val="left" w:pos="1134"/>
          <w:tab w:val="center" w:pos="4320"/>
          <w:tab w:val="right" w:pos="8640"/>
        </w:tabs>
        <w:jc w:val="both"/>
        <w:rPr>
          <w:rFonts w:cs="Arial"/>
          <w:szCs w:val="20"/>
        </w:rPr>
      </w:pPr>
    </w:p>
    <w:p w14:paraId="7B8F4DBC" w14:textId="77777777" w:rsidR="00AB251A" w:rsidRPr="008D568D" w:rsidRDefault="00AB251A" w:rsidP="008D568D">
      <w:pPr>
        <w:tabs>
          <w:tab w:val="left" w:pos="1134"/>
          <w:tab w:val="center" w:pos="4320"/>
          <w:tab w:val="right" w:pos="8640"/>
        </w:tabs>
        <w:jc w:val="both"/>
        <w:rPr>
          <w:rFonts w:cs="Arial"/>
          <w:szCs w:val="20"/>
        </w:rPr>
      </w:pPr>
    </w:p>
    <w:p w14:paraId="538E252B" w14:textId="77777777" w:rsidR="003F1333" w:rsidRPr="008D568D" w:rsidRDefault="003F1333" w:rsidP="008D568D">
      <w:pPr>
        <w:ind w:left="360" w:hanging="360"/>
        <w:jc w:val="center"/>
        <w:rPr>
          <w:rFonts w:cs="Arial"/>
          <w:szCs w:val="20"/>
        </w:rPr>
      </w:pPr>
    </w:p>
    <w:p w14:paraId="1A915B67" w14:textId="77777777" w:rsidR="00AB251A" w:rsidRPr="008D568D" w:rsidRDefault="00AB251A" w:rsidP="008D568D">
      <w:pPr>
        <w:tabs>
          <w:tab w:val="left" w:pos="7920"/>
        </w:tabs>
        <w:autoSpaceDE w:val="0"/>
        <w:autoSpaceDN w:val="0"/>
        <w:adjustRightInd w:val="0"/>
        <w:ind w:left="3400"/>
        <w:rPr>
          <w:rFonts w:cs="Arial"/>
          <w:color w:val="000000"/>
          <w:szCs w:val="20"/>
          <w:lang w:eastAsia="sl-SI"/>
        </w:rPr>
      </w:pPr>
      <w:r w:rsidRPr="008D568D">
        <w:rPr>
          <w:rFonts w:cs="Arial"/>
          <w:color w:val="000000"/>
          <w:szCs w:val="20"/>
        </w:rPr>
        <w:t>Barbara Kolenko Helbl</w:t>
      </w:r>
    </w:p>
    <w:p w14:paraId="556C43E0" w14:textId="77777777" w:rsidR="00AB251A" w:rsidRPr="008D568D" w:rsidRDefault="00AB251A" w:rsidP="008D568D">
      <w:pPr>
        <w:autoSpaceDE w:val="0"/>
        <w:autoSpaceDN w:val="0"/>
        <w:adjustRightInd w:val="0"/>
        <w:ind w:left="3402"/>
        <w:rPr>
          <w:rFonts w:cs="Arial"/>
          <w:color w:val="000000"/>
          <w:szCs w:val="20"/>
        </w:rPr>
      </w:pPr>
      <w:r w:rsidRPr="008D568D">
        <w:rPr>
          <w:rFonts w:cs="Arial"/>
          <w:color w:val="000000"/>
          <w:szCs w:val="20"/>
        </w:rPr>
        <w:t>generalna sekretarka</w:t>
      </w:r>
    </w:p>
    <w:p w14:paraId="46EBE254" w14:textId="77777777" w:rsidR="00AB251A" w:rsidRPr="008D568D" w:rsidRDefault="00AB251A" w:rsidP="008D568D">
      <w:pPr>
        <w:tabs>
          <w:tab w:val="left" w:pos="3402"/>
        </w:tabs>
        <w:ind w:left="360" w:hanging="360"/>
        <w:jc w:val="center"/>
        <w:rPr>
          <w:rFonts w:cs="Arial"/>
          <w:szCs w:val="20"/>
        </w:rPr>
      </w:pPr>
    </w:p>
    <w:sectPr w:rsidR="00AB251A" w:rsidRPr="008D568D" w:rsidSect="00045CD6">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FBABEA" w14:textId="77777777" w:rsidR="00163404" w:rsidRDefault="00163404" w:rsidP="00767987">
      <w:pPr>
        <w:spacing w:line="240" w:lineRule="auto"/>
      </w:pPr>
      <w:r>
        <w:separator/>
      </w:r>
    </w:p>
  </w:endnote>
  <w:endnote w:type="continuationSeparator" w:id="0">
    <w:p w14:paraId="03EAB55F" w14:textId="77777777" w:rsidR="00163404" w:rsidRDefault="00163404"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52A41" w14:textId="77777777" w:rsidR="001D046C" w:rsidRDefault="001D046C">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827420"/>
      <w:docPartObj>
        <w:docPartGallery w:val="Page Numbers (Bottom of Page)"/>
        <w:docPartUnique/>
      </w:docPartObj>
    </w:sdtPr>
    <w:sdtEndPr/>
    <w:sdtContent>
      <w:p w14:paraId="69421643" w14:textId="77777777" w:rsidR="003F1333" w:rsidRDefault="003F1333">
        <w:pPr>
          <w:pStyle w:val="Noga"/>
          <w:jc w:val="right"/>
        </w:pPr>
        <w:r>
          <w:fldChar w:fldCharType="begin"/>
        </w:r>
        <w:r>
          <w:instrText>PAGE   \* MERGEFORMAT</w:instrText>
        </w:r>
        <w:r>
          <w:fldChar w:fldCharType="separate"/>
        </w:r>
        <w:r w:rsidR="005303B8">
          <w:rPr>
            <w:noProof/>
          </w:rPr>
          <w:t>4</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B6EC7" w14:textId="77777777" w:rsidR="001D046C" w:rsidRDefault="001D046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423FE" w14:textId="77777777" w:rsidR="00163404" w:rsidRDefault="00163404" w:rsidP="00767987">
      <w:pPr>
        <w:spacing w:line="240" w:lineRule="auto"/>
      </w:pPr>
      <w:r>
        <w:separator/>
      </w:r>
    </w:p>
  </w:footnote>
  <w:footnote w:type="continuationSeparator" w:id="0">
    <w:p w14:paraId="673B787A" w14:textId="77777777" w:rsidR="00163404" w:rsidRDefault="00163404"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90BF0" w14:textId="77777777" w:rsidR="001D046C" w:rsidRDefault="001D046C">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EFD67" w14:textId="77777777" w:rsidR="001D046C" w:rsidRDefault="001D046C">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985C7" w14:textId="77777777" w:rsidR="00045CD6" w:rsidRPr="00A9231D" w:rsidRDefault="00045CD6" w:rsidP="00045CD6">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1D829A04" wp14:editId="365B6059">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499E0406" w14:textId="77777777" w:rsidR="00045CD6" w:rsidRPr="00A9231D" w:rsidRDefault="00045CD6" w:rsidP="00045CD6">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4E0D4720" w14:textId="77777777" w:rsidR="00045CD6" w:rsidRPr="00A9231D" w:rsidRDefault="00045CD6" w:rsidP="00045CD6">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6E6E7482" w14:textId="77777777" w:rsidR="00045CD6" w:rsidRPr="00A9231D" w:rsidRDefault="00045CD6" w:rsidP="00045CD6">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1E788FEC" w14:textId="77777777" w:rsidR="00045CD6" w:rsidRPr="00A9231D" w:rsidRDefault="00045CD6" w:rsidP="00045CD6">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12360B68" w14:textId="77777777"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57BA1"/>
    <w:multiLevelType w:val="hybridMultilevel"/>
    <w:tmpl w:val="2FD20116"/>
    <w:lvl w:ilvl="0" w:tplc="7E26E108">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380"/>
        </w:tabs>
        <w:ind w:left="1380" w:hanging="360"/>
      </w:pPr>
      <w:rPr>
        <w:rFonts w:ascii="Courier New" w:hAnsi="Courier New" w:cs="Courier New" w:hint="default"/>
      </w:rPr>
    </w:lvl>
    <w:lvl w:ilvl="2" w:tplc="04240005" w:tentative="1">
      <w:start w:val="1"/>
      <w:numFmt w:val="bullet"/>
      <w:lvlText w:val=""/>
      <w:lvlJc w:val="left"/>
      <w:pPr>
        <w:tabs>
          <w:tab w:val="num" w:pos="2100"/>
        </w:tabs>
        <w:ind w:left="2100" w:hanging="360"/>
      </w:pPr>
      <w:rPr>
        <w:rFonts w:ascii="Wingdings" w:hAnsi="Wingdings" w:hint="default"/>
      </w:rPr>
    </w:lvl>
    <w:lvl w:ilvl="3" w:tplc="04240001" w:tentative="1">
      <w:start w:val="1"/>
      <w:numFmt w:val="bullet"/>
      <w:lvlText w:val=""/>
      <w:lvlJc w:val="left"/>
      <w:pPr>
        <w:tabs>
          <w:tab w:val="num" w:pos="2820"/>
        </w:tabs>
        <w:ind w:left="2820" w:hanging="360"/>
      </w:pPr>
      <w:rPr>
        <w:rFonts w:ascii="Symbol" w:hAnsi="Symbol" w:hint="default"/>
      </w:rPr>
    </w:lvl>
    <w:lvl w:ilvl="4" w:tplc="04240003" w:tentative="1">
      <w:start w:val="1"/>
      <w:numFmt w:val="bullet"/>
      <w:lvlText w:val="o"/>
      <w:lvlJc w:val="left"/>
      <w:pPr>
        <w:tabs>
          <w:tab w:val="num" w:pos="3540"/>
        </w:tabs>
        <w:ind w:left="3540" w:hanging="360"/>
      </w:pPr>
      <w:rPr>
        <w:rFonts w:ascii="Courier New" w:hAnsi="Courier New" w:cs="Courier New" w:hint="default"/>
      </w:rPr>
    </w:lvl>
    <w:lvl w:ilvl="5" w:tplc="04240005" w:tentative="1">
      <w:start w:val="1"/>
      <w:numFmt w:val="bullet"/>
      <w:lvlText w:val=""/>
      <w:lvlJc w:val="left"/>
      <w:pPr>
        <w:tabs>
          <w:tab w:val="num" w:pos="4260"/>
        </w:tabs>
        <w:ind w:left="4260" w:hanging="360"/>
      </w:pPr>
      <w:rPr>
        <w:rFonts w:ascii="Wingdings" w:hAnsi="Wingdings" w:hint="default"/>
      </w:rPr>
    </w:lvl>
    <w:lvl w:ilvl="6" w:tplc="04240001" w:tentative="1">
      <w:start w:val="1"/>
      <w:numFmt w:val="bullet"/>
      <w:lvlText w:val=""/>
      <w:lvlJc w:val="left"/>
      <w:pPr>
        <w:tabs>
          <w:tab w:val="num" w:pos="4980"/>
        </w:tabs>
        <w:ind w:left="4980" w:hanging="360"/>
      </w:pPr>
      <w:rPr>
        <w:rFonts w:ascii="Symbol" w:hAnsi="Symbol" w:hint="default"/>
      </w:rPr>
    </w:lvl>
    <w:lvl w:ilvl="7" w:tplc="04240003" w:tentative="1">
      <w:start w:val="1"/>
      <w:numFmt w:val="bullet"/>
      <w:lvlText w:val="o"/>
      <w:lvlJc w:val="left"/>
      <w:pPr>
        <w:tabs>
          <w:tab w:val="num" w:pos="5700"/>
        </w:tabs>
        <w:ind w:left="5700" w:hanging="360"/>
      </w:pPr>
      <w:rPr>
        <w:rFonts w:ascii="Courier New" w:hAnsi="Courier New" w:cs="Courier New" w:hint="default"/>
      </w:rPr>
    </w:lvl>
    <w:lvl w:ilvl="8" w:tplc="04240005" w:tentative="1">
      <w:start w:val="1"/>
      <w:numFmt w:val="bullet"/>
      <w:lvlText w:val=""/>
      <w:lvlJc w:val="left"/>
      <w:pPr>
        <w:tabs>
          <w:tab w:val="num" w:pos="6420"/>
        </w:tabs>
        <w:ind w:left="6420" w:hanging="360"/>
      </w:pPr>
      <w:rPr>
        <w:rFonts w:ascii="Wingdings" w:hAnsi="Wingdings" w:hint="default"/>
      </w:rPr>
    </w:lvl>
  </w:abstractNum>
  <w:abstractNum w:abstractNumId="1" w15:restartNumberingAfterBreak="0">
    <w:nsid w:val="1AB30C84"/>
    <w:multiLevelType w:val="hybridMultilevel"/>
    <w:tmpl w:val="DDD4C49E"/>
    <w:lvl w:ilvl="0" w:tplc="0424000F">
      <w:start w:val="1"/>
      <w:numFmt w:val="decimal"/>
      <w:lvlText w:val="%1."/>
      <w:lvlJc w:val="left"/>
      <w:pPr>
        <w:tabs>
          <w:tab w:val="num" w:pos="567"/>
        </w:tabs>
        <w:ind w:left="567" w:hanging="567"/>
      </w:pPr>
      <w:rPr>
        <w:rFonts w:hint="default"/>
        <w:b/>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E137EAE"/>
    <w:multiLevelType w:val="hybridMultilevel"/>
    <w:tmpl w:val="ADA4DCF6"/>
    <w:lvl w:ilvl="0" w:tplc="D65656F8">
      <w:start w:val="1"/>
      <w:numFmt w:val="upperRoman"/>
      <w:lvlText w:val="%1."/>
      <w:lvlJc w:val="left"/>
      <w:pPr>
        <w:tabs>
          <w:tab w:val="num" w:pos="709"/>
        </w:tabs>
        <w:ind w:left="709" w:hanging="567"/>
      </w:pPr>
      <w:rPr>
        <w:rFonts w:hint="default"/>
        <w:b/>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2D277537"/>
    <w:multiLevelType w:val="hybridMultilevel"/>
    <w:tmpl w:val="18DE6490"/>
    <w:lvl w:ilvl="0" w:tplc="0A28F758">
      <w:start w:val="1"/>
      <w:numFmt w:val="bullet"/>
      <w:pStyle w:val="PROnastevanjecrtica"/>
      <w:lvlText w:val=""/>
      <w:lvlJc w:val="left"/>
      <w:pPr>
        <w:tabs>
          <w:tab w:val="num" w:pos="473"/>
        </w:tabs>
        <w:ind w:left="473" w:hanging="397"/>
      </w:pPr>
      <w:rPr>
        <w:rFonts w:ascii="Symbol" w:hAnsi="Symbol" w:hint="default"/>
      </w:rPr>
    </w:lvl>
    <w:lvl w:ilvl="1" w:tplc="DEE6BE32">
      <w:start w:val="1"/>
      <w:numFmt w:val="bullet"/>
      <w:lvlText w:val=""/>
      <w:lvlJc w:val="left"/>
      <w:pPr>
        <w:tabs>
          <w:tab w:val="num" w:pos="1516"/>
        </w:tabs>
        <w:ind w:left="1516" w:hanging="360"/>
      </w:pPr>
      <w:rPr>
        <w:rFonts w:ascii="Symbol" w:hAnsi="Symbol" w:hint="default"/>
      </w:rPr>
    </w:lvl>
    <w:lvl w:ilvl="2" w:tplc="B5CAAAA8">
      <w:start w:val="3"/>
      <w:numFmt w:val="decimal"/>
      <w:lvlText w:val="%3"/>
      <w:lvlJc w:val="left"/>
      <w:pPr>
        <w:tabs>
          <w:tab w:val="num" w:pos="2416"/>
        </w:tabs>
        <w:ind w:left="2416" w:hanging="360"/>
      </w:pPr>
      <w:rPr>
        <w:rFonts w:hint="default"/>
      </w:rPr>
    </w:lvl>
    <w:lvl w:ilvl="3" w:tplc="CD5E16D6">
      <w:start w:val="61"/>
      <w:numFmt w:val="bullet"/>
      <w:lvlText w:val="-"/>
      <w:lvlJc w:val="left"/>
      <w:pPr>
        <w:tabs>
          <w:tab w:val="num" w:pos="2956"/>
        </w:tabs>
        <w:ind w:left="2956" w:hanging="360"/>
      </w:pPr>
      <w:rPr>
        <w:rFonts w:ascii="Arial" w:eastAsia="Times New Roman" w:hAnsi="Arial" w:cs="Arial" w:hint="default"/>
        <w:w w:val="100"/>
      </w:rPr>
    </w:lvl>
    <w:lvl w:ilvl="4" w:tplc="04240019" w:tentative="1">
      <w:start w:val="1"/>
      <w:numFmt w:val="lowerLetter"/>
      <w:lvlText w:val="%5."/>
      <w:lvlJc w:val="left"/>
      <w:pPr>
        <w:tabs>
          <w:tab w:val="num" w:pos="3676"/>
        </w:tabs>
        <w:ind w:left="3676" w:hanging="360"/>
      </w:pPr>
    </w:lvl>
    <w:lvl w:ilvl="5" w:tplc="0424001B" w:tentative="1">
      <w:start w:val="1"/>
      <w:numFmt w:val="lowerRoman"/>
      <w:lvlText w:val="%6."/>
      <w:lvlJc w:val="right"/>
      <w:pPr>
        <w:tabs>
          <w:tab w:val="num" w:pos="4396"/>
        </w:tabs>
        <w:ind w:left="4396" w:hanging="180"/>
      </w:pPr>
    </w:lvl>
    <w:lvl w:ilvl="6" w:tplc="0424000F" w:tentative="1">
      <w:start w:val="1"/>
      <w:numFmt w:val="decimal"/>
      <w:lvlText w:val="%7."/>
      <w:lvlJc w:val="left"/>
      <w:pPr>
        <w:tabs>
          <w:tab w:val="num" w:pos="5116"/>
        </w:tabs>
        <w:ind w:left="5116" w:hanging="360"/>
      </w:pPr>
    </w:lvl>
    <w:lvl w:ilvl="7" w:tplc="04240019" w:tentative="1">
      <w:start w:val="1"/>
      <w:numFmt w:val="lowerLetter"/>
      <w:lvlText w:val="%8."/>
      <w:lvlJc w:val="left"/>
      <w:pPr>
        <w:tabs>
          <w:tab w:val="num" w:pos="5836"/>
        </w:tabs>
        <w:ind w:left="5836" w:hanging="360"/>
      </w:pPr>
    </w:lvl>
    <w:lvl w:ilvl="8" w:tplc="0424001B" w:tentative="1">
      <w:start w:val="1"/>
      <w:numFmt w:val="lowerRoman"/>
      <w:lvlText w:val="%9."/>
      <w:lvlJc w:val="right"/>
      <w:pPr>
        <w:tabs>
          <w:tab w:val="num" w:pos="6556"/>
        </w:tabs>
        <w:ind w:left="6556" w:hanging="180"/>
      </w:pPr>
    </w:lvl>
  </w:abstractNum>
  <w:abstractNum w:abstractNumId="4" w15:restartNumberingAfterBreak="0">
    <w:nsid w:val="352F1057"/>
    <w:multiLevelType w:val="hybridMultilevel"/>
    <w:tmpl w:val="8160E6F0"/>
    <w:lvl w:ilvl="0" w:tplc="68AADA7A">
      <w:start w:val="1"/>
      <w:numFmt w:val="bullet"/>
      <w:lvlText w:val=""/>
      <w:lvlJc w:val="left"/>
      <w:pPr>
        <w:tabs>
          <w:tab w:val="num" w:pos="567"/>
        </w:tabs>
        <w:ind w:left="567" w:hanging="567"/>
      </w:pPr>
      <w:rPr>
        <w:rFonts w:ascii="Symbol" w:hAnsi="Symbol" w:hint="default"/>
        <w:b w:val="0"/>
        <w:i w:val="0"/>
        <w:strike w:val="0"/>
        <w:sz w:val="18"/>
        <w:szCs w:val="22"/>
      </w:rPr>
    </w:lvl>
    <w:lvl w:ilvl="1" w:tplc="68AADA7A">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AA34E9"/>
    <w:multiLevelType w:val="hybridMultilevel"/>
    <w:tmpl w:val="1AD2419A"/>
    <w:lvl w:ilvl="0" w:tplc="68AADA7A">
      <w:start w:val="1"/>
      <w:numFmt w:val="bullet"/>
      <w:lvlText w:val=""/>
      <w:lvlJc w:val="left"/>
      <w:pPr>
        <w:ind w:left="1512" w:hanging="360"/>
      </w:pPr>
      <w:rPr>
        <w:rFonts w:ascii="Symbol" w:hAnsi="Symbol" w:hint="default"/>
      </w:rPr>
    </w:lvl>
    <w:lvl w:ilvl="1" w:tplc="04240003" w:tentative="1">
      <w:start w:val="1"/>
      <w:numFmt w:val="bullet"/>
      <w:lvlText w:val="o"/>
      <w:lvlJc w:val="left"/>
      <w:pPr>
        <w:ind w:left="2232" w:hanging="360"/>
      </w:pPr>
      <w:rPr>
        <w:rFonts w:ascii="Courier New" w:hAnsi="Courier New" w:cs="Courier New" w:hint="default"/>
      </w:rPr>
    </w:lvl>
    <w:lvl w:ilvl="2" w:tplc="04240005" w:tentative="1">
      <w:start w:val="1"/>
      <w:numFmt w:val="bullet"/>
      <w:lvlText w:val=""/>
      <w:lvlJc w:val="left"/>
      <w:pPr>
        <w:ind w:left="2952" w:hanging="360"/>
      </w:pPr>
      <w:rPr>
        <w:rFonts w:ascii="Wingdings" w:hAnsi="Wingdings" w:hint="default"/>
      </w:rPr>
    </w:lvl>
    <w:lvl w:ilvl="3" w:tplc="04240001" w:tentative="1">
      <w:start w:val="1"/>
      <w:numFmt w:val="bullet"/>
      <w:lvlText w:val=""/>
      <w:lvlJc w:val="left"/>
      <w:pPr>
        <w:ind w:left="3672" w:hanging="360"/>
      </w:pPr>
      <w:rPr>
        <w:rFonts w:ascii="Symbol" w:hAnsi="Symbol" w:hint="default"/>
      </w:rPr>
    </w:lvl>
    <w:lvl w:ilvl="4" w:tplc="04240003" w:tentative="1">
      <w:start w:val="1"/>
      <w:numFmt w:val="bullet"/>
      <w:lvlText w:val="o"/>
      <w:lvlJc w:val="left"/>
      <w:pPr>
        <w:ind w:left="4392" w:hanging="360"/>
      </w:pPr>
      <w:rPr>
        <w:rFonts w:ascii="Courier New" w:hAnsi="Courier New" w:cs="Courier New" w:hint="default"/>
      </w:rPr>
    </w:lvl>
    <w:lvl w:ilvl="5" w:tplc="04240005" w:tentative="1">
      <w:start w:val="1"/>
      <w:numFmt w:val="bullet"/>
      <w:lvlText w:val=""/>
      <w:lvlJc w:val="left"/>
      <w:pPr>
        <w:ind w:left="5112" w:hanging="360"/>
      </w:pPr>
      <w:rPr>
        <w:rFonts w:ascii="Wingdings" w:hAnsi="Wingdings" w:hint="default"/>
      </w:rPr>
    </w:lvl>
    <w:lvl w:ilvl="6" w:tplc="04240001" w:tentative="1">
      <w:start w:val="1"/>
      <w:numFmt w:val="bullet"/>
      <w:lvlText w:val=""/>
      <w:lvlJc w:val="left"/>
      <w:pPr>
        <w:ind w:left="5832" w:hanging="360"/>
      </w:pPr>
      <w:rPr>
        <w:rFonts w:ascii="Symbol" w:hAnsi="Symbol" w:hint="default"/>
      </w:rPr>
    </w:lvl>
    <w:lvl w:ilvl="7" w:tplc="04240003" w:tentative="1">
      <w:start w:val="1"/>
      <w:numFmt w:val="bullet"/>
      <w:lvlText w:val="o"/>
      <w:lvlJc w:val="left"/>
      <w:pPr>
        <w:ind w:left="6552" w:hanging="360"/>
      </w:pPr>
      <w:rPr>
        <w:rFonts w:ascii="Courier New" w:hAnsi="Courier New" w:cs="Courier New" w:hint="default"/>
      </w:rPr>
    </w:lvl>
    <w:lvl w:ilvl="8" w:tplc="04240005" w:tentative="1">
      <w:start w:val="1"/>
      <w:numFmt w:val="bullet"/>
      <w:lvlText w:val=""/>
      <w:lvlJc w:val="left"/>
      <w:pPr>
        <w:ind w:left="7272" w:hanging="360"/>
      </w:pPr>
      <w:rPr>
        <w:rFonts w:ascii="Wingdings" w:hAnsi="Wingdings" w:hint="default"/>
      </w:rPr>
    </w:lvl>
  </w:abstractNum>
  <w:abstractNum w:abstractNumId="6" w15:restartNumberingAfterBreak="0">
    <w:nsid w:val="43C65198"/>
    <w:multiLevelType w:val="hybridMultilevel"/>
    <w:tmpl w:val="3B36F198"/>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50050E5F"/>
    <w:multiLevelType w:val="hybridMultilevel"/>
    <w:tmpl w:val="DC16F490"/>
    <w:lvl w:ilvl="0" w:tplc="C2A23166">
      <w:start w:val="1"/>
      <w:numFmt w:val="decimal"/>
      <w:lvlText w:val="%1."/>
      <w:lvlJc w:val="left"/>
      <w:pPr>
        <w:tabs>
          <w:tab w:val="num" w:pos="567"/>
        </w:tabs>
        <w:ind w:left="567" w:hanging="567"/>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F94789"/>
    <w:multiLevelType w:val="hybridMultilevel"/>
    <w:tmpl w:val="D3F4B56A"/>
    <w:lvl w:ilvl="0" w:tplc="68AADA7A">
      <w:start w:val="1"/>
      <w:numFmt w:val="bullet"/>
      <w:lvlText w:val=""/>
      <w:lvlJc w:val="left"/>
      <w:pPr>
        <w:tabs>
          <w:tab w:val="num" w:pos="1843"/>
        </w:tabs>
        <w:ind w:left="1843" w:hanging="567"/>
      </w:pPr>
      <w:rPr>
        <w:rFonts w:ascii="Symbol" w:hAnsi="Symbol" w:hint="default"/>
        <w:b w:val="0"/>
        <w:i w:val="0"/>
        <w:strike w:val="0"/>
        <w:sz w:val="18"/>
        <w:szCs w:val="22"/>
      </w:rPr>
    </w:lvl>
    <w:lvl w:ilvl="1" w:tplc="04240003">
      <w:start w:val="1"/>
      <w:numFmt w:val="bullet"/>
      <w:lvlText w:val="o"/>
      <w:lvlJc w:val="left"/>
      <w:pPr>
        <w:tabs>
          <w:tab w:val="num" w:pos="2716"/>
        </w:tabs>
        <w:ind w:left="2716" w:hanging="360"/>
      </w:pPr>
      <w:rPr>
        <w:rFonts w:ascii="Courier New" w:hAnsi="Courier New" w:cs="Courier New" w:hint="default"/>
      </w:rPr>
    </w:lvl>
    <w:lvl w:ilvl="2" w:tplc="04240005" w:tentative="1">
      <w:start w:val="1"/>
      <w:numFmt w:val="bullet"/>
      <w:lvlText w:val=""/>
      <w:lvlJc w:val="left"/>
      <w:pPr>
        <w:tabs>
          <w:tab w:val="num" w:pos="3436"/>
        </w:tabs>
        <w:ind w:left="3436" w:hanging="360"/>
      </w:pPr>
      <w:rPr>
        <w:rFonts w:ascii="Wingdings" w:hAnsi="Wingdings" w:hint="default"/>
      </w:rPr>
    </w:lvl>
    <w:lvl w:ilvl="3" w:tplc="04240001" w:tentative="1">
      <w:start w:val="1"/>
      <w:numFmt w:val="bullet"/>
      <w:lvlText w:val=""/>
      <w:lvlJc w:val="left"/>
      <w:pPr>
        <w:tabs>
          <w:tab w:val="num" w:pos="4156"/>
        </w:tabs>
        <w:ind w:left="4156" w:hanging="360"/>
      </w:pPr>
      <w:rPr>
        <w:rFonts w:ascii="Symbol" w:hAnsi="Symbol" w:hint="default"/>
      </w:rPr>
    </w:lvl>
    <w:lvl w:ilvl="4" w:tplc="04240003" w:tentative="1">
      <w:start w:val="1"/>
      <w:numFmt w:val="bullet"/>
      <w:lvlText w:val="o"/>
      <w:lvlJc w:val="left"/>
      <w:pPr>
        <w:tabs>
          <w:tab w:val="num" w:pos="4876"/>
        </w:tabs>
        <w:ind w:left="4876" w:hanging="360"/>
      </w:pPr>
      <w:rPr>
        <w:rFonts w:ascii="Courier New" w:hAnsi="Courier New" w:cs="Courier New" w:hint="default"/>
      </w:rPr>
    </w:lvl>
    <w:lvl w:ilvl="5" w:tplc="04240005" w:tentative="1">
      <w:start w:val="1"/>
      <w:numFmt w:val="bullet"/>
      <w:lvlText w:val=""/>
      <w:lvlJc w:val="left"/>
      <w:pPr>
        <w:tabs>
          <w:tab w:val="num" w:pos="5596"/>
        </w:tabs>
        <w:ind w:left="5596" w:hanging="360"/>
      </w:pPr>
      <w:rPr>
        <w:rFonts w:ascii="Wingdings" w:hAnsi="Wingdings" w:hint="default"/>
      </w:rPr>
    </w:lvl>
    <w:lvl w:ilvl="6" w:tplc="04240001" w:tentative="1">
      <w:start w:val="1"/>
      <w:numFmt w:val="bullet"/>
      <w:lvlText w:val=""/>
      <w:lvlJc w:val="left"/>
      <w:pPr>
        <w:tabs>
          <w:tab w:val="num" w:pos="6316"/>
        </w:tabs>
        <w:ind w:left="6316" w:hanging="360"/>
      </w:pPr>
      <w:rPr>
        <w:rFonts w:ascii="Symbol" w:hAnsi="Symbol" w:hint="default"/>
      </w:rPr>
    </w:lvl>
    <w:lvl w:ilvl="7" w:tplc="04240003" w:tentative="1">
      <w:start w:val="1"/>
      <w:numFmt w:val="bullet"/>
      <w:lvlText w:val="o"/>
      <w:lvlJc w:val="left"/>
      <w:pPr>
        <w:tabs>
          <w:tab w:val="num" w:pos="7036"/>
        </w:tabs>
        <w:ind w:left="7036" w:hanging="360"/>
      </w:pPr>
      <w:rPr>
        <w:rFonts w:ascii="Courier New" w:hAnsi="Courier New" w:cs="Courier New" w:hint="default"/>
      </w:rPr>
    </w:lvl>
    <w:lvl w:ilvl="8" w:tplc="04240005" w:tentative="1">
      <w:start w:val="1"/>
      <w:numFmt w:val="bullet"/>
      <w:lvlText w:val=""/>
      <w:lvlJc w:val="left"/>
      <w:pPr>
        <w:tabs>
          <w:tab w:val="num" w:pos="7756"/>
        </w:tabs>
        <w:ind w:left="7756" w:hanging="360"/>
      </w:pPr>
      <w:rPr>
        <w:rFonts w:ascii="Wingdings" w:hAnsi="Wingdings" w:hint="default"/>
      </w:rPr>
    </w:lvl>
  </w:abstractNum>
  <w:abstractNum w:abstractNumId="11" w15:restartNumberingAfterBreak="0">
    <w:nsid w:val="646251E7"/>
    <w:multiLevelType w:val="hybridMultilevel"/>
    <w:tmpl w:val="C2025CBA"/>
    <w:lvl w:ilvl="0" w:tplc="CA581598">
      <w:start w:val="1"/>
      <w:numFmt w:val="decimal"/>
      <w:lvlText w:val="%1."/>
      <w:lvlJc w:val="left"/>
      <w:pPr>
        <w:tabs>
          <w:tab w:val="num" w:pos="567"/>
        </w:tabs>
        <w:ind w:left="567" w:hanging="567"/>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3" w15:restartNumberingAfterBreak="0">
    <w:nsid w:val="6EC0170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3D0693"/>
    <w:multiLevelType w:val="multilevel"/>
    <w:tmpl w:val="B8C615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7"/>
  </w:num>
  <w:num w:numId="3">
    <w:abstractNumId w:val="9"/>
  </w:num>
  <w:num w:numId="4">
    <w:abstractNumId w:val="0"/>
  </w:num>
  <w:num w:numId="5">
    <w:abstractNumId w:val="14"/>
  </w:num>
  <w:num w:numId="6">
    <w:abstractNumId w:val="13"/>
  </w:num>
  <w:num w:numId="7">
    <w:abstractNumId w:val="1"/>
  </w:num>
  <w:num w:numId="8">
    <w:abstractNumId w:val="2"/>
  </w:num>
  <w:num w:numId="9">
    <w:abstractNumId w:val="4"/>
  </w:num>
  <w:num w:numId="10">
    <w:abstractNumId w:val="11"/>
  </w:num>
  <w:num w:numId="11">
    <w:abstractNumId w:val="6"/>
  </w:num>
  <w:num w:numId="12">
    <w:abstractNumId w:val="3"/>
  </w:num>
  <w:num w:numId="13">
    <w:abstractNumId w:val="5"/>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363E8"/>
    <w:rsid w:val="00045CD6"/>
    <w:rsid w:val="00076549"/>
    <w:rsid w:val="000A2605"/>
    <w:rsid w:val="000B3FE6"/>
    <w:rsid w:val="000C1DD9"/>
    <w:rsid w:val="000E21B2"/>
    <w:rsid w:val="00135A87"/>
    <w:rsid w:val="00156C22"/>
    <w:rsid w:val="0016088D"/>
    <w:rsid w:val="00163404"/>
    <w:rsid w:val="001870A3"/>
    <w:rsid w:val="00187F63"/>
    <w:rsid w:val="001A038D"/>
    <w:rsid w:val="001D046C"/>
    <w:rsid w:val="001F7EC2"/>
    <w:rsid w:val="00204177"/>
    <w:rsid w:val="002E7B1B"/>
    <w:rsid w:val="002F53D9"/>
    <w:rsid w:val="003149C3"/>
    <w:rsid w:val="003451A5"/>
    <w:rsid w:val="00356A89"/>
    <w:rsid w:val="00366636"/>
    <w:rsid w:val="00367DE6"/>
    <w:rsid w:val="003B20FA"/>
    <w:rsid w:val="003B3E19"/>
    <w:rsid w:val="003F1333"/>
    <w:rsid w:val="004076C6"/>
    <w:rsid w:val="00481CD0"/>
    <w:rsid w:val="004B7F76"/>
    <w:rsid w:val="004E1BCE"/>
    <w:rsid w:val="004E363A"/>
    <w:rsid w:val="005303B8"/>
    <w:rsid w:val="005348BC"/>
    <w:rsid w:val="00554BAD"/>
    <w:rsid w:val="00575C85"/>
    <w:rsid w:val="00592079"/>
    <w:rsid w:val="006021B1"/>
    <w:rsid w:val="00682FFE"/>
    <w:rsid w:val="006C69EC"/>
    <w:rsid w:val="007039D0"/>
    <w:rsid w:val="00710C90"/>
    <w:rsid w:val="00716E5A"/>
    <w:rsid w:val="00767987"/>
    <w:rsid w:val="00782FD4"/>
    <w:rsid w:val="0080325C"/>
    <w:rsid w:val="00811140"/>
    <w:rsid w:val="00811A45"/>
    <w:rsid w:val="008161E9"/>
    <w:rsid w:val="00857096"/>
    <w:rsid w:val="008A3F94"/>
    <w:rsid w:val="008D568D"/>
    <w:rsid w:val="00904A48"/>
    <w:rsid w:val="00912102"/>
    <w:rsid w:val="0092797B"/>
    <w:rsid w:val="00980294"/>
    <w:rsid w:val="009B50E6"/>
    <w:rsid w:val="009C3366"/>
    <w:rsid w:val="009C5392"/>
    <w:rsid w:val="00A122D9"/>
    <w:rsid w:val="00A12CF2"/>
    <w:rsid w:val="00A50E4B"/>
    <w:rsid w:val="00A5323E"/>
    <w:rsid w:val="00A9231D"/>
    <w:rsid w:val="00AB251A"/>
    <w:rsid w:val="00AC08EF"/>
    <w:rsid w:val="00AF67C9"/>
    <w:rsid w:val="00B40287"/>
    <w:rsid w:val="00B449FE"/>
    <w:rsid w:val="00B852AE"/>
    <w:rsid w:val="00C0216A"/>
    <w:rsid w:val="00C47251"/>
    <w:rsid w:val="00CD4EDA"/>
    <w:rsid w:val="00CD6077"/>
    <w:rsid w:val="00CE234E"/>
    <w:rsid w:val="00D02973"/>
    <w:rsid w:val="00D15A73"/>
    <w:rsid w:val="00D37F01"/>
    <w:rsid w:val="00D468D6"/>
    <w:rsid w:val="00DA09BE"/>
    <w:rsid w:val="00DA43F2"/>
    <w:rsid w:val="00DB27AA"/>
    <w:rsid w:val="00DB72A9"/>
    <w:rsid w:val="00DE0899"/>
    <w:rsid w:val="00E03E11"/>
    <w:rsid w:val="00E2029A"/>
    <w:rsid w:val="00E30579"/>
    <w:rsid w:val="00E76B49"/>
    <w:rsid w:val="00ED3398"/>
    <w:rsid w:val="00EE2718"/>
    <w:rsid w:val="00F443EC"/>
    <w:rsid w:val="00F638A4"/>
    <w:rsid w:val="00FB00DD"/>
    <w:rsid w:val="00FD049F"/>
    <w:rsid w:val="00FD7E8A"/>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FB83E"/>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aliases w:val="Header-PR,Header1"/>
    <w:basedOn w:val="Navaden"/>
    <w:link w:val="GlavaZnak"/>
    <w:unhideWhenUsed/>
    <w:rsid w:val="00767987"/>
    <w:pPr>
      <w:tabs>
        <w:tab w:val="center" w:pos="4536"/>
        <w:tab w:val="right" w:pos="9072"/>
      </w:tabs>
      <w:spacing w:line="240" w:lineRule="auto"/>
    </w:pPr>
  </w:style>
  <w:style w:type="character" w:customStyle="1" w:styleId="GlavaZnak">
    <w:name w:val="Glava Znak"/>
    <w:aliases w:val="Header-PR Znak,Header1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aliases w:val="Preglednica"/>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paragraph" w:styleId="Telobesedila-zamik">
    <w:name w:val="Body Text Indent"/>
    <w:basedOn w:val="Navaden"/>
    <w:link w:val="Telobesedila-zamikZnak"/>
    <w:rsid w:val="00ED3398"/>
    <w:pPr>
      <w:spacing w:after="120" w:line="260" w:lineRule="atLeast"/>
      <w:ind w:left="283"/>
    </w:pPr>
    <w:rPr>
      <w:lang w:val="en-US"/>
    </w:rPr>
  </w:style>
  <w:style w:type="character" w:customStyle="1" w:styleId="Telobesedila-zamikZnak">
    <w:name w:val="Telo besedila - zamik Znak"/>
    <w:basedOn w:val="Privzetapisavaodstavka"/>
    <w:link w:val="Telobesedila-zamik"/>
    <w:rsid w:val="00ED3398"/>
    <w:rPr>
      <w:rFonts w:ascii="Arial" w:eastAsia="Times New Roman" w:hAnsi="Arial" w:cs="Times New Roman"/>
      <w:sz w:val="20"/>
      <w:szCs w:val="24"/>
      <w:lang w:val="en-US"/>
    </w:rPr>
  </w:style>
  <w:style w:type="character" w:styleId="Hiperpovezava">
    <w:name w:val="Hyperlink"/>
    <w:rsid w:val="0080325C"/>
    <w:rPr>
      <w:color w:val="0000FF"/>
      <w:u w:val="single"/>
    </w:rPr>
  </w:style>
  <w:style w:type="paragraph" w:styleId="Telobesedila">
    <w:name w:val="Body Text"/>
    <w:basedOn w:val="Navaden"/>
    <w:link w:val="TelobesedilaZnak"/>
    <w:uiPriority w:val="99"/>
    <w:semiHidden/>
    <w:unhideWhenUsed/>
    <w:rsid w:val="00156C22"/>
    <w:pPr>
      <w:spacing w:after="120"/>
    </w:pPr>
  </w:style>
  <w:style w:type="character" w:customStyle="1" w:styleId="TelobesedilaZnak">
    <w:name w:val="Telo besedila Znak"/>
    <w:basedOn w:val="Privzetapisavaodstavka"/>
    <w:link w:val="Telobesedila"/>
    <w:uiPriority w:val="99"/>
    <w:semiHidden/>
    <w:rsid w:val="00156C22"/>
    <w:rPr>
      <w:rFonts w:ascii="Arial" w:eastAsia="Times New Roman" w:hAnsi="Arial" w:cs="Times New Roman"/>
      <w:sz w:val="20"/>
      <w:szCs w:val="24"/>
    </w:rPr>
  </w:style>
  <w:style w:type="character" w:customStyle="1" w:styleId="OdstavekseznamaZnak">
    <w:name w:val="Odstavek seznama Znak"/>
    <w:aliases w:val="Preglednica Znak"/>
    <w:link w:val="Odstavekseznama"/>
    <w:uiPriority w:val="34"/>
    <w:qFormat/>
    <w:rsid w:val="00156C22"/>
    <w:rPr>
      <w:rFonts w:ascii="Arial" w:eastAsia="Times New Roman" w:hAnsi="Arial" w:cs="Times New Roman"/>
      <w:sz w:val="20"/>
      <w:szCs w:val="24"/>
    </w:rPr>
  </w:style>
  <w:style w:type="paragraph" w:customStyle="1" w:styleId="PROnastevanjecrtica">
    <w:name w:val="PRO_nastevanje_crtica"/>
    <w:basedOn w:val="Navaden"/>
    <w:link w:val="PROnastevanjecrticaZnak"/>
    <w:rsid w:val="00156C22"/>
    <w:pPr>
      <w:numPr>
        <w:numId w:val="12"/>
      </w:numPr>
      <w:spacing w:line="300" w:lineRule="exact"/>
      <w:jc w:val="both"/>
    </w:pPr>
    <w:rPr>
      <w:bCs/>
      <w:sz w:val="22"/>
      <w:szCs w:val="22"/>
      <w:lang w:val="x-none" w:eastAsia="x-none"/>
    </w:rPr>
  </w:style>
  <w:style w:type="character" w:customStyle="1" w:styleId="PROnastevanjecrticaZnak">
    <w:name w:val="PRO_nastevanje_crtica Znak"/>
    <w:link w:val="PROnastevanjecrtica"/>
    <w:rsid w:val="00156C22"/>
    <w:rPr>
      <w:rFonts w:ascii="Arial" w:eastAsia="Times New Roman" w:hAnsi="Arial" w:cs="Times New Roman"/>
      <w:bCs/>
      <w:lang w:val="x-none" w:eastAsia="x-none"/>
    </w:rPr>
  </w:style>
  <w:style w:type="paragraph" w:customStyle="1" w:styleId="Slika1">
    <w:name w:val="Slika1"/>
    <w:basedOn w:val="Navaden"/>
    <w:rsid w:val="00156C22"/>
    <w:pPr>
      <w:spacing w:line="240" w:lineRule="auto"/>
      <w:jc w:val="both"/>
    </w:pPr>
    <w:rPr>
      <w:szCs w:val="20"/>
      <w:lang w:eastAsia="sl-SI"/>
    </w:rPr>
  </w:style>
  <w:style w:type="character" w:styleId="Pripombasklic">
    <w:name w:val="annotation reference"/>
    <w:basedOn w:val="Privzetapisavaodstavka"/>
    <w:uiPriority w:val="99"/>
    <w:semiHidden/>
    <w:unhideWhenUsed/>
    <w:rsid w:val="008161E9"/>
    <w:rPr>
      <w:sz w:val="16"/>
      <w:szCs w:val="16"/>
    </w:rPr>
  </w:style>
  <w:style w:type="paragraph" w:styleId="Pripombabesedilo">
    <w:name w:val="annotation text"/>
    <w:basedOn w:val="Navaden"/>
    <w:link w:val="PripombabesediloZnak"/>
    <w:uiPriority w:val="99"/>
    <w:semiHidden/>
    <w:unhideWhenUsed/>
    <w:rsid w:val="008161E9"/>
    <w:pPr>
      <w:spacing w:line="240" w:lineRule="auto"/>
    </w:pPr>
    <w:rPr>
      <w:szCs w:val="20"/>
    </w:rPr>
  </w:style>
  <w:style w:type="character" w:customStyle="1" w:styleId="PripombabesediloZnak">
    <w:name w:val="Pripomba – besedilo Znak"/>
    <w:basedOn w:val="Privzetapisavaodstavka"/>
    <w:link w:val="Pripombabesedilo"/>
    <w:uiPriority w:val="99"/>
    <w:semiHidden/>
    <w:rsid w:val="008161E9"/>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8161E9"/>
    <w:rPr>
      <w:b/>
      <w:bCs/>
    </w:rPr>
  </w:style>
  <w:style w:type="character" w:customStyle="1" w:styleId="ZadevapripombeZnak">
    <w:name w:val="Zadeva pripombe Znak"/>
    <w:basedOn w:val="PripombabesediloZnak"/>
    <w:link w:val="Zadevapripombe"/>
    <w:uiPriority w:val="99"/>
    <w:semiHidden/>
    <w:rsid w:val="008161E9"/>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8161E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161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94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034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radni-list.si/1/objava.jsp?sop=2021-01-3971" TargetMode="External"/><Relationship Id="rId12" Type="http://schemas.openxmlformats.org/officeDocument/2006/relationships/hyperlink" Target="http://www.uradni-list.si/1/objava.jsp?sop=2023-01-2478"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23-01-034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uradni-list.si/1/objava.jsp?sop=2021-01-397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23-01-2478"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1218</Words>
  <Characters>6949</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Vogrinčič</dc:creator>
  <cp:keywords/>
  <dc:description/>
  <cp:lastModifiedBy>Katja Plečnik</cp:lastModifiedBy>
  <cp:revision>6</cp:revision>
  <dcterms:created xsi:type="dcterms:W3CDTF">2023-09-19T13:32:00Z</dcterms:created>
  <dcterms:modified xsi:type="dcterms:W3CDTF">2023-09-20T09:14:00Z</dcterms:modified>
</cp:coreProperties>
</file>