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478A6" w14:textId="2C8E36BA" w:rsidR="006A038C" w:rsidRPr="00AF5283" w:rsidRDefault="009E7803" w:rsidP="006A038C">
      <w:pPr>
        <w:rPr>
          <w:rFonts w:cs="Arial"/>
          <w:sz w:val="22"/>
          <w:szCs w:val="22"/>
          <w:lang w:val="sl-SI"/>
        </w:rPr>
      </w:pPr>
      <w:r w:rsidRPr="00AF5283">
        <w:rPr>
          <w:rFonts w:cs="Arial"/>
          <w:sz w:val="22"/>
          <w:szCs w:val="22"/>
          <w:lang w:val="sl-SI"/>
        </w:rPr>
        <w:t>Priloga 3</w:t>
      </w:r>
    </w:p>
    <w:p w14:paraId="68DFFBE4" w14:textId="77777777" w:rsidR="000F57EC" w:rsidRDefault="000F57EC" w:rsidP="003E594A">
      <w:pPr>
        <w:jc w:val="center"/>
        <w:rPr>
          <w:rFonts w:cs="Arial"/>
          <w:b/>
          <w:bCs/>
          <w:sz w:val="24"/>
          <w:lang w:val="sl-SI"/>
        </w:rPr>
      </w:pPr>
      <w:bookmarkStart w:id="0" w:name="_Hlk149023270"/>
    </w:p>
    <w:p w14:paraId="71B8795D" w14:textId="77777777" w:rsidR="000F57EC" w:rsidRDefault="000F57EC" w:rsidP="003E594A">
      <w:pPr>
        <w:jc w:val="center"/>
        <w:rPr>
          <w:rFonts w:cs="Arial"/>
          <w:b/>
          <w:bCs/>
          <w:sz w:val="24"/>
          <w:lang w:val="sl-SI"/>
        </w:rPr>
      </w:pPr>
    </w:p>
    <w:p w14:paraId="34FAD729" w14:textId="77777777" w:rsidR="000F57EC" w:rsidRDefault="000F57EC" w:rsidP="003E594A">
      <w:pPr>
        <w:jc w:val="center"/>
        <w:rPr>
          <w:rFonts w:cs="Arial"/>
          <w:b/>
          <w:bCs/>
          <w:sz w:val="24"/>
          <w:lang w:val="sl-SI"/>
        </w:rPr>
      </w:pPr>
    </w:p>
    <w:p w14:paraId="71FE9AAB" w14:textId="77777777" w:rsidR="000F57EC" w:rsidRDefault="000F57EC" w:rsidP="003E594A">
      <w:pPr>
        <w:jc w:val="center"/>
        <w:rPr>
          <w:rFonts w:cs="Arial"/>
          <w:b/>
          <w:bCs/>
          <w:sz w:val="24"/>
          <w:lang w:val="sl-SI"/>
        </w:rPr>
      </w:pPr>
    </w:p>
    <w:p w14:paraId="3EE16D4A" w14:textId="161D02BC" w:rsidR="00EF0A3A" w:rsidRPr="00EF0A3A" w:rsidRDefault="00EF0A3A" w:rsidP="003E594A">
      <w:pPr>
        <w:jc w:val="center"/>
        <w:rPr>
          <w:rFonts w:cs="Arial"/>
          <w:b/>
          <w:bCs/>
          <w:sz w:val="24"/>
          <w:lang w:val="sl-SI"/>
        </w:rPr>
      </w:pPr>
      <w:r w:rsidRPr="00EF0A3A">
        <w:rPr>
          <w:rFonts w:cs="Arial"/>
          <w:b/>
          <w:bCs/>
          <w:sz w:val="24"/>
          <w:lang w:val="sl-SI"/>
        </w:rPr>
        <w:t xml:space="preserve">Akcijski načrt za izvajanje Strategije obvladovanja demence v Sloveniji do leta 2030 </w:t>
      </w:r>
    </w:p>
    <w:p w14:paraId="05A5FDD5" w14:textId="180625B6" w:rsidR="003E594A" w:rsidRPr="00EF0A3A" w:rsidRDefault="00EF0A3A" w:rsidP="003E594A">
      <w:pPr>
        <w:jc w:val="center"/>
        <w:rPr>
          <w:rFonts w:cs="Arial"/>
          <w:b/>
          <w:bCs/>
          <w:sz w:val="24"/>
          <w:lang w:val="sl-SI"/>
        </w:rPr>
      </w:pPr>
      <w:r w:rsidRPr="001E11C5">
        <w:rPr>
          <w:rFonts w:cs="Arial"/>
          <w:b/>
          <w:bCs/>
          <w:sz w:val="24"/>
          <w:lang w:val="sl-SI"/>
        </w:rPr>
        <w:t>za obdobje 2024–2025</w:t>
      </w:r>
    </w:p>
    <w:bookmarkEnd w:id="0"/>
    <w:p w14:paraId="56A07D7D" w14:textId="5AD0B7DD" w:rsidR="003E594A" w:rsidRPr="00EF0A3A" w:rsidRDefault="003E594A" w:rsidP="006A038C">
      <w:pPr>
        <w:rPr>
          <w:rFonts w:cs="Arial"/>
          <w:b/>
          <w:bCs/>
          <w:sz w:val="24"/>
          <w:lang w:val="sl-SI"/>
        </w:rPr>
      </w:pPr>
    </w:p>
    <w:p w14:paraId="389AC6C1" w14:textId="1D4C5DEF" w:rsidR="00AA31B2" w:rsidRPr="00AF5283" w:rsidRDefault="003E594A" w:rsidP="0043322A">
      <w:pPr>
        <w:jc w:val="center"/>
        <w:rPr>
          <w:rFonts w:cs="Arial"/>
          <w:b/>
          <w:bCs/>
          <w:sz w:val="22"/>
          <w:szCs w:val="22"/>
          <w:lang w:val="sl-SI"/>
        </w:rPr>
      </w:pPr>
      <w:r w:rsidRPr="00AF5283">
        <w:rPr>
          <w:rFonts w:cs="Arial"/>
          <w:b/>
          <w:bCs/>
          <w:sz w:val="22"/>
          <w:szCs w:val="22"/>
          <w:lang w:val="sl-SI"/>
        </w:rPr>
        <w:t>Uvod</w:t>
      </w:r>
    </w:p>
    <w:p w14:paraId="7701F135" w14:textId="77777777" w:rsidR="00AA31B2" w:rsidRPr="00AF5283" w:rsidRDefault="00AA31B2" w:rsidP="00AA31B2">
      <w:pPr>
        <w:rPr>
          <w:rFonts w:cs="Arial"/>
          <w:sz w:val="22"/>
          <w:szCs w:val="22"/>
          <w:lang w:val="sl-SI"/>
        </w:rPr>
      </w:pPr>
    </w:p>
    <w:p w14:paraId="0F72E1C8" w14:textId="0CD52033" w:rsidR="00AA31B2" w:rsidRPr="00AF5283" w:rsidRDefault="00683F15" w:rsidP="0043322A">
      <w:pPr>
        <w:jc w:val="both"/>
        <w:rPr>
          <w:rFonts w:cs="Arial"/>
          <w:sz w:val="22"/>
          <w:szCs w:val="22"/>
          <w:lang w:val="sl-SI"/>
        </w:rPr>
      </w:pPr>
      <w:r w:rsidRPr="00AF5283">
        <w:rPr>
          <w:rFonts w:cs="Arial"/>
          <w:sz w:val="22"/>
          <w:szCs w:val="22"/>
          <w:lang w:val="sl-SI"/>
        </w:rPr>
        <w:t>Vlada Republike Slovenije je sprejela Strategijo obvladovanja demence v Sloveniji do leta 2030 (v nadaljnjem besedilu: Strategija), ki se udejanja v periodičnih akcijskih načrtih. P</w:t>
      </w:r>
      <w:r w:rsidR="0043322A" w:rsidRPr="00AF5283">
        <w:rPr>
          <w:rFonts w:cs="Arial"/>
          <w:sz w:val="22"/>
          <w:szCs w:val="22"/>
          <w:lang w:val="sl-SI"/>
        </w:rPr>
        <w:t>rv</w:t>
      </w:r>
      <w:r w:rsidRPr="00AF5283">
        <w:rPr>
          <w:rFonts w:cs="Arial"/>
          <w:sz w:val="22"/>
          <w:szCs w:val="22"/>
          <w:lang w:val="sl-SI"/>
        </w:rPr>
        <w:t xml:space="preserve">i </w:t>
      </w:r>
      <w:r w:rsidR="00EF0A3A">
        <w:rPr>
          <w:rFonts w:cs="Arial"/>
          <w:sz w:val="22"/>
          <w:szCs w:val="22"/>
          <w:lang w:val="sl-SI"/>
        </w:rPr>
        <w:t>a</w:t>
      </w:r>
      <w:r w:rsidR="003E594A" w:rsidRPr="00AF5283">
        <w:rPr>
          <w:rFonts w:cs="Arial"/>
          <w:sz w:val="22"/>
          <w:szCs w:val="22"/>
          <w:lang w:val="sl-SI"/>
        </w:rPr>
        <w:t>kcijsk</w:t>
      </w:r>
      <w:r w:rsidR="00AF5283">
        <w:rPr>
          <w:rFonts w:cs="Arial"/>
          <w:sz w:val="22"/>
          <w:szCs w:val="22"/>
          <w:lang w:val="sl-SI"/>
        </w:rPr>
        <w:t>i</w:t>
      </w:r>
      <w:r w:rsidR="003E594A" w:rsidRPr="00AF5283">
        <w:rPr>
          <w:rFonts w:cs="Arial"/>
          <w:sz w:val="22"/>
          <w:szCs w:val="22"/>
          <w:lang w:val="sl-SI"/>
        </w:rPr>
        <w:t xml:space="preserve"> načrt </w:t>
      </w:r>
      <w:r w:rsidRPr="00AF5283">
        <w:rPr>
          <w:rFonts w:cs="Arial"/>
          <w:sz w:val="22"/>
          <w:szCs w:val="22"/>
          <w:lang w:val="sl-SI"/>
        </w:rPr>
        <w:t>opredeljuje</w:t>
      </w:r>
      <w:r w:rsidR="003E594A" w:rsidRPr="00AF5283">
        <w:rPr>
          <w:rFonts w:cs="Arial"/>
          <w:sz w:val="22"/>
          <w:szCs w:val="22"/>
          <w:lang w:val="sl-SI"/>
        </w:rPr>
        <w:t xml:space="preserve"> ukrep</w:t>
      </w:r>
      <w:r w:rsidRPr="00AF5283">
        <w:rPr>
          <w:rFonts w:cs="Arial"/>
          <w:sz w:val="22"/>
          <w:szCs w:val="22"/>
          <w:lang w:val="sl-SI"/>
        </w:rPr>
        <w:t>e</w:t>
      </w:r>
      <w:r w:rsidR="003E594A" w:rsidRPr="00AF5283">
        <w:rPr>
          <w:rFonts w:cs="Arial"/>
          <w:sz w:val="22"/>
          <w:szCs w:val="22"/>
          <w:lang w:val="sl-SI"/>
        </w:rPr>
        <w:t xml:space="preserve"> za vzpostavitev strokovnih podlag za </w:t>
      </w:r>
      <w:r w:rsidR="003E594A" w:rsidRPr="00C16870">
        <w:rPr>
          <w:rFonts w:cs="Arial"/>
          <w:sz w:val="22"/>
          <w:szCs w:val="22"/>
          <w:lang w:val="sl-SI"/>
        </w:rPr>
        <w:t>implementacijo</w:t>
      </w:r>
      <w:r w:rsidR="003E594A" w:rsidRPr="00AF5283">
        <w:rPr>
          <w:rFonts w:cs="Arial"/>
          <w:sz w:val="22"/>
          <w:szCs w:val="22"/>
          <w:lang w:val="sl-SI"/>
        </w:rPr>
        <w:t xml:space="preserve"> Strategije. V svoji zasnovi sledi strukturi Strategije tako</w:t>
      </w:r>
      <w:r w:rsidR="009D3E8A" w:rsidRPr="00AF5283">
        <w:rPr>
          <w:rFonts w:cs="Arial"/>
          <w:sz w:val="22"/>
          <w:szCs w:val="22"/>
          <w:lang w:val="sl-SI"/>
        </w:rPr>
        <w:t>,</w:t>
      </w:r>
      <w:r w:rsidR="003E594A" w:rsidRPr="00AF5283">
        <w:rPr>
          <w:rFonts w:cs="Arial"/>
          <w:sz w:val="22"/>
          <w:szCs w:val="22"/>
          <w:lang w:val="sl-SI"/>
        </w:rPr>
        <w:t xml:space="preserve"> da so posamezna poglavja skladna </w:t>
      </w:r>
      <w:r w:rsidR="00BA668E" w:rsidRPr="00AF5283">
        <w:rPr>
          <w:rFonts w:cs="Arial"/>
          <w:sz w:val="22"/>
          <w:szCs w:val="22"/>
          <w:lang w:val="sl-SI"/>
        </w:rPr>
        <w:t>s</w:t>
      </w:r>
      <w:r w:rsidR="00AA31B2" w:rsidRPr="00AF5283">
        <w:rPr>
          <w:rFonts w:cs="Arial"/>
          <w:sz w:val="22"/>
          <w:szCs w:val="22"/>
          <w:lang w:val="sl-SI"/>
        </w:rPr>
        <w:t xml:space="preserve"> </w:t>
      </w:r>
      <w:r w:rsidR="00BA668E" w:rsidRPr="00AF5283">
        <w:rPr>
          <w:rFonts w:cs="Arial"/>
          <w:sz w:val="22"/>
          <w:szCs w:val="22"/>
          <w:lang w:val="sl-SI"/>
        </w:rPr>
        <w:t>c</w:t>
      </w:r>
      <w:r w:rsidR="00AA31B2" w:rsidRPr="00AF5283">
        <w:rPr>
          <w:rFonts w:cs="Arial"/>
          <w:sz w:val="22"/>
          <w:szCs w:val="22"/>
          <w:lang w:val="sl-SI"/>
        </w:rPr>
        <w:t xml:space="preserve">ilji Strategije, ki si smiselno sledijo: Spodbujanje preventivnih programov za zmanjševanje dejavnikov tveganja za demenco ter za ohranjanje in krepitev zdravja v skupnosti z različnimi pristopi do posameznih skupin in posameznikov; Diagnosticiranje zgodnjih faz </w:t>
      </w:r>
      <w:proofErr w:type="spellStart"/>
      <w:r w:rsidR="00AA31B2" w:rsidRPr="00AF5283">
        <w:rPr>
          <w:rFonts w:cs="Arial"/>
          <w:sz w:val="22"/>
          <w:szCs w:val="22"/>
          <w:lang w:val="sl-SI"/>
        </w:rPr>
        <w:t>nevrokognitivnih</w:t>
      </w:r>
      <w:proofErr w:type="spellEnd"/>
      <w:r w:rsidR="00AA31B2" w:rsidRPr="00AF5283">
        <w:rPr>
          <w:rFonts w:cs="Arial"/>
          <w:sz w:val="22"/>
          <w:szCs w:val="22"/>
          <w:lang w:val="sl-SI"/>
        </w:rPr>
        <w:t xml:space="preserve"> motenj, izboljšanje dostopnosti do kakovostnih, varnih in učinkovitih zdravstvenih obravnav in zdravljenja; Izboljšanje dostopnosti do ustrezne in usklajene </w:t>
      </w:r>
      <w:proofErr w:type="spellStart"/>
      <w:r w:rsidR="00AA31B2" w:rsidRPr="00AF5283">
        <w:rPr>
          <w:rFonts w:cs="Arial"/>
          <w:sz w:val="22"/>
          <w:szCs w:val="22"/>
          <w:lang w:val="sl-SI"/>
        </w:rPr>
        <w:t>postdiagnostične</w:t>
      </w:r>
      <w:proofErr w:type="spellEnd"/>
      <w:r w:rsidR="00AA31B2" w:rsidRPr="00AF5283">
        <w:rPr>
          <w:rFonts w:cs="Arial"/>
          <w:sz w:val="22"/>
          <w:szCs w:val="22"/>
          <w:lang w:val="sl-SI"/>
        </w:rPr>
        <w:t xml:space="preserve"> multidisciplinarne obravnave oseb z demenco, vključno z integrirano obravnavo, socialnimi storitvami, podporo družinam oziroma skrbnikom v lokalnem okolju ter dostopom do paliativne obravnave; Izboljšanje dostopnosti do ustrezne in usklajene </w:t>
      </w:r>
      <w:proofErr w:type="spellStart"/>
      <w:r w:rsidR="00AA31B2" w:rsidRPr="00AF5283">
        <w:rPr>
          <w:rFonts w:cs="Arial"/>
          <w:sz w:val="22"/>
          <w:szCs w:val="22"/>
          <w:lang w:val="sl-SI"/>
        </w:rPr>
        <w:t>postdiagnostične</w:t>
      </w:r>
      <w:proofErr w:type="spellEnd"/>
      <w:r w:rsidR="00AA31B2" w:rsidRPr="00AF5283">
        <w:rPr>
          <w:rFonts w:cs="Arial"/>
          <w:sz w:val="22"/>
          <w:szCs w:val="22"/>
          <w:lang w:val="sl-SI"/>
        </w:rPr>
        <w:t xml:space="preserve"> multidisciplinarne obravnave oseb z demenco, vključno z integrirano obravnavo, socialnimi storitvami, podporo družinam oziroma skrbnikom v lokalnem okolju ter dostopom do paliativne obravnave; Uporaba sodobnih informacijsko-komunikacijskih tehnologij (v nadaljnjem besedilu: IKT) za obravnavo in podporo osebam z demenco; Spoštovanje dostojanstva oseb z demenco, zmanjševanje stigme ter o</w:t>
      </w:r>
      <w:r w:rsidR="0011431B">
        <w:rPr>
          <w:rFonts w:cs="Arial"/>
          <w:sz w:val="22"/>
          <w:szCs w:val="22"/>
          <w:lang w:val="sl-SI"/>
        </w:rPr>
        <w:t>za</w:t>
      </w:r>
      <w:r w:rsidR="00AA31B2" w:rsidRPr="00AF5283">
        <w:rPr>
          <w:rFonts w:cs="Arial"/>
          <w:sz w:val="22"/>
          <w:szCs w:val="22"/>
          <w:lang w:val="sl-SI"/>
        </w:rPr>
        <w:t xml:space="preserve">veščanje širše družbe in strokovne javnosti za razvoj in vzpostavitev demenci prijaznih skupnosti; Izobraževanje vseh poklicnih skupin na področju obvladovanja demence; Vzpostavitev zbiranja podatkov o demenci na </w:t>
      </w:r>
      <w:r w:rsidR="00B7793A">
        <w:rPr>
          <w:rFonts w:cs="Arial"/>
          <w:sz w:val="22"/>
          <w:szCs w:val="22"/>
          <w:lang w:val="sl-SI"/>
        </w:rPr>
        <w:t>državni</w:t>
      </w:r>
      <w:r w:rsidR="00B7793A" w:rsidRPr="00AF5283">
        <w:rPr>
          <w:rFonts w:cs="Arial"/>
          <w:sz w:val="22"/>
          <w:szCs w:val="22"/>
          <w:lang w:val="sl-SI"/>
        </w:rPr>
        <w:t xml:space="preserve"> </w:t>
      </w:r>
      <w:r w:rsidR="00AA31B2" w:rsidRPr="00AF5283">
        <w:rPr>
          <w:rFonts w:cs="Arial"/>
          <w:sz w:val="22"/>
          <w:szCs w:val="22"/>
          <w:lang w:val="sl-SI"/>
        </w:rPr>
        <w:t xml:space="preserve">ravni; Spodbujanje sodobnih raziskav o demenci; Vzpostavitev nacionalnega centra za </w:t>
      </w:r>
      <w:r w:rsidR="00C5324A">
        <w:rPr>
          <w:rFonts w:cs="Arial"/>
          <w:sz w:val="22"/>
          <w:szCs w:val="22"/>
          <w:lang w:val="sl-SI"/>
        </w:rPr>
        <w:t>demenco</w:t>
      </w:r>
      <w:r w:rsidR="008A1F09" w:rsidRPr="00AF5283">
        <w:rPr>
          <w:rFonts w:cs="Arial"/>
          <w:sz w:val="22"/>
          <w:szCs w:val="22"/>
          <w:lang w:val="sl-SI"/>
        </w:rPr>
        <w:t>.</w:t>
      </w:r>
      <w:r w:rsidR="00125D73" w:rsidRPr="00AF5283">
        <w:rPr>
          <w:rFonts w:cs="Arial"/>
          <w:sz w:val="22"/>
          <w:szCs w:val="22"/>
          <w:lang w:val="sl-SI"/>
        </w:rPr>
        <w:t xml:space="preserve"> </w:t>
      </w:r>
    </w:p>
    <w:p w14:paraId="3A1CB57E" w14:textId="5A186370" w:rsidR="003E594A" w:rsidRPr="00AF5283" w:rsidRDefault="003E594A" w:rsidP="006A038C">
      <w:pPr>
        <w:rPr>
          <w:rFonts w:cs="Arial"/>
          <w:sz w:val="22"/>
          <w:szCs w:val="22"/>
          <w:lang w:val="sl-SI"/>
        </w:rPr>
      </w:pPr>
    </w:p>
    <w:p w14:paraId="45758ADE" w14:textId="54CBEC69" w:rsidR="00D0702D" w:rsidRPr="00AF5283" w:rsidRDefault="00D0702D" w:rsidP="00D0702D">
      <w:pPr>
        <w:jc w:val="both"/>
        <w:rPr>
          <w:rFonts w:cs="Arial"/>
          <w:sz w:val="22"/>
          <w:szCs w:val="22"/>
          <w:lang w:val="sl-SI"/>
        </w:rPr>
      </w:pPr>
      <w:r w:rsidRPr="00AF5283">
        <w:rPr>
          <w:rFonts w:cs="Arial"/>
          <w:sz w:val="22"/>
          <w:szCs w:val="22"/>
          <w:lang w:val="sl-SI"/>
        </w:rPr>
        <w:t xml:space="preserve">Ministrstvo </w:t>
      </w:r>
      <w:r w:rsidR="007152DC" w:rsidRPr="00AF5283">
        <w:rPr>
          <w:rFonts w:cs="Arial"/>
          <w:sz w:val="22"/>
          <w:szCs w:val="22"/>
          <w:lang w:val="sl-SI"/>
        </w:rPr>
        <w:t xml:space="preserve">za zdravje </w:t>
      </w:r>
      <w:r w:rsidR="00125D73" w:rsidRPr="00AF5283">
        <w:rPr>
          <w:rFonts w:cs="Arial"/>
          <w:sz w:val="22"/>
          <w:szCs w:val="22"/>
          <w:lang w:val="sl-SI"/>
        </w:rPr>
        <w:t>ima</w:t>
      </w:r>
      <w:r w:rsidRPr="00AF5283">
        <w:rPr>
          <w:rFonts w:cs="Arial"/>
          <w:sz w:val="22"/>
          <w:szCs w:val="22"/>
          <w:lang w:val="sl-SI"/>
        </w:rPr>
        <w:t xml:space="preserve"> v okviru </w:t>
      </w:r>
      <w:r w:rsidR="00B7793A" w:rsidRPr="00BB14C2">
        <w:rPr>
          <w:rFonts w:cs="Arial"/>
          <w:sz w:val="22"/>
          <w:szCs w:val="22"/>
          <w:lang w:val="sl-SI"/>
        </w:rPr>
        <w:t>p</w:t>
      </w:r>
      <w:r w:rsidRPr="00BB14C2">
        <w:rPr>
          <w:rFonts w:cs="Arial"/>
          <w:sz w:val="22"/>
          <w:szCs w:val="22"/>
          <w:lang w:val="sl-SI"/>
        </w:rPr>
        <w:t>rograma za izvajanje</w:t>
      </w:r>
      <w:r w:rsidRPr="00AF5283">
        <w:rPr>
          <w:rFonts w:cs="Arial"/>
          <w:sz w:val="22"/>
          <w:szCs w:val="22"/>
          <w:lang w:val="sl-SI"/>
        </w:rPr>
        <w:t xml:space="preserve"> </w:t>
      </w:r>
      <w:r w:rsidR="00BB14C2">
        <w:rPr>
          <w:rFonts w:cs="Arial"/>
          <w:sz w:val="22"/>
          <w:szCs w:val="22"/>
          <w:lang w:val="sl-SI"/>
        </w:rPr>
        <w:t>e</w:t>
      </w:r>
      <w:r w:rsidRPr="00AF5283">
        <w:rPr>
          <w:rFonts w:cs="Arial"/>
          <w:sz w:val="22"/>
          <w:szCs w:val="22"/>
          <w:lang w:val="sl-SI"/>
        </w:rPr>
        <w:t xml:space="preserve">vropske kohezijske politike v obdobju 2021–2027 v Sloveniji in izvedbenih dokumentov zagotovljena sredstva na naknadno določeni proračunski postavki. Ukrepi ministrstva na področju duševnega zdravja in demence se bodo izvajali v okviru </w:t>
      </w:r>
      <w:r w:rsidR="00B7793A" w:rsidRPr="00BB14C2">
        <w:rPr>
          <w:rFonts w:cs="Arial"/>
          <w:sz w:val="22"/>
          <w:szCs w:val="22"/>
          <w:lang w:val="sl-SI"/>
        </w:rPr>
        <w:t>c</w:t>
      </w:r>
      <w:r w:rsidRPr="00BB14C2">
        <w:rPr>
          <w:rFonts w:cs="Arial"/>
          <w:sz w:val="22"/>
          <w:szCs w:val="22"/>
          <w:lang w:val="sl-SI"/>
        </w:rPr>
        <w:t>ilja politike 4</w:t>
      </w:r>
      <w:r w:rsidRPr="00AF5283">
        <w:rPr>
          <w:rFonts w:cs="Arial"/>
          <w:sz w:val="22"/>
          <w:szCs w:val="22"/>
          <w:lang w:val="sl-SI"/>
        </w:rPr>
        <w:t xml:space="preserve">: Bolj socialna in vključujoča Evropa za izvajanje evropskega stebra socialnih pravic, </w:t>
      </w:r>
      <w:r w:rsidR="00B7793A" w:rsidRPr="00BB14C2">
        <w:rPr>
          <w:rFonts w:cs="Arial"/>
          <w:sz w:val="22"/>
          <w:szCs w:val="22"/>
          <w:lang w:val="sl-SI"/>
        </w:rPr>
        <w:t>p</w:t>
      </w:r>
      <w:r w:rsidRPr="00BB14C2">
        <w:rPr>
          <w:rFonts w:cs="Arial"/>
          <w:sz w:val="22"/>
          <w:szCs w:val="22"/>
          <w:lang w:val="sl-SI"/>
        </w:rPr>
        <w:t>rednostne naloge</w:t>
      </w:r>
      <w:r w:rsidRPr="00AF5283">
        <w:rPr>
          <w:rFonts w:cs="Arial"/>
          <w:sz w:val="22"/>
          <w:szCs w:val="22"/>
          <w:lang w:val="sl-SI"/>
        </w:rPr>
        <w:t xml:space="preserve"> 7: Dolgotrajna oskrba in zdravje ter socialna vključenost in specifičnega cilja RSO4.3: Krepitev enakopravnega in pravočasnega dostopa do kakovostnih, vzdržnih in cenovno ugodnih storitev, vključno s storitvami, ki spodbujajo dostop do stanovanj in storitev oskrbe, usmerjene v posameznika, vključno s storitvami zdravstvene oskrbe; posodabljanje sistemov socialne zaščite, vključno s spodbujanjem dostopa do socialne zaščite, s posebnim poudarkom na otrocih in prikrajšanih skupinah; izboljšanje dostopnosti, tudi za invalide, učinkovitosti in odpornosti sistemov zdravstvene oskrbe in storitev dolgotrajne oskrbe</w:t>
      </w:r>
      <w:r w:rsidRPr="004845FD">
        <w:rPr>
          <w:rFonts w:cs="Arial"/>
          <w:sz w:val="22"/>
          <w:szCs w:val="22"/>
          <w:lang w:val="sl-SI"/>
        </w:rPr>
        <w:t xml:space="preserve">. </w:t>
      </w:r>
      <w:r w:rsidR="00A078C1" w:rsidRPr="00BB14C2">
        <w:rPr>
          <w:rFonts w:cs="Arial"/>
          <w:sz w:val="22"/>
          <w:szCs w:val="22"/>
          <w:lang w:val="sl-SI"/>
        </w:rPr>
        <w:t xml:space="preserve">V </w:t>
      </w:r>
      <w:r w:rsidR="00BB14C2">
        <w:rPr>
          <w:rFonts w:cs="Arial"/>
          <w:sz w:val="22"/>
          <w:szCs w:val="22"/>
          <w:lang w:val="sl-SI"/>
        </w:rPr>
        <w:t>p</w:t>
      </w:r>
      <w:r w:rsidR="00A078C1" w:rsidRPr="00BB14C2">
        <w:rPr>
          <w:rFonts w:cs="Arial"/>
          <w:sz w:val="22"/>
          <w:szCs w:val="22"/>
          <w:lang w:val="sl-SI"/>
        </w:rPr>
        <w:t>odprogramu 200101 Podporne dejavnosti na področju dela,</w:t>
      </w:r>
      <w:r w:rsidR="00A078C1" w:rsidRPr="004845FD">
        <w:rPr>
          <w:rFonts w:cs="Arial"/>
          <w:sz w:val="22"/>
          <w:szCs w:val="22"/>
          <w:lang w:val="sl-SI"/>
        </w:rPr>
        <w:t xml:space="preserve"> družine ter socialnih zadev</w:t>
      </w:r>
      <w:r w:rsidR="00F36B23" w:rsidRPr="004845FD">
        <w:rPr>
          <w:rFonts w:cs="Arial"/>
          <w:sz w:val="22"/>
          <w:szCs w:val="22"/>
          <w:lang w:val="sl-SI"/>
        </w:rPr>
        <w:t xml:space="preserve"> so</w:t>
      </w:r>
      <w:r w:rsidR="00A078C1" w:rsidRPr="004845FD">
        <w:rPr>
          <w:rFonts w:cs="Arial"/>
          <w:sz w:val="22"/>
          <w:szCs w:val="22"/>
          <w:lang w:val="sl-SI"/>
        </w:rPr>
        <w:t xml:space="preserve"> zagotovljena sredstva za projekt Zagotavljanje enakih možnosti, kakovostne storitve in socialne vključenosti (1630-23-0006)</w:t>
      </w:r>
      <w:r w:rsidR="00033490" w:rsidRPr="004845FD">
        <w:rPr>
          <w:lang w:val="sl-SI"/>
        </w:rPr>
        <w:t xml:space="preserve"> </w:t>
      </w:r>
      <w:r w:rsidR="00033490" w:rsidRPr="00BB14C2">
        <w:rPr>
          <w:rFonts w:cs="Arial"/>
          <w:sz w:val="22"/>
          <w:szCs w:val="22"/>
          <w:lang w:val="sl-SI"/>
        </w:rPr>
        <w:t>TIP PP ESO4.11</w:t>
      </w:r>
      <w:r w:rsidR="00BB14C2" w:rsidRPr="001E11C5">
        <w:rPr>
          <w:rFonts w:cs="Arial"/>
          <w:sz w:val="22"/>
          <w:szCs w:val="22"/>
          <w:lang w:val="sl-SI"/>
        </w:rPr>
        <w:t xml:space="preserve"> ‒ </w:t>
      </w:r>
      <w:r w:rsidR="00033490" w:rsidRPr="00BB14C2">
        <w:rPr>
          <w:rFonts w:cs="Arial"/>
          <w:sz w:val="22"/>
          <w:szCs w:val="22"/>
          <w:lang w:val="sl-SI"/>
        </w:rPr>
        <w:t>Enakopraven</w:t>
      </w:r>
      <w:r w:rsidR="00033490" w:rsidRPr="004845FD">
        <w:rPr>
          <w:rFonts w:cs="Arial"/>
          <w:sz w:val="22"/>
          <w:szCs w:val="22"/>
          <w:lang w:val="sl-SI"/>
        </w:rPr>
        <w:t xml:space="preserve"> </w:t>
      </w:r>
      <w:r w:rsidR="00033490" w:rsidRPr="004845FD">
        <w:rPr>
          <w:rFonts w:cs="Arial"/>
          <w:sz w:val="22"/>
          <w:szCs w:val="22"/>
          <w:lang w:val="sl-SI"/>
        </w:rPr>
        <w:lastRenderedPageBreak/>
        <w:t>in pravočasen dostop do kakovostnih storitev ESS 21-27-V-EU (št.</w:t>
      </w:r>
      <w:r w:rsidR="009C48A1" w:rsidRPr="004845FD">
        <w:rPr>
          <w:rFonts w:cs="Arial"/>
          <w:sz w:val="22"/>
          <w:szCs w:val="22"/>
          <w:lang w:val="sl-SI"/>
        </w:rPr>
        <w:t xml:space="preserve"> </w:t>
      </w:r>
      <w:r w:rsidR="00033490" w:rsidRPr="004845FD">
        <w:rPr>
          <w:rFonts w:cs="Arial"/>
          <w:sz w:val="22"/>
          <w:szCs w:val="22"/>
          <w:lang w:val="sl-SI"/>
        </w:rPr>
        <w:t>763, 773, 765, 775)</w:t>
      </w:r>
      <w:r w:rsidR="00A078C1" w:rsidRPr="004845FD">
        <w:rPr>
          <w:rFonts w:cs="Arial"/>
          <w:sz w:val="22"/>
          <w:szCs w:val="22"/>
          <w:lang w:val="sl-SI"/>
        </w:rPr>
        <w:t xml:space="preserve"> za izvajanje ukrepov za obvladovanje demence v višini </w:t>
      </w:r>
      <w:r w:rsidR="0011431B">
        <w:rPr>
          <w:rFonts w:cs="Arial"/>
          <w:sz w:val="22"/>
          <w:szCs w:val="22"/>
          <w:lang w:val="sl-SI"/>
        </w:rPr>
        <w:t>približno</w:t>
      </w:r>
      <w:r w:rsidR="0011431B" w:rsidRPr="004845FD">
        <w:rPr>
          <w:rFonts w:cs="Arial"/>
          <w:sz w:val="22"/>
          <w:szCs w:val="22"/>
          <w:lang w:val="sl-SI"/>
        </w:rPr>
        <w:t xml:space="preserve"> </w:t>
      </w:r>
      <w:r w:rsidR="00A078C1" w:rsidRPr="004845FD">
        <w:rPr>
          <w:rFonts w:cs="Arial"/>
          <w:sz w:val="22"/>
          <w:szCs w:val="22"/>
          <w:lang w:val="sl-SI"/>
        </w:rPr>
        <w:t>13 milijonov</w:t>
      </w:r>
      <w:r w:rsidR="00033490" w:rsidRPr="004845FD">
        <w:rPr>
          <w:rFonts w:cs="Arial"/>
          <w:sz w:val="22"/>
          <w:szCs w:val="22"/>
          <w:lang w:val="sl-SI"/>
        </w:rPr>
        <w:t xml:space="preserve"> </w:t>
      </w:r>
      <w:r w:rsidR="00956F63">
        <w:rPr>
          <w:rFonts w:cs="Arial"/>
          <w:sz w:val="22"/>
          <w:szCs w:val="22"/>
          <w:lang w:val="sl-SI"/>
        </w:rPr>
        <w:t>EUR</w:t>
      </w:r>
      <w:r w:rsidR="0011431B">
        <w:rPr>
          <w:rFonts w:cs="Arial"/>
          <w:sz w:val="22"/>
          <w:szCs w:val="22"/>
          <w:lang w:val="sl-SI"/>
        </w:rPr>
        <w:t xml:space="preserve"> </w:t>
      </w:r>
      <w:r w:rsidR="00033490" w:rsidRPr="004845FD">
        <w:rPr>
          <w:rFonts w:cs="Arial"/>
          <w:sz w:val="22"/>
          <w:szCs w:val="22"/>
          <w:lang w:val="sl-SI"/>
        </w:rPr>
        <w:t>do konca leta 2027.</w:t>
      </w:r>
      <w:r w:rsidR="00033490">
        <w:rPr>
          <w:rFonts w:cs="Arial"/>
          <w:sz w:val="22"/>
          <w:szCs w:val="22"/>
          <w:lang w:val="sl-SI"/>
        </w:rPr>
        <w:t xml:space="preserve"> </w:t>
      </w:r>
    </w:p>
    <w:p w14:paraId="3757421B" w14:textId="298FD59C" w:rsidR="007F027A" w:rsidRPr="00AF5283" w:rsidRDefault="007F027A" w:rsidP="00D0702D">
      <w:pPr>
        <w:jc w:val="both"/>
        <w:rPr>
          <w:rFonts w:cs="Arial"/>
          <w:sz w:val="22"/>
          <w:szCs w:val="22"/>
          <w:lang w:val="sl-SI"/>
        </w:rPr>
      </w:pPr>
    </w:p>
    <w:p w14:paraId="4FB9E3CC" w14:textId="00467923" w:rsidR="0075376F" w:rsidRPr="0075376F" w:rsidRDefault="00F11347" w:rsidP="0075376F">
      <w:pPr>
        <w:jc w:val="both"/>
        <w:rPr>
          <w:rFonts w:cs="Arial"/>
          <w:color w:val="000000" w:themeColor="text1"/>
          <w:sz w:val="22"/>
          <w:szCs w:val="22"/>
          <w:lang w:val="sl-SI"/>
        </w:rPr>
      </w:pPr>
      <w:r w:rsidRPr="00AF5283">
        <w:rPr>
          <w:rFonts w:cs="Arial"/>
          <w:color w:val="000000" w:themeColor="text1"/>
          <w:sz w:val="22"/>
          <w:szCs w:val="22"/>
          <w:lang w:val="sl-SI"/>
        </w:rPr>
        <w:t xml:space="preserve">Ministrstvo za solidarno prihodnost (v nadaljnjem besedilu: MSP) ima v okviru </w:t>
      </w:r>
      <w:r w:rsidR="00BB14C2">
        <w:rPr>
          <w:rFonts w:cs="Arial"/>
          <w:color w:val="000000" w:themeColor="text1"/>
          <w:sz w:val="22"/>
          <w:szCs w:val="22"/>
          <w:lang w:val="sl-SI"/>
        </w:rPr>
        <w:t>p</w:t>
      </w:r>
      <w:r w:rsidRPr="00BB14C2">
        <w:rPr>
          <w:rFonts w:cs="Arial"/>
          <w:color w:val="000000" w:themeColor="text1"/>
          <w:sz w:val="22"/>
          <w:szCs w:val="22"/>
          <w:lang w:val="sl-SI"/>
        </w:rPr>
        <w:t>rograma za izvajanje</w:t>
      </w:r>
      <w:r w:rsidRPr="00AF5283">
        <w:rPr>
          <w:rFonts w:cs="Arial"/>
          <w:color w:val="000000" w:themeColor="text1"/>
          <w:sz w:val="22"/>
          <w:szCs w:val="22"/>
          <w:lang w:val="sl-SI"/>
        </w:rPr>
        <w:t xml:space="preserve"> </w:t>
      </w:r>
      <w:r w:rsidR="00BB14C2">
        <w:rPr>
          <w:rFonts w:cs="Arial"/>
          <w:color w:val="000000" w:themeColor="text1"/>
          <w:sz w:val="22"/>
          <w:szCs w:val="22"/>
          <w:lang w:val="sl-SI"/>
        </w:rPr>
        <w:t>e</w:t>
      </w:r>
      <w:r w:rsidRPr="00AF5283">
        <w:rPr>
          <w:rFonts w:cs="Arial"/>
          <w:color w:val="000000" w:themeColor="text1"/>
          <w:sz w:val="22"/>
          <w:szCs w:val="22"/>
          <w:lang w:val="sl-SI"/>
        </w:rPr>
        <w:t xml:space="preserve">vropske kohezijske politike v obdobju 2021–2027 v Sloveniji in izvedbenih dokumentov zagotovljena predvidena sredstva na naknadno določenih proračunskih postavkah. Ukrep pod točko 7 se bo izvajal v okviru </w:t>
      </w:r>
      <w:r w:rsidR="0011431B">
        <w:rPr>
          <w:rFonts w:cs="Arial"/>
          <w:color w:val="000000" w:themeColor="text1"/>
          <w:sz w:val="22"/>
          <w:szCs w:val="22"/>
          <w:lang w:val="sl-SI"/>
        </w:rPr>
        <w:t>c</w:t>
      </w:r>
      <w:r w:rsidRPr="00AF5283">
        <w:rPr>
          <w:rFonts w:cs="Arial"/>
          <w:color w:val="000000" w:themeColor="text1"/>
          <w:sz w:val="22"/>
          <w:szCs w:val="22"/>
          <w:lang w:val="sl-SI"/>
        </w:rPr>
        <w:t xml:space="preserve">ilja politike 4: Bolj socialna in vključujoča Evropa za izvajanje evropskega stebra socialnih pravic, </w:t>
      </w:r>
      <w:r w:rsidR="00B7793A">
        <w:rPr>
          <w:rFonts w:cs="Arial"/>
          <w:color w:val="000000" w:themeColor="text1"/>
          <w:sz w:val="22"/>
          <w:szCs w:val="22"/>
          <w:lang w:val="sl-SI"/>
        </w:rPr>
        <w:t>p</w:t>
      </w:r>
      <w:r w:rsidRPr="00AF5283">
        <w:rPr>
          <w:rFonts w:cs="Arial"/>
          <w:color w:val="000000" w:themeColor="text1"/>
          <w:sz w:val="22"/>
          <w:szCs w:val="22"/>
          <w:lang w:val="sl-SI"/>
        </w:rPr>
        <w:t xml:space="preserve">rednostne naloge 7: Dolgotrajna oskrba in zdravje ter socialna vključenost </w:t>
      </w:r>
      <w:r w:rsidRPr="00C51D82">
        <w:rPr>
          <w:rFonts w:cs="Arial"/>
          <w:color w:val="000000" w:themeColor="text1"/>
          <w:sz w:val="22"/>
          <w:szCs w:val="22"/>
          <w:lang w:val="sl-SI"/>
        </w:rPr>
        <w:t>in specifičnega cilja RSO4</w:t>
      </w:r>
      <w:r w:rsidRPr="00AF5283">
        <w:rPr>
          <w:rFonts w:cs="Arial"/>
          <w:color w:val="000000" w:themeColor="text1"/>
          <w:sz w:val="22"/>
          <w:szCs w:val="22"/>
          <w:lang w:val="sl-SI"/>
        </w:rPr>
        <w:t xml:space="preserve">.3: Krepitev enakopravnega in pravočasnega dostopa do kakovostnih, vzdržnih in cenovno ugodnih storitev, vključno s storitvami, ki spodbujajo dostop do stanovanj in storitev oskrbe, usmerjene v posameznika, vključno s storitvami zdravstvene oskrbe; posodabljanje sistemov socialne zaščite, vključno s spodbujanjem dostopa do socialne zaščite, s posebnim poudarkom na otrocih in prikrajšanih skupinah; izboljšanje dostopnosti, tudi za invalide, učinkovitosti in odpornosti sistemov zdravstvene oskrbe in storitev dolgotrajne oskrbe. </w:t>
      </w:r>
      <w:r w:rsidR="0075376F">
        <w:rPr>
          <w:rFonts w:cs="Arial"/>
          <w:color w:val="000000" w:themeColor="text1"/>
          <w:sz w:val="22"/>
          <w:szCs w:val="22"/>
          <w:lang w:val="sl-SI"/>
        </w:rPr>
        <w:t>Za c</w:t>
      </w:r>
      <w:r w:rsidR="0075376F" w:rsidRPr="0075376F">
        <w:rPr>
          <w:rFonts w:cs="Arial"/>
          <w:color w:val="000000" w:themeColor="text1"/>
          <w:sz w:val="22"/>
          <w:szCs w:val="22"/>
          <w:lang w:val="sl-SI"/>
        </w:rPr>
        <w:t>eloten projekt za obdobje 2024</w:t>
      </w:r>
      <w:r w:rsidR="00956F63">
        <w:rPr>
          <w:rFonts w:cs="Arial"/>
          <w:color w:val="000000" w:themeColor="text1"/>
          <w:sz w:val="22"/>
          <w:szCs w:val="22"/>
          <w:lang w:val="sl-SI"/>
        </w:rPr>
        <w:t>‒</w:t>
      </w:r>
      <w:r w:rsidR="0075376F" w:rsidRPr="0075376F">
        <w:rPr>
          <w:rFonts w:cs="Arial"/>
          <w:color w:val="000000" w:themeColor="text1"/>
          <w:sz w:val="22"/>
          <w:szCs w:val="22"/>
          <w:lang w:val="sl-SI"/>
        </w:rPr>
        <w:t xml:space="preserve">2028 </w:t>
      </w:r>
      <w:r w:rsidR="0075376F">
        <w:rPr>
          <w:rFonts w:cs="Arial"/>
          <w:color w:val="000000" w:themeColor="text1"/>
          <w:sz w:val="22"/>
          <w:szCs w:val="22"/>
          <w:lang w:val="sl-SI"/>
        </w:rPr>
        <w:t xml:space="preserve">je </w:t>
      </w:r>
      <w:r w:rsidR="00956F63">
        <w:rPr>
          <w:rFonts w:cs="Arial"/>
          <w:color w:val="000000" w:themeColor="text1"/>
          <w:sz w:val="22"/>
          <w:szCs w:val="22"/>
          <w:lang w:val="sl-SI"/>
        </w:rPr>
        <w:t>namenjenih</w:t>
      </w:r>
      <w:r w:rsidR="0075376F">
        <w:rPr>
          <w:rFonts w:cs="Arial"/>
          <w:color w:val="000000" w:themeColor="text1"/>
          <w:sz w:val="22"/>
          <w:szCs w:val="22"/>
          <w:lang w:val="sl-SI"/>
        </w:rPr>
        <w:t xml:space="preserve"> </w:t>
      </w:r>
      <w:r w:rsidR="0075376F" w:rsidRPr="0075376F">
        <w:rPr>
          <w:rFonts w:cs="Arial"/>
          <w:color w:val="000000" w:themeColor="text1"/>
          <w:sz w:val="22"/>
          <w:szCs w:val="22"/>
          <w:lang w:val="sl-SI"/>
        </w:rPr>
        <w:t>3.659.000 EUR</w:t>
      </w:r>
      <w:r w:rsidR="0075376F">
        <w:rPr>
          <w:rFonts w:cs="Arial"/>
          <w:color w:val="000000" w:themeColor="text1"/>
          <w:sz w:val="22"/>
          <w:szCs w:val="22"/>
          <w:lang w:val="sl-SI"/>
        </w:rPr>
        <w:t xml:space="preserve">, od tega </w:t>
      </w:r>
      <w:r w:rsidR="00E7619F">
        <w:rPr>
          <w:rFonts w:cs="Arial"/>
          <w:color w:val="000000" w:themeColor="text1"/>
          <w:sz w:val="22"/>
          <w:szCs w:val="22"/>
          <w:lang w:val="sl-SI"/>
        </w:rPr>
        <w:t>je približno</w:t>
      </w:r>
      <w:r w:rsidR="0075376F" w:rsidRPr="0075376F">
        <w:rPr>
          <w:rFonts w:cs="Arial"/>
          <w:color w:val="000000" w:themeColor="text1"/>
          <w:sz w:val="22"/>
          <w:szCs w:val="22"/>
          <w:lang w:val="sl-SI"/>
        </w:rPr>
        <w:t xml:space="preserve"> 10</w:t>
      </w:r>
      <w:r w:rsidR="00E7619F">
        <w:rPr>
          <w:rFonts w:cs="Arial"/>
          <w:color w:val="000000" w:themeColor="text1"/>
          <w:sz w:val="22"/>
          <w:szCs w:val="22"/>
          <w:lang w:val="sl-SI"/>
        </w:rPr>
        <w:t xml:space="preserve"> </w:t>
      </w:r>
      <w:r w:rsidR="0075376F" w:rsidRPr="0075376F">
        <w:rPr>
          <w:rFonts w:cs="Arial"/>
          <w:color w:val="000000" w:themeColor="text1"/>
          <w:sz w:val="22"/>
          <w:szCs w:val="22"/>
          <w:lang w:val="sl-SI"/>
        </w:rPr>
        <w:t>% sredstev namenjen</w:t>
      </w:r>
      <w:r w:rsidR="00E7619F">
        <w:rPr>
          <w:rFonts w:cs="Arial"/>
          <w:color w:val="000000" w:themeColor="text1"/>
          <w:sz w:val="22"/>
          <w:szCs w:val="22"/>
          <w:lang w:val="sl-SI"/>
        </w:rPr>
        <w:t>ih</w:t>
      </w:r>
      <w:r w:rsidR="0075376F" w:rsidRPr="0075376F">
        <w:rPr>
          <w:rFonts w:cs="Arial"/>
          <w:color w:val="000000" w:themeColor="text1"/>
          <w:sz w:val="22"/>
          <w:szCs w:val="22"/>
          <w:lang w:val="sl-SI"/>
        </w:rPr>
        <w:t xml:space="preserve"> programom za osebe z demenco</w:t>
      </w:r>
      <w:r w:rsidR="0075376F">
        <w:rPr>
          <w:rFonts w:cs="Arial"/>
          <w:color w:val="000000" w:themeColor="text1"/>
          <w:sz w:val="22"/>
          <w:szCs w:val="22"/>
          <w:lang w:val="sl-SI"/>
        </w:rPr>
        <w:t xml:space="preserve"> </w:t>
      </w:r>
      <w:r w:rsidR="0075376F" w:rsidRPr="0075376F">
        <w:rPr>
          <w:rFonts w:cs="Arial"/>
          <w:color w:val="000000" w:themeColor="text1"/>
          <w:sz w:val="22"/>
          <w:szCs w:val="22"/>
          <w:lang w:val="sl-SI"/>
        </w:rPr>
        <w:t>ESRR 21-27-V-EU:</w:t>
      </w:r>
      <w:r w:rsidR="0075376F">
        <w:rPr>
          <w:rFonts w:cs="Arial"/>
          <w:color w:val="000000" w:themeColor="text1"/>
          <w:sz w:val="22"/>
          <w:szCs w:val="22"/>
          <w:lang w:val="sl-SI"/>
        </w:rPr>
        <w:t xml:space="preserve"> </w:t>
      </w:r>
      <w:r w:rsidR="0075376F" w:rsidRPr="0075376F">
        <w:rPr>
          <w:rFonts w:cs="Arial"/>
          <w:color w:val="000000" w:themeColor="text1"/>
          <w:sz w:val="22"/>
          <w:szCs w:val="22"/>
          <w:lang w:val="sl-SI"/>
        </w:rPr>
        <w:t>TIP PP 762 in</w:t>
      </w:r>
      <w:r w:rsidR="0075376F">
        <w:rPr>
          <w:rFonts w:cs="Arial"/>
          <w:color w:val="000000" w:themeColor="text1"/>
          <w:sz w:val="22"/>
          <w:szCs w:val="22"/>
          <w:lang w:val="sl-SI"/>
        </w:rPr>
        <w:t xml:space="preserve"> </w:t>
      </w:r>
      <w:r w:rsidR="0075376F" w:rsidRPr="0075376F">
        <w:rPr>
          <w:rFonts w:cs="Arial"/>
          <w:color w:val="000000" w:themeColor="text1"/>
          <w:sz w:val="22"/>
          <w:szCs w:val="22"/>
          <w:lang w:val="sl-SI"/>
        </w:rPr>
        <w:t>RSO4.3.</w:t>
      </w:r>
      <w:r w:rsidR="0075376F">
        <w:rPr>
          <w:rFonts w:cs="Arial"/>
          <w:color w:val="000000" w:themeColor="text1"/>
          <w:sz w:val="22"/>
          <w:szCs w:val="22"/>
          <w:lang w:val="sl-SI"/>
        </w:rPr>
        <w:t xml:space="preserve"> </w:t>
      </w:r>
      <w:r w:rsidR="0075376F" w:rsidRPr="0075376F">
        <w:rPr>
          <w:rFonts w:cs="Arial"/>
          <w:color w:val="000000" w:themeColor="text1"/>
          <w:sz w:val="22"/>
          <w:szCs w:val="22"/>
          <w:lang w:val="sl-SI"/>
        </w:rPr>
        <w:t>ESRR 21-27-V-SI: TIP PP 772</w:t>
      </w:r>
      <w:r w:rsidR="0075376F">
        <w:rPr>
          <w:rFonts w:cs="Arial"/>
          <w:color w:val="000000" w:themeColor="text1"/>
          <w:sz w:val="22"/>
          <w:szCs w:val="22"/>
          <w:lang w:val="sl-SI"/>
        </w:rPr>
        <w:t>.</w:t>
      </w:r>
    </w:p>
    <w:p w14:paraId="2CA5218E" w14:textId="2964E6D9" w:rsidR="00FE5CBC" w:rsidRDefault="00FE5CBC" w:rsidP="00F11347">
      <w:pPr>
        <w:jc w:val="both"/>
        <w:rPr>
          <w:rFonts w:cs="Arial"/>
          <w:color w:val="000000" w:themeColor="text1"/>
          <w:sz w:val="22"/>
          <w:szCs w:val="22"/>
          <w:lang w:val="sl-SI"/>
        </w:rPr>
      </w:pPr>
    </w:p>
    <w:p w14:paraId="304B3221" w14:textId="77777777" w:rsidR="00FE5CBC" w:rsidRDefault="00FE5CBC" w:rsidP="00F11347">
      <w:pPr>
        <w:jc w:val="both"/>
        <w:rPr>
          <w:rFonts w:cs="Arial"/>
          <w:color w:val="000000" w:themeColor="text1"/>
          <w:sz w:val="22"/>
          <w:szCs w:val="22"/>
          <w:lang w:val="sl-SI"/>
        </w:rPr>
      </w:pPr>
    </w:p>
    <w:p w14:paraId="5A5C862B" w14:textId="2037B417" w:rsidR="007F027A" w:rsidRPr="00AF5283" w:rsidRDefault="00EF0A3A" w:rsidP="00F11347">
      <w:pPr>
        <w:jc w:val="both"/>
        <w:rPr>
          <w:rFonts w:cs="Arial"/>
          <w:color w:val="000000" w:themeColor="text1"/>
          <w:sz w:val="22"/>
          <w:szCs w:val="22"/>
          <w:lang w:val="sl-SI"/>
        </w:rPr>
      </w:pPr>
      <w:r w:rsidRPr="00EF0A3A">
        <w:rPr>
          <w:rFonts w:cs="Arial"/>
          <w:color w:val="000000" w:themeColor="text1"/>
          <w:sz w:val="22"/>
          <w:szCs w:val="22"/>
          <w:lang w:val="sl-SI"/>
        </w:rPr>
        <w:t>Akcijski načrt za izvajanje Strategije obvladovanja demence v Sloveniji do leta 2030 za obdobje 2024–2025</w:t>
      </w:r>
      <w:r>
        <w:rPr>
          <w:rFonts w:cs="Arial"/>
          <w:color w:val="000000" w:themeColor="text1"/>
          <w:sz w:val="22"/>
          <w:szCs w:val="22"/>
          <w:lang w:val="sl-SI"/>
        </w:rPr>
        <w:t xml:space="preserve"> </w:t>
      </w:r>
      <w:r w:rsidR="00F11347" w:rsidRPr="00AF5283">
        <w:rPr>
          <w:rFonts w:cs="Arial"/>
          <w:color w:val="000000" w:themeColor="text1"/>
          <w:sz w:val="22"/>
          <w:szCs w:val="22"/>
          <w:lang w:val="sl-SI"/>
        </w:rPr>
        <w:t xml:space="preserve">opredeljuje </w:t>
      </w:r>
      <w:r w:rsidR="00956F63">
        <w:rPr>
          <w:rFonts w:cs="Arial"/>
          <w:color w:val="000000" w:themeColor="text1"/>
          <w:sz w:val="22"/>
          <w:szCs w:val="22"/>
          <w:lang w:val="sl-SI"/>
        </w:rPr>
        <w:t>dejav</w:t>
      </w:r>
      <w:r w:rsidR="00956F63" w:rsidRPr="00AF5283">
        <w:rPr>
          <w:rFonts w:cs="Arial"/>
          <w:color w:val="000000" w:themeColor="text1"/>
          <w:sz w:val="22"/>
          <w:szCs w:val="22"/>
          <w:lang w:val="sl-SI"/>
        </w:rPr>
        <w:t xml:space="preserve">nosti </w:t>
      </w:r>
      <w:r w:rsidR="00F11347" w:rsidRPr="00AF5283">
        <w:rPr>
          <w:rFonts w:cs="Arial"/>
          <w:color w:val="000000" w:themeColor="text1"/>
          <w:sz w:val="22"/>
          <w:szCs w:val="22"/>
          <w:lang w:val="sl-SI"/>
        </w:rPr>
        <w:t>v letih 2024 in 2025 ter za konkretne ukrepe določa nosilce ukrepov in sodelujoče, kazalnike, časovni okvir izvajanja ukrepa, finančni vir in pričakovane rezultate</w:t>
      </w:r>
      <w:r w:rsidR="00436677" w:rsidRPr="00AF5283">
        <w:rPr>
          <w:rFonts w:cs="Arial"/>
          <w:color w:val="000000" w:themeColor="text1"/>
          <w:sz w:val="22"/>
          <w:szCs w:val="22"/>
          <w:lang w:val="sl-SI"/>
        </w:rPr>
        <w:t>. Prvi akcijski načrt je namenjen pripravi izhodišč za izvedbo strategije</w:t>
      </w:r>
      <w:r w:rsidR="00EB7DF4" w:rsidRPr="00AF5283">
        <w:rPr>
          <w:rFonts w:cs="Arial"/>
          <w:color w:val="000000" w:themeColor="text1"/>
          <w:sz w:val="22"/>
          <w:szCs w:val="22"/>
          <w:lang w:val="sl-SI"/>
        </w:rPr>
        <w:t>.</w:t>
      </w:r>
      <w:r w:rsidR="00436677" w:rsidRPr="00AF5283">
        <w:rPr>
          <w:rFonts w:cs="Arial"/>
          <w:color w:val="000000" w:themeColor="text1"/>
          <w:sz w:val="22"/>
          <w:szCs w:val="22"/>
          <w:lang w:val="sl-SI"/>
        </w:rPr>
        <w:t xml:space="preserve"> </w:t>
      </w:r>
      <w:r w:rsidR="00EB7DF4" w:rsidRPr="00AF5283">
        <w:rPr>
          <w:rFonts w:cs="Arial"/>
          <w:color w:val="000000" w:themeColor="text1"/>
          <w:sz w:val="22"/>
          <w:szCs w:val="22"/>
          <w:lang w:val="sl-SI"/>
        </w:rPr>
        <w:t>Z</w:t>
      </w:r>
      <w:r w:rsidR="00436677" w:rsidRPr="00AF5283">
        <w:rPr>
          <w:rFonts w:cs="Arial"/>
          <w:color w:val="000000" w:themeColor="text1"/>
          <w:sz w:val="22"/>
          <w:szCs w:val="22"/>
          <w:lang w:val="sl-SI"/>
        </w:rPr>
        <w:t xml:space="preserve">a </w:t>
      </w:r>
      <w:r w:rsidR="00EB7DF4" w:rsidRPr="00AF5283">
        <w:rPr>
          <w:rFonts w:cs="Arial"/>
          <w:color w:val="000000" w:themeColor="text1"/>
          <w:sz w:val="22"/>
          <w:szCs w:val="22"/>
          <w:lang w:val="sl-SI"/>
        </w:rPr>
        <w:t xml:space="preserve">spremljanje in </w:t>
      </w:r>
      <w:r w:rsidR="00436677" w:rsidRPr="00AF5283">
        <w:rPr>
          <w:rFonts w:cs="Arial"/>
          <w:color w:val="000000" w:themeColor="text1"/>
          <w:sz w:val="22"/>
          <w:szCs w:val="22"/>
          <w:lang w:val="sl-SI"/>
        </w:rPr>
        <w:t xml:space="preserve">izvedbo </w:t>
      </w:r>
      <w:r w:rsidR="00EB7DF4" w:rsidRPr="00AF5283">
        <w:rPr>
          <w:rFonts w:cs="Arial"/>
          <w:color w:val="000000" w:themeColor="text1"/>
          <w:sz w:val="22"/>
          <w:szCs w:val="22"/>
          <w:lang w:val="sl-SI"/>
        </w:rPr>
        <w:t>akcijskega načrta</w:t>
      </w:r>
      <w:r w:rsidR="00436677" w:rsidRPr="00AF5283">
        <w:rPr>
          <w:rFonts w:cs="Arial"/>
          <w:color w:val="000000" w:themeColor="text1"/>
          <w:sz w:val="22"/>
          <w:szCs w:val="22"/>
          <w:lang w:val="sl-SI"/>
        </w:rPr>
        <w:t xml:space="preserve"> je </w:t>
      </w:r>
      <w:r w:rsidR="00FE5CBC">
        <w:rPr>
          <w:rFonts w:cs="Arial"/>
          <w:color w:val="000000" w:themeColor="text1"/>
          <w:sz w:val="22"/>
          <w:szCs w:val="22"/>
          <w:lang w:val="sl-SI"/>
        </w:rPr>
        <w:t>primarno</w:t>
      </w:r>
      <w:r w:rsidR="00FE5CBC" w:rsidRPr="00AF5283">
        <w:rPr>
          <w:rFonts w:cs="Arial"/>
          <w:color w:val="000000" w:themeColor="text1"/>
          <w:sz w:val="22"/>
          <w:szCs w:val="22"/>
          <w:lang w:val="sl-SI"/>
        </w:rPr>
        <w:t xml:space="preserve"> </w:t>
      </w:r>
      <w:r w:rsidR="00436677" w:rsidRPr="00AF5283">
        <w:rPr>
          <w:rFonts w:cs="Arial"/>
          <w:color w:val="000000" w:themeColor="text1"/>
          <w:sz w:val="22"/>
          <w:szCs w:val="22"/>
          <w:lang w:val="sl-SI"/>
        </w:rPr>
        <w:t xml:space="preserve">odgovorno Ministrstvo za zdravje. </w:t>
      </w:r>
    </w:p>
    <w:p w14:paraId="0E02864F" w14:textId="4F80910D" w:rsidR="007F027A" w:rsidRDefault="007F027A" w:rsidP="00D0702D">
      <w:pPr>
        <w:jc w:val="both"/>
        <w:rPr>
          <w:rFonts w:cs="Arial"/>
          <w:color w:val="000000" w:themeColor="text1"/>
          <w:sz w:val="22"/>
          <w:szCs w:val="22"/>
          <w:lang w:val="sl-SI"/>
        </w:rPr>
      </w:pPr>
    </w:p>
    <w:p w14:paraId="12496E2D" w14:textId="26146EA5" w:rsidR="000F57EC" w:rsidRDefault="000F57EC" w:rsidP="00D0702D">
      <w:pPr>
        <w:jc w:val="both"/>
        <w:rPr>
          <w:rFonts w:cs="Arial"/>
          <w:color w:val="000000" w:themeColor="text1"/>
          <w:sz w:val="22"/>
          <w:szCs w:val="22"/>
          <w:lang w:val="sl-SI"/>
        </w:rPr>
      </w:pPr>
    </w:p>
    <w:p w14:paraId="78E56F8D" w14:textId="14F57C98" w:rsidR="000F57EC" w:rsidRDefault="000F57EC" w:rsidP="00D0702D">
      <w:pPr>
        <w:jc w:val="both"/>
        <w:rPr>
          <w:rFonts w:cs="Arial"/>
          <w:color w:val="000000" w:themeColor="text1"/>
          <w:sz w:val="22"/>
          <w:szCs w:val="22"/>
          <w:lang w:val="sl-SI"/>
        </w:rPr>
      </w:pPr>
    </w:p>
    <w:p w14:paraId="28B99D2D" w14:textId="73CF8589" w:rsidR="000F57EC" w:rsidRDefault="000F57EC" w:rsidP="00D0702D">
      <w:pPr>
        <w:jc w:val="both"/>
        <w:rPr>
          <w:rFonts w:cs="Arial"/>
          <w:color w:val="000000" w:themeColor="text1"/>
          <w:sz w:val="22"/>
          <w:szCs w:val="22"/>
          <w:lang w:val="sl-SI"/>
        </w:rPr>
      </w:pPr>
    </w:p>
    <w:p w14:paraId="7B42CFD4" w14:textId="4D2BE9FB" w:rsidR="000F57EC" w:rsidRDefault="000F57EC" w:rsidP="00D0702D">
      <w:pPr>
        <w:jc w:val="both"/>
        <w:rPr>
          <w:rFonts w:cs="Arial"/>
          <w:color w:val="000000" w:themeColor="text1"/>
          <w:sz w:val="22"/>
          <w:szCs w:val="22"/>
          <w:lang w:val="sl-SI"/>
        </w:rPr>
      </w:pPr>
    </w:p>
    <w:p w14:paraId="28BC26AA" w14:textId="5524117C" w:rsidR="000F57EC" w:rsidRDefault="000F57EC" w:rsidP="00D0702D">
      <w:pPr>
        <w:jc w:val="both"/>
        <w:rPr>
          <w:rFonts w:cs="Arial"/>
          <w:color w:val="000000" w:themeColor="text1"/>
          <w:sz w:val="22"/>
          <w:szCs w:val="22"/>
          <w:lang w:val="sl-SI"/>
        </w:rPr>
      </w:pPr>
    </w:p>
    <w:p w14:paraId="63BFB80F" w14:textId="4D04F482" w:rsidR="000F57EC" w:rsidRDefault="000F57EC" w:rsidP="00D0702D">
      <w:pPr>
        <w:jc w:val="both"/>
        <w:rPr>
          <w:rFonts w:cs="Arial"/>
          <w:color w:val="000000" w:themeColor="text1"/>
          <w:sz w:val="22"/>
          <w:szCs w:val="22"/>
          <w:lang w:val="sl-SI"/>
        </w:rPr>
      </w:pPr>
    </w:p>
    <w:p w14:paraId="52250FFE" w14:textId="72E36B45" w:rsidR="000F57EC" w:rsidRDefault="000F57EC" w:rsidP="00D0702D">
      <w:pPr>
        <w:jc w:val="both"/>
        <w:rPr>
          <w:rFonts w:cs="Arial"/>
          <w:color w:val="000000" w:themeColor="text1"/>
          <w:sz w:val="22"/>
          <w:szCs w:val="22"/>
          <w:lang w:val="sl-SI"/>
        </w:rPr>
      </w:pPr>
    </w:p>
    <w:p w14:paraId="19973AC4" w14:textId="59B63F0D" w:rsidR="000F57EC" w:rsidRDefault="000F57EC" w:rsidP="00D0702D">
      <w:pPr>
        <w:jc w:val="both"/>
        <w:rPr>
          <w:rFonts w:cs="Arial"/>
          <w:color w:val="000000" w:themeColor="text1"/>
          <w:sz w:val="22"/>
          <w:szCs w:val="22"/>
          <w:lang w:val="sl-SI"/>
        </w:rPr>
      </w:pPr>
    </w:p>
    <w:p w14:paraId="3F9DCB5C" w14:textId="238F6902" w:rsidR="000F57EC" w:rsidRDefault="000F57EC" w:rsidP="00D0702D">
      <w:pPr>
        <w:jc w:val="both"/>
        <w:rPr>
          <w:rFonts w:cs="Arial"/>
          <w:color w:val="000000" w:themeColor="text1"/>
          <w:sz w:val="22"/>
          <w:szCs w:val="22"/>
          <w:lang w:val="sl-SI"/>
        </w:rPr>
      </w:pPr>
    </w:p>
    <w:p w14:paraId="4FBC2A5F" w14:textId="00B264A5" w:rsidR="000F57EC" w:rsidRDefault="000F57EC" w:rsidP="00D0702D">
      <w:pPr>
        <w:jc w:val="both"/>
        <w:rPr>
          <w:rFonts w:cs="Arial"/>
          <w:color w:val="000000" w:themeColor="text1"/>
          <w:sz w:val="22"/>
          <w:szCs w:val="22"/>
          <w:lang w:val="sl-SI"/>
        </w:rPr>
      </w:pPr>
    </w:p>
    <w:p w14:paraId="56CBB128" w14:textId="5F58339B" w:rsidR="000F57EC" w:rsidRDefault="000F57EC" w:rsidP="00D0702D">
      <w:pPr>
        <w:jc w:val="both"/>
        <w:rPr>
          <w:rFonts w:cs="Arial"/>
          <w:color w:val="000000" w:themeColor="text1"/>
          <w:sz w:val="22"/>
          <w:szCs w:val="22"/>
          <w:lang w:val="sl-SI"/>
        </w:rPr>
      </w:pPr>
    </w:p>
    <w:p w14:paraId="55C0B213" w14:textId="5C7C6AE7" w:rsidR="000F57EC" w:rsidRDefault="000F57EC" w:rsidP="00D0702D">
      <w:pPr>
        <w:jc w:val="both"/>
        <w:rPr>
          <w:rFonts w:cs="Arial"/>
          <w:color w:val="000000" w:themeColor="text1"/>
          <w:sz w:val="22"/>
          <w:szCs w:val="22"/>
          <w:lang w:val="sl-SI"/>
        </w:rPr>
      </w:pPr>
    </w:p>
    <w:p w14:paraId="2C1DFE41" w14:textId="77777777" w:rsidR="000F57EC" w:rsidRPr="00AF5283" w:rsidRDefault="000F57EC" w:rsidP="00D0702D">
      <w:pPr>
        <w:jc w:val="both"/>
        <w:rPr>
          <w:rFonts w:cs="Arial"/>
          <w:color w:val="000000" w:themeColor="text1"/>
          <w:sz w:val="22"/>
          <w:szCs w:val="22"/>
          <w:lang w:val="sl-SI"/>
        </w:rPr>
      </w:pPr>
    </w:p>
    <w:p w14:paraId="38286375" w14:textId="77777777" w:rsidR="0043322A" w:rsidRPr="00AF5283" w:rsidRDefault="0043322A" w:rsidP="006A038C">
      <w:pPr>
        <w:rPr>
          <w:rFonts w:cs="Arial"/>
          <w:sz w:val="22"/>
          <w:szCs w:val="22"/>
          <w:lang w:val="sl-SI"/>
        </w:rPr>
      </w:pPr>
    </w:p>
    <w:tbl>
      <w:tblPr>
        <w:tblStyle w:val="Tabelamrea"/>
        <w:tblW w:w="1460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514"/>
        <w:gridCol w:w="1172"/>
        <w:gridCol w:w="1842"/>
        <w:gridCol w:w="2127"/>
        <w:gridCol w:w="1134"/>
        <w:gridCol w:w="2268"/>
        <w:gridCol w:w="3544"/>
      </w:tblGrid>
      <w:tr w:rsidR="006A038C" w:rsidRPr="00C121E1" w14:paraId="64BF1455" w14:textId="77777777" w:rsidTr="009D3E8A">
        <w:trPr>
          <w:trHeight w:val="25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6613" w14:textId="77777777" w:rsidR="006A038C" w:rsidRPr="00AF5283" w:rsidRDefault="006A038C" w:rsidP="00250C2E">
            <w:pPr>
              <w:spacing w:line="240" w:lineRule="auto"/>
              <w:jc w:val="both"/>
              <w:rPr>
                <w:rFonts w:cs="Arial"/>
                <w:b/>
                <w:sz w:val="22"/>
                <w:szCs w:val="22"/>
                <w:lang w:val="sl-SI"/>
              </w:rPr>
            </w:pPr>
            <w:bookmarkStart w:id="1" w:name="_Hlk149023324"/>
            <w:bookmarkStart w:id="2" w:name="_Hlk127266602"/>
            <w:bookmarkStart w:id="3" w:name="_Hlk97014592"/>
            <w:bookmarkStart w:id="4" w:name="_Hlk148434118"/>
            <w:r w:rsidRPr="00AF5283">
              <w:rPr>
                <w:rFonts w:cs="Arial"/>
                <w:b/>
                <w:sz w:val="22"/>
                <w:szCs w:val="22"/>
                <w:lang w:val="sl-SI"/>
              </w:rPr>
              <w:lastRenderedPageBreak/>
              <w:t xml:space="preserve">CILJ 1 </w:t>
            </w:r>
          </w:p>
        </w:tc>
        <w:tc>
          <w:tcPr>
            <w:tcW w:w="1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C4B6" w14:textId="77777777" w:rsidR="006A038C" w:rsidRPr="00AF5283" w:rsidRDefault="006A038C" w:rsidP="00250C2E">
            <w:pPr>
              <w:spacing w:line="240" w:lineRule="auto"/>
              <w:jc w:val="both"/>
              <w:rPr>
                <w:rFonts w:cs="Arial"/>
                <w:b/>
                <w:bCs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bCs/>
                <w:sz w:val="22"/>
                <w:szCs w:val="22"/>
                <w:lang w:val="sl-SI"/>
              </w:rPr>
              <w:t>Spodbujanje preventivnih programov za zmanjševanje dejavnikov tveganja za demenco ter za ohranjanje in krepitev zdravja v skupnosti z različnimi pristopi do posameznih skupin in posameznikov.</w:t>
            </w:r>
          </w:p>
          <w:p w14:paraId="01EC63D8" w14:textId="77777777" w:rsidR="006A038C" w:rsidRPr="00AF5283" w:rsidRDefault="006A038C" w:rsidP="00250C2E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6A038C" w:rsidRPr="00C121E1" w14:paraId="3EADE5A3" w14:textId="77777777" w:rsidTr="009D3E8A">
        <w:trPr>
          <w:trHeight w:val="25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E9EF" w14:textId="2884C994" w:rsidR="006A038C" w:rsidRPr="00AF5283" w:rsidRDefault="00B761E7" w:rsidP="00250C2E">
            <w:pPr>
              <w:spacing w:line="240" w:lineRule="auto"/>
              <w:jc w:val="both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>Vsebinski sklop</w:t>
            </w:r>
          </w:p>
        </w:tc>
        <w:tc>
          <w:tcPr>
            <w:tcW w:w="1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3344" w14:textId="71D8B5D0" w:rsidR="006A038C" w:rsidRPr="00AF5283" w:rsidRDefault="006A038C" w:rsidP="00250C2E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 xml:space="preserve">1. </w:t>
            </w:r>
            <w:r w:rsidR="00E7619F" w:rsidRPr="00AF5283">
              <w:rPr>
                <w:rFonts w:cs="Arial"/>
                <w:sz w:val="22"/>
                <w:szCs w:val="22"/>
                <w:lang w:val="sl-SI"/>
              </w:rPr>
              <w:t>O</w:t>
            </w:r>
            <w:r w:rsidR="00E7619F">
              <w:rPr>
                <w:rFonts w:cs="Arial"/>
                <w:sz w:val="22"/>
                <w:szCs w:val="22"/>
                <w:lang w:val="sl-SI"/>
              </w:rPr>
              <w:t>za</w:t>
            </w:r>
            <w:r w:rsidR="00E7619F" w:rsidRPr="00AF5283">
              <w:rPr>
                <w:rFonts w:cs="Arial"/>
                <w:sz w:val="22"/>
                <w:szCs w:val="22"/>
                <w:lang w:val="sl-SI"/>
              </w:rPr>
              <w:t xml:space="preserve">veščanje 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 xml:space="preserve">splošne in ciljnih populacij o zdravem načinu življenja, krepitvi zaščitnih dejavnikov in zmanjševanju dejavnikov tveganja za nastanek demence. </w:t>
            </w:r>
          </w:p>
          <w:p w14:paraId="75B75435" w14:textId="371F4A84" w:rsidR="00B761E7" w:rsidRPr="00AF5283" w:rsidRDefault="006A038C" w:rsidP="00250C2E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 xml:space="preserve">2. </w:t>
            </w:r>
            <w:r w:rsidR="006432EE" w:rsidRPr="00AF5283">
              <w:rPr>
                <w:rFonts w:cs="Arial"/>
                <w:sz w:val="22"/>
                <w:szCs w:val="22"/>
                <w:lang w:val="sl-SI"/>
              </w:rPr>
              <w:t>Izboljšanje pismenosti o demenci</w:t>
            </w:r>
            <w:r w:rsidR="00930BA8" w:rsidRPr="00AF5283">
              <w:rPr>
                <w:rFonts w:cs="Arial"/>
                <w:sz w:val="22"/>
                <w:szCs w:val="22"/>
                <w:lang w:val="sl-SI"/>
              </w:rPr>
              <w:t xml:space="preserve"> ter ustvarjanje demenci prijaznih okolij.</w:t>
            </w:r>
          </w:p>
          <w:p w14:paraId="0E91F540" w14:textId="73CF336A" w:rsidR="006432EE" w:rsidRPr="00AF5283" w:rsidRDefault="006432EE" w:rsidP="00250C2E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 xml:space="preserve">3. Preventivni programi na </w:t>
            </w:r>
            <w:r w:rsidR="00956F63">
              <w:rPr>
                <w:rFonts w:cs="Arial"/>
                <w:sz w:val="22"/>
                <w:szCs w:val="22"/>
                <w:lang w:val="sl-SI"/>
              </w:rPr>
              <w:t>državni</w:t>
            </w:r>
            <w:r w:rsidR="00956F63" w:rsidRPr="00AF5283"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>in lokalni ravni.</w:t>
            </w:r>
          </w:p>
          <w:p w14:paraId="6480DD12" w14:textId="66A03007" w:rsidR="009D3E8A" w:rsidRPr="00AF5283" w:rsidRDefault="009D3E8A" w:rsidP="007152DC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6A038C" w:rsidRPr="00C121E1" w14:paraId="7A5872D9" w14:textId="77777777" w:rsidTr="009D3E8A">
        <w:trPr>
          <w:trHeight w:val="25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5260" w14:textId="77777777" w:rsidR="006A038C" w:rsidRPr="00AF5283" w:rsidRDefault="006A038C" w:rsidP="006432EE">
            <w:pPr>
              <w:spacing w:line="250" w:lineRule="exact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>Usmeritve vsebinskega sklopa</w:t>
            </w:r>
          </w:p>
        </w:tc>
        <w:tc>
          <w:tcPr>
            <w:tcW w:w="1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81E2" w14:textId="7BF331EE" w:rsidR="006A038C" w:rsidRPr="00AF5283" w:rsidRDefault="006A038C" w:rsidP="00250C2E">
            <w:pPr>
              <w:spacing w:line="240" w:lineRule="auto"/>
              <w:ind w:left="720"/>
              <w:contextualSpacing/>
              <w:jc w:val="both"/>
              <w:rPr>
                <w:rFonts w:cs="Arial"/>
                <w:i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i/>
                <w:sz w:val="22"/>
                <w:szCs w:val="22"/>
                <w:lang w:val="sl-SI"/>
              </w:rPr>
              <w:t>-</w:t>
            </w:r>
            <w:r w:rsidR="007152DC" w:rsidRPr="00AF5283">
              <w:rPr>
                <w:rFonts w:cs="Arial"/>
                <w:i/>
                <w:sz w:val="22"/>
                <w:szCs w:val="22"/>
                <w:lang w:val="sl-SI"/>
              </w:rPr>
              <w:t xml:space="preserve"> </w:t>
            </w:r>
            <w:r w:rsidRPr="00AF5283">
              <w:rPr>
                <w:rFonts w:cs="Arial"/>
                <w:i/>
                <w:sz w:val="22"/>
                <w:szCs w:val="22"/>
                <w:lang w:val="sl-SI"/>
              </w:rPr>
              <w:t>zagotoviti multidisciplinarni pristop obravnave oseb z demenco</w:t>
            </w:r>
            <w:r w:rsidR="00956F63">
              <w:rPr>
                <w:rFonts w:cs="Arial"/>
                <w:i/>
                <w:sz w:val="22"/>
                <w:szCs w:val="22"/>
                <w:lang w:val="sl-SI"/>
              </w:rPr>
              <w:t>,</w:t>
            </w:r>
          </w:p>
          <w:p w14:paraId="1CBC53B0" w14:textId="6EF45819" w:rsidR="00D0702D" w:rsidRPr="00AF5283" w:rsidRDefault="00D0702D" w:rsidP="00250C2E">
            <w:pPr>
              <w:spacing w:line="240" w:lineRule="auto"/>
              <w:ind w:left="720"/>
              <w:contextualSpacing/>
              <w:jc w:val="both"/>
              <w:rPr>
                <w:rFonts w:cs="Arial"/>
                <w:i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i/>
                <w:sz w:val="22"/>
                <w:szCs w:val="22"/>
                <w:lang w:val="sl-SI"/>
              </w:rPr>
              <w:t xml:space="preserve">- izboljšanje pismenosti na področju demenc in </w:t>
            </w:r>
            <w:r w:rsidR="00E7619F" w:rsidRPr="00AF5283">
              <w:rPr>
                <w:rFonts w:cs="Arial"/>
                <w:i/>
                <w:sz w:val="22"/>
                <w:szCs w:val="22"/>
                <w:lang w:val="sl-SI"/>
              </w:rPr>
              <w:t>o</w:t>
            </w:r>
            <w:r w:rsidR="00E7619F">
              <w:rPr>
                <w:rFonts w:cs="Arial"/>
                <w:i/>
                <w:sz w:val="22"/>
                <w:szCs w:val="22"/>
                <w:lang w:val="sl-SI"/>
              </w:rPr>
              <w:t>za</w:t>
            </w:r>
            <w:r w:rsidR="00E7619F" w:rsidRPr="00AF5283">
              <w:rPr>
                <w:rFonts w:cs="Arial"/>
                <w:i/>
                <w:sz w:val="22"/>
                <w:szCs w:val="22"/>
                <w:lang w:val="sl-SI"/>
              </w:rPr>
              <w:t xml:space="preserve">veščanje </w:t>
            </w:r>
            <w:r w:rsidRPr="00AF5283">
              <w:rPr>
                <w:rFonts w:cs="Arial"/>
                <w:i/>
                <w:sz w:val="22"/>
                <w:szCs w:val="22"/>
                <w:lang w:val="sl-SI"/>
              </w:rPr>
              <w:t>o skrbi za zdravo staranje</w:t>
            </w:r>
            <w:r w:rsidR="00956F63">
              <w:rPr>
                <w:rFonts w:cs="Arial"/>
                <w:i/>
                <w:sz w:val="22"/>
                <w:szCs w:val="22"/>
                <w:lang w:val="sl-SI"/>
              </w:rPr>
              <w:t>.</w:t>
            </w:r>
          </w:p>
          <w:p w14:paraId="20807014" w14:textId="77777777" w:rsidR="006A038C" w:rsidRPr="00AF5283" w:rsidRDefault="006A038C" w:rsidP="00250C2E">
            <w:pPr>
              <w:spacing w:line="240" w:lineRule="auto"/>
              <w:ind w:left="720"/>
              <w:contextualSpacing/>
              <w:jc w:val="both"/>
              <w:rPr>
                <w:rFonts w:cs="Arial"/>
                <w:i/>
                <w:sz w:val="22"/>
                <w:szCs w:val="22"/>
                <w:lang w:val="sl-SI"/>
              </w:rPr>
            </w:pPr>
          </w:p>
        </w:tc>
      </w:tr>
      <w:tr w:rsidR="00CE56CB" w:rsidRPr="00AF5283" w14:paraId="1BF8EBAE" w14:textId="77777777" w:rsidTr="009478FD">
        <w:trPr>
          <w:trHeight w:val="85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E3AF747" w14:textId="2EE4BB2F" w:rsidR="00CE56CB" w:rsidRPr="00AF5283" w:rsidRDefault="00CE56CB" w:rsidP="006432E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>Ime ukrepa/</w:t>
            </w:r>
            <w:r w:rsidR="00956F63">
              <w:rPr>
                <w:rFonts w:cs="Arial"/>
                <w:b/>
                <w:sz w:val="22"/>
                <w:szCs w:val="22"/>
                <w:lang w:val="sl-SI"/>
              </w:rPr>
              <w:t>deja</w:t>
            </w:r>
            <w:r w:rsidR="00956F63" w:rsidRPr="00AF5283">
              <w:rPr>
                <w:rFonts w:cs="Arial"/>
                <w:b/>
                <w:sz w:val="22"/>
                <w:szCs w:val="22"/>
                <w:lang w:val="sl-SI"/>
              </w:rPr>
              <w:t>vnosti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72D2FCB" w14:textId="77777777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 xml:space="preserve">Nosilec ukrepa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B8F3FCA" w14:textId="77777777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>Drugi sodelujoči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18ECEF9" w14:textId="47768E1C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>Kazalnik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A6EED7" w14:textId="77777777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>Časovni okvir</w:t>
            </w:r>
          </w:p>
          <w:p w14:paraId="5525736A" w14:textId="77777777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DA9DD8" w14:textId="2A36920E" w:rsidR="00CE56CB" w:rsidRPr="00AF5283" w:rsidRDefault="00CE56CB" w:rsidP="006432E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 xml:space="preserve">Finančni viri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CC4262A" w14:textId="10913BF6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 xml:space="preserve">Pričakovani rezultati </w:t>
            </w:r>
          </w:p>
        </w:tc>
      </w:tr>
      <w:tr w:rsidR="00CE56CB" w:rsidRPr="00C121E1" w14:paraId="57DFF09E" w14:textId="77777777" w:rsidTr="009478FD">
        <w:trPr>
          <w:trHeight w:val="25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CC0D" w14:textId="17EDB68B" w:rsidR="00CE56CB" w:rsidRPr="00AF5283" w:rsidRDefault="007152DC" w:rsidP="00250C2E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1</w:t>
            </w:r>
            <w:r w:rsidR="00CE56CB" w:rsidRPr="00AF5283">
              <w:rPr>
                <w:rFonts w:cs="Arial"/>
                <w:sz w:val="22"/>
                <w:szCs w:val="22"/>
                <w:lang w:val="sl-SI"/>
              </w:rPr>
              <w:t>. Priprava programa za prepoznavanje dejavnikov tveganja</w:t>
            </w:r>
            <w:r w:rsidR="00FD7D40"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r w:rsidR="00CE56CB" w:rsidRPr="00AF5283">
              <w:rPr>
                <w:rFonts w:cs="Arial"/>
                <w:sz w:val="22"/>
                <w:szCs w:val="22"/>
                <w:lang w:val="sl-SI"/>
              </w:rPr>
              <w:t>za demenco in načrta za</w:t>
            </w:r>
            <w:r w:rsidR="00354CD5" w:rsidRPr="00AF5283"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r w:rsidR="00CE56CB" w:rsidRPr="00AF5283">
              <w:rPr>
                <w:rFonts w:cs="Arial"/>
                <w:sz w:val="22"/>
                <w:szCs w:val="22"/>
                <w:lang w:val="sl-SI"/>
              </w:rPr>
              <w:t xml:space="preserve">vzpostavitev dejavnosti za preprečevanje krhkosti, zgodnje prepoznavanje kognitivne motnje ter preprečevanje slabšanja kognitivnega stanja.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C606" w14:textId="565544C9" w:rsidR="00CE56CB" w:rsidRPr="00AF5283" w:rsidRDefault="00CE56CB" w:rsidP="00250C2E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MZ</w:t>
            </w:r>
          </w:p>
          <w:p w14:paraId="0C47899B" w14:textId="77777777" w:rsidR="00CE56CB" w:rsidRPr="00AF5283" w:rsidRDefault="00CE56CB" w:rsidP="00250C2E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</w:p>
          <w:p w14:paraId="2F76C658" w14:textId="77777777" w:rsidR="00CE56CB" w:rsidRPr="00AF5283" w:rsidRDefault="00CE56CB" w:rsidP="00250C2E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</w:p>
          <w:p w14:paraId="7AA3D8EF" w14:textId="77777777" w:rsidR="00CE56CB" w:rsidRPr="00AF5283" w:rsidRDefault="00CE56CB" w:rsidP="00250C2E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</w:p>
          <w:p w14:paraId="7AC64726" w14:textId="77777777" w:rsidR="00CE56CB" w:rsidRPr="00AF5283" w:rsidRDefault="00CE56CB" w:rsidP="00250C2E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</w:p>
          <w:p w14:paraId="23A4869A" w14:textId="77777777" w:rsidR="00CE56CB" w:rsidRPr="00AF5283" w:rsidRDefault="00CE56CB" w:rsidP="00250C2E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</w:p>
          <w:p w14:paraId="79CC76EB" w14:textId="77777777" w:rsidR="00CE56CB" w:rsidRPr="00AF5283" w:rsidRDefault="00CE56CB" w:rsidP="00250C2E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FF52" w14:textId="184A664B" w:rsidR="00CE56CB" w:rsidRPr="00AF5283" w:rsidRDefault="00354CD5" w:rsidP="00250C2E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 xml:space="preserve">NIJZ, </w:t>
            </w:r>
            <w:r w:rsidR="00952667">
              <w:rPr>
                <w:rFonts w:cs="Arial"/>
                <w:sz w:val="22"/>
                <w:szCs w:val="22"/>
                <w:lang w:val="sl-SI"/>
              </w:rPr>
              <w:t>p</w:t>
            </w:r>
            <w:r w:rsidR="00CE56CB" w:rsidRPr="00AF5283">
              <w:rPr>
                <w:rFonts w:cs="Arial"/>
                <w:sz w:val="22"/>
                <w:szCs w:val="22"/>
                <w:lang w:val="sl-SI"/>
              </w:rPr>
              <w:t xml:space="preserve">rimarno zdravstveno varstvo, klinike, inštituti, </w:t>
            </w:r>
            <w:r w:rsidR="007152DC" w:rsidRPr="00AF5283">
              <w:rPr>
                <w:rFonts w:cs="Arial"/>
                <w:sz w:val="22"/>
                <w:szCs w:val="22"/>
                <w:lang w:val="sl-SI"/>
              </w:rPr>
              <w:t>NVO</w:t>
            </w:r>
          </w:p>
          <w:p w14:paraId="3F21C0A2" w14:textId="77777777" w:rsidR="00CE56CB" w:rsidRPr="00AF5283" w:rsidRDefault="00CE56CB" w:rsidP="00250C2E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</w:p>
          <w:p w14:paraId="0CE7EA82" w14:textId="77777777" w:rsidR="00CE56CB" w:rsidRPr="00AF5283" w:rsidRDefault="00CE56CB" w:rsidP="00250C2E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</w:p>
          <w:p w14:paraId="381C4708" w14:textId="77777777" w:rsidR="00CE56CB" w:rsidRPr="00AF5283" w:rsidRDefault="00CE56CB" w:rsidP="00250C2E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</w:p>
          <w:p w14:paraId="2FDDD486" w14:textId="77777777" w:rsidR="00CE56CB" w:rsidRPr="00AF5283" w:rsidRDefault="00CE56CB" w:rsidP="00250C2E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</w:p>
          <w:p w14:paraId="6C2EF19E" w14:textId="77777777" w:rsidR="00CE56CB" w:rsidRPr="00AF5283" w:rsidRDefault="00CE56CB" w:rsidP="00250C2E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2B8A" w14:textId="41A53340" w:rsidR="00CE56CB" w:rsidRPr="00AF5283" w:rsidRDefault="00CE56CB" w:rsidP="00250C2E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Izdelava programa za uvedbo preventivnih programov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31C3" w14:textId="1580BC61" w:rsidR="00CE56CB" w:rsidRPr="00AF5283" w:rsidRDefault="0039097B" w:rsidP="00250C2E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2024</w:t>
            </w:r>
            <w:r w:rsidR="00E7619F">
              <w:rPr>
                <w:rFonts w:cs="Arial"/>
                <w:sz w:val="22"/>
                <w:szCs w:val="22"/>
                <w:lang w:val="sl-SI"/>
              </w:rPr>
              <w:t>‒</w:t>
            </w:r>
            <w:r w:rsidR="00CE56CB" w:rsidRPr="00AF5283">
              <w:rPr>
                <w:rFonts w:cs="Arial"/>
                <w:sz w:val="22"/>
                <w:szCs w:val="22"/>
                <w:lang w:val="sl-SI"/>
              </w:rPr>
              <w:t>202</w:t>
            </w:r>
            <w:r w:rsidR="00354CD5" w:rsidRPr="00AF5283">
              <w:rPr>
                <w:rFonts w:cs="Arial"/>
                <w:sz w:val="22"/>
                <w:szCs w:val="22"/>
                <w:lang w:val="sl-SI"/>
              </w:rPr>
              <w:t>5</w:t>
            </w:r>
          </w:p>
          <w:p w14:paraId="18A0DD82" w14:textId="77777777" w:rsidR="00CE56CB" w:rsidRPr="00AF5283" w:rsidRDefault="00CE56CB" w:rsidP="00250C2E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  <w:p w14:paraId="35527BC2" w14:textId="1E74B5ED" w:rsidR="00CE56CB" w:rsidRPr="00AF5283" w:rsidRDefault="00CE56CB" w:rsidP="00250C2E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A1E9" w14:textId="15B7AE18" w:rsidR="00CE56CB" w:rsidRPr="00AF5283" w:rsidRDefault="00F4148B" w:rsidP="00250C2E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20.000 EUR (za leto 2024 10.000 EUR, za leto 2025 10.000 EUR)</w:t>
            </w:r>
            <w:r w:rsidR="00FD7D40"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r w:rsidR="00F36B23">
              <w:rPr>
                <w:rFonts w:cs="Arial"/>
                <w:sz w:val="22"/>
                <w:szCs w:val="22"/>
                <w:lang w:val="sl-SI"/>
              </w:rPr>
              <w:t>PP MZ 221091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3AD5" w14:textId="1C74313A" w:rsidR="00CE56CB" w:rsidRPr="00AF5283" w:rsidRDefault="00CE56CB" w:rsidP="00250C2E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Pravočasno odkrivanje in prepoznavanje krhkosti (spremljanje dejavnikov tveganja)</w:t>
            </w:r>
            <w:r w:rsidR="00956F63">
              <w:rPr>
                <w:rFonts w:cs="Arial"/>
                <w:sz w:val="22"/>
                <w:szCs w:val="22"/>
                <w:lang w:val="sl-SI"/>
              </w:rPr>
              <w:t>,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 xml:space="preserve"> spremljanje oseb v povezavi s krhkostjo </w:t>
            </w:r>
          </w:p>
        </w:tc>
      </w:tr>
      <w:bookmarkEnd w:id="1"/>
      <w:bookmarkEnd w:id="2"/>
      <w:bookmarkEnd w:id="3"/>
    </w:tbl>
    <w:p w14:paraId="5C6D9999" w14:textId="15AFD164" w:rsidR="006A038C" w:rsidRDefault="006A038C" w:rsidP="006A038C">
      <w:pPr>
        <w:rPr>
          <w:rFonts w:cs="Arial"/>
          <w:sz w:val="22"/>
          <w:szCs w:val="22"/>
          <w:lang w:val="sl-SI"/>
        </w:rPr>
      </w:pPr>
    </w:p>
    <w:p w14:paraId="1500B1A3" w14:textId="56AB788E" w:rsidR="000F57EC" w:rsidRDefault="000F57EC" w:rsidP="006A038C">
      <w:pPr>
        <w:rPr>
          <w:rFonts w:cs="Arial"/>
          <w:sz w:val="22"/>
          <w:szCs w:val="22"/>
          <w:lang w:val="sl-SI"/>
        </w:rPr>
      </w:pPr>
    </w:p>
    <w:p w14:paraId="0B3CBE39" w14:textId="345A53FE" w:rsidR="000F57EC" w:rsidRDefault="000F57EC" w:rsidP="006A038C">
      <w:pPr>
        <w:rPr>
          <w:rFonts w:cs="Arial"/>
          <w:sz w:val="22"/>
          <w:szCs w:val="22"/>
          <w:lang w:val="sl-SI"/>
        </w:rPr>
      </w:pPr>
    </w:p>
    <w:p w14:paraId="08551576" w14:textId="43250FB5" w:rsidR="000F57EC" w:rsidRDefault="000F57EC" w:rsidP="006A038C">
      <w:pPr>
        <w:rPr>
          <w:rFonts w:cs="Arial"/>
          <w:sz w:val="22"/>
          <w:szCs w:val="22"/>
          <w:lang w:val="sl-SI"/>
        </w:rPr>
      </w:pPr>
    </w:p>
    <w:p w14:paraId="7FD8634C" w14:textId="2B6664EE" w:rsidR="000F57EC" w:rsidRDefault="000F57EC" w:rsidP="006A038C">
      <w:pPr>
        <w:rPr>
          <w:rFonts w:cs="Arial"/>
          <w:sz w:val="22"/>
          <w:szCs w:val="22"/>
          <w:lang w:val="sl-SI"/>
        </w:rPr>
      </w:pPr>
    </w:p>
    <w:p w14:paraId="123ABDEE" w14:textId="7295012A" w:rsidR="000F57EC" w:rsidRDefault="000F57EC" w:rsidP="006A038C">
      <w:pPr>
        <w:rPr>
          <w:rFonts w:cs="Arial"/>
          <w:sz w:val="22"/>
          <w:szCs w:val="22"/>
          <w:lang w:val="sl-SI"/>
        </w:rPr>
      </w:pPr>
    </w:p>
    <w:p w14:paraId="595AA0D1" w14:textId="04D855CF" w:rsidR="000F57EC" w:rsidRDefault="000F57EC" w:rsidP="006A038C">
      <w:pPr>
        <w:rPr>
          <w:rFonts w:cs="Arial"/>
          <w:sz w:val="22"/>
          <w:szCs w:val="22"/>
          <w:lang w:val="sl-SI"/>
        </w:rPr>
      </w:pPr>
    </w:p>
    <w:p w14:paraId="7A609E8B" w14:textId="67AF2B1C" w:rsidR="000F57EC" w:rsidRDefault="000F57EC" w:rsidP="006A038C">
      <w:pPr>
        <w:rPr>
          <w:rFonts w:cs="Arial"/>
          <w:sz w:val="22"/>
          <w:szCs w:val="22"/>
          <w:lang w:val="sl-SI"/>
        </w:rPr>
      </w:pPr>
    </w:p>
    <w:p w14:paraId="4615D1AD" w14:textId="4E19A107" w:rsidR="000F57EC" w:rsidRDefault="000F57EC" w:rsidP="006A038C">
      <w:pPr>
        <w:rPr>
          <w:rFonts w:cs="Arial"/>
          <w:sz w:val="22"/>
          <w:szCs w:val="22"/>
          <w:lang w:val="sl-SI"/>
        </w:rPr>
      </w:pPr>
    </w:p>
    <w:p w14:paraId="484378D0" w14:textId="77777777" w:rsidR="000F57EC" w:rsidRPr="00AF5283" w:rsidRDefault="000F57EC" w:rsidP="006A038C">
      <w:pPr>
        <w:rPr>
          <w:rFonts w:cs="Arial"/>
          <w:sz w:val="22"/>
          <w:szCs w:val="22"/>
          <w:lang w:val="sl-SI"/>
        </w:rPr>
      </w:pPr>
    </w:p>
    <w:tbl>
      <w:tblPr>
        <w:tblStyle w:val="Tabelamrea"/>
        <w:tblW w:w="1460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514"/>
        <w:gridCol w:w="1656"/>
        <w:gridCol w:w="1655"/>
        <w:gridCol w:w="1656"/>
        <w:gridCol w:w="1308"/>
        <w:gridCol w:w="1559"/>
        <w:gridCol w:w="4253"/>
      </w:tblGrid>
      <w:tr w:rsidR="006A038C" w:rsidRPr="00C121E1" w14:paraId="1599D2AC" w14:textId="77777777" w:rsidTr="009D3E8A">
        <w:trPr>
          <w:trHeight w:val="25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7D50" w14:textId="77777777" w:rsidR="006A038C" w:rsidRPr="00AF5283" w:rsidRDefault="006A038C" w:rsidP="00250C2E">
            <w:pPr>
              <w:spacing w:line="240" w:lineRule="auto"/>
              <w:jc w:val="both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lastRenderedPageBreak/>
              <w:t xml:space="preserve">CILJ 2 </w:t>
            </w:r>
          </w:p>
        </w:tc>
        <w:tc>
          <w:tcPr>
            <w:tcW w:w="1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5421" w14:textId="77777777" w:rsidR="006A038C" w:rsidRPr="00AF5283" w:rsidRDefault="006A038C" w:rsidP="00250C2E">
            <w:pPr>
              <w:spacing w:line="240" w:lineRule="auto"/>
              <w:jc w:val="both"/>
              <w:rPr>
                <w:rFonts w:cs="Arial"/>
                <w:b/>
                <w:bCs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bCs/>
                <w:sz w:val="22"/>
                <w:szCs w:val="22"/>
                <w:lang w:val="sl-SI"/>
              </w:rPr>
              <w:t xml:space="preserve">Diagnosticiranje zgodnjih faz </w:t>
            </w:r>
            <w:proofErr w:type="spellStart"/>
            <w:r w:rsidRPr="00AF5283">
              <w:rPr>
                <w:rFonts w:cs="Arial"/>
                <w:b/>
                <w:bCs/>
                <w:sz w:val="22"/>
                <w:szCs w:val="22"/>
                <w:lang w:val="sl-SI"/>
              </w:rPr>
              <w:t>nevrokognitivnih</w:t>
            </w:r>
            <w:proofErr w:type="spellEnd"/>
            <w:r w:rsidRPr="00AF5283">
              <w:rPr>
                <w:rFonts w:cs="Arial"/>
                <w:b/>
                <w:bCs/>
                <w:sz w:val="22"/>
                <w:szCs w:val="22"/>
                <w:lang w:val="sl-SI"/>
              </w:rPr>
              <w:t xml:space="preserve"> motenj, izboljšanje dostopnosti do kakovostnih, varnih in učinkovitih zdravstvenih obravnav in zdravljenja</w:t>
            </w:r>
          </w:p>
          <w:p w14:paraId="18266FC0" w14:textId="77777777" w:rsidR="006A038C" w:rsidRPr="00AF5283" w:rsidRDefault="006A038C" w:rsidP="00250C2E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6A038C" w:rsidRPr="00C121E1" w14:paraId="734E2DE1" w14:textId="77777777" w:rsidTr="009D3E8A">
        <w:trPr>
          <w:trHeight w:val="25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3D39F" w14:textId="77777777" w:rsidR="006A038C" w:rsidRPr="00AF5283" w:rsidRDefault="006A038C" w:rsidP="00250C2E">
            <w:pPr>
              <w:spacing w:line="240" w:lineRule="auto"/>
              <w:jc w:val="both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 xml:space="preserve">Vsebinski sklop </w:t>
            </w:r>
          </w:p>
        </w:tc>
        <w:tc>
          <w:tcPr>
            <w:tcW w:w="1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4B02" w14:textId="7DADF399" w:rsidR="006A038C" w:rsidRPr="00AF5283" w:rsidRDefault="006A038C" w:rsidP="00250C2E">
            <w:pPr>
              <w:pStyle w:val="Odstavekseznama"/>
              <w:numPr>
                <w:ilvl w:val="0"/>
                <w:numId w:val="4"/>
              </w:num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Zagotoviti zgodnjo in pravočasno diagnostiko ter uvedbo zdravljenja</w:t>
            </w:r>
            <w:r w:rsidR="008A1F09" w:rsidRPr="00AF5283">
              <w:rPr>
                <w:rFonts w:cs="Arial"/>
                <w:sz w:val="22"/>
                <w:szCs w:val="22"/>
                <w:lang w:val="sl-SI"/>
              </w:rPr>
              <w:t>, vključno z nefarmakološkimi pristopi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>.</w:t>
            </w:r>
          </w:p>
          <w:p w14:paraId="7257B9C8" w14:textId="7414216E" w:rsidR="006A038C" w:rsidRPr="00AF5283" w:rsidRDefault="008A1F09" w:rsidP="00250C2E">
            <w:pPr>
              <w:pStyle w:val="Odstavekseznama"/>
              <w:numPr>
                <w:ilvl w:val="0"/>
                <w:numId w:val="4"/>
              </w:num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Z</w:t>
            </w:r>
            <w:r w:rsidR="006A038C" w:rsidRPr="00AF5283">
              <w:rPr>
                <w:rFonts w:cs="Arial"/>
                <w:sz w:val="22"/>
                <w:szCs w:val="22"/>
                <w:lang w:val="sl-SI"/>
              </w:rPr>
              <w:t>agotoviti integrirane storitve in multidisciplinarno obravnavo.</w:t>
            </w:r>
          </w:p>
          <w:p w14:paraId="68E1A731" w14:textId="33D6FBBF" w:rsidR="006A038C" w:rsidRPr="00AF5283" w:rsidRDefault="006A038C" w:rsidP="00250C2E">
            <w:pPr>
              <w:pStyle w:val="Odstavekseznama"/>
              <w:numPr>
                <w:ilvl w:val="0"/>
                <w:numId w:val="4"/>
              </w:num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 xml:space="preserve">Izboljšati in poenotiti diagnostične postopke s policentričnim pristopom na </w:t>
            </w:r>
            <w:r w:rsidR="00E7619F">
              <w:rPr>
                <w:rFonts w:cs="Arial"/>
                <w:sz w:val="22"/>
                <w:szCs w:val="22"/>
                <w:lang w:val="sl-SI"/>
              </w:rPr>
              <w:t>državni</w:t>
            </w:r>
            <w:r w:rsidR="00E7619F" w:rsidRPr="00AF5283"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>ravni, z mrežo spominskih centrov</w:t>
            </w:r>
            <w:r w:rsidR="00956F63">
              <w:rPr>
                <w:rFonts w:cs="Arial"/>
                <w:sz w:val="22"/>
                <w:szCs w:val="22"/>
                <w:lang w:val="sl-SI"/>
              </w:rPr>
              <w:t xml:space="preserve"> ter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 xml:space="preserve"> s kadrovskimi normativi za interdisciplinarno timsko obravnavo za zdravljenje in oskrbo oseb z demenco v skladu s sodobnimi kliničnimi trendi. </w:t>
            </w:r>
          </w:p>
          <w:p w14:paraId="33D7EB8D" w14:textId="4F0EA392" w:rsidR="006A038C" w:rsidRPr="00AF5283" w:rsidRDefault="006A038C" w:rsidP="00250C2E">
            <w:pPr>
              <w:pStyle w:val="Odstavekseznama"/>
              <w:numPr>
                <w:ilvl w:val="0"/>
                <w:numId w:val="4"/>
              </w:num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 xml:space="preserve">Razširiti terciarno obravnavo v primeru zahtevnih kliničnih slik z dostopom do sodobnih metod diagnostike in zdravljenja. </w:t>
            </w:r>
          </w:p>
          <w:p w14:paraId="7D745783" w14:textId="77777777" w:rsidR="006A038C" w:rsidRPr="00AF5283" w:rsidRDefault="006A038C" w:rsidP="00250C2E">
            <w:pPr>
              <w:pStyle w:val="Odstavekseznama"/>
              <w:numPr>
                <w:ilvl w:val="0"/>
                <w:numId w:val="4"/>
              </w:num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Zagotoviti kakovost, dostopnost in učinkovitost obravnave z uvedbo kazalnikov kakovosti.</w:t>
            </w:r>
          </w:p>
        </w:tc>
      </w:tr>
      <w:tr w:rsidR="006A038C" w:rsidRPr="00C121E1" w14:paraId="37FB667B" w14:textId="77777777" w:rsidTr="009D3E8A">
        <w:trPr>
          <w:trHeight w:val="25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9CE4" w14:textId="77777777" w:rsidR="006A038C" w:rsidRPr="00AF5283" w:rsidRDefault="006A038C" w:rsidP="00250C2E">
            <w:pPr>
              <w:spacing w:line="250" w:lineRule="exact"/>
              <w:jc w:val="both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>Usmeritve vsebinskega sklopa</w:t>
            </w:r>
          </w:p>
        </w:tc>
        <w:tc>
          <w:tcPr>
            <w:tcW w:w="1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9EC3" w14:textId="2407BEA9" w:rsidR="006A038C" w:rsidRPr="00AF5283" w:rsidRDefault="00EE6BCD" w:rsidP="00250C2E">
            <w:pPr>
              <w:spacing w:line="240" w:lineRule="auto"/>
              <w:jc w:val="both"/>
              <w:rPr>
                <w:rFonts w:cs="Arial"/>
                <w:i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i/>
                <w:sz w:val="22"/>
                <w:szCs w:val="22"/>
                <w:lang w:val="sl-SI"/>
              </w:rPr>
              <w:t xml:space="preserve">            </w:t>
            </w:r>
            <w:r w:rsidR="006A038C" w:rsidRPr="00AF5283">
              <w:rPr>
                <w:rFonts w:cs="Arial"/>
                <w:i/>
                <w:sz w:val="22"/>
                <w:szCs w:val="22"/>
                <w:lang w:val="sl-SI"/>
              </w:rPr>
              <w:t>-</w:t>
            </w:r>
            <w:r w:rsidR="00AF5283">
              <w:rPr>
                <w:rFonts w:cs="Arial"/>
                <w:i/>
                <w:sz w:val="22"/>
                <w:szCs w:val="22"/>
                <w:lang w:val="sl-SI"/>
              </w:rPr>
              <w:t xml:space="preserve"> </w:t>
            </w:r>
            <w:r w:rsidR="006A038C" w:rsidRPr="00AF5283">
              <w:rPr>
                <w:rFonts w:cs="Arial"/>
                <w:i/>
                <w:sz w:val="22"/>
                <w:szCs w:val="22"/>
                <w:lang w:val="sl-SI"/>
              </w:rPr>
              <w:t>zagotoviti integrirane storitve na enem mestu,</w:t>
            </w:r>
          </w:p>
          <w:p w14:paraId="32D260B4" w14:textId="6194748F" w:rsidR="006A038C" w:rsidRPr="00AF5283" w:rsidRDefault="006A038C" w:rsidP="00250C2E">
            <w:pPr>
              <w:spacing w:line="240" w:lineRule="auto"/>
              <w:ind w:left="720"/>
              <w:contextualSpacing/>
              <w:jc w:val="both"/>
              <w:rPr>
                <w:rFonts w:cs="Arial"/>
                <w:i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i/>
                <w:sz w:val="22"/>
                <w:szCs w:val="22"/>
                <w:lang w:val="sl-SI"/>
              </w:rPr>
              <w:t>-</w:t>
            </w:r>
            <w:r w:rsidR="00AF5283">
              <w:rPr>
                <w:rFonts w:cs="Arial"/>
                <w:i/>
                <w:sz w:val="22"/>
                <w:szCs w:val="22"/>
                <w:lang w:val="sl-SI"/>
              </w:rPr>
              <w:t xml:space="preserve"> </w:t>
            </w:r>
            <w:r w:rsidRPr="00AF5283">
              <w:rPr>
                <w:rFonts w:cs="Arial"/>
                <w:i/>
                <w:sz w:val="22"/>
                <w:szCs w:val="22"/>
                <w:lang w:val="sl-SI"/>
              </w:rPr>
              <w:t>zagotoviti multidisciplinarni pristop obravnave oseb z demenco</w:t>
            </w:r>
            <w:r w:rsidR="00E7619F">
              <w:rPr>
                <w:rFonts w:cs="Arial"/>
                <w:i/>
                <w:sz w:val="22"/>
                <w:szCs w:val="22"/>
                <w:lang w:val="sl-SI"/>
              </w:rPr>
              <w:t>,</w:t>
            </w:r>
          </w:p>
          <w:p w14:paraId="70D10935" w14:textId="69431F24" w:rsidR="0083420C" w:rsidRPr="00AF5283" w:rsidRDefault="0083420C" w:rsidP="00250C2E">
            <w:pPr>
              <w:spacing w:line="240" w:lineRule="auto"/>
              <w:ind w:left="720"/>
              <w:contextualSpacing/>
              <w:jc w:val="both"/>
              <w:rPr>
                <w:rFonts w:cs="Arial"/>
                <w:i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i/>
                <w:sz w:val="22"/>
                <w:szCs w:val="22"/>
                <w:lang w:val="sl-SI"/>
              </w:rPr>
              <w:t>- zagotoviti dostop do kakovostne obravnave in novih zdravil</w:t>
            </w:r>
            <w:r w:rsidR="00E7619F">
              <w:rPr>
                <w:rFonts w:cs="Arial"/>
                <w:i/>
                <w:sz w:val="22"/>
                <w:szCs w:val="22"/>
                <w:lang w:val="sl-SI"/>
              </w:rPr>
              <w:t>.</w:t>
            </w:r>
          </w:p>
          <w:p w14:paraId="4BD4A644" w14:textId="77777777" w:rsidR="006A038C" w:rsidRPr="00AF5283" w:rsidRDefault="006A038C" w:rsidP="00250C2E">
            <w:pPr>
              <w:spacing w:line="240" w:lineRule="auto"/>
              <w:ind w:left="720"/>
              <w:contextualSpacing/>
              <w:jc w:val="both"/>
              <w:rPr>
                <w:rFonts w:cs="Arial"/>
                <w:i/>
                <w:sz w:val="22"/>
                <w:szCs w:val="22"/>
                <w:lang w:val="sl-SI"/>
              </w:rPr>
            </w:pPr>
          </w:p>
        </w:tc>
      </w:tr>
      <w:tr w:rsidR="00CE56CB" w:rsidRPr="00AF5283" w14:paraId="7479D586" w14:textId="77777777" w:rsidTr="009D3E8A">
        <w:trPr>
          <w:trHeight w:val="85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297461D" w14:textId="7FA60967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>Ime ukrepa/</w:t>
            </w:r>
            <w:r w:rsidR="00956F63">
              <w:rPr>
                <w:rFonts w:cs="Arial"/>
                <w:b/>
                <w:sz w:val="22"/>
                <w:szCs w:val="22"/>
                <w:lang w:val="sl-SI"/>
              </w:rPr>
              <w:t>deja</w:t>
            </w:r>
            <w:r w:rsidR="00956F63" w:rsidRPr="00AF5283">
              <w:rPr>
                <w:rFonts w:cs="Arial"/>
                <w:b/>
                <w:sz w:val="22"/>
                <w:szCs w:val="22"/>
                <w:lang w:val="sl-SI"/>
              </w:rPr>
              <w:t>vnosti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069A0AD" w14:textId="77777777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 xml:space="preserve">Nosilec ukrepa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F45D408" w14:textId="77777777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>Drugi sodelujoči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4E3FFD0" w14:textId="69CD11AE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>Kazalnik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D99E49" w14:textId="77777777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>Časovni okvir</w:t>
            </w:r>
          </w:p>
          <w:p w14:paraId="0C9A3A8D" w14:textId="77777777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A4B23E" w14:textId="11E36B40" w:rsidR="009A3EC5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 xml:space="preserve">Finančni viri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29D37FD" w14:textId="266BE3C0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 xml:space="preserve">Pričakovani rezultati </w:t>
            </w:r>
          </w:p>
        </w:tc>
      </w:tr>
      <w:tr w:rsidR="00CE56CB" w:rsidRPr="00C121E1" w14:paraId="4D25C0F5" w14:textId="77777777" w:rsidTr="009D3E8A">
        <w:trPr>
          <w:trHeight w:val="25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74D3" w14:textId="64EA0796" w:rsidR="009B0C80" w:rsidRPr="00AF5283" w:rsidRDefault="00CE56CB" w:rsidP="00250C2E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1.</w:t>
            </w:r>
            <w:r w:rsidR="00F4148B" w:rsidRPr="00AF5283"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 xml:space="preserve">Izdelava </w:t>
            </w:r>
            <w:r w:rsidR="00CE4206" w:rsidRPr="00AF5283">
              <w:rPr>
                <w:rFonts w:cs="Arial"/>
                <w:sz w:val="22"/>
                <w:szCs w:val="22"/>
                <w:lang w:val="sl-SI"/>
              </w:rPr>
              <w:t xml:space="preserve">načrta 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 xml:space="preserve">za </w:t>
            </w:r>
            <w:r w:rsidR="00CE4206" w:rsidRPr="00AF5283">
              <w:rPr>
                <w:rFonts w:cs="Arial"/>
                <w:sz w:val="22"/>
                <w:szCs w:val="22"/>
                <w:lang w:val="sl-SI"/>
              </w:rPr>
              <w:t>vzpostavitev oz</w:t>
            </w:r>
            <w:r w:rsidR="00956F63">
              <w:rPr>
                <w:rFonts w:cs="Arial"/>
                <w:sz w:val="22"/>
                <w:szCs w:val="22"/>
                <w:lang w:val="sl-SI"/>
              </w:rPr>
              <w:t>iroma</w:t>
            </w:r>
            <w:r w:rsidR="00CE4206" w:rsidRPr="00AF5283"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 xml:space="preserve">razvoj terciarne diagnostične in terapevtske obravnave bolnikov (infrastruktura za nadgradnjo </w:t>
            </w:r>
            <w:r w:rsidR="00F11347" w:rsidRPr="00AF5283">
              <w:rPr>
                <w:rFonts w:cs="Arial"/>
                <w:sz w:val="22"/>
                <w:szCs w:val="22"/>
                <w:lang w:val="sl-SI"/>
              </w:rPr>
              <w:t xml:space="preserve">slikovne </w:t>
            </w:r>
            <w:proofErr w:type="spellStart"/>
            <w:r w:rsidR="00956F63" w:rsidRPr="00AF5283">
              <w:rPr>
                <w:rFonts w:cs="Arial"/>
                <w:sz w:val="22"/>
                <w:szCs w:val="22"/>
                <w:lang w:val="sl-SI"/>
              </w:rPr>
              <w:t>amiloidn</w:t>
            </w:r>
            <w:r w:rsidR="00956F63">
              <w:rPr>
                <w:rFonts w:cs="Arial"/>
                <w:sz w:val="22"/>
                <w:szCs w:val="22"/>
                <w:lang w:val="sl-SI"/>
              </w:rPr>
              <w:t>e</w:t>
            </w:r>
            <w:proofErr w:type="spellEnd"/>
            <w:r w:rsidR="00956F63" w:rsidRPr="00AF5283"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r w:rsidR="00F11347" w:rsidRPr="00AF5283">
              <w:rPr>
                <w:rFonts w:cs="Arial"/>
                <w:sz w:val="22"/>
                <w:szCs w:val="22"/>
                <w:lang w:val="sl-SI"/>
              </w:rPr>
              <w:t xml:space="preserve">PET), </w:t>
            </w:r>
            <w:proofErr w:type="spellStart"/>
            <w:r w:rsidRPr="00AF5283">
              <w:rPr>
                <w:rFonts w:cs="Arial"/>
                <w:sz w:val="22"/>
                <w:szCs w:val="22"/>
                <w:lang w:val="sl-SI"/>
              </w:rPr>
              <w:t>likvorske</w:t>
            </w:r>
            <w:proofErr w:type="spellEnd"/>
            <w:r w:rsidRPr="00AF5283">
              <w:rPr>
                <w:rFonts w:cs="Arial"/>
                <w:sz w:val="22"/>
                <w:szCs w:val="22"/>
                <w:lang w:val="sl-SI"/>
              </w:rPr>
              <w:t xml:space="preserve"> in nove serumske diagnostike </w:t>
            </w:r>
            <w:proofErr w:type="spellStart"/>
            <w:r w:rsidRPr="00AF5283">
              <w:rPr>
                <w:rFonts w:cs="Arial"/>
                <w:sz w:val="22"/>
                <w:szCs w:val="22"/>
                <w:lang w:val="sl-SI"/>
              </w:rPr>
              <w:t>biomarkerjev</w:t>
            </w:r>
            <w:proofErr w:type="spellEnd"/>
            <w:r w:rsidRPr="00AF5283">
              <w:rPr>
                <w:rFonts w:cs="Arial"/>
                <w:sz w:val="22"/>
                <w:szCs w:val="22"/>
                <w:lang w:val="sl-SI"/>
              </w:rPr>
              <w:t xml:space="preserve"> demence (diagnostika na</w:t>
            </w:r>
            <w:r w:rsidR="00FD7D40"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r w:rsidR="00E7619F">
              <w:rPr>
                <w:rFonts w:cs="Arial"/>
                <w:sz w:val="22"/>
                <w:szCs w:val="22"/>
                <w:lang w:val="sl-SI"/>
              </w:rPr>
              <w:t>državni ravni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>)</w:t>
            </w:r>
          </w:p>
          <w:p w14:paraId="21EB9AA6" w14:textId="3C558441" w:rsidR="00CE56CB" w:rsidRPr="00AF5283" w:rsidRDefault="009B0C80" w:rsidP="00250C2E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2. Vzpostavitev pogojev za uvedbo novih načinov zdravljenja nevrodegenerativne demence</w:t>
            </w:r>
          </w:p>
          <w:p w14:paraId="05598F6F" w14:textId="01320313" w:rsidR="00CE56CB" w:rsidRPr="00AF5283" w:rsidRDefault="009B0C80" w:rsidP="00250C2E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lastRenderedPageBreak/>
              <w:t>3</w:t>
            </w:r>
            <w:r w:rsidR="00CE56CB" w:rsidRPr="00AF5283">
              <w:rPr>
                <w:rFonts w:cs="Arial"/>
                <w:sz w:val="22"/>
                <w:szCs w:val="22"/>
                <w:lang w:val="sl-SI"/>
              </w:rPr>
              <w:t>. Načrt za vzpostavitev infrastrukture za multidisciplinarno obravnave oseb z demenco v okviru dnevne bolnišnice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EB29" w14:textId="0A9F79AA" w:rsidR="00CE56CB" w:rsidRPr="00AF5283" w:rsidRDefault="00CE56CB" w:rsidP="00196F7F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lastRenderedPageBreak/>
              <w:t xml:space="preserve">Terciarna zdravstvena ustanova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64EC" w14:textId="62140379" w:rsidR="00CE56CB" w:rsidRPr="00AF5283" w:rsidRDefault="00CE56CB" w:rsidP="00250C2E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 xml:space="preserve">Delovna skupina MZ, strokovna združenja in posamezni strokovnjaki s področja </w:t>
            </w:r>
            <w:r w:rsidR="00196F7F" w:rsidRPr="00AF5283">
              <w:rPr>
                <w:rFonts w:cs="Arial"/>
                <w:sz w:val="22"/>
                <w:szCs w:val="22"/>
                <w:lang w:val="sl-SI"/>
              </w:rPr>
              <w:t>obravnave demenc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BA8E" w14:textId="46BCDAE8" w:rsidR="00CE56CB" w:rsidRPr="00AF5283" w:rsidRDefault="00125D73" w:rsidP="00250C2E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Načrt</w:t>
            </w:r>
            <w:r w:rsidR="00CE56CB" w:rsidRPr="00AF5283">
              <w:rPr>
                <w:rFonts w:cs="Arial"/>
                <w:sz w:val="22"/>
                <w:szCs w:val="22"/>
                <w:lang w:val="sl-SI"/>
              </w:rPr>
              <w:t xml:space="preserve"> za uvedbo popolne in zgodnje diagnostike s sodobnimi terciarnimi biomarkerji</w:t>
            </w:r>
            <w:r w:rsidR="00E7619F">
              <w:rPr>
                <w:rFonts w:cs="Arial"/>
                <w:sz w:val="22"/>
                <w:szCs w:val="22"/>
                <w:lang w:val="sl-SI"/>
              </w:rPr>
              <w:t>;</w:t>
            </w:r>
          </w:p>
          <w:p w14:paraId="6A8A8491" w14:textId="76ACB3DC" w:rsidR="00CE56CB" w:rsidRPr="00AF5283" w:rsidRDefault="00E7619F" w:rsidP="00125D73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>
              <w:rPr>
                <w:rFonts w:cs="Arial"/>
                <w:sz w:val="22"/>
                <w:szCs w:val="22"/>
                <w:lang w:val="sl-SI"/>
              </w:rPr>
              <w:t>u</w:t>
            </w:r>
            <w:r w:rsidR="00125D73" w:rsidRPr="00AF5283">
              <w:rPr>
                <w:rFonts w:cs="Arial"/>
                <w:sz w:val="22"/>
                <w:szCs w:val="22"/>
                <w:lang w:val="sl-SI"/>
              </w:rPr>
              <w:t>vajanje novega zdravljenja v terciarnem centru</w:t>
            </w:r>
          </w:p>
          <w:p w14:paraId="03394F73" w14:textId="5A7CF575" w:rsidR="00CE56CB" w:rsidRPr="00AF5283" w:rsidRDefault="00125D73" w:rsidP="00250C2E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 xml:space="preserve">Načrt za vzpostavitev infrastrukture za multidisciplinarno obravnavo 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lastRenderedPageBreak/>
              <w:t>v okviru dnevne bolnišnice</w:t>
            </w:r>
          </w:p>
          <w:p w14:paraId="39C7A723" w14:textId="7ACECC8F" w:rsidR="00CE56CB" w:rsidRPr="00AF5283" w:rsidRDefault="00CE56CB" w:rsidP="00250C2E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7D86" w14:textId="06E17C86" w:rsidR="00CE56CB" w:rsidRPr="00AF5283" w:rsidRDefault="00CE56CB" w:rsidP="00250C2E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lastRenderedPageBreak/>
              <w:t>202</w:t>
            </w:r>
            <w:r w:rsidR="00E57E73" w:rsidRPr="00AF5283">
              <w:rPr>
                <w:rFonts w:cs="Arial"/>
                <w:sz w:val="22"/>
                <w:szCs w:val="22"/>
                <w:lang w:val="sl-SI"/>
              </w:rPr>
              <w:t>4</w:t>
            </w:r>
            <w:r w:rsidR="00E7619F">
              <w:rPr>
                <w:rFonts w:cs="Arial"/>
                <w:sz w:val="22"/>
                <w:szCs w:val="22"/>
                <w:lang w:val="sl-SI"/>
              </w:rPr>
              <w:t>‒</w:t>
            </w:r>
            <w:r w:rsidR="0039097B" w:rsidRPr="00AF5283">
              <w:rPr>
                <w:rFonts w:cs="Arial"/>
                <w:sz w:val="22"/>
                <w:szCs w:val="22"/>
                <w:lang w:val="sl-SI"/>
              </w:rPr>
              <w:t>2025</w:t>
            </w:r>
          </w:p>
          <w:p w14:paraId="41DCFFC6" w14:textId="77777777" w:rsidR="00CE56CB" w:rsidRPr="00AF5283" w:rsidRDefault="00CE56CB" w:rsidP="00250C2E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  <w:p w14:paraId="09CA6E28" w14:textId="77777777" w:rsidR="00CE56CB" w:rsidRPr="00AF5283" w:rsidRDefault="00CE56CB" w:rsidP="00250C2E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  <w:p w14:paraId="3B63C37B" w14:textId="22F88D90" w:rsidR="00CE56CB" w:rsidRPr="00AF5283" w:rsidRDefault="00CE56CB" w:rsidP="00250C2E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1062" w14:textId="25015E0A" w:rsidR="00CE56CB" w:rsidRPr="00AF5283" w:rsidRDefault="009A3EC5" w:rsidP="00250C2E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10.000 EUR (</w:t>
            </w:r>
            <w:r w:rsidR="00E7619F">
              <w:rPr>
                <w:rFonts w:cs="Arial"/>
                <w:sz w:val="22"/>
                <w:szCs w:val="22"/>
                <w:lang w:val="sl-SI"/>
              </w:rPr>
              <w:t>leta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 xml:space="preserve"> 2024</w:t>
            </w:r>
            <w:r w:rsidR="00E7619F">
              <w:rPr>
                <w:rFonts w:cs="Arial"/>
                <w:sz w:val="22"/>
                <w:szCs w:val="22"/>
                <w:lang w:val="sl-SI"/>
              </w:rPr>
              <w:t xml:space="preserve"> ‒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 xml:space="preserve"> 5.000 EUR, </w:t>
            </w:r>
            <w:r w:rsidR="00E7619F">
              <w:rPr>
                <w:rFonts w:cs="Arial"/>
                <w:sz w:val="22"/>
                <w:szCs w:val="22"/>
                <w:lang w:val="sl-SI"/>
              </w:rPr>
              <w:t>leta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 xml:space="preserve"> 2025</w:t>
            </w:r>
            <w:r w:rsidR="00E7619F">
              <w:rPr>
                <w:rFonts w:cs="Arial"/>
                <w:sz w:val="22"/>
                <w:szCs w:val="22"/>
                <w:lang w:val="sl-SI"/>
              </w:rPr>
              <w:t xml:space="preserve"> ‒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 xml:space="preserve"> 5.000 EUR)</w:t>
            </w:r>
            <w:r w:rsidR="00FD7D40"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r w:rsidR="00175548">
              <w:rPr>
                <w:rFonts w:cs="Arial"/>
                <w:sz w:val="22"/>
                <w:szCs w:val="22"/>
                <w:lang w:val="sl-SI"/>
              </w:rPr>
              <w:t>PP MZ 221091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6864" w14:textId="40816FE3" w:rsidR="00CE56CB" w:rsidRPr="00AF5283" w:rsidRDefault="00CE56CB" w:rsidP="00250C2E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 xml:space="preserve">Uvedba popolne in zgodnje diagnostike s sodobnimi terciarnimi nevrološkimi </w:t>
            </w:r>
            <w:proofErr w:type="spellStart"/>
            <w:r w:rsidRPr="00AF5283">
              <w:rPr>
                <w:rFonts w:cs="Arial"/>
                <w:sz w:val="22"/>
                <w:szCs w:val="22"/>
                <w:lang w:val="sl-SI"/>
              </w:rPr>
              <w:t>biomarkerji</w:t>
            </w:r>
            <w:proofErr w:type="spellEnd"/>
            <w:r w:rsidR="00956F63">
              <w:rPr>
                <w:rFonts w:cs="Arial"/>
                <w:sz w:val="22"/>
                <w:szCs w:val="22"/>
                <w:lang w:val="sl-SI"/>
              </w:rPr>
              <w:t>.</w:t>
            </w:r>
          </w:p>
          <w:p w14:paraId="2F25B9F8" w14:textId="40AE3187" w:rsidR="00CE56CB" w:rsidRPr="00AF5283" w:rsidRDefault="00CE56CB" w:rsidP="00250C2E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 xml:space="preserve">Uvedba </w:t>
            </w:r>
            <w:r w:rsidR="00956F63">
              <w:rPr>
                <w:rFonts w:cs="Arial"/>
                <w:sz w:val="22"/>
                <w:szCs w:val="22"/>
                <w:lang w:val="sl-SI"/>
              </w:rPr>
              <w:t>ter</w:t>
            </w:r>
            <w:r w:rsidR="00956F63" w:rsidRPr="00AF5283"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>spremljanje učinkovitosti in stranskih učinkov novih farmakoloških (npr. nevrološko nadzorovana terapija z biološkimi zdravili), neinvazivnih</w:t>
            </w:r>
            <w:r w:rsidR="00AF5283"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 xml:space="preserve">(npr. stimulacija možganov) in nefarmakoloških zdravljenj (npr. terapije z </w:t>
            </w:r>
            <w:proofErr w:type="spellStart"/>
            <w:r w:rsidRPr="00AF5283">
              <w:rPr>
                <w:rFonts w:cs="Arial"/>
                <w:sz w:val="22"/>
                <w:szCs w:val="22"/>
                <w:lang w:val="sl-SI"/>
              </w:rPr>
              <w:t>nevrofeedbacki</w:t>
            </w:r>
            <w:proofErr w:type="spellEnd"/>
            <w:r w:rsidRPr="00AF5283">
              <w:rPr>
                <w:rFonts w:cs="Arial"/>
                <w:sz w:val="22"/>
                <w:szCs w:val="22"/>
                <w:lang w:val="sl-SI"/>
              </w:rPr>
              <w:t>).</w:t>
            </w:r>
          </w:p>
          <w:p w14:paraId="6B92C2F6" w14:textId="054812BC" w:rsidR="009B0C80" w:rsidRPr="00AF5283" w:rsidRDefault="00125D73" w:rsidP="00125D73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Uvedba novega zdravljenja v 1</w:t>
            </w:r>
            <w:r w:rsidR="00E7619F">
              <w:rPr>
                <w:rFonts w:cs="Arial"/>
                <w:sz w:val="22"/>
                <w:szCs w:val="22"/>
                <w:lang w:val="sl-SI"/>
              </w:rPr>
              <w:t>‒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 xml:space="preserve">2 terciarnih centrih, ki imata že </w:t>
            </w:r>
            <w:r w:rsidR="00E7619F">
              <w:rPr>
                <w:rFonts w:cs="Arial"/>
                <w:sz w:val="22"/>
                <w:szCs w:val="22"/>
                <w:lang w:val="sl-SI"/>
              </w:rPr>
              <w:t>z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>daj na voljo največ diagnostičnih kapacitet.</w:t>
            </w:r>
          </w:p>
          <w:p w14:paraId="4C72048F" w14:textId="3903777C" w:rsidR="00CE56CB" w:rsidRPr="00AF5283" w:rsidRDefault="00CE56CB" w:rsidP="00250C2E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Zdravljenja in spremljanje kognitivnih bolnikov, vzpostavitev usmerjenega strukturnega, funkcijsk</w:t>
            </w:r>
            <w:r w:rsidR="00F11347" w:rsidRPr="00AF5283">
              <w:rPr>
                <w:rFonts w:cs="Arial"/>
                <w:sz w:val="22"/>
                <w:szCs w:val="22"/>
                <w:lang w:val="sl-SI"/>
              </w:rPr>
              <w:t>ega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 xml:space="preserve"> slikanja </w:t>
            </w:r>
            <w:r w:rsidR="00956F63">
              <w:rPr>
                <w:rFonts w:cs="Arial"/>
                <w:sz w:val="22"/>
                <w:szCs w:val="22"/>
                <w:lang w:val="sl-SI"/>
              </w:rPr>
              <w:t>ter</w:t>
            </w:r>
            <w:r w:rsidR="00956F63" w:rsidRPr="00AF5283"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AF5283">
              <w:rPr>
                <w:rFonts w:cs="Arial"/>
                <w:sz w:val="22"/>
                <w:szCs w:val="22"/>
                <w:lang w:val="sl-SI"/>
              </w:rPr>
              <w:t>elektrofizioloških</w:t>
            </w:r>
            <w:proofErr w:type="spellEnd"/>
            <w:r w:rsidR="00F11347" w:rsidRPr="00AF5283">
              <w:rPr>
                <w:rFonts w:cs="Arial"/>
                <w:sz w:val="22"/>
                <w:szCs w:val="22"/>
                <w:lang w:val="sl-SI"/>
              </w:rPr>
              <w:t xml:space="preserve">, </w:t>
            </w:r>
            <w:proofErr w:type="spellStart"/>
            <w:r w:rsidR="00F11347" w:rsidRPr="00AF5283">
              <w:rPr>
                <w:rFonts w:cs="Arial"/>
                <w:sz w:val="22"/>
                <w:szCs w:val="22"/>
                <w:lang w:val="sl-SI"/>
              </w:rPr>
              <w:t>likvorskih</w:t>
            </w:r>
            <w:proofErr w:type="spellEnd"/>
            <w:r w:rsidR="00F11347" w:rsidRPr="00AF5283">
              <w:rPr>
                <w:rFonts w:cs="Arial"/>
                <w:sz w:val="22"/>
                <w:szCs w:val="22"/>
                <w:lang w:val="sl-SI"/>
              </w:rPr>
              <w:t xml:space="preserve"> in biokemičnih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 xml:space="preserve"> preiskav možganov</w:t>
            </w:r>
          </w:p>
        </w:tc>
      </w:tr>
    </w:tbl>
    <w:p w14:paraId="47E1D86F" w14:textId="3E38E554" w:rsidR="008A1F09" w:rsidRPr="00AF5283" w:rsidRDefault="008A1F09" w:rsidP="006A038C">
      <w:pPr>
        <w:rPr>
          <w:rFonts w:cs="Arial"/>
          <w:sz w:val="22"/>
          <w:szCs w:val="22"/>
          <w:lang w:val="sl-SI"/>
        </w:rPr>
      </w:pPr>
    </w:p>
    <w:p w14:paraId="27C29A8A" w14:textId="77777777" w:rsidR="008A1F09" w:rsidRPr="00AF5283" w:rsidRDefault="008A1F09" w:rsidP="006A038C">
      <w:pPr>
        <w:rPr>
          <w:rFonts w:cs="Arial"/>
          <w:sz w:val="22"/>
          <w:szCs w:val="22"/>
          <w:lang w:val="sl-SI"/>
        </w:rPr>
      </w:pPr>
    </w:p>
    <w:tbl>
      <w:tblPr>
        <w:tblStyle w:val="Tabelamrea"/>
        <w:tblW w:w="1460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514"/>
        <w:gridCol w:w="1656"/>
        <w:gridCol w:w="1655"/>
        <w:gridCol w:w="1656"/>
        <w:gridCol w:w="1656"/>
        <w:gridCol w:w="1656"/>
        <w:gridCol w:w="3808"/>
      </w:tblGrid>
      <w:tr w:rsidR="006A038C" w:rsidRPr="00C121E1" w14:paraId="2ED16741" w14:textId="77777777" w:rsidTr="009D3E8A">
        <w:trPr>
          <w:trHeight w:val="25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F073D" w14:textId="77777777" w:rsidR="006A038C" w:rsidRPr="00AF5283" w:rsidRDefault="006A038C" w:rsidP="00250C2E">
            <w:pPr>
              <w:spacing w:line="240" w:lineRule="auto"/>
              <w:jc w:val="both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 xml:space="preserve">CILJ 3 </w:t>
            </w:r>
          </w:p>
        </w:tc>
        <w:tc>
          <w:tcPr>
            <w:tcW w:w="1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737E" w14:textId="77777777" w:rsidR="006A038C" w:rsidRPr="00AF5283" w:rsidRDefault="006A038C" w:rsidP="00250C2E">
            <w:pPr>
              <w:spacing w:line="240" w:lineRule="auto"/>
              <w:jc w:val="both"/>
              <w:rPr>
                <w:rFonts w:cs="Arial"/>
                <w:b/>
                <w:bCs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bCs/>
                <w:sz w:val="22"/>
                <w:szCs w:val="22"/>
                <w:lang w:val="sl-SI"/>
              </w:rPr>
              <w:t xml:space="preserve">Izboljšanje dostopnosti do ustrezne in usklajene </w:t>
            </w:r>
            <w:proofErr w:type="spellStart"/>
            <w:r w:rsidRPr="00AF5283">
              <w:rPr>
                <w:rFonts w:cs="Arial"/>
                <w:b/>
                <w:bCs/>
                <w:sz w:val="22"/>
                <w:szCs w:val="22"/>
                <w:lang w:val="sl-SI"/>
              </w:rPr>
              <w:t>postdiagnostične</w:t>
            </w:r>
            <w:proofErr w:type="spellEnd"/>
            <w:r w:rsidRPr="00AF5283">
              <w:rPr>
                <w:rFonts w:cs="Arial"/>
                <w:b/>
                <w:bCs/>
                <w:sz w:val="22"/>
                <w:szCs w:val="22"/>
                <w:lang w:val="sl-SI"/>
              </w:rPr>
              <w:t xml:space="preserve"> multidisciplinarne obravnave oseb z demenco, vključno z integrirano obravnavo, socialnimi storitvami, podporo družinam oziroma skrbnikom v lokalnem okolju ter dostopom do paliativne obravnave</w:t>
            </w:r>
          </w:p>
          <w:p w14:paraId="4F5C9BCA" w14:textId="77777777" w:rsidR="006A038C" w:rsidRPr="00AF5283" w:rsidRDefault="006A038C" w:rsidP="00250C2E">
            <w:pPr>
              <w:spacing w:line="240" w:lineRule="auto"/>
              <w:jc w:val="both"/>
              <w:rPr>
                <w:rFonts w:cs="Arial"/>
                <w:b/>
                <w:bCs/>
                <w:sz w:val="22"/>
                <w:szCs w:val="22"/>
                <w:lang w:val="sl-SI"/>
              </w:rPr>
            </w:pPr>
          </w:p>
        </w:tc>
      </w:tr>
      <w:tr w:rsidR="006A038C" w:rsidRPr="00C121E1" w14:paraId="739232E9" w14:textId="77777777" w:rsidTr="009D3E8A">
        <w:trPr>
          <w:trHeight w:val="25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FE68" w14:textId="48EED0DF" w:rsidR="006A038C" w:rsidRPr="00AF5283" w:rsidRDefault="006A038C" w:rsidP="00250C2E">
            <w:pPr>
              <w:spacing w:line="240" w:lineRule="auto"/>
              <w:jc w:val="both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 xml:space="preserve">Vsebinski sklop </w:t>
            </w:r>
          </w:p>
        </w:tc>
        <w:tc>
          <w:tcPr>
            <w:tcW w:w="1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6B4CD" w14:textId="77777777" w:rsidR="006A038C" w:rsidRPr="00AF5283" w:rsidRDefault="006A038C" w:rsidP="00250C2E">
            <w:pPr>
              <w:pStyle w:val="Odstavekseznama"/>
              <w:numPr>
                <w:ilvl w:val="0"/>
                <w:numId w:val="6"/>
              </w:num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Zagotoviti kakovostno, učinkovito in celostno obravnavo oseb z demenco, prilagojeno tudi na vrsto in stadij demence.</w:t>
            </w:r>
          </w:p>
          <w:p w14:paraId="62A189B5" w14:textId="77777777" w:rsidR="006A038C" w:rsidRPr="00AF5283" w:rsidRDefault="006A038C" w:rsidP="00250C2E">
            <w:pPr>
              <w:pStyle w:val="Odstavekseznama"/>
              <w:numPr>
                <w:ilvl w:val="0"/>
                <w:numId w:val="6"/>
              </w:num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 xml:space="preserve">Izboljšati kakovost življenja oseb z demenco in njihovih svojcev. </w:t>
            </w:r>
          </w:p>
          <w:p w14:paraId="537E6909" w14:textId="77777777" w:rsidR="006A038C" w:rsidRPr="00AF5283" w:rsidRDefault="006A038C" w:rsidP="00250C2E">
            <w:pPr>
              <w:pStyle w:val="Odstavekseznama"/>
              <w:numPr>
                <w:ilvl w:val="0"/>
                <w:numId w:val="6"/>
              </w:num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Zagotoviti dostopnost in kakovost socialnovarstvenih storitev za podporo osebam z demenco, njihovim družinam in oskrbovalcem ter krepitvijo storitev v skupnosti.</w:t>
            </w:r>
          </w:p>
          <w:p w14:paraId="339051BE" w14:textId="550BAAEF" w:rsidR="006A038C" w:rsidRPr="00AF5283" w:rsidRDefault="006A038C" w:rsidP="00250C2E">
            <w:pPr>
              <w:pStyle w:val="Odstavekseznama"/>
              <w:numPr>
                <w:ilvl w:val="0"/>
                <w:numId w:val="6"/>
              </w:num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Širiti mrežo storitev in programov socialnovarstvenih storitev, izboljšati možnost izbire storitev ter modernizacija infrastrukture.</w:t>
            </w:r>
          </w:p>
          <w:p w14:paraId="429CA6D6" w14:textId="77777777" w:rsidR="006A038C" w:rsidRPr="00AF5283" w:rsidRDefault="006A038C" w:rsidP="00250C2E">
            <w:pPr>
              <w:pStyle w:val="Odstavekseznama"/>
              <w:numPr>
                <w:ilvl w:val="0"/>
                <w:numId w:val="6"/>
              </w:num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Organizirati in izvajati storitve na način, ki je uporabniku prilagojen, prijazen in do njega spoštljiv.</w:t>
            </w:r>
          </w:p>
          <w:p w14:paraId="0EB93E28" w14:textId="32210DF3" w:rsidR="006A038C" w:rsidRPr="00AF5283" w:rsidRDefault="006A038C" w:rsidP="007152DC">
            <w:pPr>
              <w:pStyle w:val="Odstavekseznama"/>
              <w:spacing w:line="240" w:lineRule="auto"/>
              <w:ind w:left="720"/>
              <w:jc w:val="both"/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CE56CB" w:rsidRPr="00AF5283" w14:paraId="24BADDAD" w14:textId="77777777" w:rsidTr="009D3E8A">
        <w:trPr>
          <w:trHeight w:val="85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07023BD" w14:textId="3BA97954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>Ime ukrepa/</w:t>
            </w:r>
            <w:r w:rsidR="002859F6">
              <w:rPr>
                <w:rFonts w:cs="Arial"/>
                <w:b/>
                <w:sz w:val="22"/>
                <w:szCs w:val="22"/>
                <w:lang w:val="sl-SI"/>
              </w:rPr>
              <w:t>deja</w:t>
            </w:r>
            <w:r w:rsidR="002859F6" w:rsidRPr="00AF5283">
              <w:rPr>
                <w:rFonts w:cs="Arial"/>
                <w:b/>
                <w:sz w:val="22"/>
                <w:szCs w:val="22"/>
                <w:lang w:val="sl-SI"/>
              </w:rPr>
              <w:t>vnosti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917E72B" w14:textId="77777777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 xml:space="preserve">Nosilec ukrepa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50C50D7" w14:textId="77777777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>Drugi sodelujoči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485F104" w14:textId="375AC0B0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>Kazalnik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7C0709" w14:textId="77777777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>Časovni okvir</w:t>
            </w:r>
          </w:p>
          <w:p w14:paraId="6E26C347" w14:textId="77777777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1E60EB" w14:textId="746647DF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 xml:space="preserve">Finančni (proračunska postavka) in </w:t>
            </w:r>
            <w:r w:rsidR="00E7619F">
              <w:rPr>
                <w:rFonts w:cs="Arial"/>
                <w:b/>
                <w:sz w:val="22"/>
                <w:szCs w:val="22"/>
                <w:lang w:val="sl-SI"/>
              </w:rPr>
              <w:t>drugi</w:t>
            </w:r>
            <w:r w:rsidR="00E7619F" w:rsidRPr="00AF5283">
              <w:rPr>
                <w:rFonts w:cs="Arial"/>
                <w:b/>
                <w:sz w:val="22"/>
                <w:szCs w:val="22"/>
                <w:lang w:val="sl-SI"/>
              </w:rPr>
              <w:t xml:space="preserve"> </w:t>
            </w: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>viri</w:t>
            </w:r>
          </w:p>
          <w:p w14:paraId="08790765" w14:textId="77777777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D933DE8" w14:textId="03611092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 xml:space="preserve">Pričakovani rezultati </w:t>
            </w:r>
          </w:p>
        </w:tc>
      </w:tr>
      <w:tr w:rsidR="00CE56CB" w:rsidRPr="00C121E1" w14:paraId="33090A67" w14:textId="77777777" w:rsidTr="009D3E8A">
        <w:trPr>
          <w:trHeight w:val="25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484D" w14:textId="12E01D57" w:rsidR="00CE56CB" w:rsidRPr="00AF5283" w:rsidRDefault="00CE56CB" w:rsidP="006C2353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bookmarkStart w:id="5" w:name="_Hlk148434272"/>
            <w:r w:rsidRPr="00AF5283">
              <w:rPr>
                <w:rFonts w:cs="Arial"/>
                <w:sz w:val="22"/>
                <w:szCs w:val="22"/>
                <w:lang w:val="sl-SI"/>
              </w:rPr>
              <w:t>1.</w:t>
            </w:r>
            <w:r w:rsidR="00E7619F"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>Izdelava nacionalnih smernic s kazalniki kakovosti za diagnostično in terapevtsko obravnavo bolnika s kognitivno motnjo</w:t>
            </w:r>
            <w:bookmarkEnd w:id="5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48D7" w14:textId="4BE6D416" w:rsidR="00CE56CB" w:rsidRPr="00AF5283" w:rsidRDefault="00CE56CB" w:rsidP="006C2353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 xml:space="preserve">MZ </w:t>
            </w:r>
          </w:p>
          <w:p w14:paraId="6CAAA43C" w14:textId="5CC9460B" w:rsidR="00CE56CB" w:rsidRPr="00AF5283" w:rsidRDefault="00CE56CB" w:rsidP="009478FD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9212" w14:textId="32A0453B" w:rsidR="00CE56CB" w:rsidRPr="00AF5283" w:rsidRDefault="00CE56CB" w:rsidP="006C2353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 xml:space="preserve">Delovna skupina MZ, NK UKCLJ, UKCMB, UPKL, razširjeni strokovni kolegiji posameznih medicinskih 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lastRenderedPageBreak/>
              <w:t xml:space="preserve">strok, </w:t>
            </w:r>
            <w:r w:rsidR="00003FBA" w:rsidRPr="00AF5283">
              <w:rPr>
                <w:rFonts w:cs="Arial"/>
                <w:sz w:val="22"/>
                <w:szCs w:val="22"/>
                <w:lang w:val="sl-SI"/>
              </w:rPr>
              <w:t>MSP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>, strokovna združenja socialnovarstvenih strok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BB8A" w14:textId="0DF449BC" w:rsidR="00CE56CB" w:rsidRPr="00AF5283" w:rsidRDefault="00CE56CB" w:rsidP="006C2353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lastRenderedPageBreak/>
              <w:t>Nacionalne smernice za diagnostično in terapevtsko obravnavo bolnika s kognitivno motnjo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06CC" w14:textId="498CA93F" w:rsidR="00CE56CB" w:rsidRPr="00AF5283" w:rsidRDefault="0039097B" w:rsidP="006C2353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2024</w:t>
            </w:r>
            <w:r w:rsidR="00E7619F">
              <w:rPr>
                <w:rFonts w:cs="Arial"/>
                <w:sz w:val="22"/>
                <w:szCs w:val="22"/>
                <w:lang w:val="sl-SI"/>
              </w:rPr>
              <w:t>‒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>2025</w:t>
            </w:r>
          </w:p>
          <w:p w14:paraId="3614A929" w14:textId="77777777" w:rsidR="00CE56CB" w:rsidRPr="00AF5283" w:rsidRDefault="00CE56CB" w:rsidP="006C2353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  <w:p w14:paraId="51AA56D8" w14:textId="77777777" w:rsidR="00CE56CB" w:rsidRPr="00AF5283" w:rsidRDefault="00CE56CB" w:rsidP="006C2353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  <w:p w14:paraId="0ED28B37" w14:textId="77777777" w:rsidR="00CE56CB" w:rsidRPr="00AF5283" w:rsidRDefault="00CE56CB" w:rsidP="006C2353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  <w:p w14:paraId="3E33824A" w14:textId="77777777" w:rsidR="00CE56CB" w:rsidRPr="00AF5283" w:rsidRDefault="00CE56CB" w:rsidP="006C2353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  <w:p w14:paraId="591A2B65" w14:textId="77777777" w:rsidR="00CE56CB" w:rsidRPr="00AF5283" w:rsidRDefault="00CE56CB" w:rsidP="006C2353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  <w:p w14:paraId="625A98C3" w14:textId="6FBD618C" w:rsidR="00CE56CB" w:rsidRPr="00AF5283" w:rsidRDefault="00CE56CB" w:rsidP="006C2353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70C1" w14:textId="57D5133E" w:rsidR="00CE56CB" w:rsidRPr="00AF5283" w:rsidRDefault="009A3EC5" w:rsidP="006C2353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10.000 EUR (za leto 2024 5.000 EUR, za leto 2025 5.000 EUR)</w:t>
            </w:r>
            <w:r w:rsidR="00FD7D40"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>PP MZ 221091</w:t>
            </w:r>
          </w:p>
          <w:p w14:paraId="48A365CD" w14:textId="22277BA0" w:rsidR="00CE56CB" w:rsidRPr="00AF5283" w:rsidRDefault="00CE56CB" w:rsidP="006C2353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BF6E" w14:textId="36430146" w:rsidR="00CE56CB" w:rsidRPr="00AF5283" w:rsidRDefault="00CE56CB" w:rsidP="006C2353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 xml:space="preserve">Omogočanje povezovalne </w:t>
            </w:r>
            <w:r w:rsidR="002859F6">
              <w:rPr>
                <w:rFonts w:cs="Arial"/>
                <w:sz w:val="22"/>
                <w:szCs w:val="22"/>
                <w:lang w:val="sl-SI"/>
              </w:rPr>
              <w:t>deja</w:t>
            </w:r>
            <w:r w:rsidR="002859F6" w:rsidRPr="00AF5283">
              <w:rPr>
                <w:rFonts w:cs="Arial"/>
                <w:sz w:val="22"/>
                <w:szCs w:val="22"/>
                <w:lang w:val="sl-SI"/>
              </w:rPr>
              <w:t xml:space="preserve">vnosti 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 xml:space="preserve">med </w:t>
            </w:r>
            <w:r w:rsidR="00774316" w:rsidRPr="00AF5283">
              <w:rPr>
                <w:rFonts w:cs="Arial"/>
                <w:sz w:val="22"/>
                <w:szCs w:val="22"/>
                <w:lang w:val="sl-SI"/>
              </w:rPr>
              <w:t xml:space="preserve">družinsko medicino, 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 xml:space="preserve">nevrologijo in psihiatrijo </w:t>
            </w:r>
            <w:r w:rsidR="00E7619F">
              <w:rPr>
                <w:rFonts w:cs="Arial"/>
                <w:sz w:val="22"/>
                <w:szCs w:val="22"/>
                <w:lang w:val="sl-SI"/>
              </w:rPr>
              <w:t>ter</w:t>
            </w:r>
            <w:r w:rsidR="00E7619F" w:rsidRPr="00AF5283"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>uskladitev kazalnikov kakovosti na področju diagnostike in obravnave demenc, implementacija kriterijev za demenco</w:t>
            </w:r>
            <w:r w:rsidR="002859F6" w:rsidRPr="00AF5283">
              <w:rPr>
                <w:rFonts w:cs="Arial"/>
                <w:sz w:val="22"/>
                <w:szCs w:val="22"/>
                <w:lang w:val="sl-SI"/>
              </w:rPr>
              <w:t xml:space="preserve"> ICHOM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>. Izboljšati kakovost in učinkovitost izvajanja storitev in gospodarjenja s kadrovskimi in finančnimi viri.</w:t>
            </w:r>
          </w:p>
          <w:p w14:paraId="58FDCCE1" w14:textId="77777777" w:rsidR="00CE56CB" w:rsidRPr="00AF5283" w:rsidRDefault="00CE56CB" w:rsidP="006C2353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  <w:p w14:paraId="799061E8" w14:textId="74C00A88" w:rsidR="00CE56CB" w:rsidRPr="00AF5283" w:rsidRDefault="00CE56CB" w:rsidP="006C2353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CE56CB" w:rsidRPr="00C121E1" w14:paraId="0A08C8E5" w14:textId="77777777" w:rsidTr="009D3E8A">
        <w:trPr>
          <w:trHeight w:val="255"/>
        </w:trPr>
        <w:tc>
          <w:tcPr>
            <w:tcW w:w="2514" w:type="dxa"/>
          </w:tcPr>
          <w:p w14:paraId="6971D79F" w14:textId="4394BB3D" w:rsidR="00CE56CB" w:rsidRPr="00AF5283" w:rsidRDefault="007152DC" w:rsidP="00250C2E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2</w:t>
            </w:r>
            <w:r w:rsidR="009D4023">
              <w:rPr>
                <w:rFonts w:cs="Arial"/>
                <w:sz w:val="22"/>
                <w:szCs w:val="22"/>
                <w:lang w:val="sl-SI"/>
              </w:rPr>
              <w:t>.</w:t>
            </w:r>
            <w:r w:rsidR="00E70828" w:rsidRPr="00AF5283"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r w:rsidR="00CE56CB" w:rsidRPr="00AF5283">
              <w:rPr>
                <w:rFonts w:cs="Arial"/>
                <w:sz w:val="22"/>
                <w:szCs w:val="22"/>
                <w:lang w:val="sl-SI"/>
              </w:rPr>
              <w:t xml:space="preserve">Širitev mest za osebe z demenco v okviru institucionalnega varstva starejših ter </w:t>
            </w:r>
            <w:r w:rsidR="000360B9" w:rsidRPr="00AF5283">
              <w:rPr>
                <w:rFonts w:cs="Arial"/>
                <w:sz w:val="22"/>
                <w:szCs w:val="22"/>
                <w:lang w:val="sl-SI"/>
              </w:rPr>
              <w:t>iz</w:t>
            </w:r>
            <w:r w:rsidR="00E70828" w:rsidRPr="00AF5283">
              <w:rPr>
                <w:rFonts w:cs="Arial"/>
                <w:sz w:val="22"/>
                <w:szCs w:val="22"/>
                <w:lang w:val="sl-SI"/>
              </w:rPr>
              <w:t>b</w:t>
            </w:r>
            <w:r w:rsidR="00CE56CB" w:rsidRPr="00AF5283">
              <w:rPr>
                <w:rFonts w:cs="Arial"/>
                <w:sz w:val="22"/>
                <w:szCs w:val="22"/>
                <w:lang w:val="sl-SI"/>
              </w:rPr>
              <w:t xml:space="preserve">oljšanje </w:t>
            </w:r>
            <w:r w:rsidR="00E7619F">
              <w:rPr>
                <w:rFonts w:cs="Arial"/>
                <w:sz w:val="22"/>
                <w:szCs w:val="22"/>
                <w:lang w:val="sl-SI"/>
              </w:rPr>
              <w:t>razmer</w:t>
            </w:r>
            <w:r w:rsidR="00E7619F" w:rsidRPr="00AF5283"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r w:rsidR="00CE56CB" w:rsidRPr="00AF5283">
              <w:rPr>
                <w:rFonts w:cs="Arial"/>
                <w:sz w:val="22"/>
                <w:szCs w:val="22"/>
                <w:lang w:val="sl-SI"/>
              </w:rPr>
              <w:t>bivanja:</w:t>
            </w:r>
          </w:p>
          <w:p w14:paraId="4F69E4FF" w14:textId="7B75D32E" w:rsidR="00CE56CB" w:rsidRPr="00AF5283" w:rsidRDefault="00CE56CB" w:rsidP="00250C2E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-</w:t>
            </w:r>
            <w:r w:rsidR="009D4023"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>zagotavljanje več</w:t>
            </w:r>
            <w:r w:rsidR="00E7619F"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>mest za osebe z demenco,</w:t>
            </w:r>
          </w:p>
          <w:p w14:paraId="2EC6F66D" w14:textId="41F0E9B7" w:rsidR="00CE56CB" w:rsidRPr="00AF5283" w:rsidRDefault="00CE56CB" w:rsidP="00250C2E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-</w:t>
            </w:r>
            <w:r w:rsidR="009D4023"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>modernizacija infrastrukture</w:t>
            </w:r>
            <w:r w:rsidR="000360B9" w:rsidRPr="00AF5283">
              <w:rPr>
                <w:rFonts w:cs="Arial"/>
                <w:sz w:val="22"/>
                <w:szCs w:val="22"/>
                <w:lang w:val="sl-SI"/>
              </w:rPr>
              <w:t xml:space="preserve"> ter prilagajanje potrebam oskrbe v pogojih okužb.</w:t>
            </w:r>
          </w:p>
          <w:p w14:paraId="2C82FC9B" w14:textId="72338158" w:rsidR="008A1F09" w:rsidRPr="00AF5283" w:rsidRDefault="008A1F09" w:rsidP="00250C2E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 xml:space="preserve">Prilagoditve konceptov dela in storitev institucionalnega varstva </w:t>
            </w:r>
            <w:r w:rsidR="00E7619F">
              <w:rPr>
                <w:rFonts w:cs="Arial"/>
                <w:sz w:val="22"/>
                <w:szCs w:val="22"/>
                <w:lang w:val="sl-SI"/>
              </w:rPr>
              <w:t>ter</w:t>
            </w:r>
            <w:r w:rsidR="00E7619F" w:rsidRPr="00AF5283"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>storitev v skupnosti osebam z demenco.</w:t>
            </w:r>
          </w:p>
        </w:tc>
        <w:tc>
          <w:tcPr>
            <w:tcW w:w="1656" w:type="dxa"/>
          </w:tcPr>
          <w:p w14:paraId="3821845A" w14:textId="7D4C8F9D" w:rsidR="00CE56CB" w:rsidRPr="00AF5283" w:rsidRDefault="00003FBA" w:rsidP="00250C2E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MSP</w:t>
            </w:r>
          </w:p>
        </w:tc>
        <w:tc>
          <w:tcPr>
            <w:tcW w:w="1655" w:type="dxa"/>
          </w:tcPr>
          <w:p w14:paraId="78DF3374" w14:textId="04195EF2" w:rsidR="00CE56CB" w:rsidRPr="00AF5283" w:rsidRDefault="00CE56CB" w:rsidP="00250C2E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MZ, DSO/PSVZ</w:t>
            </w:r>
          </w:p>
        </w:tc>
        <w:tc>
          <w:tcPr>
            <w:tcW w:w="1656" w:type="dxa"/>
          </w:tcPr>
          <w:p w14:paraId="403A60FB" w14:textId="4D0EBE4D" w:rsidR="00CE56CB" w:rsidRPr="00AF5283" w:rsidRDefault="00CE56CB" w:rsidP="00250C2E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Število dodatnih mest za osebe z demenco</w:t>
            </w:r>
            <w:r w:rsidR="00E7619F">
              <w:rPr>
                <w:rFonts w:cs="Arial"/>
                <w:sz w:val="22"/>
                <w:szCs w:val="22"/>
                <w:lang w:val="sl-SI"/>
              </w:rPr>
              <w:t>;</w:t>
            </w:r>
          </w:p>
          <w:p w14:paraId="25C5E347" w14:textId="3CF61411" w:rsidR="00CE56CB" w:rsidRPr="00AF5283" w:rsidRDefault="00E7619F" w:rsidP="00250C2E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>
              <w:rPr>
                <w:rFonts w:cs="Arial"/>
                <w:sz w:val="22"/>
                <w:szCs w:val="22"/>
                <w:lang w:val="sl-SI"/>
              </w:rPr>
              <w:t>š</w:t>
            </w:r>
            <w:r w:rsidR="00CE56CB" w:rsidRPr="00AF5283">
              <w:rPr>
                <w:rFonts w:cs="Arial"/>
                <w:sz w:val="22"/>
                <w:szCs w:val="22"/>
                <w:lang w:val="sl-SI"/>
              </w:rPr>
              <w:t>tevilo institucij z modernizirano infrastrukturo</w:t>
            </w:r>
          </w:p>
        </w:tc>
        <w:tc>
          <w:tcPr>
            <w:tcW w:w="1656" w:type="dxa"/>
          </w:tcPr>
          <w:p w14:paraId="33ACD144" w14:textId="476C96D5" w:rsidR="00CE56CB" w:rsidRPr="00AF5283" w:rsidRDefault="00CE56CB" w:rsidP="00250C2E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202</w:t>
            </w:r>
            <w:r w:rsidR="00E57E73" w:rsidRPr="00AF5283">
              <w:rPr>
                <w:rFonts w:cs="Arial"/>
                <w:sz w:val="22"/>
                <w:szCs w:val="22"/>
                <w:lang w:val="sl-SI"/>
              </w:rPr>
              <w:t>4</w:t>
            </w:r>
            <w:r w:rsidR="00E7619F">
              <w:rPr>
                <w:rFonts w:cs="Arial"/>
                <w:sz w:val="22"/>
                <w:szCs w:val="22"/>
                <w:lang w:val="sl-SI"/>
              </w:rPr>
              <w:t>‒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>202</w:t>
            </w:r>
            <w:r w:rsidR="009D4464" w:rsidRPr="00AF5283">
              <w:rPr>
                <w:rFonts w:cs="Arial"/>
                <w:sz w:val="22"/>
                <w:szCs w:val="22"/>
                <w:lang w:val="sl-SI"/>
              </w:rPr>
              <w:t>5</w:t>
            </w:r>
          </w:p>
        </w:tc>
        <w:tc>
          <w:tcPr>
            <w:tcW w:w="1656" w:type="dxa"/>
          </w:tcPr>
          <w:p w14:paraId="41D5DBA3" w14:textId="77777777" w:rsidR="00CE56CB" w:rsidRDefault="00CE56CB" w:rsidP="00250C2E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 xml:space="preserve">Proračun RS </w:t>
            </w:r>
            <w:r w:rsidR="008A1F09" w:rsidRPr="00AF5283">
              <w:rPr>
                <w:rFonts w:cs="Arial"/>
                <w:sz w:val="22"/>
                <w:szCs w:val="22"/>
                <w:lang w:val="sl-SI"/>
              </w:rPr>
              <w:t>PP 231839 za leto 2024 13.500.000 EUR; za leto 202</w:t>
            </w:r>
            <w:r w:rsidR="009A3EC5" w:rsidRPr="00AF5283">
              <w:rPr>
                <w:rFonts w:cs="Arial"/>
                <w:sz w:val="22"/>
                <w:szCs w:val="22"/>
                <w:lang w:val="sl-SI"/>
              </w:rPr>
              <w:t>5</w:t>
            </w:r>
            <w:r w:rsidR="008A1F09" w:rsidRPr="00AF5283">
              <w:rPr>
                <w:rFonts w:cs="Arial"/>
                <w:sz w:val="22"/>
                <w:szCs w:val="22"/>
                <w:lang w:val="sl-SI"/>
              </w:rPr>
              <w:t xml:space="preserve"> 25.000.000 EUR</w:t>
            </w:r>
          </w:p>
          <w:p w14:paraId="43A81ECA" w14:textId="4A3D1A01" w:rsidR="009D4023" w:rsidRPr="00AF5283" w:rsidRDefault="009D4023" w:rsidP="00250C2E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9D4023">
              <w:rPr>
                <w:rFonts w:cs="Arial"/>
                <w:sz w:val="22"/>
                <w:szCs w:val="22"/>
                <w:lang w:val="sl-SI"/>
              </w:rPr>
              <w:t xml:space="preserve">Opomba: </w:t>
            </w:r>
            <w:r w:rsidR="00E7619F">
              <w:rPr>
                <w:rFonts w:cs="Arial"/>
                <w:sz w:val="22"/>
                <w:szCs w:val="22"/>
                <w:lang w:val="sl-SI"/>
              </w:rPr>
              <w:t>približno</w:t>
            </w:r>
            <w:r w:rsidR="00E7619F" w:rsidRPr="009D4023"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r w:rsidRPr="009D4023">
              <w:rPr>
                <w:rFonts w:cs="Arial"/>
                <w:sz w:val="22"/>
                <w:szCs w:val="22"/>
                <w:lang w:val="sl-SI"/>
              </w:rPr>
              <w:t>10</w:t>
            </w:r>
            <w:r w:rsidR="00E7619F"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r w:rsidRPr="009D4023">
              <w:rPr>
                <w:rFonts w:cs="Arial"/>
                <w:sz w:val="22"/>
                <w:szCs w:val="22"/>
                <w:lang w:val="sl-SI"/>
              </w:rPr>
              <w:t>% navedenih sredstev bo namenjen</w:t>
            </w:r>
            <w:r w:rsidR="00E7619F">
              <w:rPr>
                <w:rFonts w:cs="Arial"/>
                <w:sz w:val="22"/>
                <w:szCs w:val="22"/>
                <w:lang w:val="sl-SI"/>
              </w:rPr>
              <w:t>ih</w:t>
            </w:r>
            <w:r w:rsidRPr="009D4023">
              <w:rPr>
                <w:rFonts w:cs="Arial"/>
                <w:sz w:val="22"/>
                <w:szCs w:val="22"/>
                <w:lang w:val="sl-SI"/>
              </w:rPr>
              <w:t xml:space="preserve"> širitvi in modernizaciji mest za osebe z demenco.</w:t>
            </w:r>
          </w:p>
        </w:tc>
        <w:tc>
          <w:tcPr>
            <w:tcW w:w="3808" w:type="dxa"/>
          </w:tcPr>
          <w:p w14:paraId="2ABE52F1" w14:textId="2E5BEDCF" w:rsidR="00CE56CB" w:rsidRPr="00AF5283" w:rsidRDefault="008A1F09" w:rsidP="009D4023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Izboljšanje dostopnosti do institucionalnega varstva in izboljšanje prostorskih pogojev za kakovostno izvajanje storitev ter prilagoditev socialnovarstvenih storitev osebam z demenco.</w:t>
            </w:r>
          </w:p>
          <w:p w14:paraId="3CDD1F5B" w14:textId="77777777" w:rsidR="00CE56CB" w:rsidRPr="00AF5283" w:rsidRDefault="00CE56CB" w:rsidP="009D4023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175548" w:rsidRPr="00C121E1" w14:paraId="663558B7" w14:textId="77777777" w:rsidTr="009D3E8A">
        <w:trPr>
          <w:trHeight w:val="255"/>
        </w:trPr>
        <w:tc>
          <w:tcPr>
            <w:tcW w:w="2514" w:type="dxa"/>
          </w:tcPr>
          <w:p w14:paraId="44712572" w14:textId="5F02D847" w:rsidR="00175548" w:rsidRPr="00AF5283" w:rsidRDefault="00175548" w:rsidP="00175548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3. Razvoj novih oblik pomoči osebam z demenco ali njihovim skrbnikom:</w:t>
            </w:r>
          </w:p>
          <w:p w14:paraId="43B65247" w14:textId="2A1B5981" w:rsidR="00175548" w:rsidRPr="00AF5283" w:rsidRDefault="00E7619F" w:rsidP="00175548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>
              <w:rPr>
                <w:rFonts w:cs="Arial"/>
                <w:sz w:val="22"/>
                <w:szCs w:val="22"/>
                <w:lang w:val="sl-SI"/>
              </w:rPr>
              <w:t xml:space="preserve">‒ </w:t>
            </w:r>
            <w:r w:rsidR="00175548" w:rsidRPr="00AF5283">
              <w:rPr>
                <w:rFonts w:cs="Arial"/>
                <w:sz w:val="22"/>
                <w:szCs w:val="22"/>
                <w:lang w:val="sl-SI"/>
              </w:rPr>
              <w:t>skupnostni centri za demenco</w:t>
            </w:r>
            <w:r>
              <w:rPr>
                <w:rFonts w:cs="Arial"/>
                <w:sz w:val="22"/>
                <w:szCs w:val="22"/>
                <w:lang w:val="sl-SI"/>
              </w:rPr>
              <w:t xml:space="preserve"> ‒ </w:t>
            </w:r>
            <w:r w:rsidR="00175548" w:rsidRPr="00AF5283">
              <w:rPr>
                <w:rFonts w:cs="Arial"/>
                <w:sz w:val="22"/>
                <w:szCs w:val="22"/>
                <w:lang w:val="sl-SI"/>
              </w:rPr>
              <w:t>izgradnja treh skupnostnih centrov.</w:t>
            </w:r>
          </w:p>
        </w:tc>
        <w:tc>
          <w:tcPr>
            <w:tcW w:w="1656" w:type="dxa"/>
          </w:tcPr>
          <w:p w14:paraId="447F5771" w14:textId="6089D716" w:rsidR="00175548" w:rsidRPr="00AF5283" w:rsidRDefault="00175548" w:rsidP="00175548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MSP</w:t>
            </w:r>
          </w:p>
          <w:p w14:paraId="644A683C" w14:textId="77777777" w:rsidR="00175548" w:rsidRPr="00AF5283" w:rsidRDefault="00175548" w:rsidP="00175548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</w:p>
          <w:p w14:paraId="158DAC01" w14:textId="77777777" w:rsidR="00175548" w:rsidRPr="00AF5283" w:rsidRDefault="00175548" w:rsidP="00175548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</w:p>
          <w:p w14:paraId="770C4C8B" w14:textId="77777777" w:rsidR="00175548" w:rsidRPr="00AF5283" w:rsidRDefault="00175548" w:rsidP="00175548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</w:p>
          <w:p w14:paraId="2DE17AD1" w14:textId="77777777" w:rsidR="00175548" w:rsidRPr="00AF5283" w:rsidRDefault="00175548" w:rsidP="00175548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</w:p>
          <w:p w14:paraId="3E316364" w14:textId="77777777" w:rsidR="00175548" w:rsidRPr="00AF5283" w:rsidRDefault="00175548" w:rsidP="00175548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655" w:type="dxa"/>
          </w:tcPr>
          <w:p w14:paraId="07BEC767" w14:textId="764562A8" w:rsidR="00175548" w:rsidRPr="00AF5283" w:rsidRDefault="00175548" w:rsidP="00175548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Izvajalci socialnovarstvenih programov in storitev, ki bodo izbrani na javnem razpisu</w:t>
            </w:r>
          </w:p>
        </w:tc>
        <w:tc>
          <w:tcPr>
            <w:tcW w:w="1656" w:type="dxa"/>
          </w:tcPr>
          <w:p w14:paraId="0703890F" w14:textId="5EE6BB18" w:rsidR="00175548" w:rsidRPr="00AF5283" w:rsidRDefault="00175548" w:rsidP="00175548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Število novih programov in uporabnikov</w:t>
            </w:r>
          </w:p>
          <w:p w14:paraId="3F235A05" w14:textId="0B2FF5C9" w:rsidR="00175548" w:rsidRPr="00AF5283" w:rsidRDefault="00175548" w:rsidP="00175548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Število novih skupnostnih centrov za osebe z demenco</w:t>
            </w:r>
          </w:p>
          <w:p w14:paraId="4A4135A0" w14:textId="77777777" w:rsidR="00175548" w:rsidRPr="00AF5283" w:rsidRDefault="00175548" w:rsidP="00175548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</w:tcPr>
          <w:p w14:paraId="7E522CD5" w14:textId="54A46F7E" w:rsidR="00175548" w:rsidRPr="00AF5283" w:rsidRDefault="00175548" w:rsidP="00175548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>
              <w:rPr>
                <w:rFonts w:cs="Arial"/>
                <w:sz w:val="22"/>
                <w:szCs w:val="22"/>
                <w:lang w:val="sl-SI"/>
              </w:rPr>
              <w:t>2024</w:t>
            </w:r>
            <w:r w:rsidR="00E7619F">
              <w:rPr>
                <w:rFonts w:cs="Arial"/>
                <w:sz w:val="22"/>
                <w:szCs w:val="22"/>
                <w:lang w:val="sl-SI"/>
              </w:rPr>
              <w:t>‒</w:t>
            </w:r>
            <w:r>
              <w:rPr>
                <w:rFonts w:cs="Arial"/>
                <w:sz w:val="22"/>
                <w:szCs w:val="22"/>
                <w:lang w:val="sl-SI"/>
              </w:rPr>
              <w:t>2025</w:t>
            </w:r>
          </w:p>
          <w:p w14:paraId="6D6E5FEC" w14:textId="77777777" w:rsidR="00175548" w:rsidRPr="00AF5283" w:rsidRDefault="00175548" w:rsidP="00175548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  <w:p w14:paraId="3E62DA45" w14:textId="77777777" w:rsidR="00175548" w:rsidRPr="00AF5283" w:rsidRDefault="00175548" w:rsidP="00175548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  <w:p w14:paraId="715C5484" w14:textId="77777777" w:rsidR="00175548" w:rsidRPr="00AF5283" w:rsidRDefault="00175548" w:rsidP="00175548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  <w:p w14:paraId="2AAC122D" w14:textId="77777777" w:rsidR="00175548" w:rsidRPr="00AF5283" w:rsidRDefault="00175548" w:rsidP="00175548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  <w:p w14:paraId="26420305" w14:textId="77777777" w:rsidR="00175548" w:rsidRPr="00AF5283" w:rsidRDefault="00175548" w:rsidP="00175548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</w:tcPr>
          <w:p w14:paraId="0D6339E4" w14:textId="6F823321" w:rsidR="00175548" w:rsidRPr="006854C2" w:rsidRDefault="00175548" w:rsidP="00175548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6854C2">
              <w:rPr>
                <w:rFonts w:cs="Arial"/>
                <w:sz w:val="22"/>
                <w:szCs w:val="22"/>
                <w:lang w:val="sl-SI"/>
              </w:rPr>
              <w:t>Celoten projekt za obdobje projekta 2024</w:t>
            </w:r>
            <w:r w:rsidR="00E7619F">
              <w:rPr>
                <w:rFonts w:cs="Arial"/>
                <w:sz w:val="22"/>
                <w:szCs w:val="22"/>
                <w:lang w:val="sl-SI"/>
              </w:rPr>
              <w:t>‒</w:t>
            </w:r>
            <w:r w:rsidRPr="006854C2">
              <w:rPr>
                <w:rFonts w:cs="Arial"/>
                <w:sz w:val="22"/>
                <w:szCs w:val="22"/>
                <w:lang w:val="sl-SI"/>
              </w:rPr>
              <w:t>2028: skupaj 3.659.000 EUR</w:t>
            </w:r>
          </w:p>
          <w:p w14:paraId="32B09075" w14:textId="77777777" w:rsidR="00175548" w:rsidRPr="006854C2" w:rsidRDefault="00175548" w:rsidP="00175548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</w:p>
          <w:p w14:paraId="3AA2ADEC" w14:textId="77777777" w:rsidR="00175548" w:rsidRPr="006854C2" w:rsidRDefault="00175548" w:rsidP="00175548">
            <w:pPr>
              <w:widowControl w:val="0"/>
              <w:rPr>
                <w:szCs w:val="20"/>
                <w:u w:val="single"/>
                <w:lang w:val="sl-SI"/>
              </w:rPr>
            </w:pPr>
            <w:r w:rsidRPr="006854C2">
              <w:rPr>
                <w:u w:val="single"/>
                <w:lang w:val="it-IT"/>
              </w:rPr>
              <w:t>RSO4.3.</w:t>
            </w:r>
          </w:p>
          <w:p w14:paraId="0DF71346" w14:textId="77777777" w:rsidR="00175548" w:rsidRPr="006854C2" w:rsidRDefault="00175548" w:rsidP="00175548">
            <w:pPr>
              <w:widowControl w:val="0"/>
              <w:rPr>
                <w:u w:val="single"/>
                <w:lang w:val="it-IT"/>
              </w:rPr>
            </w:pPr>
            <w:r w:rsidRPr="006854C2">
              <w:rPr>
                <w:u w:val="single"/>
                <w:lang w:val="it-IT"/>
              </w:rPr>
              <w:lastRenderedPageBreak/>
              <w:t>ESRR 21-27-V-EU:</w:t>
            </w:r>
          </w:p>
          <w:p w14:paraId="5AAB246B" w14:textId="77777777" w:rsidR="00175548" w:rsidRPr="006854C2" w:rsidRDefault="00175548" w:rsidP="00175548">
            <w:pPr>
              <w:widowControl w:val="0"/>
              <w:rPr>
                <w:u w:val="single"/>
                <w:lang w:val="it-IT"/>
              </w:rPr>
            </w:pPr>
            <w:r w:rsidRPr="006854C2">
              <w:rPr>
                <w:u w:val="single"/>
                <w:lang w:val="it-IT"/>
              </w:rPr>
              <w:t>TIP PP 762 in</w:t>
            </w:r>
          </w:p>
          <w:p w14:paraId="72A0FB5A" w14:textId="77777777" w:rsidR="00175548" w:rsidRPr="006854C2" w:rsidRDefault="00175548" w:rsidP="00175548">
            <w:pPr>
              <w:widowControl w:val="0"/>
              <w:rPr>
                <w:u w:val="single"/>
                <w:lang w:val="it-IT"/>
              </w:rPr>
            </w:pPr>
            <w:r w:rsidRPr="006854C2">
              <w:rPr>
                <w:u w:val="single"/>
                <w:lang w:val="it-IT"/>
              </w:rPr>
              <w:t>RSO4.3.</w:t>
            </w:r>
          </w:p>
          <w:p w14:paraId="24D7ADC6" w14:textId="77777777" w:rsidR="00175548" w:rsidRPr="006854C2" w:rsidRDefault="00175548" w:rsidP="00175548">
            <w:pPr>
              <w:spacing w:line="240" w:lineRule="auto"/>
              <w:jc w:val="both"/>
              <w:rPr>
                <w:u w:val="single"/>
                <w:lang w:val="it-IT"/>
              </w:rPr>
            </w:pPr>
            <w:r w:rsidRPr="006854C2">
              <w:rPr>
                <w:u w:val="single"/>
                <w:lang w:val="it-IT"/>
              </w:rPr>
              <w:t>ESRR 21-27-V-SI: TIP PP 772</w:t>
            </w:r>
          </w:p>
          <w:p w14:paraId="013244FF" w14:textId="77777777" w:rsidR="00175548" w:rsidRPr="006854C2" w:rsidRDefault="00175548" w:rsidP="00175548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</w:p>
          <w:p w14:paraId="008DA9BB" w14:textId="5792B57D" w:rsidR="00175548" w:rsidRPr="006854C2" w:rsidRDefault="00175548" w:rsidP="00175548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6854C2">
              <w:rPr>
                <w:rFonts w:cs="Arial"/>
                <w:sz w:val="22"/>
                <w:szCs w:val="22"/>
                <w:lang w:val="sl-SI"/>
              </w:rPr>
              <w:t xml:space="preserve">- za </w:t>
            </w:r>
            <w:r w:rsidR="00E7619F">
              <w:rPr>
                <w:rFonts w:cs="Arial"/>
                <w:sz w:val="22"/>
                <w:szCs w:val="22"/>
                <w:lang w:val="sl-SI"/>
              </w:rPr>
              <w:t xml:space="preserve">leto </w:t>
            </w:r>
            <w:r w:rsidRPr="006854C2">
              <w:rPr>
                <w:rFonts w:cs="Arial"/>
                <w:sz w:val="22"/>
                <w:szCs w:val="22"/>
                <w:lang w:val="sl-SI"/>
              </w:rPr>
              <w:t>2024:</w:t>
            </w:r>
          </w:p>
          <w:p w14:paraId="55B51C29" w14:textId="77777777" w:rsidR="00175548" w:rsidRPr="006854C2" w:rsidRDefault="00175548" w:rsidP="00175548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6854C2">
              <w:rPr>
                <w:rFonts w:cs="Arial"/>
                <w:sz w:val="22"/>
                <w:szCs w:val="22"/>
                <w:lang w:val="sl-SI"/>
              </w:rPr>
              <w:t>182.950 EUR;</w:t>
            </w:r>
          </w:p>
          <w:p w14:paraId="20064333" w14:textId="6BDFEF2F" w:rsidR="00175548" w:rsidRPr="006854C2" w:rsidRDefault="00175548" w:rsidP="00175548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6854C2">
              <w:rPr>
                <w:rFonts w:cs="Arial"/>
                <w:sz w:val="22"/>
                <w:szCs w:val="22"/>
                <w:lang w:val="sl-SI"/>
              </w:rPr>
              <w:t xml:space="preserve">- za </w:t>
            </w:r>
            <w:r w:rsidR="00E7619F">
              <w:rPr>
                <w:rFonts w:cs="Arial"/>
                <w:sz w:val="22"/>
                <w:szCs w:val="22"/>
                <w:lang w:val="sl-SI"/>
              </w:rPr>
              <w:t>obdobje</w:t>
            </w:r>
            <w:r w:rsidR="00E7619F" w:rsidRPr="006854C2"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r w:rsidRPr="006854C2">
              <w:rPr>
                <w:rFonts w:cs="Arial"/>
                <w:sz w:val="22"/>
                <w:szCs w:val="22"/>
                <w:lang w:val="sl-SI"/>
              </w:rPr>
              <w:t>2025</w:t>
            </w:r>
            <w:r w:rsidR="00E7619F">
              <w:rPr>
                <w:rFonts w:cs="Arial"/>
                <w:sz w:val="22"/>
                <w:szCs w:val="22"/>
                <w:lang w:val="sl-SI"/>
              </w:rPr>
              <w:t>‒</w:t>
            </w:r>
            <w:r w:rsidRPr="006854C2">
              <w:rPr>
                <w:rFonts w:cs="Arial"/>
                <w:sz w:val="22"/>
                <w:szCs w:val="22"/>
                <w:lang w:val="sl-SI"/>
              </w:rPr>
              <w:t>2028: 182.950 EUR (odvisno od poteka projekta)</w:t>
            </w:r>
          </w:p>
          <w:p w14:paraId="4D7A92E9" w14:textId="36628C54" w:rsidR="00175548" w:rsidRPr="006854C2" w:rsidRDefault="00175548" w:rsidP="00175548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3808" w:type="dxa"/>
          </w:tcPr>
          <w:p w14:paraId="48CFA9E5" w14:textId="08E7C5EE" w:rsidR="00175548" w:rsidRPr="00AF5283" w:rsidRDefault="00175548" w:rsidP="00175548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lastRenderedPageBreak/>
              <w:t>Povečanje izbire socialnovarstvenih storitev in izvedba pilotnega projekta skupnostnih centrov za osebe z demenco.</w:t>
            </w:r>
          </w:p>
          <w:p w14:paraId="61B59799" w14:textId="77777777" w:rsidR="00175548" w:rsidRPr="00AF5283" w:rsidRDefault="00175548" w:rsidP="00175548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  <w:p w14:paraId="3470CB55" w14:textId="77777777" w:rsidR="00175548" w:rsidRPr="00AF5283" w:rsidRDefault="00175548" w:rsidP="00175548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</w:tc>
      </w:tr>
    </w:tbl>
    <w:p w14:paraId="46257FBA" w14:textId="210CC8C9" w:rsidR="006A038C" w:rsidRPr="00AF5283" w:rsidRDefault="006A038C" w:rsidP="006A038C">
      <w:pPr>
        <w:spacing w:line="240" w:lineRule="auto"/>
        <w:rPr>
          <w:rFonts w:cs="Arial"/>
          <w:sz w:val="22"/>
          <w:szCs w:val="22"/>
          <w:lang w:val="sl-SI"/>
        </w:rPr>
      </w:pPr>
    </w:p>
    <w:tbl>
      <w:tblPr>
        <w:tblStyle w:val="Tabelamrea"/>
        <w:tblW w:w="1460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514"/>
        <w:gridCol w:w="1656"/>
        <w:gridCol w:w="1655"/>
        <w:gridCol w:w="1656"/>
        <w:gridCol w:w="1656"/>
        <w:gridCol w:w="1656"/>
        <w:gridCol w:w="3808"/>
      </w:tblGrid>
      <w:tr w:rsidR="006A038C" w:rsidRPr="00C121E1" w14:paraId="105C4906" w14:textId="77777777" w:rsidTr="009D3E8A">
        <w:trPr>
          <w:trHeight w:val="25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E2C8" w14:textId="77777777" w:rsidR="006A038C" w:rsidRPr="00AF5283" w:rsidRDefault="006A038C" w:rsidP="00250C2E">
            <w:pPr>
              <w:spacing w:line="240" w:lineRule="auto"/>
              <w:jc w:val="both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 xml:space="preserve">CILJ 4 </w:t>
            </w:r>
          </w:p>
        </w:tc>
        <w:tc>
          <w:tcPr>
            <w:tcW w:w="1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CED4" w14:textId="3EA0E5A5" w:rsidR="006A038C" w:rsidRPr="00AF5283" w:rsidRDefault="006A038C" w:rsidP="00250C2E">
            <w:pPr>
              <w:spacing w:line="240" w:lineRule="auto"/>
              <w:jc w:val="both"/>
              <w:rPr>
                <w:rFonts w:cs="Arial"/>
                <w:b/>
                <w:bCs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bCs/>
                <w:sz w:val="22"/>
                <w:szCs w:val="22"/>
                <w:lang w:val="sl-SI"/>
              </w:rPr>
              <w:t>Uporaba sodobnih informacijsko-komunikacijskih tehnologij (v nadaljnjem besedilu: IKT) za obravnavo in podporo osebam z demenco</w:t>
            </w:r>
          </w:p>
        </w:tc>
      </w:tr>
      <w:tr w:rsidR="006A038C" w:rsidRPr="00C121E1" w14:paraId="7EF013A1" w14:textId="77777777" w:rsidTr="009D3E8A">
        <w:trPr>
          <w:trHeight w:val="25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32E3" w14:textId="77777777" w:rsidR="006A038C" w:rsidRPr="00AF5283" w:rsidRDefault="006A038C" w:rsidP="00250C2E">
            <w:pPr>
              <w:spacing w:line="240" w:lineRule="auto"/>
              <w:jc w:val="both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 xml:space="preserve">Vsebinski sklop </w:t>
            </w:r>
          </w:p>
        </w:tc>
        <w:tc>
          <w:tcPr>
            <w:tcW w:w="1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01C8" w14:textId="3D96CEE5" w:rsidR="006A038C" w:rsidRPr="00AF5283" w:rsidRDefault="006A038C" w:rsidP="00250C2E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1.</w:t>
            </w:r>
            <w:r w:rsidR="00FE5CBC"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>Razvoj IKT</w:t>
            </w:r>
            <w:r w:rsidR="002859F6">
              <w:rPr>
                <w:rFonts w:cs="Arial"/>
                <w:sz w:val="22"/>
                <w:szCs w:val="22"/>
                <w:lang w:val="sl-SI"/>
              </w:rPr>
              <w:t>-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>podpore za čim</w:t>
            </w:r>
            <w:r w:rsidR="00E7619F"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>bolj samostojno življenje v domačem okolju.</w:t>
            </w:r>
          </w:p>
          <w:p w14:paraId="6E645542" w14:textId="5D8C0CDE" w:rsidR="006A038C" w:rsidRPr="00AF5283" w:rsidRDefault="006A038C" w:rsidP="00250C2E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2.</w:t>
            </w:r>
            <w:r w:rsidR="00FE5CBC"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 xml:space="preserve">Zagotoviti pretok podatkov o zaznanem kognitivnem upadu, izvedenih diagnostičnih postopkih, zdravljenju in </w:t>
            </w:r>
            <w:proofErr w:type="spellStart"/>
            <w:r w:rsidRPr="00AF5283">
              <w:rPr>
                <w:rFonts w:cs="Arial"/>
                <w:sz w:val="22"/>
                <w:szCs w:val="22"/>
                <w:lang w:val="sl-SI"/>
              </w:rPr>
              <w:t>postdiagnostični</w:t>
            </w:r>
            <w:proofErr w:type="spellEnd"/>
            <w:r w:rsidRPr="00AF5283">
              <w:rPr>
                <w:rFonts w:cs="Arial"/>
                <w:sz w:val="22"/>
                <w:szCs w:val="22"/>
                <w:lang w:val="sl-SI"/>
              </w:rPr>
              <w:t xml:space="preserve"> obravnavi med zdravstvenimi sistemi in socialnovarstvenimi sistemi DO.</w:t>
            </w:r>
          </w:p>
          <w:p w14:paraId="1A27ABA2" w14:textId="21F19EE2" w:rsidR="006A038C" w:rsidRPr="00AF5283" w:rsidRDefault="006A038C" w:rsidP="00250C2E">
            <w:pPr>
              <w:spacing w:line="240" w:lineRule="auto"/>
              <w:jc w:val="both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3.</w:t>
            </w:r>
            <w:r w:rsidR="00FE5CBC"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 xml:space="preserve">Vzpostaviti sistem </w:t>
            </w:r>
            <w:r w:rsidR="00E7619F">
              <w:rPr>
                <w:rFonts w:cs="Arial"/>
                <w:sz w:val="22"/>
                <w:szCs w:val="22"/>
                <w:lang w:val="sl-SI"/>
              </w:rPr>
              <w:t>obveščanja</w:t>
            </w:r>
            <w:r w:rsidR="00E7619F" w:rsidRPr="00AF5283"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>in svetovanja za podporo osebam z demenco in svojcem/oskrbovalcem.</w:t>
            </w:r>
            <w:r w:rsidR="00FD7D40">
              <w:rPr>
                <w:rFonts w:cs="Arial"/>
                <w:sz w:val="22"/>
                <w:szCs w:val="22"/>
                <w:lang w:val="sl-SI"/>
              </w:rPr>
              <w:t xml:space="preserve"> </w:t>
            </w:r>
          </w:p>
        </w:tc>
      </w:tr>
      <w:tr w:rsidR="006A038C" w:rsidRPr="00AF5283" w14:paraId="41985CF4" w14:textId="77777777" w:rsidTr="009D3E8A">
        <w:trPr>
          <w:trHeight w:val="25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AC03" w14:textId="77777777" w:rsidR="006A038C" w:rsidRPr="00AF5283" w:rsidRDefault="006A038C" w:rsidP="00250C2E">
            <w:pPr>
              <w:spacing w:line="250" w:lineRule="exact"/>
              <w:jc w:val="both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>Usmeritve vsebinskega sklopa</w:t>
            </w:r>
          </w:p>
        </w:tc>
        <w:tc>
          <w:tcPr>
            <w:tcW w:w="1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DB49" w14:textId="77777777" w:rsidR="006A038C" w:rsidRPr="00AF5283" w:rsidRDefault="006A038C" w:rsidP="00250C2E">
            <w:pPr>
              <w:spacing w:line="240" w:lineRule="auto"/>
              <w:jc w:val="both"/>
              <w:rPr>
                <w:rFonts w:cs="Arial"/>
                <w:i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i/>
                <w:sz w:val="22"/>
                <w:szCs w:val="22"/>
                <w:lang w:val="sl-SI"/>
              </w:rPr>
              <w:t xml:space="preserve">                 </w:t>
            </w:r>
          </w:p>
          <w:p w14:paraId="41966473" w14:textId="77777777" w:rsidR="006A038C" w:rsidRPr="00AF5283" w:rsidRDefault="006A038C" w:rsidP="00250C2E">
            <w:pPr>
              <w:spacing w:line="240" w:lineRule="auto"/>
              <w:ind w:left="720"/>
              <w:contextualSpacing/>
              <w:jc w:val="both"/>
              <w:rPr>
                <w:rFonts w:cs="Arial"/>
                <w:i/>
                <w:sz w:val="22"/>
                <w:szCs w:val="22"/>
                <w:lang w:val="sl-SI"/>
              </w:rPr>
            </w:pPr>
          </w:p>
        </w:tc>
      </w:tr>
      <w:tr w:rsidR="00CE56CB" w:rsidRPr="00AF5283" w14:paraId="67E0B28D" w14:textId="77777777" w:rsidTr="009D3E8A">
        <w:trPr>
          <w:trHeight w:val="85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D32D9EE" w14:textId="4D6900CB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>Ime ukrepa/</w:t>
            </w:r>
            <w:r w:rsidR="00FD7D40">
              <w:rPr>
                <w:rFonts w:cs="Arial"/>
                <w:b/>
                <w:sz w:val="22"/>
                <w:szCs w:val="22"/>
                <w:lang w:val="sl-SI"/>
              </w:rPr>
              <w:t>deja</w:t>
            </w:r>
            <w:r w:rsidR="00FD7D40" w:rsidRPr="00AF5283">
              <w:rPr>
                <w:rFonts w:cs="Arial"/>
                <w:b/>
                <w:sz w:val="22"/>
                <w:szCs w:val="22"/>
                <w:lang w:val="sl-SI"/>
              </w:rPr>
              <w:t>vnosti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2DF3867" w14:textId="77777777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 xml:space="preserve">Nosilec ukrepa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883C96A" w14:textId="77777777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>Drugi sodelujoči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2D2ED67" w14:textId="7C03B1FB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>Kazalnik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EA790A" w14:textId="77777777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>Časovni okvir</w:t>
            </w:r>
          </w:p>
          <w:p w14:paraId="5E322868" w14:textId="77777777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450B54" w14:textId="334814A1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 xml:space="preserve">Finančni (proračunska postavka) in </w:t>
            </w:r>
            <w:r w:rsidR="002859F6">
              <w:rPr>
                <w:rFonts w:cs="Arial"/>
                <w:b/>
                <w:sz w:val="22"/>
                <w:szCs w:val="22"/>
                <w:lang w:val="sl-SI"/>
              </w:rPr>
              <w:t>drugi</w:t>
            </w:r>
            <w:r w:rsidR="002859F6" w:rsidRPr="00AF5283">
              <w:rPr>
                <w:rFonts w:cs="Arial"/>
                <w:b/>
                <w:sz w:val="22"/>
                <w:szCs w:val="22"/>
                <w:lang w:val="sl-SI"/>
              </w:rPr>
              <w:t xml:space="preserve"> </w:t>
            </w: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>viri</w:t>
            </w:r>
          </w:p>
          <w:p w14:paraId="04D05E6D" w14:textId="77777777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16DAF0A" w14:textId="0DCB2F64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 xml:space="preserve">Pričakovani rezultati </w:t>
            </w:r>
          </w:p>
        </w:tc>
      </w:tr>
      <w:tr w:rsidR="00CE56CB" w:rsidRPr="00C121E1" w14:paraId="48662A5A" w14:textId="77777777" w:rsidTr="009D3E8A">
        <w:trPr>
          <w:trHeight w:val="25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1ED5" w14:textId="570787E1" w:rsidR="00CE56CB" w:rsidRPr="0082104A" w:rsidRDefault="00CE56CB" w:rsidP="0082104A">
            <w:pPr>
              <w:pStyle w:val="Odstavekseznama"/>
              <w:numPr>
                <w:ilvl w:val="0"/>
                <w:numId w:val="22"/>
              </w:numPr>
              <w:spacing w:line="240" w:lineRule="auto"/>
              <w:ind w:left="182" w:hanging="219"/>
              <w:rPr>
                <w:rFonts w:cs="Arial"/>
                <w:sz w:val="22"/>
                <w:szCs w:val="22"/>
                <w:lang w:val="sl-SI"/>
              </w:rPr>
            </w:pPr>
            <w:r w:rsidRPr="0082104A">
              <w:rPr>
                <w:rFonts w:cs="Arial"/>
                <w:sz w:val="22"/>
                <w:szCs w:val="22"/>
                <w:lang w:val="sl-SI"/>
              </w:rPr>
              <w:t xml:space="preserve">Programi izobraževanja oseb z demenco in njihovih svojcev za uporabo IKT kot vira </w:t>
            </w:r>
            <w:r w:rsidRPr="0082104A">
              <w:rPr>
                <w:rFonts w:cs="Arial"/>
                <w:sz w:val="22"/>
                <w:szCs w:val="22"/>
                <w:lang w:val="sl-SI"/>
              </w:rPr>
              <w:lastRenderedPageBreak/>
              <w:t xml:space="preserve">informiranja in svetovanja za podporo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BE8C" w14:textId="513FD6DA" w:rsidR="00CE56CB" w:rsidRPr="00AF5283" w:rsidRDefault="00CE56CB" w:rsidP="00250C2E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lastRenderedPageBreak/>
              <w:t>MZ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F3A6" w14:textId="6F4C3A6E" w:rsidR="00CE56CB" w:rsidRPr="00AF5283" w:rsidRDefault="00CE56CB" w:rsidP="00250C2E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NIJZ,</w:t>
            </w:r>
            <w:r w:rsidR="008E59FF"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r w:rsidR="00003FBA" w:rsidRPr="00AF5283">
              <w:rPr>
                <w:rFonts w:cs="Arial"/>
                <w:sz w:val="22"/>
                <w:szCs w:val="22"/>
                <w:lang w:val="sl-SI"/>
              </w:rPr>
              <w:t>MSP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 xml:space="preserve">, </w:t>
            </w:r>
            <w:r w:rsidR="00774316" w:rsidRPr="00AF5283">
              <w:rPr>
                <w:rFonts w:cs="Arial"/>
                <w:sz w:val="22"/>
                <w:szCs w:val="22"/>
                <w:lang w:val="sl-SI"/>
              </w:rPr>
              <w:t>i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 xml:space="preserve">zvajalci zdravstvenega in socialnega varstva, 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lastRenderedPageBreak/>
              <w:t>Spominčica</w:t>
            </w:r>
            <w:r w:rsidR="00E7619F">
              <w:rPr>
                <w:rFonts w:cs="Arial"/>
                <w:sz w:val="22"/>
                <w:szCs w:val="22"/>
                <w:lang w:val="sl-SI"/>
              </w:rPr>
              <w:t xml:space="preserve"> ‒</w:t>
            </w:r>
            <w:r w:rsidR="00E7619F" w:rsidRPr="00AF5283"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>Alzheimer Slovenija in druge NVO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0BA2" w14:textId="72D135EA" w:rsidR="00CE56CB" w:rsidRPr="00AF5283" w:rsidRDefault="00CE56CB" w:rsidP="00250C2E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lastRenderedPageBreak/>
              <w:t>Število izvedenih programov in število udeležencev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2802" w14:textId="5A6A74E9" w:rsidR="00CE56CB" w:rsidRPr="00AF5283" w:rsidRDefault="00CE56CB" w:rsidP="00250C2E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202</w:t>
            </w:r>
            <w:r w:rsidR="00E57E73" w:rsidRPr="00AF5283">
              <w:rPr>
                <w:rFonts w:cs="Arial"/>
                <w:sz w:val="22"/>
                <w:szCs w:val="22"/>
                <w:lang w:val="sl-SI"/>
              </w:rPr>
              <w:t>4</w:t>
            </w:r>
            <w:r w:rsidR="00E7619F">
              <w:rPr>
                <w:rFonts w:cs="Arial"/>
                <w:sz w:val="22"/>
                <w:szCs w:val="22"/>
                <w:lang w:val="sl-SI"/>
              </w:rPr>
              <w:t>‒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>2025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AC9F" w14:textId="030811E0" w:rsidR="00CE56CB" w:rsidRPr="00AF5283" w:rsidRDefault="009A3EC5" w:rsidP="00250C2E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20.000 EUR (za leto 2024 10.000 EUR, za leto 2025 10.000 EUR)</w:t>
            </w:r>
            <w:bookmarkStart w:id="6" w:name="_Hlk152853343"/>
            <w:r w:rsidR="00FD7D40"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r w:rsidR="00F36B23" w:rsidRPr="00952667">
              <w:rPr>
                <w:rFonts w:cs="Arial"/>
                <w:sz w:val="22"/>
                <w:szCs w:val="22"/>
                <w:lang w:val="sl-SI"/>
              </w:rPr>
              <w:lastRenderedPageBreak/>
              <w:t>TIP PP ESO4.11.-Enakopraven in pravočasen dostop do kakovostnih storitev ESS 21-27-V-EU (št.</w:t>
            </w:r>
            <w:r w:rsidR="00E7619F"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r w:rsidR="00F36B23" w:rsidRPr="00952667">
              <w:rPr>
                <w:rFonts w:cs="Arial"/>
                <w:sz w:val="22"/>
                <w:szCs w:val="22"/>
                <w:lang w:val="sl-SI"/>
              </w:rPr>
              <w:t>763</w:t>
            </w:r>
            <w:r w:rsidR="00F36B23">
              <w:rPr>
                <w:rFonts w:cs="Arial"/>
                <w:sz w:val="22"/>
                <w:szCs w:val="22"/>
                <w:lang w:val="sl-SI"/>
              </w:rPr>
              <w:t>, 773, 765, 775)</w:t>
            </w:r>
            <w:bookmarkEnd w:id="6"/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C73D" w14:textId="08E651CF" w:rsidR="00CE56CB" w:rsidRPr="00AF5283" w:rsidRDefault="00CE56CB" w:rsidP="00250C2E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lastRenderedPageBreak/>
              <w:t>Opolnomočenje oseb z demenco in njihovih svojcev za iskanje virov pomoči in podporo oziroma svetovanje z uporabo IKT.</w:t>
            </w:r>
          </w:p>
        </w:tc>
      </w:tr>
    </w:tbl>
    <w:p w14:paraId="1273AB92" w14:textId="77777777" w:rsidR="006A038C" w:rsidRPr="00AF5283" w:rsidRDefault="006A038C" w:rsidP="006A038C">
      <w:pPr>
        <w:rPr>
          <w:rFonts w:cs="Arial"/>
          <w:sz w:val="22"/>
          <w:szCs w:val="22"/>
          <w:lang w:val="sl-SI"/>
        </w:rPr>
      </w:pPr>
    </w:p>
    <w:tbl>
      <w:tblPr>
        <w:tblStyle w:val="Tabelamrea"/>
        <w:tblW w:w="1460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514"/>
        <w:gridCol w:w="1656"/>
        <w:gridCol w:w="1655"/>
        <w:gridCol w:w="1656"/>
        <w:gridCol w:w="1656"/>
        <w:gridCol w:w="1656"/>
        <w:gridCol w:w="3808"/>
      </w:tblGrid>
      <w:tr w:rsidR="006A038C" w:rsidRPr="00C121E1" w14:paraId="6C3CD1DA" w14:textId="77777777" w:rsidTr="009D3E8A">
        <w:trPr>
          <w:trHeight w:val="25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B097" w14:textId="77777777" w:rsidR="006A038C" w:rsidRPr="00AF5283" w:rsidRDefault="006A038C" w:rsidP="00250C2E">
            <w:pPr>
              <w:spacing w:line="240" w:lineRule="auto"/>
              <w:jc w:val="both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 xml:space="preserve">CILJ 5 </w:t>
            </w:r>
          </w:p>
        </w:tc>
        <w:tc>
          <w:tcPr>
            <w:tcW w:w="1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85AC" w14:textId="67A2620A" w:rsidR="006A038C" w:rsidRPr="00AF5283" w:rsidRDefault="006A038C" w:rsidP="00250C2E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>Spoštovanje dostojanstva oseb z demenco, zmanjševanje stigme ter o</w:t>
            </w:r>
            <w:r w:rsidR="00E7619F">
              <w:rPr>
                <w:rFonts w:cs="Arial"/>
                <w:b/>
                <w:sz w:val="22"/>
                <w:szCs w:val="22"/>
                <w:lang w:val="sl-SI"/>
              </w:rPr>
              <w:t>za</w:t>
            </w: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>veščanje širše družbe in strokovne javnosti za razvoj in vzpostavitev demenci prijaznih skupnosti</w:t>
            </w:r>
          </w:p>
        </w:tc>
      </w:tr>
      <w:tr w:rsidR="006A038C" w:rsidRPr="00AF5283" w14:paraId="68818729" w14:textId="77777777" w:rsidTr="009D3E8A">
        <w:trPr>
          <w:trHeight w:val="25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B8523" w14:textId="77777777" w:rsidR="006A038C" w:rsidRPr="00AF5283" w:rsidRDefault="006A038C" w:rsidP="00250C2E">
            <w:pPr>
              <w:spacing w:line="240" w:lineRule="auto"/>
              <w:jc w:val="both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 xml:space="preserve">Vsebinski sklop </w:t>
            </w:r>
          </w:p>
        </w:tc>
        <w:tc>
          <w:tcPr>
            <w:tcW w:w="1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941E" w14:textId="720AB31C" w:rsidR="006A038C" w:rsidRPr="00AF5283" w:rsidRDefault="006A038C" w:rsidP="00250C2E">
            <w:pPr>
              <w:spacing w:line="240" w:lineRule="auto"/>
              <w:jc w:val="both"/>
              <w:rPr>
                <w:rFonts w:cs="Arial"/>
                <w:bCs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Cs/>
                <w:sz w:val="22"/>
                <w:szCs w:val="22"/>
                <w:lang w:val="sl-SI"/>
              </w:rPr>
              <w:t>1.</w:t>
            </w:r>
            <w:r w:rsidR="00FE5CBC">
              <w:rPr>
                <w:rFonts w:cs="Arial"/>
                <w:bCs/>
                <w:sz w:val="22"/>
                <w:szCs w:val="22"/>
                <w:lang w:val="sl-SI"/>
              </w:rPr>
              <w:t xml:space="preserve"> </w:t>
            </w:r>
            <w:r w:rsidR="00172D4A" w:rsidRPr="00AF5283">
              <w:rPr>
                <w:rFonts w:cs="Arial"/>
                <w:bCs/>
                <w:sz w:val="22"/>
                <w:szCs w:val="22"/>
                <w:lang w:val="sl-SI"/>
              </w:rPr>
              <w:t>O</w:t>
            </w:r>
            <w:r w:rsidR="00E7619F">
              <w:rPr>
                <w:rFonts w:cs="Arial"/>
                <w:bCs/>
                <w:sz w:val="22"/>
                <w:szCs w:val="22"/>
                <w:lang w:val="sl-SI"/>
              </w:rPr>
              <w:t>za</w:t>
            </w:r>
            <w:r w:rsidR="00172D4A" w:rsidRPr="00AF5283">
              <w:rPr>
                <w:rFonts w:cs="Arial"/>
                <w:bCs/>
                <w:sz w:val="22"/>
                <w:szCs w:val="22"/>
                <w:lang w:val="sl-SI"/>
              </w:rPr>
              <w:t xml:space="preserve">veščanje </w:t>
            </w:r>
            <w:r w:rsidRPr="00AF5283">
              <w:rPr>
                <w:rFonts w:cs="Arial"/>
                <w:bCs/>
                <w:sz w:val="22"/>
                <w:szCs w:val="22"/>
                <w:lang w:val="sl-SI"/>
              </w:rPr>
              <w:t>o demenci in zmanjševanje stigme</w:t>
            </w:r>
            <w:r w:rsidR="00E7619F">
              <w:rPr>
                <w:rFonts w:cs="Arial"/>
                <w:bCs/>
                <w:sz w:val="22"/>
                <w:szCs w:val="22"/>
                <w:lang w:val="sl-SI"/>
              </w:rPr>
              <w:t>.</w:t>
            </w:r>
          </w:p>
          <w:p w14:paraId="7221F4DF" w14:textId="0ACC95D6" w:rsidR="006A038C" w:rsidRPr="00AF5283" w:rsidRDefault="006A038C" w:rsidP="00250C2E">
            <w:pPr>
              <w:spacing w:line="240" w:lineRule="auto"/>
              <w:jc w:val="both"/>
              <w:rPr>
                <w:rFonts w:cs="Arial"/>
                <w:bCs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Cs/>
                <w:sz w:val="22"/>
                <w:szCs w:val="22"/>
                <w:lang w:val="sl-SI"/>
              </w:rPr>
              <w:t>2.</w:t>
            </w:r>
            <w:r w:rsidR="00FE5CBC">
              <w:rPr>
                <w:rFonts w:cs="Arial"/>
                <w:bCs/>
                <w:sz w:val="22"/>
                <w:szCs w:val="22"/>
                <w:lang w:val="sl-SI"/>
              </w:rPr>
              <w:t xml:space="preserve"> </w:t>
            </w:r>
            <w:r w:rsidRPr="00AF5283">
              <w:rPr>
                <w:rFonts w:cs="Arial"/>
                <w:bCs/>
                <w:sz w:val="22"/>
                <w:szCs w:val="22"/>
                <w:lang w:val="sl-SI"/>
              </w:rPr>
              <w:t>Prepoznavanje, svetovanje in ukrepanje ob znakih zlorab, nasilja in zanemarjanja.</w:t>
            </w:r>
          </w:p>
          <w:p w14:paraId="1BBC1523" w14:textId="0C69F493" w:rsidR="006A038C" w:rsidRPr="00AF5283" w:rsidRDefault="006A038C" w:rsidP="00250C2E">
            <w:pPr>
              <w:spacing w:line="240" w:lineRule="auto"/>
              <w:jc w:val="both"/>
              <w:rPr>
                <w:rFonts w:cs="Arial"/>
                <w:bCs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Cs/>
                <w:sz w:val="22"/>
                <w:szCs w:val="22"/>
                <w:lang w:val="sl-SI"/>
              </w:rPr>
              <w:t>3.</w:t>
            </w:r>
            <w:r w:rsidR="00FE5CBC">
              <w:rPr>
                <w:rFonts w:cs="Arial"/>
                <w:bCs/>
                <w:sz w:val="22"/>
                <w:szCs w:val="22"/>
                <w:lang w:val="sl-SI"/>
              </w:rPr>
              <w:t xml:space="preserve"> </w:t>
            </w:r>
            <w:r w:rsidRPr="00AF5283">
              <w:rPr>
                <w:rFonts w:cs="Arial"/>
                <w:bCs/>
                <w:sz w:val="22"/>
                <w:szCs w:val="22"/>
                <w:lang w:val="sl-SI"/>
              </w:rPr>
              <w:t>Opolnomočenje oseb z demenco in njihovih svojcev.</w:t>
            </w:r>
          </w:p>
          <w:p w14:paraId="19839897" w14:textId="6933A9BE" w:rsidR="006A038C" w:rsidRPr="00AF5283" w:rsidRDefault="006A038C" w:rsidP="00250C2E">
            <w:pPr>
              <w:spacing w:line="240" w:lineRule="auto"/>
              <w:jc w:val="both"/>
              <w:rPr>
                <w:rFonts w:cs="Arial"/>
                <w:bCs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Cs/>
                <w:sz w:val="22"/>
                <w:szCs w:val="22"/>
                <w:lang w:val="sl-SI"/>
              </w:rPr>
              <w:t>4.</w:t>
            </w:r>
            <w:r w:rsidR="00FE5CBC">
              <w:rPr>
                <w:rFonts w:cs="Arial"/>
                <w:bCs/>
                <w:sz w:val="22"/>
                <w:szCs w:val="22"/>
                <w:lang w:val="sl-SI"/>
              </w:rPr>
              <w:t xml:space="preserve"> </w:t>
            </w:r>
            <w:r w:rsidRPr="00AF5283">
              <w:rPr>
                <w:rFonts w:cs="Arial"/>
                <w:bCs/>
                <w:sz w:val="22"/>
                <w:szCs w:val="22"/>
                <w:lang w:val="sl-SI"/>
              </w:rPr>
              <w:t>Zagotavljanje pravne podpore.</w:t>
            </w:r>
          </w:p>
        </w:tc>
      </w:tr>
      <w:tr w:rsidR="006A038C" w:rsidRPr="00C121E1" w14:paraId="2E2785A8" w14:textId="77777777" w:rsidTr="009D3E8A">
        <w:trPr>
          <w:trHeight w:val="25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06A1" w14:textId="77777777" w:rsidR="006A038C" w:rsidRPr="00AF5283" w:rsidRDefault="006A038C" w:rsidP="00250C2E">
            <w:pPr>
              <w:spacing w:line="250" w:lineRule="exact"/>
              <w:jc w:val="both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>Usmeritve vsebinskega sklopa</w:t>
            </w:r>
          </w:p>
        </w:tc>
        <w:tc>
          <w:tcPr>
            <w:tcW w:w="1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01F7" w14:textId="0C05A12F" w:rsidR="006A038C" w:rsidRPr="00AF5283" w:rsidRDefault="006A038C" w:rsidP="009478FD">
            <w:pPr>
              <w:spacing w:line="240" w:lineRule="auto"/>
              <w:jc w:val="both"/>
              <w:rPr>
                <w:rFonts w:cs="Arial"/>
                <w:i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i/>
                <w:sz w:val="22"/>
                <w:szCs w:val="22"/>
                <w:lang w:val="sl-SI"/>
              </w:rPr>
              <w:t xml:space="preserve">            -</w:t>
            </w:r>
            <w:r w:rsidR="00AF5283">
              <w:rPr>
                <w:rFonts w:cs="Arial"/>
                <w:i/>
                <w:sz w:val="22"/>
                <w:szCs w:val="22"/>
                <w:lang w:val="sl-SI"/>
              </w:rPr>
              <w:t xml:space="preserve"> </w:t>
            </w:r>
            <w:r w:rsidRPr="00AF5283">
              <w:rPr>
                <w:rFonts w:cs="Arial"/>
                <w:i/>
                <w:sz w:val="22"/>
                <w:szCs w:val="22"/>
                <w:lang w:val="sl-SI"/>
              </w:rPr>
              <w:t>zagotoviti integrirane storitve na enem mestu,</w:t>
            </w:r>
          </w:p>
          <w:p w14:paraId="73282F8D" w14:textId="74FE75DB" w:rsidR="006A038C" w:rsidRPr="00AF5283" w:rsidRDefault="006A038C" w:rsidP="00250C2E">
            <w:pPr>
              <w:spacing w:line="240" w:lineRule="auto"/>
              <w:ind w:left="720"/>
              <w:contextualSpacing/>
              <w:jc w:val="both"/>
              <w:rPr>
                <w:rFonts w:cs="Arial"/>
                <w:i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i/>
                <w:sz w:val="22"/>
                <w:szCs w:val="22"/>
                <w:lang w:val="sl-SI"/>
              </w:rPr>
              <w:t>-</w:t>
            </w:r>
            <w:r w:rsidR="00AF5283">
              <w:rPr>
                <w:rFonts w:cs="Arial"/>
                <w:i/>
                <w:sz w:val="22"/>
                <w:szCs w:val="22"/>
                <w:lang w:val="sl-SI"/>
              </w:rPr>
              <w:t xml:space="preserve"> </w:t>
            </w:r>
            <w:r w:rsidRPr="00AF5283">
              <w:rPr>
                <w:rFonts w:cs="Arial"/>
                <w:i/>
                <w:sz w:val="22"/>
                <w:szCs w:val="22"/>
                <w:lang w:val="sl-SI"/>
              </w:rPr>
              <w:t>zagotoviti multidisciplinarni pristop obravnave oseb z demenco</w:t>
            </w:r>
            <w:r w:rsidR="00AF5283">
              <w:rPr>
                <w:rFonts w:cs="Arial"/>
                <w:i/>
                <w:sz w:val="22"/>
                <w:szCs w:val="22"/>
                <w:lang w:val="sl-SI"/>
              </w:rPr>
              <w:t>,</w:t>
            </w:r>
          </w:p>
          <w:p w14:paraId="67B537B8" w14:textId="5AD1B11E" w:rsidR="006A038C" w:rsidRPr="00AF5283" w:rsidRDefault="002F7F9B" w:rsidP="00250C2E">
            <w:pPr>
              <w:spacing w:line="240" w:lineRule="auto"/>
              <w:ind w:left="720"/>
              <w:contextualSpacing/>
              <w:jc w:val="both"/>
              <w:rPr>
                <w:rFonts w:cs="Arial"/>
                <w:i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i/>
                <w:sz w:val="22"/>
                <w:szCs w:val="22"/>
                <w:lang w:val="sl-SI"/>
              </w:rPr>
              <w:t>- varstvo človekovih pravic oseb z demenco in njihovih svojcev</w:t>
            </w:r>
            <w:r w:rsidR="00E7619F">
              <w:rPr>
                <w:rFonts w:cs="Arial"/>
                <w:i/>
                <w:sz w:val="22"/>
                <w:szCs w:val="22"/>
                <w:lang w:val="sl-SI"/>
              </w:rPr>
              <w:t>.</w:t>
            </w:r>
          </w:p>
        </w:tc>
      </w:tr>
      <w:tr w:rsidR="00CE56CB" w:rsidRPr="00AF5283" w14:paraId="7B8B6C71" w14:textId="77777777" w:rsidTr="009D3E8A">
        <w:trPr>
          <w:trHeight w:val="85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D3F4284" w14:textId="1F862260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>Ime ukrepa/</w:t>
            </w:r>
            <w:r w:rsidR="002859F6">
              <w:rPr>
                <w:rFonts w:cs="Arial"/>
                <w:b/>
                <w:sz w:val="22"/>
                <w:szCs w:val="22"/>
                <w:lang w:val="sl-SI"/>
              </w:rPr>
              <w:t>deja</w:t>
            </w:r>
            <w:r w:rsidR="002859F6" w:rsidRPr="00AF5283">
              <w:rPr>
                <w:rFonts w:cs="Arial"/>
                <w:b/>
                <w:sz w:val="22"/>
                <w:szCs w:val="22"/>
                <w:lang w:val="sl-SI"/>
              </w:rPr>
              <w:t>vnosti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EE79C8B" w14:textId="77777777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 xml:space="preserve">Nosilec ukrepa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66D4B20" w14:textId="77777777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>Drugi sodelujoči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9E7E12B" w14:textId="2563A356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>Kazalnik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B60099" w14:textId="77777777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>Časovni okvir</w:t>
            </w:r>
          </w:p>
          <w:p w14:paraId="5441961E" w14:textId="77777777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28E100" w14:textId="1EC27CD1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 xml:space="preserve">Finančni (proračunska postavka) in </w:t>
            </w:r>
            <w:r w:rsidR="00E7619F">
              <w:rPr>
                <w:rFonts w:cs="Arial"/>
                <w:b/>
                <w:sz w:val="22"/>
                <w:szCs w:val="22"/>
                <w:lang w:val="sl-SI"/>
              </w:rPr>
              <w:t>drugi</w:t>
            </w:r>
            <w:r w:rsidR="00E7619F" w:rsidRPr="00AF5283">
              <w:rPr>
                <w:rFonts w:cs="Arial"/>
                <w:b/>
                <w:sz w:val="22"/>
                <w:szCs w:val="22"/>
                <w:lang w:val="sl-SI"/>
              </w:rPr>
              <w:t xml:space="preserve"> </w:t>
            </w: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>viri</w:t>
            </w:r>
          </w:p>
          <w:p w14:paraId="024CB09E" w14:textId="77777777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B5DE0F2" w14:textId="26F2E194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 xml:space="preserve">Pričakovani rezultati </w:t>
            </w:r>
          </w:p>
        </w:tc>
      </w:tr>
      <w:tr w:rsidR="00CE56CB" w:rsidRPr="00C121E1" w14:paraId="3E4A58EF" w14:textId="77777777" w:rsidTr="009D3E8A">
        <w:trPr>
          <w:trHeight w:val="25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24A9" w14:textId="263B2C61" w:rsidR="00CE56CB" w:rsidRPr="00AF5283" w:rsidRDefault="00CE56CB" w:rsidP="00250C2E">
            <w:pPr>
              <w:spacing w:line="240" w:lineRule="auto"/>
              <w:rPr>
                <w:rFonts w:cs="Arial"/>
                <w:bCs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Cs/>
                <w:sz w:val="22"/>
                <w:szCs w:val="22"/>
                <w:lang w:val="sl-SI"/>
              </w:rPr>
              <w:t>1.</w:t>
            </w:r>
            <w:r w:rsidR="00E7619F">
              <w:rPr>
                <w:rFonts w:cs="Arial"/>
                <w:bCs/>
                <w:sz w:val="22"/>
                <w:szCs w:val="22"/>
                <w:lang w:val="sl-SI"/>
              </w:rPr>
              <w:t xml:space="preserve"> </w:t>
            </w:r>
            <w:r w:rsidRPr="00AF5283">
              <w:rPr>
                <w:rFonts w:cs="Arial"/>
                <w:bCs/>
                <w:sz w:val="22"/>
                <w:szCs w:val="22"/>
                <w:lang w:val="sl-SI"/>
              </w:rPr>
              <w:t>Izdelava programa nacionalne kampanje za o</w:t>
            </w:r>
            <w:r w:rsidR="00E7619F">
              <w:rPr>
                <w:rFonts w:cs="Arial"/>
                <w:bCs/>
                <w:sz w:val="22"/>
                <w:szCs w:val="22"/>
                <w:lang w:val="sl-SI"/>
              </w:rPr>
              <w:t>za</w:t>
            </w:r>
            <w:r w:rsidRPr="00AF5283">
              <w:rPr>
                <w:rFonts w:cs="Arial"/>
                <w:bCs/>
                <w:sz w:val="22"/>
                <w:szCs w:val="22"/>
                <w:lang w:val="sl-SI"/>
              </w:rPr>
              <w:t xml:space="preserve">veščanje 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>javnosti</w:t>
            </w:r>
            <w:r w:rsidRPr="00AF5283">
              <w:rPr>
                <w:rFonts w:cs="Arial"/>
                <w:bCs/>
                <w:sz w:val="22"/>
                <w:szCs w:val="22"/>
                <w:lang w:val="sl-SI"/>
              </w:rPr>
              <w:t xml:space="preserve"> o demenci in zmanjševanje stigme demence </w:t>
            </w:r>
          </w:p>
          <w:p w14:paraId="4092B3EB" w14:textId="77777777" w:rsidR="00CE56CB" w:rsidRPr="00AF5283" w:rsidRDefault="00CE56CB" w:rsidP="00250C2E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67DC" w14:textId="15859083" w:rsidR="00CE56CB" w:rsidRPr="00AF5283" w:rsidRDefault="00CE56CB" w:rsidP="00250C2E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MZ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6452" w14:textId="47223F88" w:rsidR="00AF5283" w:rsidRDefault="008E3CE8" w:rsidP="00CE56CB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 xml:space="preserve">MSP, </w:t>
            </w:r>
            <w:r w:rsidR="00CE56CB" w:rsidRPr="00AF5283">
              <w:rPr>
                <w:rFonts w:cs="Arial"/>
                <w:sz w:val="22"/>
                <w:szCs w:val="22"/>
                <w:lang w:val="sl-SI"/>
              </w:rPr>
              <w:t>NIJZ, Spominčica</w:t>
            </w:r>
            <w:r w:rsidR="00E7619F">
              <w:rPr>
                <w:rFonts w:cs="Arial"/>
                <w:sz w:val="22"/>
                <w:szCs w:val="22"/>
                <w:lang w:val="sl-SI"/>
              </w:rPr>
              <w:t xml:space="preserve"> ‒ </w:t>
            </w:r>
            <w:r w:rsidR="00CE56CB" w:rsidRPr="00AF5283">
              <w:rPr>
                <w:rFonts w:cs="Arial"/>
                <w:sz w:val="22"/>
                <w:szCs w:val="22"/>
                <w:lang w:val="sl-SI"/>
              </w:rPr>
              <w:t>Alzheimer Slovenija,</w:t>
            </w:r>
          </w:p>
          <w:p w14:paraId="26548F89" w14:textId="4005A9F0" w:rsidR="00CE56CB" w:rsidRPr="00AF5283" w:rsidRDefault="00CE56CB" w:rsidP="00CE56CB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dru</w:t>
            </w:r>
            <w:r w:rsidR="00AF5283">
              <w:rPr>
                <w:rFonts w:cs="Arial"/>
                <w:sz w:val="22"/>
                <w:szCs w:val="22"/>
                <w:lang w:val="sl-SI"/>
              </w:rPr>
              <w:t>g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 xml:space="preserve">e NVO </w:t>
            </w:r>
          </w:p>
          <w:p w14:paraId="15133285" w14:textId="77777777" w:rsidR="00CE56CB" w:rsidRPr="00AF5283" w:rsidRDefault="00CE56CB" w:rsidP="00250C2E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</w:p>
          <w:p w14:paraId="1C85D131" w14:textId="77777777" w:rsidR="00CE56CB" w:rsidRPr="00AF5283" w:rsidRDefault="00CE56CB" w:rsidP="00250C2E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EF00" w14:textId="3580A770" w:rsidR="00CE56CB" w:rsidRPr="00AF5283" w:rsidRDefault="00CE56CB" w:rsidP="00250C2E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 xml:space="preserve"> Program za nacionalno kampanjo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EA31" w14:textId="77777777" w:rsidR="00CE56CB" w:rsidRPr="00AF5283" w:rsidRDefault="00CE56CB" w:rsidP="00250C2E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  <w:p w14:paraId="7FB64385" w14:textId="77777777" w:rsidR="00CE56CB" w:rsidRPr="00AF5283" w:rsidRDefault="00CE56CB" w:rsidP="00250C2E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  <w:p w14:paraId="0E4950E9" w14:textId="07EC2A63" w:rsidR="00CE56CB" w:rsidRPr="00AF5283" w:rsidRDefault="00CE56CB" w:rsidP="00250C2E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202</w:t>
            </w:r>
            <w:r w:rsidR="0039097B" w:rsidRPr="00AF5283">
              <w:rPr>
                <w:rFonts w:cs="Arial"/>
                <w:sz w:val="22"/>
                <w:szCs w:val="22"/>
                <w:lang w:val="sl-SI"/>
              </w:rPr>
              <w:t>4</w:t>
            </w:r>
            <w:r w:rsidR="00E7619F">
              <w:rPr>
                <w:rFonts w:cs="Arial"/>
                <w:sz w:val="22"/>
                <w:szCs w:val="22"/>
                <w:lang w:val="sl-SI"/>
              </w:rPr>
              <w:t>‒</w:t>
            </w:r>
            <w:r w:rsidR="0039097B" w:rsidRPr="00AF5283">
              <w:rPr>
                <w:rFonts w:cs="Arial"/>
                <w:sz w:val="22"/>
                <w:szCs w:val="22"/>
                <w:lang w:val="sl-SI"/>
              </w:rPr>
              <w:t>2025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C392" w14:textId="6DA2CBAD" w:rsidR="00CE56CB" w:rsidRPr="00AF5283" w:rsidRDefault="009A3EC5" w:rsidP="00250C2E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200.000 EUR (za leto 2024 100.000 EUR, za leto 2025 100.000 EUR)</w:t>
            </w:r>
            <w:r w:rsidR="00FD7D40"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>PP MZ 221091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3C9F" w14:textId="77B84FFC" w:rsidR="00CE56CB" w:rsidRPr="00AF5283" w:rsidRDefault="00CE56CB" w:rsidP="00250C2E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Z medijsko kampanjo in izobraževanjem laične javnosti je zmanjšana stigma demence, pomen zdravega načina življenja, pravočasne diagnoze ter povečanja podpore in pomoči svojcem v skupnosti</w:t>
            </w:r>
          </w:p>
        </w:tc>
      </w:tr>
      <w:tr w:rsidR="00CE56CB" w:rsidRPr="00C121E1" w14:paraId="6D4EAD33" w14:textId="77777777" w:rsidTr="009D3E8A">
        <w:trPr>
          <w:trHeight w:val="255"/>
        </w:trPr>
        <w:tc>
          <w:tcPr>
            <w:tcW w:w="2514" w:type="dxa"/>
          </w:tcPr>
          <w:p w14:paraId="45429301" w14:textId="74E17912" w:rsidR="00CE56CB" w:rsidRPr="00AF5283" w:rsidRDefault="00BF03A9" w:rsidP="00250C2E">
            <w:pPr>
              <w:spacing w:line="240" w:lineRule="auto"/>
              <w:rPr>
                <w:rFonts w:cs="Arial"/>
                <w:bCs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 xml:space="preserve">2. </w:t>
            </w:r>
            <w:r w:rsidR="00CE56CB" w:rsidRPr="00AF5283">
              <w:rPr>
                <w:rFonts w:cs="Arial"/>
                <w:sz w:val="22"/>
                <w:szCs w:val="22"/>
                <w:lang w:val="sl-SI"/>
              </w:rPr>
              <w:t>Zagotavljanje izvajanja socialnovarstvenih</w:t>
            </w:r>
            <w:r w:rsidR="002859F6"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r w:rsidR="00CE56CB" w:rsidRPr="00AF5283">
              <w:rPr>
                <w:rFonts w:cs="Arial"/>
                <w:sz w:val="22"/>
                <w:szCs w:val="22"/>
                <w:lang w:val="sl-SI"/>
              </w:rPr>
              <w:lastRenderedPageBreak/>
              <w:t xml:space="preserve">programov NVO za </w:t>
            </w:r>
            <w:proofErr w:type="spellStart"/>
            <w:r w:rsidR="00CE56CB" w:rsidRPr="00AF5283">
              <w:rPr>
                <w:rFonts w:cs="Arial"/>
                <w:sz w:val="22"/>
                <w:szCs w:val="22"/>
                <w:lang w:val="sl-SI"/>
              </w:rPr>
              <w:t>destigmatizacijo</w:t>
            </w:r>
            <w:proofErr w:type="spellEnd"/>
            <w:r w:rsidR="00CE56CB" w:rsidRPr="00AF5283">
              <w:rPr>
                <w:rFonts w:cs="Arial"/>
                <w:sz w:val="22"/>
                <w:szCs w:val="22"/>
                <w:lang w:val="sl-SI"/>
              </w:rPr>
              <w:t xml:space="preserve"> in varstvo pravic oseb z demenco in njihovih skrbnikov</w:t>
            </w:r>
            <w:r w:rsidR="00DE3B8A" w:rsidRPr="00AF5283">
              <w:rPr>
                <w:rFonts w:cs="Arial"/>
                <w:sz w:val="22"/>
                <w:szCs w:val="22"/>
                <w:lang w:val="sl-SI"/>
              </w:rPr>
              <w:t>.</w:t>
            </w:r>
          </w:p>
        </w:tc>
        <w:tc>
          <w:tcPr>
            <w:tcW w:w="1656" w:type="dxa"/>
          </w:tcPr>
          <w:p w14:paraId="260E6076" w14:textId="63140473" w:rsidR="00CE56CB" w:rsidRPr="00AF5283" w:rsidRDefault="00003FBA" w:rsidP="00250C2E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lastRenderedPageBreak/>
              <w:t>M</w:t>
            </w:r>
            <w:r w:rsidR="00B6554F" w:rsidRPr="00AF5283">
              <w:rPr>
                <w:rFonts w:cs="Arial"/>
                <w:sz w:val="22"/>
                <w:szCs w:val="22"/>
                <w:lang w:val="sl-SI"/>
              </w:rPr>
              <w:t>DDSZ</w:t>
            </w:r>
          </w:p>
        </w:tc>
        <w:tc>
          <w:tcPr>
            <w:tcW w:w="1655" w:type="dxa"/>
          </w:tcPr>
          <w:p w14:paraId="10975334" w14:textId="43531C0D" w:rsidR="00CE56CB" w:rsidRPr="00AF5283" w:rsidRDefault="00CE56CB" w:rsidP="00250C2E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 xml:space="preserve">NVO, ki </w:t>
            </w:r>
            <w:r w:rsidR="00E7619F">
              <w:rPr>
                <w:rFonts w:cs="Arial"/>
                <w:sz w:val="22"/>
                <w:szCs w:val="22"/>
                <w:lang w:val="sl-SI"/>
              </w:rPr>
              <w:t>jim je</w:t>
            </w:r>
            <w:r w:rsidR="00E7619F" w:rsidRPr="00AF5283"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>uspel</w:t>
            </w:r>
            <w:r w:rsidR="00E7619F">
              <w:rPr>
                <w:rFonts w:cs="Arial"/>
                <w:sz w:val="22"/>
                <w:szCs w:val="22"/>
                <w:lang w:val="sl-SI"/>
              </w:rPr>
              <w:t>o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 xml:space="preserve"> na 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lastRenderedPageBreak/>
              <w:t>javnem razpisu</w:t>
            </w:r>
          </w:p>
        </w:tc>
        <w:tc>
          <w:tcPr>
            <w:tcW w:w="1656" w:type="dxa"/>
          </w:tcPr>
          <w:p w14:paraId="185FBE8C" w14:textId="08A3B3F3" w:rsidR="00CE56CB" w:rsidRPr="00AF5283" w:rsidRDefault="00CE56CB" w:rsidP="00250C2E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lastRenderedPageBreak/>
              <w:t xml:space="preserve">Število programov in 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lastRenderedPageBreak/>
              <w:t>število udeležencev</w:t>
            </w:r>
          </w:p>
        </w:tc>
        <w:tc>
          <w:tcPr>
            <w:tcW w:w="1656" w:type="dxa"/>
          </w:tcPr>
          <w:p w14:paraId="2C1DAD5E" w14:textId="6667F749" w:rsidR="00CE56CB" w:rsidRPr="00AF5283" w:rsidRDefault="00CE56CB" w:rsidP="00250C2E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lastRenderedPageBreak/>
              <w:t>202</w:t>
            </w:r>
            <w:r w:rsidR="0039097B" w:rsidRPr="00AF5283">
              <w:rPr>
                <w:rFonts w:cs="Arial"/>
                <w:sz w:val="22"/>
                <w:szCs w:val="22"/>
                <w:lang w:val="sl-SI"/>
              </w:rPr>
              <w:t>4</w:t>
            </w:r>
            <w:r w:rsidR="00E7619F">
              <w:rPr>
                <w:rFonts w:cs="Arial"/>
                <w:sz w:val="22"/>
                <w:szCs w:val="22"/>
                <w:lang w:val="sl-SI"/>
              </w:rPr>
              <w:t>‒</w:t>
            </w:r>
            <w:r w:rsidR="0039097B" w:rsidRPr="00AF5283">
              <w:rPr>
                <w:rFonts w:cs="Arial"/>
                <w:sz w:val="22"/>
                <w:szCs w:val="22"/>
                <w:lang w:val="sl-SI"/>
              </w:rPr>
              <w:t>2025</w:t>
            </w:r>
          </w:p>
        </w:tc>
        <w:tc>
          <w:tcPr>
            <w:tcW w:w="1656" w:type="dxa"/>
          </w:tcPr>
          <w:p w14:paraId="52305CD7" w14:textId="3D86A02F" w:rsidR="002F7F9B" w:rsidRPr="00AF5283" w:rsidRDefault="002F7F9B" w:rsidP="002F7F9B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Proračun</w:t>
            </w:r>
            <w:r w:rsidR="002859F6">
              <w:rPr>
                <w:rFonts w:cs="Arial"/>
                <w:sz w:val="22"/>
                <w:szCs w:val="22"/>
                <w:lang w:val="sl-SI"/>
              </w:rPr>
              <w:t xml:space="preserve"> ‒</w:t>
            </w:r>
            <w:r w:rsidR="00FD7D40"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 xml:space="preserve">sofinanciranje SV programov 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lastRenderedPageBreak/>
              <w:t xml:space="preserve">PP 170082 in 170083: okvirno </w:t>
            </w:r>
          </w:p>
          <w:p w14:paraId="24667328" w14:textId="41B0971D" w:rsidR="002F7F9B" w:rsidRPr="00AF5283" w:rsidRDefault="002F7F9B" w:rsidP="002F7F9B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180.000 EUR letno</w:t>
            </w:r>
          </w:p>
          <w:p w14:paraId="5FCDCE6C" w14:textId="1DDDC702" w:rsidR="00CE56CB" w:rsidRPr="00AF5283" w:rsidRDefault="00CE56CB" w:rsidP="00683F15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3808" w:type="dxa"/>
            <w:tcBorders>
              <w:right w:val="single" w:sz="4" w:space="0" w:color="auto"/>
            </w:tcBorders>
          </w:tcPr>
          <w:p w14:paraId="14A32F9A" w14:textId="770442F6" w:rsidR="00CE56CB" w:rsidRPr="00AF5283" w:rsidRDefault="00CE56CB" w:rsidP="00250C2E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lastRenderedPageBreak/>
              <w:t xml:space="preserve">Zmanjšanje stigme v zvezi z demenco, izboljšanje kakovosti življenja oseb z demenco in njihovih 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lastRenderedPageBreak/>
              <w:t xml:space="preserve">svojcev </w:t>
            </w:r>
            <w:r w:rsidR="00E7619F">
              <w:rPr>
                <w:rFonts w:cs="Arial"/>
                <w:sz w:val="22"/>
                <w:szCs w:val="22"/>
                <w:lang w:val="sl-SI"/>
              </w:rPr>
              <w:t>ter</w:t>
            </w:r>
            <w:r w:rsidR="00E7619F" w:rsidRPr="00AF5283"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>izboljšanje dostopnosti do iskanja pomoči in storitev za obvladovanje demence</w:t>
            </w:r>
          </w:p>
          <w:p w14:paraId="4F57907B" w14:textId="77777777" w:rsidR="00CE56CB" w:rsidRPr="00AF5283" w:rsidRDefault="00CE56CB" w:rsidP="00250C2E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</w:tc>
      </w:tr>
    </w:tbl>
    <w:p w14:paraId="3C414312" w14:textId="77777777" w:rsidR="006A038C" w:rsidRPr="00AF5283" w:rsidRDefault="006A038C" w:rsidP="006A038C">
      <w:pPr>
        <w:rPr>
          <w:rFonts w:cs="Arial"/>
          <w:sz w:val="22"/>
          <w:szCs w:val="22"/>
          <w:lang w:val="sl-SI"/>
        </w:rPr>
      </w:pPr>
    </w:p>
    <w:p w14:paraId="3B239C0E" w14:textId="77777777" w:rsidR="006A038C" w:rsidRPr="00AF5283" w:rsidRDefault="006A038C" w:rsidP="006A038C">
      <w:pPr>
        <w:rPr>
          <w:rFonts w:cs="Arial"/>
          <w:sz w:val="22"/>
          <w:szCs w:val="22"/>
          <w:lang w:val="sl-SI"/>
        </w:rPr>
      </w:pPr>
    </w:p>
    <w:tbl>
      <w:tblPr>
        <w:tblStyle w:val="Tabelamrea"/>
        <w:tblW w:w="1460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514"/>
        <w:gridCol w:w="1657"/>
        <w:gridCol w:w="2066"/>
        <w:gridCol w:w="1701"/>
        <w:gridCol w:w="1203"/>
        <w:gridCol w:w="1657"/>
        <w:gridCol w:w="3810"/>
      </w:tblGrid>
      <w:tr w:rsidR="006A038C" w:rsidRPr="00C121E1" w14:paraId="6417DCFE" w14:textId="77777777" w:rsidTr="00BF03A9">
        <w:trPr>
          <w:trHeight w:val="25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988E" w14:textId="77777777" w:rsidR="006A038C" w:rsidRPr="00AF5283" w:rsidRDefault="006A038C" w:rsidP="00250C2E">
            <w:pPr>
              <w:spacing w:line="240" w:lineRule="auto"/>
              <w:jc w:val="both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 xml:space="preserve">CILJ 6 </w:t>
            </w:r>
          </w:p>
        </w:tc>
        <w:tc>
          <w:tcPr>
            <w:tcW w:w="12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66C3" w14:textId="77777777" w:rsidR="006A038C" w:rsidRPr="00AF5283" w:rsidRDefault="006A038C" w:rsidP="00250C2E">
            <w:pPr>
              <w:spacing w:line="240" w:lineRule="auto"/>
              <w:jc w:val="both"/>
              <w:rPr>
                <w:rFonts w:cs="Arial"/>
                <w:b/>
                <w:bCs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>Izobraževanje vseh poklicnih skupin na področju obvladovanja demence</w:t>
            </w:r>
          </w:p>
          <w:p w14:paraId="6DEE253F" w14:textId="77777777" w:rsidR="006A038C" w:rsidRPr="00AF5283" w:rsidRDefault="006A038C" w:rsidP="00250C2E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6A038C" w:rsidRPr="00C121E1" w14:paraId="630CB266" w14:textId="77777777" w:rsidTr="00BF03A9">
        <w:trPr>
          <w:trHeight w:val="25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E6E7" w14:textId="77777777" w:rsidR="006A038C" w:rsidRPr="00AF5283" w:rsidRDefault="006A038C" w:rsidP="00250C2E">
            <w:pPr>
              <w:spacing w:line="240" w:lineRule="auto"/>
              <w:jc w:val="both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 xml:space="preserve">Vsebinski sklop </w:t>
            </w:r>
          </w:p>
        </w:tc>
        <w:tc>
          <w:tcPr>
            <w:tcW w:w="12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BA27" w14:textId="6A8898AA" w:rsidR="006A038C" w:rsidRPr="00AF5283" w:rsidRDefault="00B6554F" w:rsidP="00250C2E">
            <w:pPr>
              <w:spacing w:line="240" w:lineRule="auto"/>
              <w:jc w:val="both"/>
              <w:rPr>
                <w:rFonts w:cs="Arial"/>
                <w:bCs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Cs/>
                <w:sz w:val="22"/>
                <w:szCs w:val="22"/>
                <w:lang w:val="sl-SI"/>
              </w:rPr>
              <w:t>1</w:t>
            </w:r>
            <w:r w:rsidR="006A038C" w:rsidRPr="00AF5283">
              <w:rPr>
                <w:rFonts w:cs="Arial"/>
                <w:bCs/>
                <w:sz w:val="22"/>
                <w:szCs w:val="22"/>
                <w:lang w:val="sl-SI"/>
              </w:rPr>
              <w:t>.</w:t>
            </w:r>
            <w:r w:rsidR="00FE5CBC">
              <w:rPr>
                <w:rFonts w:cs="Arial"/>
                <w:bCs/>
                <w:sz w:val="22"/>
                <w:szCs w:val="22"/>
                <w:lang w:val="sl-SI"/>
              </w:rPr>
              <w:t xml:space="preserve"> </w:t>
            </w:r>
            <w:r w:rsidR="006A038C" w:rsidRPr="00AF5283">
              <w:rPr>
                <w:rFonts w:cs="Arial"/>
                <w:bCs/>
                <w:sz w:val="22"/>
                <w:szCs w:val="22"/>
                <w:lang w:val="sl-SI"/>
              </w:rPr>
              <w:t>Zagotoviti ustrezna znanja vsem zaposlenim, ki prihajajo v stik z obolelimi z demenco.</w:t>
            </w:r>
          </w:p>
          <w:p w14:paraId="2ABE5697" w14:textId="59D84737" w:rsidR="006A038C" w:rsidRPr="00AF5283" w:rsidRDefault="00B6554F" w:rsidP="00250C2E">
            <w:pPr>
              <w:spacing w:line="240" w:lineRule="auto"/>
              <w:jc w:val="both"/>
              <w:rPr>
                <w:rFonts w:cs="Arial"/>
                <w:bCs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Cs/>
                <w:sz w:val="22"/>
                <w:szCs w:val="22"/>
                <w:lang w:val="sl-SI"/>
              </w:rPr>
              <w:t>2</w:t>
            </w:r>
            <w:r w:rsidR="006A038C" w:rsidRPr="00AF5283">
              <w:rPr>
                <w:rFonts w:cs="Arial"/>
                <w:bCs/>
                <w:sz w:val="22"/>
                <w:szCs w:val="22"/>
                <w:lang w:val="sl-SI"/>
              </w:rPr>
              <w:t>.</w:t>
            </w:r>
            <w:r w:rsidR="00FE5CBC">
              <w:rPr>
                <w:rFonts w:cs="Arial"/>
                <w:bCs/>
                <w:sz w:val="22"/>
                <w:szCs w:val="22"/>
                <w:lang w:val="sl-SI"/>
              </w:rPr>
              <w:t xml:space="preserve"> </w:t>
            </w:r>
            <w:r w:rsidR="006A038C" w:rsidRPr="00AF5283">
              <w:rPr>
                <w:rFonts w:cs="Arial"/>
                <w:bCs/>
                <w:sz w:val="22"/>
                <w:szCs w:val="22"/>
                <w:lang w:val="sl-SI"/>
              </w:rPr>
              <w:t>Zagotavljanje izpopolnjevanj in usposabljanj za zaposlene izvajalce zdravstvenih in socialnovarstvenih storitev.</w:t>
            </w:r>
          </w:p>
        </w:tc>
      </w:tr>
      <w:tr w:rsidR="006A038C" w:rsidRPr="00C121E1" w14:paraId="1B483934" w14:textId="77777777" w:rsidTr="00BF03A9">
        <w:trPr>
          <w:trHeight w:val="25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EAE6" w14:textId="77777777" w:rsidR="006A038C" w:rsidRPr="00AF5283" w:rsidRDefault="006A038C" w:rsidP="00250C2E">
            <w:pPr>
              <w:spacing w:line="250" w:lineRule="exact"/>
              <w:jc w:val="both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>Usmeritve vsebinskega sklopa</w:t>
            </w:r>
          </w:p>
        </w:tc>
        <w:tc>
          <w:tcPr>
            <w:tcW w:w="12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AFF6" w14:textId="1BD09790" w:rsidR="00AF5283" w:rsidRPr="00AF5283" w:rsidRDefault="006A038C" w:rsidP="00250C2E">
            <w:pPr>
              <w:spacing w:line="240" w:lineRule="auto"/>
              <w:jc w:val="both"/>
              <w:rPr>
                <w:rFonts w:cs="Arial"/>
                <w:i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i/>
                <w:sz w:val="22"/>
                <w:szCs w:val="22"/>
                <w:lang w:val="sl-SI"/>
              </w:rPr>
              <w:tab/>
            </w:r>
            <w:r w:rsidR="00AF5283">
              <w:rPr>
                <w:rFonts w:cs="Arial"/>
                <w:i/>
                <w:sz w:val="22"/>
                <w:szCs w:val="22"/>
                <w:lang w:val="sl-SI"/>
              </w:rPr>
              <w:t>- p</w:t>
            </w:r>
            <w:r w:rsidRPr="00AF5283">
              <w:rPr>
                <w:rFonts w:cs="Arial"/>
                <w:i/>
                <w:sz w:val="22"/>
                <w:szCs w:val="22"/>
                <w:lang w:val="sl-SI"/>
              </w:rPr>
              <w:t xml:space="preserve">riprava ustreznih programov izobraževanj in izpopolnjevanj za delo z </w:t>
            </w:r>
            <w:r w:rsidR="007152DC" w:rsidRPr="00A85897">
              <w:rPr>
                <w:rFonts w:cs="Arial"/>
                <w:i/>
                <w:sz w:val="22"/>
                <w:szCs w:val="22"/>
                <w:lang w:val="sl-SI"/>
              </w:rPr>
              <w:t>osebami z demenco</w:t>
            </w:r>
            <w:r w:rsidR="00AF5283">
              <w:rPr>
                <w:rFonts w:cs="Arial"/>
                <w:i/>
                <w:sz w:val="22"/>
                <w:szCs w:val="22"/>
                <w:lang w:val="sl-SI"/>
              </w:rPr>
              <w:t>,</w:t>
            </w:r>
          </w:p>
          <w:p w14:paraId="1B18F4DC" w14:textId="1097C0F3" w:rsidR="006A038C" w:rsidRPr="00AF5283" w:rsidRDefault="006A038C" w:rsidP="00250C2E">
            <w:pPr>
              <w:spacing w:line="240" w:lineRule="auto"/>
              <w:jc w:val="both"/>
              <w:rPr>
                <w:rFonts w:cs="Arial"/>
                <w:i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i/>
                <w:sz w:val="22"/>
                <w:szCs w:val="22"/>
                <w:lang w:val="sl-SI"/>
              </w:rPr>
              <w:tab/>
            </w:r>
            <w:r w:rsidR="00AF5283">
              <w:rPr>
                <w:rFonts w:cs="Arial"/>
                <w:i/>
                <w:sz w:val="22"/>
                <w:szCs w:val="22"/>
                <w:lang w:val="sl-SI"/>
              </w:rPr>
              <w:t>- p</w:t>
            </w:r>
            <w:r w:rsidRPr="00AF5283">
              <w:rPr>
                <w:rFonts w:cs="Arial"/>
                <w:i/>
                <w:sz w:val="22"/>
                <w:szCs w:val="22"/>
                <w:lang w:val="sl-SI"/>
              </w:rPr>
              <w:t>omoč pri prepoznavanju oseb z demenco,</w:t>
            </w:r>
          </w:p>
          <w:p w14:paraId="27765BD6" w14:textId="165D44FA" w:rsidR="006A038C" w:rsidRPr="00AF5283" w:rsidRDefault="006A038C" w:rsidP="00250C2E">
            <w:pPr>
              <w:spacing w:line="240" w:lineRule="auto"/>
              <w:jc w:val="both"/>
              <w:rPr>
                <w:rFonts w:cs="Arial"/>
                <w:i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i/>
                <w:sz w:val="22"/>
                <w:szCs w:val="22"/>
                <w:lang w:val="sl-SI"/>
              </w:rPr>
              <w:tab/>
            </w:r>
            <w:r w:rsidR="00AF5283">
              <w:rPr>
                <w:rFonts w:cs="Arial"/>
                <w:i/>
                <w:sz w:val="22"/>
                <w:szCs w:val="22"/>
                <w:lang w:val="sl-SI"/>
              </w:rPr>
              <w:t>- i</w:t>
            </w:r>
            <w:r w:rsidRPr="00AF5283">
              <w:rPr>
                <w:rFonts w:cs="Arial"/>
                <w:i/>
                <w:sz w:val="22"/>
                <w:szCs w:val="22"/>
                <w:lang w:val="sl-SI"/>
              </w:rPr>
              <w:t>zboljšanje komunikacije z osebami z demenco,</w:t>
            </w:r>
          </w:p>
          <w:p w14:paraId="6DE8E93A" w14:textId="4AA7D585" w:rsidR="006A038C" w:rsidRPr="00A85897" w:rsidRDefault="00AF5283" w:rsidP="00AF5283">
            <w:pPr>
              <w:spacing w:line="240" w:lineRule="auto"/>
              <w:jc w:val="both"/>
              <w:rPr>
                <w:rFonts w:cs="Arial"/>
                <w:i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i/>
                <w:sz w:val="22"/>
                <w:szCs w:val="22"/>
                <w:lang w:val="sl-SI"/>
              </w:rPr>
              <w:tab/>
            </w:r>
            <w:r>
              <w:rPr>
                <w:rFonts w:cs="Arial"/>
                <w:i/>
                <w:sz w:val="22"/>
                <w:szCs w:val="22"/>
                <w:lang w:val="sl-SI"/>
              </w:rPr>
              <w:t>- v</w:t>
            </w:r>
            <w:r w:rsidR="006A038C" w:rsidRPr="00A85897">
              <w:rPr>
                <w:rFonts w:cs="Arial"/>
                <w:i/>
                <w:sz w:val="22"/>
                <w:szCs w:val="22"/>
                <w:lang w:val="sl-SI"/>
              </w:rPr>
              <w:t>ključevanje in izboljšanje odnosa do oseb z demenco in njihovih svojcev v lokalnem okolju.</w:t>
            </w:r>
            <w:r w:rsidR="00FD7D40">
              <w:rPr>
                <w:rFonts w:cs="Arial"/>
                <w:i/>
                <w:sz w:val="22"/>
                <w:szCs w:val="22"/>
                <w:lang w:val="sl-SI"/>
              </w:rPr>
              <w:t xml:space="preserve">   </w:t>
            </w:r>
          </w:p>
        </w:tc>
      </w:tr>
      <w:tr w:rsidR="00CE56CB" w:rsidRPr="00AF5283" w14:paraId="529B0BBE" w14:textId="77777777" w:rsidTr="000F57EC">
        <w:trPr>
          <w:trHeight w:val="85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CC73F5B" w14:textId="23B71F7E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>Ime ukrepa/</w:t>
            </w:r>
            <w:r w:rsidR="002859F6">
              <w:rPr>
                <w:rFonts w:cs="Arial"/>
                <w:b/>
                <w:sz w:val="22"/>
                <w:szCs w:val="22"/>
                <w:lang w:val="sl-SI"/>
              </w:rPr>
              <w:t>deja</w:t>
            </w:r>
            <w:r w:rsidR="002859F6" w:rsidRPr="00AF5283">
              <w:rPr>
                <w:rFonts w:cs="Arial"/>
                <w:b/>
                <w:sz w:val="22"/>
                <w:szCs w:val="22"/>
                <w:lang w:val="sl-SI"/>
              </w:rPr>
              <w:t>vnosti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2D65A21" w14:textId="77777777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 xml:space="preserve">Nosilec ukrepa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44C7630" w14:textId="77777777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>Drugi sodelujoči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45ECCE0" w14:textId="154FC2DF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>Kazalnik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E6AB7A" w14:textId="77777777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>Časovni okvir</w:t>
            </w:r>
          </w:p>
          <w:p w14:paraId="734D5C21" w14:textId="77777777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D46515" w14:textId="05630963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 xml:space="preserve">Finančni (proračunska postavka) in </w:t>
            </w:r>
            <w:r w:rsidR="002859F6">
              <w:rPr>
                <w:rFonts w:cs="Arial"/>
                <w:b/>
                <w:sz w:val="22"/>
                <w:szCs w:val="22"/>
                <w:lang w:val="sl-SI"/>
              </w:rPr>
              <w:t>drugi</w:t>
            </w:r>
            <w:r w:rsidR="002859F6" w:rsidRPr="00AF5283">
              <w:rPr>
                <w:rFonts w:cs="Arial"/>
                <w:b/>
                <w:sz w:val="22"/>
                <w:szCs w:val="22"/>
                <w:lang w:val="sl-SI"/>
              </w:rPr>
              <w:t xml:space="preserve"> </w:t>
            </w: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>viri</w:t>
            </w:r>
          </w:p>
          <w:p w14:paraId="6436C3A6" w14:textId="77777777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D0276F9" w14:textId="46FB4DE9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 xml:space="preserve">Pričakovani rezultati </w:t>
            </w:r>
          </w:p>
        </w:tc>
      </w:tr>
      <w:tr w:rsidR="00CE56CB" w:rsidRPr="00C121E1" w14:paraId="1A5AD650" w14:textId="77777777" w:rsidTr="000F57EC">
        <w:trPr>
          <w:trHeight w:val="25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B7F4" w14:textId="2A4C7B7F" w:rsidR="00CE56CB" w:rsidRPr="00AF5283" w:rsidRDefault="007152DC" w:rsidP="00250C2E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bookmarkStart w:id="7" w:name="_Hlk148434346"/>
            <w:r w:rsidRPr="00AF5283">
              <w:rPr>
                <w:rFonts w:cs="Arial"/>
                <w:sz w:val="22"/>
                <w:szCs w:val="22"/>
                <w:lang w:val="sl-SI"/>
              </w:rPr>
              <w:t>1</w:t>
            </w:r>
            <w:r w:rsidR="00CE56CB" w:rsidRPr="00AF5283">
              <w:rPr>
                <w:rFonts w:cs="Arial"/>
                <w:sz w:val="22"/>
                <w:szCs w:val="22"/>
                <w:lang w:val="sl-SI"/>
              </w:rPr>
              <w:t>. Izdelava smernic za vključitev svojcev in neformalnih skrbnikov v načrtovanje in obravnavo oseb z demenco ter priprava predloga za vključitev storitve obravnave svojcev v sistem osnovnega zdravstvenega zavarovanja</w:t>
            </w:r>
            <w:bookmarkEnd w:id="7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DC1E" w14:textId="78E63F05" w:rsidR="00CE56CB" w:rsidRPr="00AF5283" w:rsidRDefault="00CE56CB" w:rsidP="00250C2E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MZ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2185" w14:textId="0ECCFD69" w:rsidR="00CE56CB" w:rsidRPr="00AF5283" w:rsidDel="007C4B82" w:rsidRDefault="00CE56CB" w:rsidP="00250C2E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Delovna skupina MZ, Razširjeni strokovni kolegiji posameznih medicinskih strok, osebe z demenco, svojci, NVO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CE45" w14:textId="77777777" w:rsidR="00CE56CB" w:rsidRDefault="00CE56CB" w:rsidP="00250C2E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Izdelava smernic za obravnavo svojcev</w:t>
            </w:r>
          </w:p>
          <w:p w14:paraId="1EC80585" w14:textId="77777777" w:rsidR="00E7619F" w:rsidRPr="00AF5283" w:rsidRDefault="00E7619F" w:rsidP="00250C2E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  <w:p w14:paraId="7901D51D" w14:textId="714EC76D" w:rsidR="00CE56CB" w:rsidRPr="00AF5283" w:rsidDel="007C4B82" w:rsidRDefault="00CE56CB" w:rsidP="00250C2E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Izdelava predloga za vključitev storitve obravnave svojcev v sistem osnovnega zdravstvenega</w:t>
            </w:r>
            <w:r w:rsidR="00AF5283"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>zavarovanja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A5A8" w14:textId="1C5F79C2" w:rsidR="00CE56CB" w:rsidRPr="00AF5283" w:rsidDel="007C4B82" w:rsidRDefault="0039097B" w:rsidP="00250C2E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2024</w:t>
            </w:r>
            <w:r w:rsidR="00E7619F">
              <w:rPr>
                <w:rFonts w:cs="Arial"/>
                <w:sz w:val="22"/>
                <w:szCs w:val="22"/>
                <w:lang w:val="sl-SI"/>
              </w:rPr>
              <w:t>‒</w:t>
            </w:r>
            <w:r w:rsidR="00CE56CB" w:rsidRPr="00AF5283">
              <w:rPr>
                <w:rFonts w:cs="Arial"/>
                <w:sz w:val="22"/>
                <w:szCs w:val="22"/>
                <w:lang w:val="sl-SI"/>
              </w:rPr>
              <w:t>2025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FC11" w14:textId="76C3C29B" w:rsidR="00CE56CB" w:rsidRPr="00AF5283" w:rsidDel="007C4B82" w:rsidRDefault="009A3EC5" w:rsidP="00250C2E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10.000 EUR (za leto 2024 5.000 EUR, za leto 2025 5.000 EUR</w:t>
            </w:r>
            <w:r w:rsidR="002859F6">
              <w:rPr>
                <w:rFonts w:cs="Arial"/>
                <w:sz w:val="22"/>
                <w:szCs w:val="22"/>
                <w:lang w:val="sl-SI"/>
              </w:rPr>
              <w:t>)</w:t>
            </w:r>
            <w:r w:rsidR="00FD7D40"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>PP MZ 221091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F7D8" w14:textId="33225A72" w:rsidR="00CE56CB" w:rsidRPr="00AF5283" w:rsidRDefault="00CE56CB" w:rsidP="00250C2E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 xml:space="preserve">Svojci osebe z demenco so pogosto tako obremenjeni, da brez ustrezne in pravočasne obravnave pogosto tudi sami zbolijo. Odprava pomanjkljivosti, ko se obravnava svojcev oseb z demenco ne upošteva kot upravičena zdravstvena storitev. </w:t>
            </w:r>
          </w:p>
        </w:tc>
      </w:tr>
      <w:tr w:rsidR="00CE56CB" w:rsidRPr="00C121E1" w14:paraId="1E96E6D3" w14:textId="77777777" w:rsidTr="000F57EC">
        <w:trPr>
          <w:trHeight w:val="25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4509" w14:textId="4F0D9AA9" w:rsidR="00CE56CB" w:rsidRPr="00AF5283" w:rsidRDefault="007152DC" w:rsidP="00250C2E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lastRenderedPageBreak/>
              <w:t>2</w:t>
            </w:r>
            <w:r w:rsidR="00CE56CB" w:rsidRPr="00AF5283">
              <w:rPr>
                <w:rFonts w:cs="Arial"/>
                <w:sz w:val="22"/>
                <w:szCs w:val="22"/>
                <w:lang w:val="sl-SI"/>
              </w:rPr>
              <w:t>. Izdelava predloga za vključitev izobraževanja o demenci v dodiplomski in podiplomski študij</w:t>
            </w:r>
            <w:r w:rsidR="00774316" w:rsidRPr="00AF5283"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r w:rsidR="00CE56CB" w:rsidRPr="00AF5283">
              <w:rPr>
                <w:rFonts w:cs="Arial"/>
                <w:sz w:val="22"/>
                <w:szCs w:val="22"/>
                <w:lang w:val="sl-SI"/>
              </w:rPr>
              <w:t>medicine in zdravstvene</w:t>
            </w:r>
            <w:r w:rsidR="00AF5283"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r w:rsidR="00CE56CB" w:rsidRPr="00AF5283">
              <w:rPr>
                <w:rFonts w:cs="Arial"/>
                <w:sz w:val="22"/>
                <w:szCs w:val="22"/>
                <w:lang w:val="sl-SI"/>
              </w:rPr>
              <w:t>nege</w:t>
            </w:r>
            <w:r w:rsidR="00774316" w:rsidRPr="00AF5283"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r w:rsidR="00AA0F6D">
              <w:rPr>
                <w:rFonts w:cs="Arial"/>
                <w:sz w:val="22"/>
                <w:szCs w:val="22"/>
                <w:lang w:val="sl-SI"/>
              </w:rPr>
              <w:t>ter</w:t>
            </w:r>
            <w:r w:rsidR="00AA0F6D" w:rsidRPr="00AF5283"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r w:rsidR="00774316" w:rsidRPr="00AF5283">
              <w:rPr>
                <w:rFonts w:cs="Arial"/>
                <w:sz w:val="22"/>
                <w:szCs w:val="22"/>
                <w:lang w:val="sl-SI"/>
              </w:rPr>
              <w:t>socialnih ved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5677" w14:textId="3894A8FD" w:rsidR="00CE56CB" w:rsidRPr="00AF5283" w:rsidRDefault="00CE56CB" w:rsidP="00250C2E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 xml:space="preserve">MZ </w:t>
            </w:r>
          </w:p>
          <w:p w14:paraId="4959F829" w14:textId="77777777" w:rsidR="00CE56CB" w:rsidRPr="00AF5283" w:rsidRDefault="00CE56CB" w:rsidP="00250C2E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31D3" w14:textId="25BA0A32" w:rsidR="00CE56CB" w:rsidRPr="00AF5283" w:rsidRDefault="00CE56CB" w:rsidP="00250C2E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 xml:space="preserve">Svet Republike Slovenije za visoko šolstvo, Zavod za šolstvo, </w:t>
            </w:r>
            <w:r w:rsidR="00E7619F">
              <w:rPr>
                <w:rFonts w:cs="Arial"/>
                <w:sz w:val="22"/>
                <w:szCs w:val="22"/>
                <w:lang w:val="sl-SI"/>
              </w:rPr>
              <w:t>u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>niverze, fakultete, strokovna združenja</w:t>
            </w:r>
            <w:r w:rsidR="00FD7D40">
              <w:rPr>
                <w:rFonts w:cs="Arial"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4AF6" w14:textId="6D25D7FC" w:rsidR="00CE56CB" w:rsidRPr="00AF5283" w:rsidRDefault="00CE56CB" w:rsidP="00250C2E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 xml:space="preserve">Izdelava predloga za spremembo </w:t>
            </w:r>
            <w:proofErr w:type="spellStart"/>
            <w:r w:rsidRPr="00AF5283">
              <w:rPr>
                <w:rFonts w:cs="Arial"/>
                <w:sz w:val="22"/>
                <w:szCs w:val="22"/>
                <w:lang w:val="sl-SI"/>
              </w:rPr>
              <w:t>kurikula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9B01" w14:textId="5FDBC4BF" w:rsidR="00CE56CB" w:rsidRPr="00AF5283" w:rsidRDefault="0039097B" w:rsidP="00250C2E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2024</w:t>
            </w:r>
            <w:r w:rsidR="00E7619F">
              <w:rPr>
                <w:rFonts w:cs="Arial"/>
                <w:sz w:val="22"/>
                <w:szCs w:val="22"/>
                <w:lang w:val="sl-SI"/>
              </w:rPr>
              <w:t>‒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>2025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54D2" w14:textId="1B4DDEFE" w:rsidR="00CE56CB" w:rsidRPr="00AF5283" w:rsidRDefault="009A3EC5" w:rsidP="00250C2E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20.000 EUR (za leto 2024 10.000 EUR, za leto 2025 10.000 EUR)</w:t>
            </w:r>
            <w:r w:rsidR="00FD7D40"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>PP MZ 221091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2680" w14:textId="11E75367" w:rsidR="00CE56CB" w:rsidRPr="00AF5283" w:rsidRDefault="00CE56CB" w:rsidP="00250C2E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 xml:space="preserve">Proučiti možnosti za umestitev vsebin o demencah v dodiplomske in podiplomske izobraževalne programe in priznavanje specialnih znanj (npr. </w:t>
            </w:r>
            <w:proofErr w:type="spellStart"/>
            <w:r w:rsidRPr="00AF5283">
              <w:rPr>
                <w:rFonts w:cs="Arial"/>
                <w:sz w:val="22"/>
                <w:szCs w:val="22"/>
                <w:lang w:val="sl-SI"/>
              </w:rPr>
              <w:t>dementia</w:t>
            </w:r>
            <w:proofErr w:type="spellEnd"/>
            <w:r w:rsidRPr="00AF5283"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AF5283">
              <w:rPr>
                <w:rFonts w:cs="Arial"/>
                <w:sz w:val="22"/>
                <w:szCs w:val="22"/>
                <w:lang w:val="sl-SI"/>
              </w:rPr>
              <w:t>nurse</w:t>
            </w:r>
            <w:proofErr w:type="spellEnd"/>
            <w:r w:rsidRPr="00AF5283">
              <w:rPr>
                <w:rFonts w:cs="Arial"/>
                <w:sz w:val="22"/>
                <w:szCs w:val="22"/>
                <w:lang w:val="sl-SI"/>
              </w:rPr>
              <w:t>).</w:t>
            </w:r>
          </w:p>
        </w:tc>
      </w:tr>
    </w:tbl>
    <w:p w14:paraId="58E95421" w14:textId="77777777" w:rsidR="006A038C" w:rsidRPr="00AF5283" w:rsidRDefault="006A038C" w:rsidP="006A038C">
      <w:pPr>
        <w:rPr>
          <w:rFonts w:cs="Arial"/>
          <w:sz w:val="22"/>
          <w:szCs w:val="22"/>
          <w:lang w:val="sl-SI"/>
        </w:rPr>
      </w:pPr>
    </w:p>
    <w:p w14:paraId="50A78FB6" w14:textId="77777777" w:rsidR="006A038C" w:rsidRPr="00AF5283" w:rsidRDefault="006A038C" w:rsidP="006A038C">
      <w:pPr>
        <w:rPr>
          <w:rFonts w:cs="Arial"/>
          <w:sz w:val="22"/>
          <w:szCs w:val="22"/>
          <w:lang w:val="sl-SI"/>
        </w:rPr>
      </w:pPr>
    </w:p>
    <w:tbl>
      <w:tblPr>
        <w:tblStyle w:val="Tabelamrea"/>
        <w:tblW w:w="1460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514"/>
        <w:gridCol w:w="1656"/>
        <w:gridCol w:w="1655"/>
        <w:gridCol w:w="1656"/>
        <w:gridCol w:w="1656"/>
        <w:gridCol w:w="1656"/>
        <w:gridCol w:w="3808"/>
      </w:tblGrid>
      <w:tr w:rsidR="006A038C" w:rsidRPr="00C121E1" w14:paraId="737FBA12" w14:textId="77777777" w:rsidTr="009D3E8A">
        <w:trPr>
          <w:trHeight w:val="25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2384" w14:textId="77777777" w:rsidR="006A038C" w:rsidRPr="00AF5283" w:rsidRDefault="006A038C" w:rsidP="00250C2E">
            <w:pPr>
              <w:spacing w:line="240" w:lineRule="auto"/>
              <w:jc w:val="both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>CILJ 7</w:t>
            </w:r>
          </w:p>
        </w:tc>
        <w:tc>
          <w:tcPr>
            <w:tcW w:w="1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5619" w14:textId="72774ED6" w:rsidR="006A038C" w:rsidRPr="00AF5283" w:rsidRDefault="006A038C" w:rsidP="00250C2E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 xml:space="preserve">Vzpostavitev zbiranja podatkov o demenci na </w:t>
            </w:r>
            <w:r w:rsidR="00E7619F">
              <w:rPr>
                <w:rFonts w:cs="Arial"/>
                <w:b/>
                <w:sz w:val="22"/>
                <w:szCs w:val="22"/>
                <w:lang w:val="sl-SI"/>
              </w:rPr>
              <w:t>državni</w:t>
            </w:r>
            <w:r w:rsidR="00E7619F" w:rsidRPr="00AF5283">
              <w:rPr>
                <w:rFonts w:cs="Arial"/>
                <w:b/>
                <w:sz w:val="22"/>
                <w:szCs w:val="22"/>
                <w:lang w:val="sl-SI"/>
              </w:rPr>
              <w:t xml:space="preserve"> </w:t>
            </w: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>ravni</w:t>
            </w:r>
          </w:p>
        </w:tc>
      </w:tr>
      <w:tr w:rsidR="006A038C" w:rsidRPr="00C121E1" w14:paraId="4E74EEB6" w14:textId="77777777" w:rsidTr="009D3E8A">
        <w:trPr>
          <w:trHeight w:val="25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3F33" w14:textId="77777777" w:rsidR="006A038C" w:rsidRPr="00AF5283" w:rsidRDefault="006A038C" w:rsidP="00250C2E">
            <w:pPr>
              <w:spacing w:line="240" w:lineRule="auto"/>
              <w:jc w:val="both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 xml:space="preserve">Vsebinski sklop </w:t>
            </w:r>
          </w:p>
        </w:tc>
        <w:tc>
          <w:tcPr>
            <w:tcW w:w="1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4858" w14:textId="3D2E7BB5" w:rsidR="006A038C" w:rsidRPr="00AF5283" w:rsidRDefault="006A038C" w:rsidP="00250C2E">
            <w:pPr>
              <w:spacing w:line="240" w:lineRule="auto"/>
              <w:jc w:val="both"/>
              <w:rPr>
                <w:rFonts w:cs="Arial"/>
                <w:bCs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Cs/>
                <w:sz w:val="22"/>
                <w:szCs w:val="22"/>
                <w:lang w:val="sl-SI"/>
              </w:rPr>
              <w:t>1.</w:t>
            </w:r>
            <w:r w:rsidR="00FE5CBC">
              <w:rPr>
                <w:rFonts w:cs="Arial"/>
                <w:bCs/>
                <w:sz w:val="22"/>
                <w:szCs w:val="22"/>
                <w:lang w:val="sl-SI"/>
              </w:rPr>
              <w:t xml:space="preserve"> </w:t>
            </w:r>
            <w:r w:rsidRPr="00AF5283">
              <w:rPr>
                <w:rFonts w:cs="Arial"/>
                <w:bCs/>
                <w:sz w:val="22"/>
                <w:szCs w:val="22"/>
                <w:lang w:val="sl-SI"/>
              </w:rPr>
              <w:t>Vzpostavitev nacionalnega registra za spremljanje incidence, prevalence, kliničnih in drugih značilnosti demenc.</w:t>
            </w:r>
          </w:p>
          <w:p w14:paraId="36571004" w14:textId="3DB2C6AC" w:rsidR="006A038C" w:rsidRPr="00AF5283" w:rsidRDefault="006A038C" w:rsidP="00250C2E">
            <w:pPr>
              <w:spacing w:line="240" w:lineRule="auto"/>
              <w:jc w:val="both"/>
              <w:rPr>
                <w:rFonts w:cs="Arial"/>
                <w:bCs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Cs/>
                <w:sz w:val="22"/>
                <w:szCs w:val="22"/>
                <w:lang w:val="sl-SI"/>
              </w:rPr>
              <w:t>2.</w:t>
            </w:r>
            <w:r w:rsidR="00FE5CBC">
              <w:rPr>
                <w:rFonts w:cs="Arial"/>
                <w:bCs/>
                <w:sz w:val="22"/>
                <w:szCs w:val="22"/>
                <w:lang w:val="sl-SI"/>
              </w:rPr>
              <w:t xml:space="preserve"> </w:t>
            </w:r>
            <w:r w:rsidRPr="00AF5283">
              <w:rPr>
                <w:rFonts w:cs="Arial"/>
                <w:bCs/>
                <w:sz w:val="22"/>
                <w:szCs w:val="22"/>
                <w:lang w:val="sl-SI"/>
              </w:rPr>
              <w:t xml:space="preserve">Beležiti tako pogoste kot redke oblike demence in značilnosti v zvezi z oskrbo ter zdravili. </w:t>
            </w:r>
          </w:p>
          <w:p w14:paraId="450E3E32" w14:textId="3F2667DD" w:rsidR="006A038C" w:rsidRPr="00AF5283" w:rsidRDefault="006A038C" w:rsidP="00250C2E">
            <w:pPr>
              <w:spacing w:line="240" w:lineRule="auto"/>
              <w:jc w:val="both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Cs/>
                <w:sz w:val="22"/>
                <w:szCs w:val="22"/>
                <w:lang w:val="sl-SI"/>
              </w:rPr>
              <w:t>3.</w:t>
            </w:r>
            <w:r w:rsidR="00FE5CBC">
              <w:rPr>
                <w:rFonts w:cs="Arial"/>
                <w:bCs/>
                <w:sz w:val="22"/>
                <w:szCs w:val="22"/>
                <w:lang w:val="sl-SI"/>
              </w:rPr>
              <w:t xml:space="preserve"> </w:t>
            </w:r>
            <w:r w:rsidRPr="00AF5283">
              <w:rPr>
                <w:rFonts w:cs="Arial"/>
                <w:bCs/>
                <w:sz w:val="22"/>
                <w:szCs w:val="22"/>
                <w:lang w:val="sl-SI"/>
              </w:rPr>
              <w:t>Prikaz demografskih značilnosti bolnikov, stanja in kakovosti oskrbe bolnikov po državi.</w:t>
            </w:r>
          </w:p>
        </w:tc>
      </w:tr>
      <w:tr w:rsidR="006A038C" w:rsidRPr="00C121E1" w14:paraId="6DC13F56" w14:textId="77777777" w:rsidTr="009D3E8A">
        <w:trPr>
          <w:trHeight w:val="25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8FE0" w14:textId="77777777" w:rsidR="006A038C" w:rsidRPr="00AF5283" w:rsidRDefault="006A038C" w:rsidP="00250C2E">
            <w:pPr>
              <w:spacing w:line="250" w:lineRule="exact"/>
              <w:jc w:val="both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>Usmeritve vsebinskega sklopa</w:t>
            </w:r>
          </w:p>
        </w:tc>
        <w:tc>
          <w:tcPr>
            <w:tcW w:w="1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0DF9" w14:textId="32DFDEF0" w:rsidR="00C20D6D" w:rsidRPr="00AF5283" w:rsidRDefault="00C20D6D" w:rsidP="00250C2E">
            <w:pPr>
              <w:spacing w:line="240" w:lineRule="auto"/>
              <w:ind w:left="720"/>
              <w:contextualSpacing/>
              <w:jc w:val="both"/>
              <w:rPr>
                <w:rFonts w:cs="Arial"/>
                <w:i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i/>
                <w:sz w:val="22"/>
                <w:szCs w:val="22"/>
                <w:lang w:val="sl-SI"/>
              </w:rPr>
              <w:t>- zagotoviti podatke za oceno potreb prebivalstva in evalvacijo učinkovitosti ukrepov Strategije</w:t>
            </w:r>
            <w:r w:rsidR="002859F6">
              <w:rPr>
                <w:rFonts w:cs="Arial"/>
                <w:i/>
                <w:sz w:val="22"/>
                <w:szCs w:val="22"/>
                <w:lang w:val="sl-SI"/>
              </w:rPr>
              <w:t>.</w:t>
            </w:r>
          </w:p>
          <w:p w14:paraId="697CA48A" w14:textId="77777777" w:rsidR="006A038C" w:rsidRPr="00AF5283" w:rsidRDefault="006A038C" w:rsidP="00250C2E">
            <w:pPr>
              <w:spacing w:line="240" w:lineRule="auto"/>
              <w:ind w:left="720"/>
              <w:contextualSpacing/>
              <w:jc w:val="both"/>
              <w:rPr>
                <w:rFonts w:cs="Arial"/>
                <w:i/>
                <w:sz w:val="22"/>
                <w:szCs w:val="22"/>
                <w:highlight w:val="yellow"/>
                <w:lang w:val="sl-SI"/>
              </w:rPr>
            </w:pPr>
          </w:p>
        </w:tc>
      </w:tr>
      <w:tr w:rsidR="00CE56CB" w:rsidRPr="00AF5283" w14:paraId="4915500A" w14:textId="77777777" w:rsidTr="009D3E8A">
        <w:trPr>
          <w:trHeight w:val="85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9A7B417" w14:textId="66185F53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>Ime ukrepa/</w:t>
            </w:r>
            <w:r w:rsidR="002859F6">
              <w:rPr>
                <w:rFonts w:cs="Arial"/>
                <w:b/>
                <w:sz w:val="22"/>
                <w:szCs w:val="22"/>
                <w:lang w:val="sl-SI"/>
              </w:rPr>
              <w:t>deja</w:t>
            </w:r>
            <w:r w:rsidR="002859F6" w:rsidRPr="00AF5283">
              <w:rPr>
                <w:rFonts w:cs="Arial"/>
                <w:b/>
                <w:sz w:val="22"/>
                <w:szCs w:val="22"/>
                <w:lang w:val="sl-SI"/>
              </w:rPr>
              <w:t>vnosti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1B494EC" w14:textId="77777777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 xml:space="preserve">Nosilec ukrepa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7C1EEEA" w14:textId="77777777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>Drugi sodelujoči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5F73DEE" w14:textId="0ED0EDCD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>Kazalnik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0FB2C6" w14:textId="77777777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>Časovni okvir</w:t>
            </w:r>
          </w:p>
          <w:p w14:paraId="3A4A0B34" w14:textId="77777777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9CA959" w14:textId="500DEF75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>Finančni (proračunska postavka) in ostali viri</w:t>
            </w:r>
          </w:p>
          <w:p w14:paraId="2619A4E8" w14:textId="77777777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0A30576" w14:textId="006C90E9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 xml:space="preserve">Pričakovani rezultati </w:t>
            </w:r>
          </w:p>
        </w:tc>
      </w:tr>
      <w:tr w:rsidR="00CE56CB" w:rsidRPr="00C121E1" w14:paraId="2AC384F4" w14:textId="77777777" w:rsidTr="009D3E8A">
        <w:trPr>
          <w:trHeight w:val="25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56EA" w14:textId="24C09D0F" w:rsidR="00CE56CB" w:rsidRPr="00AF5283" w:rsidRDefault="00CE56CB" w:rsidP="00250C2E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Izdelava načrta za vzpostavitev nacionalnega registra demence, vključno s predlogom za ureditev pravne podlage</w:t>
            </w:r>
          </w:p>
          <w:p w14:paraId="67312B8B" w14:textId="77777777" w:rsidR="00CE56CB" w:rsidRPr="00AF5283" w:rsidRDefault="00CE56CB" w:rsidP="00250C2E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59D9" w14:textId="5C9DF3E2" w:rsidR="00CE56CB" w:rsidRPr="00AF5283" w:rsidRDefault="00CE56CB" w:rsidP="00250C2E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 xml:space="preserve">MZ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B851" w14:textId="32A21A97" w:rsidR="00CE56CB" w:rsidRPr="00AF5283" w:rsidRDefault="00952667" w:rsidP="00250C2E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>
              <w:rPr>
                <w:rFonts w:cs="Arial"/>
                <w:sz w:val="22"/>
                <w:szCs w:val="22"/>
                <w:lang w:val="sl-SI"/>
              </w:rPr>
              <w:t xml:space="preserve">MSP, </w:t>
            </w:r>
            <w:r w:rsidR="00580189">
              <w:rPr>
                <w:rFonts w:cs="Arial"/>
                <w:sz w:val="22"/>
                <w:szCs w:val="22"/>
                <w:lang w:val="sl-SI"/>
              </w:rPr>
              <w:t>NIJZ, i</w:t>
            </w:r>
            <w:r w:rsidR="00CE56CB" w:rsidRPr="00AF5283">
              <w:rPr>
                <w:rFonts w:cs="Arial"/>
                <w:sz w:val="22"/>
                <w:szCs w:val="22"/>
                <w:lang w:val="sl-SI"/>
              </w:rPr>
              <w:t>zvajalci storitev osebe z demenco in njihovi svojci, NVO, lokalne skupnosti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D724" w14:textId="7770A845" w:rsidR="00CE56CB" w:rsidRPr="00AF5283" w:rsidRDefault="00CE56CB" w:rsidP="00250C2E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Načrt za vzpostavitev registra za demenco</w:t>
            </w:r>
          </w:p>
          <w:p w14:paraId="75244024" w14:textId="77777777" w:rsidR="00CE56CB" w:rsidRPr="00AF5283" w:rsidRDefault="00CE56CB" w:rsidP="00250C2E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  <w:p w14:paraId="384D8F2E" w14:textId="77777777" w:rsidR="00CE56CB" w:rsidRPr="00AF5283" w:rsidRDefault="00CE56CB" w:rsidP="00250C2E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B167" w14:textId="77777777" w:rsidR="00CE56CB" w:rsidRPr="00AF5283" w:rsidRDefault="00CE56CB" w:rsidP="00250C2E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2025</w:t>
            </w:r>
          </w:p>
          <w:p w14:paraId="07F48028" w14:textId="67B7BFE9" w:rsidR="00CE56CB" w:rsidRPr="00AF5283" w:rsidRDefault="00CE56CB" w:rsidP="00250C2E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3AF2" w14:textId="5A99A713" w:rsidR="00CE56CB" w:rsidRPr="00AF5283" w:rsidRDefault="009A3EC5" w:rsidP="00250C2E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5</w:t>
            </w:r>
            <w:r w:rsidR="00542952" w:rsidRPr="00AF5283">
              <w:rPr>
                <w:rFonts w:cs="Arial"/>
                <w:sz w:val="22"/>
                <w:szCs w:val="22"/>
                <w:lang w:val="sl-SI"/>
              </w:rPr>
              <w:t>.000 EUR PP MZ 221091</w:t>
            </w:r>
          </w:p>
          <w:p w14:paraId="36CD4F13" w14:textId="77777777" w:rsidR="00CE56CB" w:rsidRPr="00AF5283" w:rsidRDefault="00CE56CB" w:rsidP="00250C2E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</w:p>
          <w:p w14:paraId="7D5F5ACC" w14:textId="77777777" w:rsidR="00CE56CB" w:rsidRPr="00AF5283" w:rsidRDefault="00CE56CB" w:rsidP="00250C2E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</w:p>
          <w:p w14:paraId="4E2B4E94" w14:textId="77777777" w:rsidR="00CE56CB" w:rsidRPr="00AF5283" w:rsidRDefault="00CE56CB" w:rsidP="00250C2E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</w:p>
          <w:p w14:paraId="6E725104" w14:textId="77777777" w:rsidR="00CE56CB" w:rsidRPr="00AF5283" w:rsidRDefault="00CE56CB" w:rsidP="00250C2E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E95E" w14:textId="41A84275" w:rsidR="00CE56CB" w:rsidRPr="00AF5283" w:rsidRDefault="00CE56CB" w:rsidP="00250C2E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 xml:space="preserve">Kakovostni podatki za načrtovanje storitev in programov za obvladovanje demence v različnih lokalnih okoljih in na </w:t>
            </w:r>
            <w:r w:rsidR="00AA0F6D">
              <w:rPr>
                <w:rFonts w:cs="Arial"/>
                <w:sz w:val="22"/>
                <w:szCs w:val="22"/>
                <w:lang w:val="sl-SI"/>
              </w:rPr>
              <w:t>državni</w:t>
            </w:r>
            <w:r w:rsidR="00AA0F6D" w:rsidRPr="00AF5283"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>ravni, vzpostavitev podlage za evalvacijo ukrepov Strategije in nabor podatkov za mednarodne primerjave.</w:t>
            </w:r>
          </w:p>
        </w:tc>
      </w:tr>
    </w:tbl>
    <w:p w14:paraId="29D05B42" w14:textId="77777777" w:rsidR="006A038C" w:rsidRPr="00AF5283" w:rsidRDefault="006A038C" w:rsidP="006A038C">
      <w:pPr>
        <w:rPr>
          <w:rFonts w:cs="Arial"/>
          <w:sz w:val="22"/>
          <w:szCs w:val="22"/>
          <w:lang w:val="sl-SI"/>
        </w:rPr>
      </w:pPr>
    </w:p>
    <w:p w14:paraId="3949CBEB" w14:textId="3B645573" w:rsidR="006A038C" w:rsidRDefault="006A038C" w:rsidP="006A038C">
      <w:pPr>
        <w:rPr>
          <w:rFonts w:cs="Arial"/>
          <w:sz w:val="22"/>
          <w:szCs w:val="22"/>
          <w:lang w:val="sl-SI"/>
        </w:rPr>
      </w:pPr>
    </w:p>
    <w:p w14:paraId="132EE53C" w14:textId="091CFB14" w:rsidR="000F57EC" w:rsidRDefault="000F57EC" w:rsidP="006A038C">
      <w:pPr>
        <w:rPr>
          <w:rFonts w:cs="Arial"/>
          <w:sz w:val="22"/>
          <w:szCs w:val="22"/>
          <w:lang w:val="sl-SI"/>
        </w:rPr>
      </w:pPr>
    </w:p>
    <w:p w14:paraId="37D8DE4C" w14:textId="15D4CDA6" w:rsidR="000F57EC" w:rsidRDefault="000F57EC" w:rsidP="006A038C">
      <w:pPr>
        <w:rPr>
          <w:rFonts w:cs="Arial"/>
          <w:sz w:val="22"/>
          <w:szCs w:val="22"/>
          <w:lang w:val="sl-SI"/>
        </w:rPr>
      </w:pPr>
    </w:p>
    <w:p w14:paraId="1FE20A16" w14:textId="3DA9AAFC" w:rsidR="000F57EC" w:rsidRDefault="000F57EC" w:rsidP="006A038C">
      <w:pPr>
        <w:rPr>
          <w:rFonts w:cs="Arial"/>
          <w:sz w:val="22"/>
          <w:szCs w:val="22"/>
          <w:lang w:val="sl-SI"/>
        </w:rPr>
      </w:pPr>
    </w:p>
    <w:p w14:paraId="311159D8" w14:textId="77777777" w:rsidR="000F57EC" w:rsidRPr="00AF5283" w:rsidRDefault="000F57EC" w:rsidP="006A038C">
      <w:pPr>
        <w:rPr>
          <w:rFonts w:cs="Arial"/>
          <w:sz w:val="22"/>
          <w:szCs w:val="22"/>
          <w:lang w:val="sl-SI"/>
        </w:rPr>
      </w:pPr>
    </w:p>
    <w:p w14:paraId="069EB34A" w14:textId="77777777" w:rsidR="006A038C" w:rsidRPr="00AF5283" w:rsidRDefault="006A038C" w:rsidP="006A038C">
      <w:pPr>
        <w:rPr>
          <w:rFonts w:cs="Arial"/>
          <w:sz w:val="22"/>
          <w:szCs w:val="22"/>
          <w:lang w:val="sl-SI"/>
        </w:rPr>
      </w:pPr>
    </w:p>
    <w:tbl>
      <w:tblPr>
        <w:tblStyle w:val="Tabelamrea"/>
        <w:tblW w:w="1460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514"/>
        <w:gridCol w:w="1656"/>
        <w:gridCol w:w="1655"/>
        <w:gridCol w:w="1656"/>
        <w:gridCol w:w="1656"/>
        <w:gridCol w:w="1656"/>
        <w:gridCol w:w="3808"/>
      </w:tblGrid>
      <w:tr w:rsidR="006A038C" w:rsidRPr="00C121E1" w14:paraId="7B5AEB9D" w14:textId="77777777" w:rsidTr="009D3E8A">
        <w:trPr>
          <w:trHeight w:val="25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0C141" w14:textId="77777777" w:rsidR="006A038C" w:rsidRPr="00AF5283" w:rsidRDefault="006A038C" w:rsidP="00250C2E">
            <w:pPr>
              <w:spacing w:line="240" w:lineRule="auto"/>
              <w:jc w:val="both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lastRenderedPageBreak/>
              <w:t xml:space="preserve">CILJ 8 </w:t>
            </w:r>
          </w:p>
        </w:tc>
        <w:tc>
          <w:tcPr>
            <w:tcW w:w="1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83E6" w14:textId="77777777" w:rsidR="006A038C" w:rsidRPr="00AF5283" w:rsidRDefault="006A038C" w:rsidP="00250C2E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>Spodbujanje sodobnih raziskav o demenci</w:t>
            </w:r>
          </w:p>
        </w:tc>
      </w:tr>
      <w:tr w:rsidR="006A038C" w:rsidRPr="00C121E1" w14:paraId="49A4B74A" w14:textId="77777777" w:rsidTr="009D3E8A">
        <w:trPr>
          <w:trHeight w:val="25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D6CD" w14:textId="77777777" w:rsidR="006A038C" w:rsidRPr="00AF5283" w:rsidRDefault="006A038C" w:rsidP="00250C2E">
            <w:pPr>
              <w:spacing w:line="240" w:lineRule="auto"/>
              <w:jc w:val="both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 xml:space="preserve">Vsebinski sklop </w:t>
            </w:r>
          </w:p>
        </w:tc>
        <w:tc>
          <w:tcPr>
            <w:tcW w:w="1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5E8D" w14:textId="6F0A4C02" w:rsidR="006A038C" w:rsidRPr="00AF5283" w:rsidRDefault="006A038C" w:rsidP="00250C2E">
            <w:pPr>
              <w:spacing w:line="240" w:lineRule="auto"/>
              <w:jc w:val="both"/>
              <w:rPr>
                <w:rFonts w:cs="Arial"/>
                <w:bCs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Cs/>
                <w:sz w:val="22"/>
                <w:szCs w:val="22"/>
                <w:lang w:val="sl-SI"/>
              </w:rPr>
              <w:t>1.</w:t>
            </w:r>
            <w:r w:rsidR="00FE5CBC">
              <w:rPr>
                <w:rFonts w:cs="Arial"/>
                <w:bCs/>
                <w:sz w:val="22"/>
                <w:szCs w:val="22"/>
                <w:lang w:val="sl-SI"/>
              </w:rPr>
              <w:t xml:space="preserve"> </w:t>
            </w:r>
            <w:r w:rsidRPr="00AF5283">
              <w:rPr>
                <w:rFonts w:cs="Arial"/>
                <w:bCs/>
                <w:sz w:val="22"/>
                <w:szCs w:val="22"/>
                <w:lang w:val="sl-SI"/>
              </w:rPr>
              <w:t xml:space="preserve">Ugotavljanje in predlog prioritetnih usmeritev na </w:t>
            </w:r>
            <w:r w:rsidR="00AA0F6D">
              <w:rPr>
                <w:rFonts w:cs="Arial"/>
                <w:bCs/>
                <w:sz w:val="22"/>
                <w:szCs w:val="22"/>
                <w:lang w:val="sl-SI"/>
              </w:rPr>
              <w:t>državni ravni</w:t>
            </w:r>
            <w:r w:rsidR="002859F6">
              <w:rPr>
                <w:rFonts w:cs="Arial"/>
                <w:bCs/>
                <w:sz w:val="22"/>
                <w:szCs w:val="22"/>
                <w:lang w:val="sl-SI"/>
              </w:rPr>
              <w:t>.</w:t>
            </w:r>
            <w:r w:rsidRPr="00AF5283">
              <w:rPr>
                <w:rFonts w:cs="Arial"/>
                <w:bCs/>
                <w:sz w:val="22"/>
                <w:szCs w:val="22"/>
                <w:lang w:val="sl-SI"/>
              </w:rPr>
              <w:t xml:space="preserve"> </w:t>
            </w:r>
          </w:p>
          <w:p w14:paraId="1996062A" w14:textId="537CB68D" w:rsidR="006A038C" w:rsidRPr="00AF5283" w:rsidRDefault="006A038C" w:rsidP="00250C2E">
            <w:pPr>
              <w:spacing w:line="240" w:lineRule="auto"/>
              <w:jc w:val="both"/>
              <w:rPr>
                <w:rFonts w:cs="Arial"/>
                <w:bCs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Cs/>
                <w:sz w:val="22"/>
                <w:szCs w:val="22"/>
                <w:lang w:val="sl-SI"/>
              </w:rPr>
              <w:t>2.</w:t>
            </w:r>
            <w:r w:rsidR="00FE5CBC">
              <w:rPr>
                <w:rFonts w:cs="Arial"/>
                <w:bCs/>
                <w:sz w:val="22"/>
                <w:szCs w:val="22"/>
                <w:lang w:val="sl-SI"/>
              </w:rPr>
              <w:t xml:space="preserve"> </w:t>
            </w:r>
            <w:r w:rsidRPr="00AF5283">
              <w:rPr>
                <w:rFonts w:cs="Arial"/>
                <w:bCs/>
                <w:sz w:val="22"/>
                <w:szCs w:val="22"/>
                <w:lang w:val="sl-SI"/>
              </w:rPr>
              <w:t>Zagotoviti raznolikost in uravnoteženost med različnimi kategorijami raziskav na področju demence.</w:t>
            </w:r>
          </w:p>
          <w:p w14:paraId="2B7742EA" w14:textId="7912C9D5" w:rsidR="006A038C" w:rsidRPr="00AF5283" w:rsidRDefault="006A038C" w:rsidP="00250C2E">
            <w:pPr>
              <w:spacing w:line="240" w:lineRule="auto"/>
              <w:jc w:val="both"/>
              <w:rPr>
                <w:rFonts w:cs="Arial"/>
                <w:bCs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Cs/>
                <w:sz w:val="22"/>
                <w:szCs w:val="22"/>
                <w:lang w:val="sl-SI"/>
              </w:rPr>
              <w:t>3.</w:t>
            </w:r>
            <w:r w:rsidR="00FE5CBC">
              <w:rPr>
                <w:rFonts w:cs="Arial"/>
                <w:bCs/>
                <w:sz w:val="22"/>
                <w:szCs w:val="22"/>
                <w:lang w:val="sl-SI"/>
              </w:rPr>
              <w:t xml:space="preserve"> </w:t>
            </w:r>
            <w:r w:rsidRPr="00AF5283">
              <w:rPr>
                <w:rFonts w:cs="Arial"/>
                <w:bCs/>
                <w:sz w:val="22"/>
                <w:szCs w:val="22"/>
                <w:lang w:val="sl-SI"/>
              </w:rPr>
              <w:t xml:space="preserve">Zagotoviti koordinacijo in izboljšati pregled nad raziskovalnim delom ter predlagati/uvesti kriterije za ocenjevanje </w:t>
            </w:r>
            <w:r w:rsidR="00AA0F6D">
              <w:rPr>
                <w:rFonts w:cs="Arial"/>
                <w:bCs/>
                <w:sz w:val="22"/>
                <w:szCs w:val="22"/>
                <w:lang w:val="sl-SI"/>
              </w:rPr>
              <w:t>kakovosti</w:t>
            </w:r>
            <w:r w:rsidR="00AA0F6D" w:rsidRPr="00AF5283">
              <w:rPr>
                <w:rFonts w:cs="Arial"/>
                <w:bCs/>
                <w:sz w:val="22"/>
                <w:szCs w:val="22"/>
                <w:lang w:val="sl-SI"/>
              </w:rPr>
              <w:t xml:space="preserve"> </w:t>
            </w:r>
            <w:r w:rsidRPr="00AF5283">
              <w:rPr>
                <w:rFonts w:cs="Arial"/>
                <w:bCs/>
                <w:sz w:val="22"/>
                <w:szCs w:val="22"/>
                <w:lang w:val="sl-SI"/>
              </w:rPr>
              <w:t xml:space="preserve">raziskav. </w:t>
            </w:r>
          </w:p>
          <w:p w14:paraId="194ED3B1" w14:textId="3D5BD5C4" w:rsidR="006A038C" w:rsidRPr="00AF5283" w:rsidRDefault="006A038C" w:rsidP="00250C2E">
            <w:pPr>
              <w:spacing w:line="240" w:lineRule="auto"/>
              <w:jc w:val="both"/>
              <w:rPr>
                <w:rFonts w:cs="Arial"/>
                <w:bCs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Cs/>
                <w:sz w:val="22"/>
                <w:szCs w:val="22"/>
                <w:lang w:val="sl-SI"/>
              </w:rPr>
              <w:t>4.</w:t>
            </w:r>
            <w:r w:rsidR="00FE5CBC">
              <w:rPr>
                <w:rFonts w:cs="Arial"/>
                <w:bCs/>
                <w:sz w:val="22"/>
                <w:szCs w:val="22"/>
                <w:lang w:val="sl-SI"/>
              </w:rPr>
              <w:t xml:space="preserve"> </w:t>
            </w:r>
            <w:r w:rsidRPr="00AF5283">
              <w:rPr>
                <w:rFonts w:cs="Arial"/>
                <w:bCs/>
                <w:sz w:val="22"/>
                <w:szCs w:val="22"/>
                <w:lang w:val="sl-SI"/>
              </w:rPr>
              <w:t>Vzpostavitev sistema za epidemiološke študije o osebah z demenco.</w:t>
            </w:r>
          </w:p>
          <w:p w14:paraId="001BE820" w14:textId="07117D32" w:rsidR="006A038C" w:rsidRPr="00AF5283" w:rsidRDefault="006A038C" w:rsidP="00250C2E">
            <w:pPr>
              <w:spacing w:line="240" w:lineRule="auto"/>
              <w:jc w:val="both"/>
              <w:rPr>
                <w:rFonts w:cs="Arial"/>
                <w:bCs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Cs/>
                <w:sz w:val="22"/>
                <w:szCs w:val="22"/>
                <w:lang w:val="sl-SI"/>
              </w:rPr>
              <w:t>5.</w:t>
            </w:r>
            <w:r w:rsidR="00FE5CBC">
              <w:rPr>
                <w:rFonts w:cs="Arial"/>
                <w:bCs/>
                <w:sz w:val="22"/>
                <w:szCs w:val="22"/>
                <w:lang w:val="sl-SI"/>
              </w:rPr>
              <w:t xml:space="preserve"> </w:t>
            </w:r>
            <w:r w:rsidR="00AA0F6D">
              <w:rPr>
                <w:rFonts w:cs="Arial"/>
                <w:bCs/>
                <w:sz w:val="22"/>
                <w:szCs w:val="22"/>
                <w:lang w:val="sl-SI"/>
              </w:rPr>
              <w:t>S</w:t>
            </w:r>
            <w:r w:rsidRPr="00AF5283">
              <w:rPr>
                <w:rFonts w:cs="Arial"/>
                <w:bCs/>
                <w:sz w:val="22"/>
                <w:szCs w:val="22"/>
                <w:lang w:val="sl-SI"/>
              </w:rPr>
              <w:t xml:space="preserve">podbujanje interdisciplinarnega, </w:t>
            </w:r>
            <w:proofErr w:type="spellStart"/>
            <w:r w:rsidRPr="00AF5283">
              <w:rPr>
                <w:rFonts w:cs="Arial"/>
                <w:bCs/>
                <w:sz w:val="22"/>
                <w:szCs w:val="22"/>
                <w:lang w:val="sl-SI"/>
              </w:rPr>
              <w:t>multicentričnega</w:t>
            </w:r>
            <w:proofErr w:type="spellEnd"/>
            <w:r w:rsidRPr="00AF5283">
              <w:rPr>
                <w:rFonts w:cs="Arial"/>
                <w:bCs/>
                <w:sz w:val="22"/>
                <w:szCs w:val="22"/>
                <w:lang w:val="sl-SI"/>
              </w:rPr>
              <w:t xml:space="preserve"> sodelovanja raziskovalcev na </w:t>
            </w:r>
            <w:r w:rsidR="00AA0F6D">
              <w:rPr>
                <w:rFonts w:cs="Arial"/>
                <w:bCs/>
                <w:sz w:val="22"/>
                <w:szCs w:val="22"/>
                <w:lang w:val="sl-SI"/>
              </w:rPr>
              <w:t>državni</w:t>
            </w:r>
            <w:r w:rsidR="00AA0F6D" w:rsidRPr="00AF5283">
              <w:rPr>
                <w:rFonts w:cs="Arial"/>
                <w:bCs/>
                <w:sz w:val="22"/>
                <w:szCs w:val="22"/>
                <w:lang w:val="sl-SI"/>
              </w:rPr>
              <w:t xml:space="preserve"> </w:t>
            </w:r>
            <w:r w:rsidRPr="00AF5283">
              <w:rPr>
                <w:rFonts w:cs="Arial"/>
                <w:bCs/>
                <w:sz w:val="22"/>
                <w:szCs w:val="22"/>
                <w:lang w:val="sl-SI"/>
              </w:rPr>
              <w:t>in mednarodni ravni.</w:t>
            </w:r>
          </w:p>
        </w:tc>
      </w:tr>
      <w:tr w:rsidR="006A038C" w:rsidRPr="00C121E1" w14:paraId="66537975" w14:textId="77777777" w:rsidTr="009D3E8A">
        <w:trPr>
          <w:trHeight w:val="25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3926" w14:textId="77777777" w:rsidR="006A038C" w:rsidRPr="00AF5283" w:rsidRDefault="006A038C" w:rsidP="00250C2E">
            <w:pPr>
              <w:spacing w:line="250" w:lineRule="exact"/>
              <w:jc w:val="both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>Usmeritve vsebinskega sklopa</w:t>
            </w:r>
          </w:p>
        </w:tc>
        <w:tc>
          <w:tcPr>
            <w:tcW w:w="1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8000" w14:textId="4A5F2D9E" w:rsidR="006A038C" w:rsidRPr="00AF5283" w:rsidRDefault="006A038C" w:rsidP="002F7F9B">
            <w:pPr>
              <w:spacing w:line="240" w:lineRule="auto"/>
              <w:jc w:val="both"/>
              <w:rPr>
                <w:rFonts w:cs="Arial"/>
                <w:i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i/>
                <w:sz w:val="22"/>
                <w:szCs w:val="22"/>
                <w:lang w:val="sl-SI"/>
              </w:rPr>
              <w:t xml:space="preserve">             -</w:t>
            </w:r>
            <w:r w:rsidR="009B0C80" w:rsidRPr="00AF5283">
              <w:rPr>
                <w:rFonts w:cs="Arial"/>
                <w:i/>
                <w:sz w:val="22"/>
                <w:szCs w:val="22"/>
                <w:lang w:val="sl-SI"/>
              </w:rPr>
              <w:t xml:space="preserve"> koordinacija raziskav o različnih vidikih demence, vključno z njenimi vzroki, dejavniki tveganja, preprečevanjem, zdravljenjem in obvladovanjem</w:t>
            </w:r>
            <w:r w:rsidR="002859F6">
              <w:rPr>
                <w:rFonts w:cs="Arial"/>
                <w:i/>
                <w:sz w:val="22"/>
                <w:szCs w:val="22"/>
                <w:lang w:val="sl-SI"/>
              </w:rPr>
              <w:t>.</w:t>
            </w:r>
          </w:p>
        </w:tc>
      </w:tr>
      <w:tr w:rsidR="00CE56CB" w:rsidRPr="00AF5283" w14:paraId="7A4FE04F" w14:textId="77777777" w:rsidTr="009D3E8A">
        <w:trPr>
          <w:trHeight w:val="85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B676834" w14:textId="44FC93F9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>Ime ukrepa/</w:t>
            </w:r>
            <w:r w:rsidR="002859F6">
              <w:rPr>
                <w:rFonts w:cs="Arial"/>
                <w:b/>
                <w:sz w:val="22"/>
                <w:szCs w:val="22"/>
                <w:lang w:val="sl-SI"/>
              </w:rPr>
              <w:t>deja</w:t>
            </w:r>
            <w:r w:rsidR="002859F6" w:rsidRPr="00AF5283">
              <w:rPr>
                <w:rFonts w:cs="Arial"/>
                <w:b/>
                <w:sz w:val="22"/>
                <w:szCs w:val="22"/>
                <w:lang w:val="sl-SI"/>
              </w:rPr>
              <w:t>vnosti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9155F8B" w14:textId="77777777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 xml:space="preserve">Nosilec ukrepa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3FF2A5F" w14:textId="77777777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>Drugi sodelujoči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F092DF0" w14:textId="23C78B3D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>Kazalnik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344F91" w14:textId="77777777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>Časovni okvir</w:t>
            </w:r>
          </w:p>
          <w:p w14:paraId="47DD3F6C" w14:textId="77777777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D6F298" w14:textId="3C363B5F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 xml:space="preserve">Finančni (proračunska postavka) in </w:t>
            </w:r>
            <w:r w:rsidR="00AA0F6D">
              <w:rPr>
                <w:rFonts w:cs="Arial"/>
                <w:b/>
                <w:sz w:val="22"/>
                <w:szCs w:val="22"/>
                <w:lang w:val="sl-SI"/>
              </w:rPr>
              <w:t>drugi</w:t>
            </w:r>
            <w:r w:rsidR="00AA0F6D" w:rsidRPr="00AF5283">
              <w:rPr>
                <w:rFonts w:cs="Arial"/>
                <w:b/>
                <w:sz w:val="22"/>
                <w:szCs w:val="22"/>
                <w:lang w:val="sl-SI"/>
              </w:rPr>
              <w:t xml:space="preserve"> </w:t>
            </w: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>viri</w:t>
            </w:r>
          </w:p>
          <w:p w14:paraId="0A257B54" w14:textId="77777777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A66F19D" w14:textId="5B64B8AE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 xml:space="preserve">Pričakovani rezultati </w:t>
            </w:r>
          </w:p>
        </w:tc>
      </w:tr>
      <w:tr w:rsidR="00CE56CB" w:rsidRPr="00C121E1" w14:paraId="3DC5E2C7" w14:textId="77777777" w:rsidTr="009D3E8A">
        <w:trPr>
          <w:trHeight w:val="255"/>
        </w:trPr>
        <w:tc>
          <w:tcPr>
            <w:tcW w:w="2514" w:type="dxa"/>
          </w:tcPr>
          <w:p w14:paraId="655D3374" w14:textId="07907EC3" w:rsidR="00CE56CB" w:rsidRPr="00AF5283" w:rsidRDefault="00CE56CB" w:rsidP="00250C2E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 xml:space="preserve">1. Oblikovanje predloga prioritetnih usmeritev na </w:t>
            </w:r>
            <w:r w:rsidR="00AA0F6D">
              <w:rPr>
                <w:rFonts w:cs="Arial"/>
                <w:sz w:val="22"/>
                <w:szCs w:val="22"/>
                <w:lang w:val="sl-SI"/>
              </w:rPr>
              <w:t>državni ravni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 xml:space="preserve"> za spodbujanje raziskovalne dejavnosti</w:t>
            </w:r>
          </w:p>
        </w:tc>
        <w:tc>
          <w:tcPr>
            <w:tcW w:w="1656" w:type="dxa"/>
          </w:tcPr>
          <w:p w14:paraId="438BD39D" w14:textId="10261922" w:rsidR="00CE56CB" w:rsidRPr="00AF5283" w:rsidRDefault="00CE56CB" w:rsidP="00250C2E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MZ</w:t>
            </w:r>
          </w:p>
        </w:tc>
        <w:tc>
          <w:tcPr>
            <w:tcW w:w="1655" w:type="dxa"/>
          </w:tcPr>
          <w:p w14:paraId="2D4AAF85" w14:textId="08C26699" w:rsidR="00CE56CB" w:rsidRPr="00AF5283" w:rsidRDefault="00952667" w:rsidP="00250C2E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>
              <w:rPr>
                <w:rFonts w:cs="Arial"/>
                <w:sz w:val="22"/>
                <w:szCs w:val="22"/>
                <w:lang w:val="sl-SI"/>
              </w:rPr>
              <w:t xml:space="preserve">MSP, </w:t>
            </w:r>
            <w:r w:rsidR="00580189">
              <w:rPr>
                <w:rFonts w:cs="Arial"/>
                <w:sz w:val="22"/>
                <w:szCs w:val="22"/>
                <w:lang w:val="sl-SI"/>
              </w:rPr>
              <w:t>MVZI, d</w:t>
            </w:r>
            <w:r w:rsidR="00CE56CB" w:rsidRPr="00AF5283">
              <w:rPr>
                <w:rFonts w:cs="Arial"/>
                <w:sz w:val="22"/>
                <w:szCs w:val="22"/>
                <w:lang w:val="sl-SI"/>
              </w:rPr>
              <w:t>elovna</w:t>
            </w:r>
            <w:r w:rsidR="00AF5283"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r w:rsidR="00CE56CB" w:rsidRPr="00AF5283">
              <w:rPr>
                <w:rFonts w:cs="Arial"/>
                <w:sz w:val="22"/>
                <w:szCs w:val="22"/>
                <w:lang w:val="sl-SI"/>
              </w:rPr>
              <w:t xml:space="preserve">skupina MZ, </w:t>
            </w:r>
            <w:r w:rsidR="00580189">
              <w:rPr>
                <w:rFonts w:cs="Arial"/>
                <w:sz w:val="22"/>
                <w:szCs w:val="22"/>
                <w:lang w:val="sl-SI"/>
              </w:rPr>
              <w:t>i</w:t>
            </w:r>
            <w:r w:rsidR="00CE56CB" w:rsidRPr="00AF5283">
              <w:rPr>
                <w:rFonts w:cs="Arial"/>
                <w:sz w:val="22"/>
                <w:szCs w:val="22"/>
                <w:lang w:val="sl-SI"/>
              </w:rPr>
              <w:t>nštituti, fakultete, izvajalci zdravstvenih in socialnovarstvenih storitev, strokovna združenja, posamezni strokovnjaki</w:t>
            </w:r>
          </w:p>
        </w:tc>
        <w:tc>
          <w:tcPr>
            <w:tcW w:w="1656" w:type="dxa"/>
          </w:tcPr>
          <w:p w14:paraId="253C3E89" w14:textId="4D5BAABF" w:rsidR="00CE56CB" w:rsidRPr="00AF5283" w:rsidRDefault="00CE56CB" w:rsidP="00250C2E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 xml:space="preserve">Priročnik z merili za oceno raziskovalnih nalog </w:t>
            </w:r>
          </w:p>
        </w:tc>
        <w:tc>
          <w:tcPr>
            <w:tcW w:w="1656" w:type="dxa"/>
          </w:tcPr>
          <w:p w14:paraId="1337D09C" w14:textId="50B24C29" w:rsidR="00CE56CB" w:rsidRPr="00AF5283" w:rsidRDefault="00CE56CB" w:rsidP="00250C2E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202</w:t>
            </w:r>
            <w:r w:rsidR="0039097B" w:rsidRPr="00AF5283">
              <w:rPr>
                <w:rFonts w:cs="Arial"/>
                <w:sz w:val="22"/>
                <w:szCs w:val="22"/>
                <w:lang w:val="sl-SI"/>
              </w:rPr>
              <w:t>4</w:t>
            </w:r>
            <w:r w:rsidR="00AA0F6D">
              <w:rPr>
                <w:rFonts w:cs="Arial"/>
                <w:sz w:val="22"/>
                <w:szCs w:val="22"/>
                <w:lang w:val="sl-SI"/>
              </w:rPr>
              <w:t>‒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>2025</w:t>
            </w:r>
          </w:p>
        </w:tc>
        <w:tc>
          <w:tcPr>
            <w:tcW w:w="1656" w:type="dxa"/>
          </w:tcPr>
          <w:p w14:paraId="5F4AA50C" w14:textId="1A1A8190" w:rsidR="00CE56CB" w:rsidRPr="00AF5283" w:rsidRDefault="009A3EC5" w:rsidP="00250C2E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20.000 EUR (za leto 2024 10.000 EUR, za leto 2025 10.000 EUR)</w:t>
            </w:r>
            <w:r w:rsidR="00FD7D40"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>PP MZ 221091</w:t>
            </w:r>
          </w:p>
        </w:tc>
        <w:tc>
          <w:tcPr>
            <w:tcW w:w="3808" w:type="dxa"/>
          </w:tcPr>
          <w:p w14:paraId="24467366" w14:textId="5D49EEC8" w:rsidR="00CE56CB" w:rsidRPr="00AF5283" w:rsidRDefault="00CE56CB" w:rsidP="00250C2E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Nacionalna usmeritev za prioritetna področja raziskav bo izboljšala kakovost dela odločevalcev pri oceni raziskovalnih nalog ter omogočila bolj učinkovito rabo finančnih in kadrovskih virov.</w:t>
            </w:r>
          </w:p>
        </w:tc>
      </w:tr>
    </w:tbl>
    <w:p w14:paraId="7432F1F5" w14:textId="01B07436" w:rsidR="006A038C" w:rsidRDefault="006A038C" w:rsidP="006A038C">
      <w:pPr>
        <w:spacing w:line="240" w:lineRule="auto"/>
        <w:rPr>
          <w:rFonts w:cs="Arial"/>
          <w:sz w:val="22"/>
          <w:szCs w:val="22"/>
          <w:lang w:val="sl-SI"/>
        </w:rPr>
      </w:pPr>
    </w:p>
    <w:p w14:paraId="6966ECB1" w14:textId="1AAB18E1" w:rsidR="000F57EC" w:rsidRDefault="000F57EC" w:rsidP="006A038C">
      <w:pPr>
        <w:spacing w:line="240" w:lineRule="auto"/>
        <w:rPr>
          <w:rFonts w:cs="Arial"/>
          <w:sz w:val="22"/>
          <w:szCs w:val="22"/>
          <w:lang w:val="sl-SI"/>
        </w:rPr>
      </w:pPr>
    </w:p>
    <w:p w14:paraId="30E639EB" w14:textId="17D6D11E" w:rsidR="000F57EC" w:rsidRDefault="000F57EC" w:rsidP="006A038C">
      <w:pPr>
        <w:spacing w:line="240" w:lineRule="auto"/>
        <w:rPr>
          <w:rFonts w:cs="Arial"/>
          <w:sz w:val="22"/>
          <w:szCs w:val="22"/>
          <w:lang w:val="sl-SI"/>
        </w:rPr>
      </w:pPr>
    </w:p>
    <w:p w14:paraId="27211869" w14:textId="42F533CC" w:rsidR="000F57EC" w:rsidRDefault="000F57EC" w:rsidP="006A038C">
      <w:pPr>
        <w:spacing w:line="240" w:lineRule="auto"/>
        <w:rPr>
          <w:rFonts w:cs="Arial"/>
          <w:sz w:val="22"/>
          <w:szCs w:val="22"/>
          <w:lang w:val="sl-SI"/>
        </w:rPr>
      </w:pPr>
    </w:p>
    <w:p w14:paraId="53D0F5F2" w14:textId="5D455A75" w:rsidR="000F57EC" w:rsidRDefault="000F57EC" w:rsidP="006A038C">
      <w:pPr>
        <w:spacing w:line="240" w:lineRule="auto"/>
        <w:rPr>
          <w:rFonts w:cs="Arial"/>
          <w:sz w:val="22"/>
          <w:szCs w:val="22"/>
          <w:lang w:val="sl-SI"/>
        </w:rPr>
      </w:pPr>
    </w:p>
    <w:p w14:paraId="48AC12D8" w14:textId="77777777" w:rsidR="000F57EC" w:rsidRPr="00AF5283" w:rsidRDefault="000F57EC" w:rsidP="006A038C">
      <w:pPr>
        <w:spacing w:line="240" w:lineRule="auto"/>
        <w:rPr>
          <w:rFonts w:cs="Arial"/>
          <w:sz w:val="22"/>
          <w:szCs w:val="22"/>
          <w:lang w:val="sl-SI"/>
        </w:rPr>
      </w:pPr>
    </w:p>
    <w:tbl>
      <w:tblPr>
        <w:tblStyle w:val="Tabelamrea"/>
        <w:tblW w:w="1460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514"/>
        <w:gridCol w:w="1656"/>
        <w:gridCol w:w="1655"/>
        <w:gridCol w:w="1656"/>
        <w:gridCol w:w="1656"/>
        <w:gridCol w:w="1656"/>
        <w:gridCol w:w="3808"/>
      </w:tblGrid>
      <w:tr w:rsidR="006A038C" w:rsidRPr="00C121E1" w14:paraId="7D01F18F" w14:textId="77777777" w:rsidTr="009D3E8A">
        <w:trPr>
          <w:trHeight w:val="442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3958" w14:textId="77777777" w:rsidR="006A038C" w:rsidRPr="00AF5283" w:rsidRDefault="006A038C" w:rsidP="00250C2E">
            <w:pPr>
              <w:spacing w:line="240" w:lineRule="auto"/>
              <w:jc w:val="both"/>
              <w:rPr>
                <w:rFonts w:cs="Arial"/>
                <w:b/>
                <w:sz w:val="22"/>
                <w:szCs w:val="22"/>
                <w:lang w:val="sl-SI"/>
              </w:rPr>
            </w:pPr>
            <w:bookmarkStart w:id="8" w:name="_Hlk97018149"/>
            <w:r w:rsidRPr="00AF5283">
              <w:rPr>
                <w:rFonts w:cs="Arial"/>
                <w:b/>
                <w:sz w:val="22"/>
                <w:szCs w:val="22"/>
                <w:lang w:val="sl-SI"/>
              </w:rPr>
              <w:lastRenderedPageBreak/>
              <w:t xml:space="preserve">CILJ 9 </w:t>
            </w:r>
          </w:p>
        </w:tc>
        <w:tc>
          <w:tcPr>
            <w:tcW w:w="1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C0C3" w14:textId="57C68653" w:rsidR="006A038C" w:rsidRPr="00AF5283" w:rsidRDefault="006A038C" w:rsidP="00250C2E">
            <w:pPr>
              <w:spacing w:line="240" w:lineRule="auto"/>
              <w:jc w:val="both"/>
              <w:rPr>
                <w:rFonts w:cs="Arial"/>
                <w:b/>
                <w:bCs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 xml:space="preserve">Vzpostavitev nacionalnega centra za </w:t>
            </w:r>
            <w:r w:rsidR="0066753B" w:rsidRPr="00AF5283">
              <w:rPr>
                <w:rFonts w:cs="Arial"/>
                <w:b/>
                <w:sz w:val="22"/>
                <w:szCs w:val="22"/>
                <w:lang w:val="sl-SI"/>
              </w:rPr>
              <w:t xml:space="preserve">osebe </w:t>
            </w:r>
            <w:r w:rsidR="007F2A69" w:rsidRPr="00AF5283">
              <w:rPr>
                <w:rFonts w:cs="Arial"/>
                <w:b/>
                <w:sz w:val="22"/>
                <w:szCs w:val="22"/>
                <w:lang w:val="sl-SI"/>
              </w:rPr>
              <w:t>z upadom</w:t>
            </w:r>
            <w:r w:rsidR="0066753B" w:rsidRPr="00AF5283">
              <w:rPr>
                <w:rFonts w:cs="Arial"/>
                <w:b/>
                <w:sz w:val="22"/>
                <w:szCs w:val="22"/>
                <w:lang w:val="sl-SI"/>
              </w:rPr>
              <w:t xml:space="preserve"> kognitivni</w:t>
            </w:r>
            <w:r w:rsidR="007F2A69" w:rsidRPr="00AF5283">
              <w:rPr>
                <w:rFonts w:cs="Arial"/>
                <w:b/>
                <w:sz w:val="22"/>
                <w:szCs w:val="22"/>
                <w:lang w:val="sl-SI"/>
              </w:rPr>
              <w:t>h funkcij</w:t>
            </w:r>
            <w:r w:rsidR="0066753B" w:rsidRPr="00AF5283">
              <w:rPr>
                <w:rFonts w:cs="Arial"/>
                <w:b/>
                <w:sz w:val="22"/>
                <w:szCs w:val="22"/>
                <w:lang w:val="sl-SI"/>
              </w:rPr>
              <w:t xml:space="preserve"> </w:t>
            </w:r>
          </w:p>
          <w:p w14:paraId="5F849982" w14:textId="77777777" w:rsidR="006A038C" w:rsidRPr="00AF5283" w:rsidRDefault="006A038C" w:rsidP="00250C2E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6A038C" w:rsidRPr="00C121E1" w14:paraId="0363D700" w14:textId="77777777" w:rsidTr="009D3E8A">
        <w:trPr>
          <w:trHeight w:val="25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E9EB" w14:textId="77777777" w:rsidR="006A038C" w:rsidRPr="00AF5283" w:rsidRDefault="006A038C" w:rsidP="00250C2E">
            <w:pPr>
              <w:spacing w:line="240" w:lineRule="auto"/>
              <w:jc w:val="both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 xml:space="preserve">Vsebinski sklop </w:t>
            </w:r>
          </w:p>
        </w:tc>
        <w:tc>
          <w:tcPr>
            <w:tcW w:w="1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6B6A8" w14:textId="05E92099" w:rsidR="006A038C" w:rsidRPr="00AF5283" w:rsidRDefault="006A038C" w:rsidP="00250C2E">
            <w:pPr>
              <w:spacing w:line="240" w:lineRule="auto"/>
              <w:jc w:val="both"/>
              <w:rPr>
                <w:rFonts w:cs="Arial"/>
                <w:bCs/>
                <w:color w:val="000000" w:themeColor="text1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Cs/>
                <w:color w:val="000000" w:themeColor="text1"/>
                <w:sz w:val="22"/>
                <w:szCs w:val="22"/>
                <w:lang w:val="sl-SI"/>
              </w:rPr>
              <w:t>1.</w:t>
            </w:r>
            <w:r w:rsidR="00FE5CBC">
              <w:rPr>
                <w:rFonts w:cs="Arial"/>
                <w:bCs/>
                <w:color w:val="000000" w:themeColor="text1"/>
                <w:sz w:val="22"/>
                <w:szCs w:val="22"/>
                <w:lang w:val="sl-SI"/>
              </w:rPr>
              <w:t xml:space="preserve"> </w:t>
            </w:r>
            <w:r w:rsidRPr="00AF5283">
              <w:rPr>
                <w:rFonts w:cs="Arial"/>
                <w:bCs/>
                <w:color w:val="000000" w:themeColor="text1"/>
                <w:sz w:val="22"/>
                <w:szCs w:val="22"/>
                <w:lang w:val="sl-SI"/>
              </w:rPr>
              <w:t xml:space="preserve">Spremlja razvoj stroke na področju demenc na mednarodni in </w:t>
            </w:r>
            <w:r w:rsidR="00AA0F6D">
              <w:rPr>
                <w:rFonts w:cs="Arial"/>
                <w:bCs/>
                <w:color w:val="000000" w:themeColor="text1"/>
                <w:sz w:val="22"/>
                <w:szCs w:val="22"/>
                <w:lang w:val="sl-SI"/>
              </w:rPr>
              <w:t>državni</w:t>
            </w:r>
            <w:r w:rsidR="00AA0F6D" w:rsidRPr="00AF5283">
              <w:rPr>
                <w:rFonts w:cs="Arial"/>
                <w:bCs/>
                <w:color w:val="000000" w:themeColor="text1"/>
                <w:sz w:val="22"/>
                <w:szCs w:val="22"/>
                <w:lang w:val="sl-SI"/>
              </w:rPr>
              <w:t xml:space="preserve"> </w:t>
            </w:r>
            <w:r w:rsidRPr="00AF5283">
              <w:rPr>
                <w:rFonts w:cs="Arial"/>
                <w:bCs/>
                <w:color w:val="000000" w:themeColor="text1"/>
                <w:sz w:val="22"/>
                <w:szCs w:val="22"/>
                <w:lang w:val="sl-SI"/>
              </w:rPr>
              <w:t>ravni.</w:t>
            </w:r>
          </w:p>
          <w:p w14:paraId="065A4684" w14:textId="3A369194" w:rsidR="006A038C" w:rsidRPr="00AF5283" w:rsidRDefault="006A038C" w:rsidP="00250C2E">
            <w:pPr>
              <w:spacing w:line="240" w:lineRule="auto"/>
              <w:jc w:val="both"/>
              <w:rPr>
                <w:rFonts w:cs="Arial"/>
                <w:bCs/>
                <w:color w:val="000000" w:themeColor="text1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Cs/>
                <w:color w:val="000000" w:themeColor="text1"/>
                <w:sz w:val="22"/>
                <w:szCs w:val="22"/>
                <w:lang w:val="sl-SI"/>
              </w:rPr>
              <w:t>2.</w:t>
            </w:r>
            <w:r w:rsidR="00FE5CBC">
              <w:rPr>
                <w:rFonts w:cs="Arial"/>
                <w:bCs/>
                <w:color w:val="000000" w:themeColor="text1"/>
                <w:sz w:val="22"/>
                <w:szCs w:val="22"/>
                <w:lang w:val="sl-SI"/>
              </w:rPr>
              <w:t xml:space="preserve"> </w:t>
            </w:r>
            <w:r w:rsidRPr="00AF5283">
              <w:rPr>
                <w:rFonts w:cs="Arial"/>
                <w:bCs/>
                <w:color w:val="000000" w:themeColor="text1"/>
                <w:sz w:val="22"/>
                <w:szCs w:val="22"/>
                <w:lang w:val="sl-SI"/>
              </w:rPr>
              <w:t>Zagotavlja učinkovito, kakovostno in gospodarno implementacijo Strategije za obvladovanje demence.</w:t>
            </w:r>
          </w:p>
          <w:p w14:paraId="504FF69E" w14:textId="41CF33D2" w:rsidR="006A038C" w:rsidRPr="00AF5283" w:rsidRDefault="006A038C" w:rsidP="00250C2E">
            <w:pPr>
              <w:spacing w:line="240" w:lineRule="auto"/>
              <w:jc w:val="both"/>
              <w:rPr>
                <w:rFonts w:cs="Arial"/>
                <w:bCs/>
                <w:color w:val="000000" w:themeColor="text1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Cs/>
                <w:color w:val="000000" w:themeColor="text1"/>
                <w:sz w:val="22"/>
                <w:szCs w:val="22"/>
                <w:lang w:val="sl-SI"/>
              </w:rPr>
              <w:t>3.</w:t>
            </w:r>
            <w:r w:rsidR="00FE5CBC">
              <w:rPr>
                <w:rFonts w:cs="Arial"/>
                <w:bCs/>
                <w:color w:val="000000" w:themeColor="text1"/>
                <w:sz w:val="22"/>
                <w:szCs w:val="22"/>
                <w:lang w:val="sl-SI"/>
              </w:rPr>
              <w:t xml:space="preserve"> </w:t>
            </w:r>
            <w:r w:rsidRPr="00AF5283">
              <w:rPr>
                <w:rFonts w:cs="Arial"/>
                <w:bCs/>
                <w:color w:val="000000" w:themeColor="text1"/>
                <w:sz w:val="22"/>
                <w:szCs w:val="22"/>
                <w:lang w:val="sl-SI"/>
              </w:rPr>
              <w:t xml:space="preserve">Zagotavlja ustrezno podporo strokovnim delavcem za obravnavo </w:t>
            </w:r>
            <w:r w:rsidR="00C836BC" w:rsidRPr="00AF5283">
              <w:rPr>
                <w:rFonts w:cs="Arial"/>
                <w:bCs/>
                <w:color w:val="000000" w:themeColor="text1"/>
                <w:sz w:val="22"/>
                <w:szCs w:val="22"/>
                <w:lang w:val="sl-SI"/>
              </w:rPr>
              <w:t>oseb</w:t>
            </w:r>
            <w:r w:rsidRPr="00AF5283">
              <w:rPr>
                <w:rFonts w:cs="Arial"/>
                <w:bCs/>
                <w:color w:val="000000" w:themeColor="text1"/>
                <w:sz w:val="22"/>
                <w:szCs w:val="22"/>
                <w:lang w:val="sl-SI"/>
              </w:rPr>
              <w:t xml:space="preserve"> z demenco.</w:t>
            </w:r>
          </w:p>
          <w:p w14:paraId="26B4DBE0" w14:textId="5B94324C" w:rsidR="006A038C" w:rsidRPr="00AF5283" w:rsidRDefault="006A038C" w:rsidP="00250C2E">
            <w:pPr>
              <w:spacing w:line="240" w:lineRule="auto"/>
              <w:jc w:val="both"/>
              <w:rPr>
                <w:rFonts w:cs="Arial"/>
                <w:bCs/>
                <w:color w:val="000000" w:themeColor="text1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Cs/>
                <w:color w:val="000000" w:themeColor="text1"/>
                <w:sz w:val="22"/>
                <w:szCs w:val="22"/>
                <w:lang w:val="sl-SI"/>
              </w:rPr>
              <w:t>4.</w:t>
            </w:r>
            <w:r w:rsidR="00FE5CBC">
              <w:rPr>
                <w:rFonts w:cs="Arial"/>
                <w:bCs/>
                <w:color w:val="000000" w:themeColor="text1"/>
                <w:sz w:val="22"/>
                <w:szCs w:val="22"/>
                <w:lang w:val="sl-SI"/>
              </w:rPr>
              <w:t xml:space="preserve"> </w:t>
            </w:r>
            <w:r w:rsidRPr="00AF5283">
              <w:rPr>
                <w:rFonts w:cs="Arial"/>
                <w:bCs/>
                <w:color w:val="000000" w:themeColor="text1"/>
                <w:sz w:val="22"/>
                <w:szCs w:val="22"/>
                <w:lang w:val="sl-SI"/>
              </w:rPr>
              <w:t xml:space="preserve">Spremlja in zagotavlja izobraževanje in raziskovanje na mednarodni in </w:t>
            </w:r>
            <w:r w:rsidR="00AA0F6D">
              <w:rPr>
                <w:rFonts w:cs="Arial"/>
                <w:bCs/>
                <w:color w:val="000000" w:themeColor="text1"/>
                <w:sz w:val="22"/>
                <w:szCs w:val="22"/>
                <w:lang w:val="sl-SI"/>
              </w:rPr>
              <w:t>državni</w:t>
            </w:r>
            <w:r w:rsidR="00AA0F6D" w:rsidRPr="00AF5283">
              <w:rPr>
                <w:rFonts w:cs="Arial"/>
                <w:bCs/>
                <w:color w:val="000000" w:themeColor="text1"/>
                <w:sz w:val="22"/>
                <w:szCs w:val="22"/>
                <w:lang w:val="sl-SI"/>
              </w:rPr>
              <w:t xml:space="preserve"> </w:t>
            </w:r>
            <w:r w:rsidRPr="00AF5283">
              <w:rPr>
                <w:rFonts w:cs="Arial"/>
                <w:bCs/>
                <w:color w:val="000000" w:themeColor="text1"/>
                <w:sz w:val="22"/>
                <w:szCs w:val="22"/>
                <w:lang w:val="sl-SI"/>
              </w:rPr>
              <w:t xml:space="preserve">ravni. </w:t>
            </w:r>
          </w:p>
        </w:tc>
      </w:tr>
      <w:tr w:rsidR="006A038C" w:rsidRPr="00C121E1" w14:paraId="569AA409" w14:textId="77777777" w:rsidTr="009D3E8A">
        <w:trPr>
          <w:trHeight w:val="25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4F2B" w14:textId="77777777" w:rsidR="006A038C" w:rsidRPr="00AF5283" w:rsidRDefault="006A038C" w:rsidP="00250C2E">
            <w:pPr>
              <w:spacing w:line="250" w:lineRule="exact"/>
              <w:jc w:val="both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>Usmeritve vsebinskega sklopa</w:t>
            </w:r>
          </w:p>
        </w:tc>
        <w:tc>
          <w:tcPr>
            <w:tcW w:w="1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E27E6" w14:textId="0B8C97D8" w:rsidR="006A038C" w:rsidRPr="00AF5283" w:rsidRDefault="006A038C" w:rsidP="00250C2E">
            <w:pPr>
              <w:spacing w:line="240" w:lineRule="auto"/>
              <w:jc w:val="both"/>
              <w:rPr>
                <w:rFonts w:cs="Arial"/>
                <w:i/>
                <w:color w:val="000000" w:themeColor="text1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i/>
                <w:color w:val="000000" w:themeColor="text1"/>
                <w:sz w:val="22"/>
                <w:szCs w:val="22"/>
                <w:lang w:val="sl-SI"/>
              </w:rPr>
              <w:t xml:space="preserve">           </w:t>
            </w:r>
            <w:r w:rsidR="00BA668E" w:rsidRPr="00AF5283">
              <w:rPr>
                <w:rFonts w:cs="Arial"/>
                <w:i/>
                <w:color w:val="000000" w:themeColor="text1"/>
                <w:sz w:val="22"/>
                <w:szCs w:val="22"/>
                <w:lang w:val="sl-SI"/>
              </w:rPr>
              <w:t>- koordinacija med zdravstvom, socialo, izobraževanjem, raziskovanjem, etiko, ekonomijo</w:t>
            </w:r>
            <w:r w:rsidR="00AF5283">
              <w:rPr>
                <w:rFonts w:cs="Arial"/>
                <w:i/>
                <w:color w:val="000000" w:themeColor="text1"/>
                <w:sz w:val="22"/>
                <w:szCs w:val="22"/>
                <w:lang w:val="sl-SI"/>
              </w:rPr>
              <w:t>,</w:t>
            </w:r>
          </w:p>
          <w:p w14:paraId="1EE4BC4A" w14:textId="77F35392" w:rsidR="00BA668E" w:rsidRPr="00AF5283" w:rsidRDefault="00BA668E" w:rsidP="00BA668E">
            <w:pPr>
              <w:spacing w:line="240" w:lineRule="auto"/>
              <w:ind w:left="720"/>
              <w:contextualSpacing/>
              <w:jc w:val="both"/>
              <w:rPr>
                <w:rFonts w:cs="Arial"/>
                <w:i/>
                <w:color w:val="000000" w:themeColor="text1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i/>
                <w:color w:val="000000" w:themeColor="text1"/>
                <w:sz w:val="22"/>
                <w:szCs w:val="22"/>
                <w:lang w:val="sl-SI"/>
              </w:rPr>
              <w:t>- skrb za enakopraven dostop in uravnotežen razvoj regij v Sloveniji</w:t>
            </w:r>
            <w:r w:rsidR="00AF5283">
              <w:rPr>
                <w:rFonts w:cs="Arial"/>
                <w:i/>
                <w:color w:val="000000" w:themeColor="text1"/>
                <w:sz w:val="22"/>
                <w:szCs w:val="22"/>
                <w:lang w:val="sl-SI"/>
              </w:rPr>
              <w:t>,</w:t>
            </w:r>
          </w:p>
          <w:p w14:paraId="4818287E" w14:textId="5B1F95F3" w:rsidR="00BA668E" w:rsidRPr="00AF5283" w:rsidRDefault="00BA668E" w:rsidP="00BA668E">
            <w:pPr>
              <w:spacing w:line="240" w:lineRule="auto"/>
              <w:ind w:left="720"/>
              <w:contextualSpacing/>
              <w:jc w:val="both"/>
              <w:rPr>
                <w:rFonts w:cs="Arial"/>
                <w:i/>
                <w:color w:val="000000" w:themeColor="text1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i/>
                <w:color w:val="000000" w:themeColor="text1"/>
                <w:sz w:val="22"/>
                <w:szCs w:val="22"/>
                <w:lang w:val="sl-SI"/>
              </w:rPr>
              <w:t>- načrt strateških, za državo pomembnih diagnostičnih aparatur</w:t>
            </w:r>
            <w:r w:rsidR="00AF5283">
              <w:rPr>
                <w:rFonts w:cs="Arial"/>
                <w:i/>
                <w:color w:val="000000" w:themeColor="text1"/>
                <w:sz w:val="22"/>
                <w:szCs w:val="22"/>
                <w:lang w:val="sl-SI"/>
              </w:rPr>
              <w:t>,</w:t>
            </w:r>
          </w:p>
          <w:p w14:paraId="61D639CC" w14:textId="2A453831" w:rsidR="00BA668E" w:rsidRPr="00AF5283" w:rsidRDefault="00BA668E" w:rsidP="00BA668E">
            <w:pPr>
              <w:spacing w:line="240" w:lineRule="auto"/>
              <w:ind w:left="720"/>
              <w:contextualSpacing/>
              <w:jc w:val="both"/>
              <w:rPr>
                <w:rFonts w:cs="Arial"/>
                <w:i/>
                <w:color w:val="000000" w:themeColor="text1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i/>
                <w:color w:val="000000" w:themeColor="text1"/>
                <w:sz w:val="22"/>
                <w:szCs w:val="22"/>
                <w:lang w:val="sl-SI"/>
              </w:rPr>
              <w:t>-</w:t>
            </w:r>
            <w:r w:rsidR="00AF5283">
              <w:rPr>
                <w:rFonts w:cs="Arial"/>
                <w:i/>
                <w:color w:val="000000" w:themeColor="text1"/>
                <w:sz w:val="22"/>
                <w:szCs w:val="22"/>
                <w:lang w:val="sl-SI"/>
              </w:rPr>
              <w:t xml:space="preserve"> </w:t>
            </w:r>
            <w:r w:rsidRPr="00AF5283">
              <w:rPr>
                <w:rFonts w:cs="Arial"/>
                <w:i/>
                <w:color w:val="000000" w:themeColor="text1"/>
                <w:sz w:val="22"/>
                <w:szCs w:val="22"/>
                <w:lang w:val="sl-SI"/>
              </w:rPr>
              <w:t xml:space="preserve">vzpostavitev algoritmov obravnave oseb z </w:t>
            </w:r>
            <w:proofErr w:type="spellStart"/>
            <w:r w:rsidRPr="00AF5283">
              <w:rPr>
                <w:rFonts w:cs="Arial"/>
                <w:i/>
                <w:color w:val="000000" w:themeColor="text1"/>
                <w:sz w:val="22"/>
                <w:szCs w:val="22"/>
                <w:lang w:val="sl-SI"/>
              </w:rPr>
              <w:t>nevrokognitivnimi</w:t>
            </w:r>
            <w:proofErr w:type="spellEnd"/>
            <w:r w:rsidRPr="00AF5283">
              <w:rPr>
                <w:rFonts w:cs="Arial"/>
                <w:i/>
                <w:color w:val="000000" w:themeColor="text1"/>
                <w:sz w:val="22"/>
                <w:szCs w:val="22"/>
                <w:lang w:val="sl-SI"/>
              </w:rPr>
              <w:t xml:space="preserve"> motnjami v vseh stopnjah bolezni na medicinsk</w:t>
            </w:r>
            <w:r w:rsidR="00AA0F6D">
              <w:rPr>
                <w:rFonts w:cs="Arial"/>
                <w:i/>
                <w:color w:val="000000" w:themeColor="text1"/>
                <w:sz w:val="22"/>
                <w:szCs w:val="22"/>
                <w:lang w:val="sl-SI"/>
              </w:rPr>
              <w:t>i</w:t>
            </w:r>
            <w:r w:rsidRPr="00AF5283">
              <w:rPr>
                <w:rFonts w:cs="Arial"/>
                <w:i/>
                <w:color w:val="000000" w:themeColor="text1"/>
                <w:sz w:val="22"/>
                <w:szCs w:val="22"/>
                <w:lang w:val="sl-SI"/>
              </w:rPr>
              <w:t xml:space="preserve"> in socialn</w:t>
            </w:r>
            <w:r w:rsidR="00AA0F6D">
              <w:rPr>
                <w:rFonts w:cs="Arial"/>
                <w:i/>
                <w:color w:val="000000" w:themeColor="text1"/>
                <w:sz w:val="22"/>
                <w:szCs w:val="22"/>
                <w:lang w:val="sl-SI"/>
              </w:rPr>
              <w:t>i ravni</w:t>
            </w:r>
            <w:r w:rsidR="00AF5283">
              <w:rPr>
                <w:rFonts w:cs="Arial"/>
                <w:i/>
                <w:color w:val="000000" w:themeColor="text1"/>
                <w:sz w:val="22"/>
                <w:szCs w:val="22"/>
                <w:lang w:val="sl-SI"/>
              </w:rPr>
              <w:t>,</w:t>
            </w:r>
          </w:p>
          <w:p w14:paraId="727420A5" w14:textId="3C8980F3" w:rsidR="00BA668E" w:rsidRPr="00AF5283" w:rsidRDefault="00BA668E" w:rsidP="00BA668E">
            <w:pPr>
              <w:spacing w:line="240" w:lineRule="auto"/>
              <w:ind w:left="720"/>
              <w:contextualSpacing/>
              <w:jc w:val="both"/>
              <w:rPr>
                <w:rFonts w:cs="Arial"/>
                <w:i/>
                <w:color w:val="000000" w:themeColor="text1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i/>
                <w:color w:val="000000" w:themeColor="text1"/>
                <w:sz w:val="22"/>
                <w:szCs w:val="22"/>
                <w:lang w:val="sl-SI"/>
              </w:rPr>
              <w:t>-</w:t>
            </w:r>
            <w:r w:rsidR="00AF5283">
              <w:rPr>
                <w:rFonts w:cs="Arial"/>
                <w:i/>
                <w:color w:val="000000" w:themeColor="text1"/>
                <w:sz w:val="22"/>
                <w:szCs w:val="22"/>
                <w:lang w:val="sl-SI"/>
              </w:rPr>
              <w:t xml:space="preserve"> </w:t>
            </w:r>
            <w:r w:rsidRPr="00AF5283">
              <w:rPr>
                <w:rFonts w:cs="Arial"/>
                <w:i/>
                <w:color w:val="000000" w:themeColor="text1"/>
                <w:sz w:val="22"/>
                <w:szCs w:val="22"/>
                <w:lang w:val="sl-SI"/>
              </w:rPr>
              <w:t xml:space="preserve">povezovanje z mednarodnimi združenji za krepitev </w:t>
            </w:r>
            <w:r w:rsidR="00AA0F6D">
              <w:rPr>
                <w:rFonts w:cs="Arial"/>
                <w:i/>
                <w:color w:val="000000" w:themeColor="text1"/>
                <w:sz w:val="22"/>
                <w:szCs w:val="22"/>
                <w:lang w:val="sl-SI"/>
              </w:rPr>
              <w:t>kakovosti</w:t>
            </w:r>
            <w:r w:rsidR="00AA0F6D" w:rsidRPr="00AF5283">
              <w:rPr>
                <w:rFonts w:cs="Arial"/>
                <w:i/>
                <w:color w:val="000000" w:themeColor="text1"/>
                <w:sz w:val="22"/>
                <w:szCs w:val="22"/>
                <w:lang w:val="sl-SI"/>
              </w:rPr>
              <w:t xml:space="preserve"> </w:t>
            </w:r>
            <w:r w:rsidRPr="00AF5283">
              <w:rPr>
                <w:rFonts w:cs="Arial"/>
                <w:i/>
                <w:color w:val="000000" w:themeColor="text1"/>
                <w:sz w:val="22"/>
                <w:szCs w:val="22"/>
                <w:lang w:val="sl-SI"/>
              </w:rPr>
              <w:t>obravnave</w:t>
            </w:r>
            <w:r w:rsidR="00AF5283">
              <w:rPr>
                <w:rFonts w:cs="Arial"/>
                <w:i/>
                <w:color w:val="000000" w:themeColor="text1"/>
                <w:sz w:val="22"/>
                <w:szCs w:val="22"/>
                <w:lang w:val="sl-SI"/>
              </w:rPr>
              <w:t xml:space="preserve"> </w:t>
            </w:r>
            <w:r w:rsidRPr="00AF5283">
              <w:rPr>
                <w:rFonts w:cs="Arial"/>
                <w:i/>
                <w:color w:val="000000" w:themeColor="text1"/>
                <w:sz w:val="22"/>
                <w:szCs w:val="22"/>
                <w:lang w:val="sl-SI"/>
              </w:rPr>
              <w:t xml:space="preserve">oseb z </w:t>
            </w:r>
            <w:proofErr w:type="spellStart"/>
            <w:r w:rsidRPr="00AF5283">
              <w:rPr>
                <w:rFonts w:cs="Arial"/>
                <w:i/>
                <w:color w:val="000000" w:themeColor="text1"/>
                <w:sz w:val="22"/>
                <w:szCs w:val="22"/>
                <w:lang w:val="sl-SI"/>
              </w:rPr>
              <w:t>nevrokognitivnimi</w:t>
            </w:r>
            <w:proofErr w:type="spellEnd"/>
            <w:r w:rsidRPr="00AF5283">
              <w:rPr>
                <w:rFonts w:cs="Arial"/>
                <w:i/>
                <w:color w:val="000000" w:themeColor="text1"/>
                <w:sz w:val="22"/>
                <w:szCs w:val="22"/>
                <w:lang w:val="sl-SI"/>
              </w:rPr>
              <w:t xml:space="preserve"> motnjami in vključevanje v mednarodne raziskovalne projekte</w:t>
            </w:r>
            <w:r w:rsidR="00AF5283">
              <w:rPr>
                <w:rFonts w:cs="Arial"/>
                <w:i/>
                <w:color w:val="000000" w:themeColor="text1"/>
                <w:sz w:val="22"/>
                <w:szCs w:val="22"/>
                <w:lang w:val="sl-SI"/>
              </w:rPr>
              <w:t>,</w:t>
            </w:r>
          </w:p>
          <w:p w14:paraId="5EE0A02F" w14:textId="5CF7889D" w:rsidR="006A038C" w:rsidRPr="00AF5283" w:rsidRDefault="00BA668E" w:rsidP="00BA668E">
            <w:pPr>
              <w:spacing w:line="240" w:lineRule="auto"/>
              <w:ind w:left="720"/>
              <w:contextualSpacing/>
              <w:jc w:val="both"/>
              <w:rPr>
                <w:rFonts w:cs="Arial"/>
                <w:i/>
                <w:color w:val="000000" w:themeColor="text1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i/>
                <w:color w:val="000000" w:themeColor="text1"/>
                <w:sz w:val="22"/>
                <w:szCs w:val="22"/>
                <w:lang w:val="sl-SI"/>
              </w:rPr>
              <w:t>-</w:t>
            </w:r>
            <w:r w:rsidR="00AF5283">
              <w:rPr>
                <w:rFonts w:cs="Arial"/>
                <w:i/>
                <w:color w:val="000000" w:themeColor="text1"/>
                <w:sz w:val="22"/>
                <w:szCs w:val="22"/>
                <w:lang w:val="sl-SI"/>
              </w:rPr>
              <w:t xml:space="preserve"> </w:t>
            </w:r>
            <w:r w:rsidRPr="00AF5283">
              <w:rPr>
                <w:rFonts w:cs="Arial"/>
                <w:i/>
                <w:color w:val="000000" w:themeColor="text1"/>
                <w:sz w:val="22"/>
                <w:szCs w:val="22"/>
                <w:lang w:val="sl-SI"/>
              </w:rPr>
              <w:t xml:space="preserve">priprava načrta za (zelo verjetno) uvedbo </w:t>
            </w:r>
            <w:proofErr w:type="spellStart"/>
            <w:r w:rsidRPr="00AF5283">
              <w:rPr>
                <w:rFonts w:cs="Arial"/>
                <w:i/>
                <w:color w:val="000000" w:themeColor="text1"/>
                <w:sz w:val="22"/>
                <w:szCs w:val="22"/>
                <w:lang w:val="sl-SI"/>
              </w:rPr>
              <w:t>antiamiloidnega</w:t>
            </w:r>
            <w:proofErr w:type="spellEnd"/>
            <w:r w:rsidRPr="00AF5283">
              <w:rPr>
                <w:rFonts w:cs="Arial"/>
                <w:i/>
                <w:color w:val="000000" w:themeColor="text1"/>
                <w:sz w:val="22"/>
                <w:szCs w:val="22"/>
                <w:lang w:val="sl-SI"/>
              </w:rPr>
              <w:t xml:space="preserve"> zdravila (koordinacija medicinskih, socialnih, ekonomskih, etičnih</w:t>
            </w:r>
            <w:r w:rsidR="00AA0F6D">
              <w:rPr>
                <w:rFonts w:cs="Arial"/>
                <w:i/>
                <w:color w:val="000000" w:themeColor="text1"/>
                <w:sz w:val="22"/>
                <w:szCs w:val="22"/>
                <w:lang w:val="sl-SI"/>
              </w:rPr>
              <w:t xml:space="preserve"> </w:t>
            </w:r>
            <w:r w:rsidRPr="00AF5283">
              <w:rPr>
                <w:rFonts w:cs="Arial"/>
                <w:i/>
                <w:color w:val="000000" w:themeColor="text1"/>
                <w:sz w:val="22"/>
                <w:szCs w:val="22"/>
                <w:lang w:val="sl-SI"/>
              </w:rPr>
              <w:t>... vidikov),</w:t>
            </w:r>
          </w:p>
          <w:p w14:paraId="17133310" w14:textId="5055F928" w:rsidR="00BA668E" w:rsidRPr="00AF5283" w:rsidRDefault="00BA668E" w:rsidP="00BA668E">
            <w:pPr>
              <w:spacing w:line="240" w:lineRule="auto"/>
              <w:ind w:left="720"/>
              <w:contextualSpacing/>
              <w:jc w:val="both"/>
              <w:rPr>
                <w:rFonts w:cs="Arial"/>
                <w:i/>
                <w:color w:val="000000" w:themeColor="text1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i/>
                <w:color w:val="000000" w:themeColor="text1"/>
                <w:sz w:val="22"/>
                <w:szCs w:val="22"/>
                <w:lang w:val="sl-SI"/>
              </w:rPr>
              <w:t>- skrb za ekonomsko-finančno vzdržnost obravnave demenc.</w:t>
            </w:r>
          </w:p>
        </w:tc>
      </w:tr>
      <w:tr w:rsidR="00CE56CB" w:rsidRPr="00AF5283" w14:paraId="6D101547" w14:textId="77777777" w:rsidTr="009D3E8A">
        <w:trPr>
          <w:trHeight w:val="85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593C218" w14:textId="0224B942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>Ime ukrepa/</w:t>
            </w:r>
            <w:r w:rsidR="002859F6">
              <w:rPr>
                <w:rFonts w:cs="Arial"/>
                <w:b/>
                <w:sz w:val="22"/>
                <w:szCs w:val="22"/>
                <w:lang w:val="sl-SI"/>
              </w:rPr>
              <w:t>deja</w:t>
            </w:r>
            <w:r w:rsidR="002859F6" w:rsidRPr="00AF5283">
              <w:rPr>
                <w:rFonts w:cs="Arial"/>
                <w:b/>
                <w:sz w:val="22"/>
                <w:szCs w:val="22"/>
                <w:lang w:val="sl-SI"/>
              </w:rPr>
              <w:t>vnosti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089B783" w14:textId="77777777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 xml:space="preserve">Nosilec ukrepa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E51D730" w14:textId="77777777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>Drugi sodelujoči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4B9018F" w14:textId="1A721168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>Kazalnik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7DC2D5" w14:textId="77777777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>Časovni okvir</w:t>
            </w:r>
          </w:p>
          <w:p w14:paraId="0BA85733" w14:textId="77777777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25EFB5" w14:textId="1BFCB44A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 xml:space="preserve">Finančni (proračunska postavka) in </w:t>
            </w:r>
            <w:r w:rsidR="002859F6">
              <w:rPr>
                <w:rFonts w:cs="Arial"/>
                <w:b/>
                <w:sz w:val="22"/>
                <w:szCs w:val="22"/>
                <w:lang w:val="sl-SI"/>
              </w:rPr>
              <w:t>drugi</w:t>
            </w:r>
            <w:r w:rsidR="002859F6" w:rsidRPr="00AF5283">
              <w:rPr>
                <w:rFonts w:cs="Arial"/>
                <w:b/>
                <w:sz w:val="22"/>
                <w:szCs w:val="22"/>
                <w:lang w:val="sl-SI"/>
              </w:rPr>
              <w:t xml:space="preserve"> </w:t>
            </w: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>viri</w:t>
            </w:r>
          </w:p>
          <w:p w14:paraId="4E69C4BA" w14:textId="77777777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578F9B2" w14:textId="52A071D0" w:rsidR="00CE56CB" w:rsidRPr="00AF5283" w:rsidRDefault="00CE56CB" w:rsidP="00250C2E">
            <w:pPr>
              <w:spacing w:line="240" w:lineRule="auto"/>
              <w:rPr>
                <w:rFonts w:cs="Arial"/>
                <w:b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b/>
                <w:sz w:val="22"/>
                <w:szCs w:val="22"/>
                <w:lang w:val="sl-SI"/>
              </w:rPr>
              <w:t xml:space="preserve">Pričakovani rezultati </w:t>
            </w:r>
          </w:p>
        </w:tc>
      </w:tr>
      <w:tr w:rsidR="005A76F4" w:rsidRPr="00C121E1" w14:paraId="18D66226" w14:textId="77777777" w:rsidTr="009D3E8A">
        <w:trPr>
          <w:trHeight w:val="255"/>
        </w:trPr>
        <w:tc>
          <w:tcPr>
            <w:tcW w:w="2514" w:type="dxa"/>
          </w:tcPr>
          <w:p w14:paraId="1D0D290D" w14:textId="2D8F1C64" w:rsidR="005A76F4" w:rsidRPr="00AF5283" w:rsidRDefault="00BF03A9" w:rsidP="00BF03A9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1.</w:t>
            </w:r>
            <w:r w:rsidR="00AA0F6D"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r w:rsidR="005A76F4" w:rsidRPr="00AF5283">
              <w:rPr>
                <w:rFonts w:cs="Arial"/>
                <w:sz w:val="22"/>
                <w:szCs w:val="22"/>
                <w:lang w:val="sl-SI"/>
              </w:rPr>
              <w:t>Izdelava elaborata za vzpostavitev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r w:rsidR="005A76F4" w:rsidRPr="00AF5283">
              <w:rPr>
                <w:rFonts w:cs="Arial"/>
                <w:sz w:val="22"/>
                <w:szCs w:val="22"/>
                <w:lang w:val="sl-SI"/>
              </w:rPr>
              <w:t>nacionalnega centra za osebe z upadom kognitivnih funkcij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 xml:space="preserve"> in za mrežo regionalnih spominskih centrov za interdisciplinarno obravnavo</w:t>
            </w:r>
          </w:p>
          <w:p w14:paraId="35E44BB7" w14:textId="77777777" w:rsidR="005A76F4" w:rsidRPr="00AF5283" w:rsidRDefault="005A76F4" w:rsidP="005A76F4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</w:tcPr>
          <w:p w14:paraId="1239815A" w14:textId="77777777" w:rsidR="005A76F4" w:rsidRPr="00AF5283" w:rsidRDefault="005A76F4" w:rsidP="00250C2E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MZ</w:t>
            </w:r>
          </w:p>
        </w:tc>
        <w:tc>
          <w:tcPr>
            <w:tcW w:w="1655" w:type="dxa"/>
          </w:tcPr>
          <w:p w14:paraId="2D3E4B75" w14:textId="489D29CA" w:rsidR="005A76F4" w:rsidRPr="00AF5283" w:rsidRDefault="005A76F4" w:rsidP="005A76F4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 xml:space="preserve">Delovna skupina MZ, </w:t>
            </w:r>
            <w:r w:rsidR="002F6BFC" w:rsidRPr="00AF5283">
              <w:rPr>
                <w:rFonts w:cs="Arial"/>
                <w:sz w:val="22"/>
                <w:szCs w:val="22"/>
                <w:lang w:val="sl-SI"/>
              </w:rPr>
              <w:t>MSP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 xml:space="preserve">, </w:t>
            </w:r>
            <w:r w:rsidR="00774316" w:rsidRPr="00AF5283">
              <w:rPr>
                <w:rFonts w:cs="Arial"/>
                <w:sz w:val="22"/>
                <w:szCs w:val="22"/>
                <w:lang w:val="sl-SI"/>
              </w:rPr>
              <w:t>s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>trokovne in</w:t>
            </w:r>
            <w:r w:rsidR="00AA0F6D">
              <w:rPr>
                <w:rFonts w:cs="Arial"/>
                <w:sz w:val="22"/>
                <w:szCs w:val="22"/>
                <w:lang w:val="sl-SI"/>
              </w:rPr>
              <w:t>s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>titucije in združenja, osebe z demenco, svojci, NVO</w:t>
            </w:r>
          </w:p>
        </w:tc>
        <w:tc>
          <w:tcPr>
            <w:tcW w:w="1656" w:type="dxa"/>
          </w:tcPr>
          <w:p w14:paraId="49E18E16" w14:textId="153E5D1F" w:rsidR="005A76F4" w:rsidRPr="00AF5283" w:rsidRDefault="005A76F4" w:rsidP="00250C2E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Elaborat za vzpostavitev nacionalnega centra z</w:t>
            </w:r>
            <w:r w:rsidR="00774316" w:rsidRPr="00AF5283">
              <w:rPr>
                <w:rFonts w:cs="Arial"/>
                <w:sz w:val="22"/>
                <w:szCs w:val="22"/>
                <w:lang w:val="sl-SI"/>
              </w:rPr>
              <w:t xml:space="preserve">a osebe z 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>upadom kognitivnih funkcij</w:t>
            </w:r>
          </w:p>
        </w:tc>
        <w:tc>
          <w:tcPr>
            <w:tcW w:w="1656" w:type="dxa"/>
          </w:tcPr>
          <w:p w14:paraId="6D14BFE0" w14:textId="5058F8FB" w:rsidR="005A76F4" w:rsidRPr="00AF5283" w:rsidRDefault="005A76F4" w:rsidP="00250C2E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202</w:t>
            </w:r>
            <w:r w:rsidR="0039097B" w:rsidRPr="00AF5283">
              <w:rPr>
                <w:rFonts w:cs="Arial"/>
                <w:sz w:val="22"/>
                <w:szCs w:val="22"/>
                <w:lang w:val="sl-SI"/>
              </w:rPr>
              <w:t>4</w:t>
            </w:r>
            <w:r w:rsidR="00AA0F6D">
              <w:rPr>
                <w:rFonts w:cs="Arial"/>
                <w:sz w:val="22"/>
                <w:szCs w:val="22"/>
                <w:lang w:val="sl-SI"/>
              </w:rPr>
              <w:t>‒</w:t>
            </w:r>
            <w:r w:rsidR="0039097B" w:rsidRPr="00AF5283">
              <w:rPr>
                <w:rFonts w:cs="Arial"/>
                <w:sz w:val="22"/>
                <w:szCs w:val="22"/>
                <w:lang w:val="sl-SI"/>
              </w:rPr>
              <w:t>2025</w:t>
            </w:r>
          </w:p>
        </w:tc>
        <w:tc>
          <w:tcPr>
            <w:tcW w:w="1656" w:type="dxa"/>
          </w:tcPr>
          <w:p w14:paraId="598D9E35" w14:textId="4A1BE707" w:rsidR="005A76F4" w:rsidRPr="00AF5283" w:rsidRDefault="009A3EC5" w:rsidP="00250C2E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10.000 EUR (za leto 2024 5.000 EUR, za leto 2025 5.000 EUR)</w:t>
            </w:r>
            <w:r w:rsidR="00FD7D40"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>PP MZ 221091</w:t>
            </w:r>
          </w:p>
        </w:tc>
        <w:tc>
          <w:tcPr>
            <w:tcW w:w="3808" w:type="dxa"/>
          </w:tcPr>
          <w:p w14:paraId="48E1C885" w14:textId="2B7ADA4D" w:rsidR="005A76F4" w:rsidRPr="00AF5283" w:rsidRDefault="005A76F4" w:rsidP="00250C2E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AF5283">
              <w:rPr>
                <w:rFonts w:cs="Arial"/>
                <w:sz w:val="22"/>
                <w:szCs w:val="22"/>
                <w:lang w:val="sl-SI"/>
              </w:rPr>
              <w:t>Strokovna podlaga za vzpostavitev nove organizacijske entitete (NCD</w:t>
            </w:r>
            <w:r w:rsidR="002859F6">
              <w:rPr>
                <w:rFonts w:cs="Arial"/>
                <w:sz w:val="22"/>
                <w:szCs w:val="22"/>
                <w:lang w:val="sl-SI"/>
              </w:rPr>
              <w:t xml:space="preserve"> ‒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 xml:space="preserve"> nacionalni center za demenco)</w:t>
            </w:r>
            <w:r w:rsidR="00AA0F6D">
              <w:rPr>
                <w:rFonts w:cs="Arial"/>
                <w:sz w:val="22"/>
                <w:szCs w:val="22"/>
                <w:lang w:val="sl-SI"/>
              </w:rPr>
              <w:t>,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 xml:space="preserve"> ki bo zagotovil središče za izmenjavo znanja, izkušenj, idej in najboljših praks pri izboljšanju oskrbe za ljudi z demenco,</w:t>
            </w:r>
            <w:r w:rsidR="00EE6BCD" w:rsidRPr="00AF5283">
              <w:rPr>
                <w:rFonts w:cs="Arial"/>
                <w:sz w:val="22"/>
                <w:szCs w:val="22"/>
                <w:lang w:val="sl-SI"/>
              </w:rPr>
              <w:t xml:space="preserve"> tudi</w:t>
            </w:r>
            <w:r w:rsidRPr="00AF5283">
              <w:rPr>
                <w:rFonts w:cs="Arial"/>
                <w:sz w:val="22"/>
                <w:szCs w:val="22"/>
                <w:lang w:val="sl-SI"/>
              </w:rPr>
              <w:t xml:space="preserve"> z vključitvijo (ne)formalnih oskrbovalcev. </w:t>
            </w:r>
          </w:p>
        </w:tc>
      </w:tr>
      <w:bookmarkEnd w:id="4"/>
      <w:bookmarkEnd w:id="8"/>
    </w:tbl>
    <w:p w14:paraId="3DA87F6B" w14:textId="77777777" w:rsidR="006A038C" w:rsidRPr="00AF5283" w:rsidRDefault="006A038C" w:rsidP="006854C2">
      <w:pPr>
        <w:rPr>
          <w:rFonts w:cs="Arial"/>
          <w:sz w:val="22"/>
          <w:szCs w:val="22"/>
          <w:lang w:val="sl-SI"/>
        </w:rPr>
      </w:pPr>
    </w:p>
    <w:sectPr w:rsidR="006A038C" w:rsidRPr="00AF5283" w:rsidSect="006270F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509DA" w14:textId="77777777" w:rsidR="007A31A9" w:rsidRDefault="007A31A9">
      <w:pPr>
        <w:spacing w:line="240" w:lineRule="auto"/>
      </w:pPr>
      <w:r>
        <w:separator/>
      </w:r>
    </w:p>
  </w:endnote>
  <w:endnote w:type="continuationSeparator" w:id="0">
    <w:p w14:paraId="322D953F" w14:textId="77777777" w:rsidR="007A31A9" w:rsidRDefault="007A31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8922872"/>
      <w:docPartObj>
        <w:docPartGallery w:val="Page Numbers (Bottom of Page)"/>
        <w:docPartUnique/>
      </w:docPartObj>
    </w:sdtPr>
    <w:sdtContent>
      <w:p w14:paraId="5C26102F" w14:textId="77777777" w:rsidR="00141AA2" w:rsidRDefault="00BE6E1E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3B47C4F3" w14:textId="77777777" w:rsidR="00141AA2" w:rsidRDefault="00141AA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CEA70" w14:textId="77777777" w:rsidR="007A31A9" w:rsidRDefault="007A31A9">
      <w:pPr>
        <w:spacing w:line="240" w:lineRule="auto"/>
      </w:pPr>
      <w:r>
        <w:separator/>
      </w:r>
    </w:p>
  </w:footnote>
  <w:footnote w:type="continuationSeparator" w:id="0">
    <w:p w14:paraId="0AD3F6C3" w14:textId="77777777" w:rsidR="007A31A9" w:rsidRDefault="007A31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6D90"/>
    <w:multiLevelType w:val="hybridMultilevel"/>
    <w:tmpl w:val="1CF4301C"/>
    <w:lvl w:ilvl="0" w:tplc="C9C05F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B7A3F"/>
    <w:multiLevelType w:val="hybridMultilevel"/>
    <w:tmpl w:val="97D2DE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81E4A"/>
    <w:multiLevelType w:val="hybridMultilevel"/>
    <w:tmpl w:val="A87C40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00C3A"/>
    <w:multiLevelType w:val="hybridMultilevel"/>
    <w:tmpl w:val="46E052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D188F"/>
    <w:multiLevelType w:val="hybridMultilevel"/>
    <w:tmpl w:val="A386D4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E704B"/>
    <w:multiLevelType w:val="hybridMultilevel"/>
    <w:tmpl w:val="3B4E854A"/>
    <w:lvl w:ilvl="0" w:tplc="5E24F262">
      <w:start w:val="15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1D0ACC"/>
    <w:multiLevelType w:val="hybridMultilevel"/>
    <w:tmpl w:val="FBCEA0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15E9D"/>
    <w:multiLevelType w:val="hybridMultilevel"/>
    <w:tmpl w:val="A896FA56"/>
    <w:lvl w:ilvl="0" w:tplc="0044AA02">
      <w:start w:val="2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B6728EA"/>
    <w:multiLevelType w:val="hybridMultilevel"/>
    <w:tmpl w:val="6436E91E"/>
    <w:lvl w:ilvl="0" w:tplc="B1EC481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317D7"/>
    <w:multiLevelType w:val="hybridMultilevel"/>
    <w:tmpl w:val="14660B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E12EE"/>
    <w:multiLevelType w:val="hybridMultilevel"/>
    <w:tmpl w:val="FE5CA618"/>
    <w:lvl w:ilvl="0" w:tplc="8698E5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04173"/>
    <w:multiLevelType w:val="hybridMultilevel"/>
    <w:tmpl w:val="4C00F704"/>
    <w:lvl w:ilvl="0" w:tplc="588C57F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B77E5"/>
    <w:multiLevelType w:val="hybridMultilevel"/>
    <w:tmpl w:val="7F6256B6"/>
    <w:lvl w:ilvl="0" w:tplc="0862FE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32DEF"/>
    <w:multiLevelType w:val="hybridMultilevel"/>
    <w:tmpl w:val="F8F463A6"/>
    <w:lvl w:ilvl="0" w:tplc="C3FE79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77021"/>
    <w:multiLevelType w:val="multilevel"/>
    <w:tmpl w:val="F026A3C6"/>
    <w:lvl w:ilvl="0">
      <w:start w:val="2"/>
      <w:numFmt w:val="decimal"/>
      <w:lvlText w:val="%1"/>
      <w:lvlJc w:val="left"/>
      <w:pPr>
        <w:ind w:left="852" w:hanging="852"/>
      </w:pPr>
      <w:rPr>
        <w:rFonts w:hint="default"/>
        <w:sz w:val="20"/>
      </w:rPr>
    </w:lvl>
    <w:lvl w:ilvl="1">
      <w:numFmt w:val="decimalZero"/>
      <w:lvlText w:val="%1.%2.0"/>
      <w:lvlJc w:val="left"/>
      <w:pPr>
        <w:ind w:left="852" w:hanging="852"/>
      </w:pPr>
      <w:rPr>
        <w:rFonts w:hint="default"/>
        <w:sz w:val="20"/>
      </w:rPr>
    </w:lvl>
    <w:lvl w:ilvl="2">
      <w:start w:val="1"/>
      <w:numFmt w:val="decimalZero"/>
      <w:lvlText w:val="%1.%2.%3"/>
      <w:lvlJc w:val="left"/>
      <w:pPr>
        <w:ind w:left="852" w:hanging="852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852" w:hanging="852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852" w:hanging="852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0"/>
      </w:rPr>
    </w:lvl>
  </w:abstractNum>
  <w:abstractNum w:abstractNumId="15" w15:restartNumberingAfterBreak="0">
    <w:nsid w:val="5A460441"/>
    <w:multiLevelType w:val="hybridMultilevel"/>
    <w:tmpl w:val="7460F9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F5F20"/>
    <w:multiLevelType w:val="hybridMultilevel"/>
    <w:tmpl w:val="12B622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B17FF"/>
    <w:multiLevelType w:val="hybridMultilevel"/>
    <w:tmpl w:val="60D2B2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24AE4"/>
    <w:multiLevelType w:val="hybridMultilevel"/>
    <w:tmpl w:val="E83E1E62"/>
    <w:lvl w:ilvl="0" w:tplc="B2C852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42EA9"/>
    <w:multiLevelType w:val="hybridMultilevel"/>
    <w:tmpl w:val="8110AFE2"/>
    <w:lvl w:ilvl="0" w:tplc="BD9C7BF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071CE"/>
    <w:multiLevelType w:val="hybridMultilevel"/>
    <w:tmpl w:val="E2AC5DD2"/>
    <w:lvl w:ilvl="0" w:tplc="10B66C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8D2BCC"/>
    <w:multiLevelType w:val="hybridMultilevel"/>
    <w:tmpl w:val="194A7610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782487">
    <w:abstractNumId w:val="18"/>
  </w:num>
  <w:num w:numId="2" w16cid:durableId="36052378">
    <w:abstractNumId w:val="11"/>
  </w:num>
  <w:num w:numId="3" w16cid:durableId="2001688857">
    <w:abstractNumId w:val="5"/>
  </w:num>
  <w:num w:numId="4" w16cid:durableId="451091182">
    <w:abstractNumId w:val="9"/>
  </w:num>
  <w:num w:numId="5" w16cid:durableId="235287183">
    <w:abstractNumId w:val="8"/>
  </w:num>
  <w:num w:numId="6" w16cid:durableId="2066104714">
    <w:abstractNumId w:val="1"/>
  </w:num>
  <w:num w:numId="7" w16cid:durableId="1235436228">
    <w:abstractNumId w:val="2"/>
  </w:num>
  <w:num w:numId="8" w16cid:durableId="1661229292">
    <w:abstractNumId w:val="19"/>
  </w:num>
  <w:num w:numId="9" w16cid:durableId="8215184">
    <w:abstractNumId w:val="16"/>
  </w:num>
  <w:num w:numId="10" w16cid:durableId="542642082">
    <w:abstractNumId w:val="12"/>
  </w:num>
  <w:num w:numId="11" w16cid:durableId="968361957">
    <w:abstractNumId w:val="21"/>
  </w:num>
  <w:num w:numId="12" w16cid:durableId="2073578276">
    <w:abstractNumId w:val="6"/>
  </w:num>
  <w:num w:numId="13" w16cid:durableId="1441948430">
    <w:abstractNumId w:val="0"/>
  </w:num>
  <w:num w:numId="14" w16cid:durableId="1925842011">
    <w:abstractNumId w:val="20"/>
  </w:num>
  <w:num w:numId="15" w16cid:durableId="429475356">
    <w:abstractNumId w:val="14"/>
  </w:num>
  <w:num w:numId="16" w16cid:durableId="1617443579">
    <w:abstractNumId w:val="15"/>
  </w:num>
  <w:num w:numId="17" w16cid:durableId="2111199509">
    <w:abstractNumId w:val="10"/>
  </w:num>
  <w:num w:numId="18" w16cid:durableId="1606764494">
    <w:abstractNumId w:val="4"/>
  </w:num>
  <w:num w:numId="19" w16cid:durableId="1661496783">
    <w:abstractNumId w:val="13"/>
  </w:num>
  <w:num w:numId="20" w16cid:durableId="1191727719">
    <w:abstractNumId w:val="7"/>
  </w:num>
  <w:num w:numId="21" w16cid:durableId="1519003173">
    <w:abstractNumId w:val="3"/>
  </w:num>
  <w:num w:numId="22" w16cid:durableId="14606853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8C"/>
    <w:rsid w:val="00003FBA"/>
    <w:rsid w:val="00021F74"/>
    <w:rsid w:val="000312BB"/>
    <w:rsid w:val="00033490"/>
    <w:rsid w:val="000360B9"/>
    <w:rsid w:val="00041C31"/>
    <w:rsid w:val="000A4FE1"/>
    <w:rsid w:val="000C3EDD"/>
    <w:rsid w:val="000D4139"/>
    <w:rsid w:val="000F57EC"/>
    <w:rsid w:val="0011431B"/>
    <w:rsid w:val="00125D73"/>
    <w:rsid w:val="00141AA2"/>
    <w:rsid w:val="00152BD4"/>
    <w:rsid w:val="00160601"/>
    <w:rsid w:val="001653A4"/>
    <w:rsid w:val="00172D4A"/>
    <w:rsid w:val="001751EB"/>
    <w:rsid w:val="00175548"/>
    <w:rsid w:val="00182052"/>
    <w:rsid w:val="00182BA7"/>
    <w:rsid w:val="00186F51"/>
    <w:rsid w:val="00196F7F"/>
    <w:rsid w:val="001B4F3D"/>
    <w:rsid w:val="001D6F09"/>
    <w:rsid w:val="001E11C5"/>
    <w:rsid w:val="001F48EE"/>
    <w:rsid w:val="002368ED"/>
    <w:rsid w:val="0028121D"/>
    <w:rsid w:val="002859F6"/>
    <w:rsid w:val="002F0066"/>
    <w:rsid w:val="002F6BFC"/>
    <w:rsid w:val="002F7F9B"/>
    <w:rsid w:val="00354CD5"/>
    <w:rsid w:val="0036590D"/>
    <w:rsid w:val="00384AAA"/>
    <w:rsid w:val="0039097B"/>
    <w:rsid w:val="00396865"/>
    <w:rsid w:val="003A38A8"/>
    <w:rsid w:val="003B0ECE"/>
    <w:rsid w:val="003D6A3E"/>
    <w:rsid w:val="003E594A"/>
    <w:rsid w:val="003F4AB7"/>
    <w:rsid w:val="004036C7"/>
    <w:rsid w:val="0043322A"/>
    <w:rsid w:val="00436677"/>
    <w:rsid w:val="0043747A"/>
    <w:rsid w:val="00466E8E"/>
    <w:rsid w:val="004845FD"/>
    <w:rsid w:val="004956FD"/>
    <w:rsid w:val="004B59FF"/>
    <w:rsid w:val="004F3799"/>
    <w:rsid w:val="004F6C23"/>
    <w:rsid w:val="00501CD6"/>
    <w:rsid w:val="005209B5"/>
    <w:rsid w:val="00534A8D"/>
    <w:rsid w:val="00542952"/>
    <w:rsid w:val="005569AC"/>
    <w:rsid w:val="00564656"/>
    <w:rsid w:val="00573D4D"/>
    <w:rsid w:val="00580189"/>
    <w:rsid w:val="0059011B"/>
    <w:rsid w:val="005A1105"/>
    <w:rsid w:val="005A76F4"/>
    <w:rsid w:val="005B23B2"/>
    <w:rsid w:val="005F64B6"/>
    <w:rsid w:val="00611DFF"/>
    <w:rsid w:val="00612D38"/>
    <w:rsid w:val="00625CE5"/>
    <w:rsid w:val="00632F62"/>
    <w:rsid w:val="006432EE"/>
    <w:rsid w:val="00665820"/>
    <w:rsid w:val="0066753B"/>
    <w:rsid w:val="00683F15"/>
    <w:rsid w:val="006854C2"/>
    <w:rsid w:val="006A038C"/>
    <w:rsid w:val="006C2353"/>
    <w:rsid w:val="006C7DA3"/>
    <w:rsid w:val="006D3371"/>
    <w:rsid w:val="006E0969"/>
    <w:rsid w:val="007152DC"/>
    <w:rsid w:val="00730AFF"/>
    <w:rsid w:val="0075376F"/>
    <w:rsid w:val="00757120"/>
    <w:rsid w:val="00774316"/>
    <w:rsid w:val="007825F6"/>
    <w:rsid w:val="007921BC"/>
    <w:rsid w:val="007A129F"/>
    <w:rsid w:val="007A31A9"/>
    <w:rsid w:val="007A35AE"/>
    <w:rsid w:val="007B5349"/>
    <w:rsid w:val="007C4B82"/>
    <w:rsid w:val="007F027A"/>
    <w:rsid w:val="007F2A69"/>
    <w:rsid w:val="008125E6"/>
    <w:rsid w:val="00816365"/>
    <w:rsid w:val="0082104A"/>
    <w:rsid w:val="0083420C"/>
    <w:rsid w:val="00834C98"/>
    <w:rsid w:val="00870630"/>
    <w:rsid w:val="0089437F"/>
    <w:rsid w:val="008A1F09"/>
    <w:rsid w:val="008E3CE8"/>
    <w:rsid w:val="008E59FF"/>
    <w:rsid w:val="009053F7"/>
    <w:rsid w:val="00910E20"/>
    <w:rsid w:val="009176DC"/>
    <w:rsid w:val="00930BA8"/>
    <w:rsid w:val="009351B1"/>
    <w:rsid w:val="009478FD"/>
    <w:rsid w:val="00952667"/>
    <w:rsid w:val="00956F63"/>
    <w:rsid w:val="009902E2"/>
    <w:rsid w:val="009A3EC5"/>
    <w:rsid w:val="009B0C80"/>
    <w:rsid w:val="009C26D4"/>
    <w:rsid w:val="009C48A1"/>
    <w:rsid w:val="009D3E8A"/>
    <w:rsid w:val="009D4023"/>
    <w:rsid w:val="009D4464"/>
    <w:rsid w:val="009E7803"/>
    <w:rsid w:val="009F29F4"/>
    <w:rsid w:val="009F576D"/>
    <w:rsid w:val="00A05744"/>
    <w:rsid w:val="00A078C1"/>
    <w:rsid w:val="00A136EE"/>
    <w:rsid w:val="00A4138F"/>
    <w:rsid w:val="00A56EEC"/>
    <w:rsid w:val="00A85897"/>
    <w:rsid w:val="00AA0855"/>
    <w:rsid w:val="00AA0F6D"/>
    <w:rsid w:val="00AA2217"/>
    <w:rsid w:val="00AA31B2"/>
    <w:rsid w:val="00AC3A33"/>
    <w:rsid w:val="00AF5283"/>
    <w:rsid w:val="00B06F27"/>
    <w:rsid w:val="00B07233"/>
    <w:rsid w:val="00B5764F"/>
    <w:rsid w:val="00B6554F"/>
    <w:rsid w:val="00B761E7"/>
    <w:rsid w:val="00B7793A"/>
    <w:rsid w:val="00BA668E"/>
    <w:rsid w:val="00BB14C2"/>
    <w:rsid w:val="00BC23E9"/>
    <w:rsid w:val="00BD5F97"/>
    <w:rsid w:val="00BE0F4D"/>
    <w:rsid w:val="00BE6E1E"/>
    <w:rsid w:val="00BF03A9"/>
    <w:rsid w:val="00C00D49"/>
    <w:rsid w:val="00C121E1"/>
    <w:rsid w:val="00C16870"/>
    <w:rsid w:val="00C1768F"/>
    <w:rsid w:val="00C20D6D"/>
    <w:rsid w:val="00C30FA9"/>
    <w:rsid w:val="00C37159"/>
    <w:rsid w:val="00C51D82"/>
    <w:rsid w:val="00C5324A"/>
    <w:rsid w:val="00C816ED"/>
    <w:rsid w:val="00C836BC"/>
    <w:rsid w:val="00CD20BE"/>
    <w:rsid w:val="00CE4206"/>
    <w:rsid w:val="00CE5312"/>
    <w:rsid w:val="00CE56CB"/>
    <w:rsid w:val="00CF1E84"/>
    <w:rsid w:val="00CF48BD"/>
    <w:rsid w:val="00D0702D"/>
    <w:rsid w:val="00D446C0"/>
    <w:rsid w:val="00D512AD"/>
    <w:rsid w:val="00D573AA"/>
    <w:rsid w:val="00DC2055"/>
    <w:rsid w:val="00DC6BF5"/>
    <w:rsid w:val="00DE3B8A"/>
    <w:rsid w:val="00DE7E7A"/>
    <w:rsid w:val="00DF242C"/>
    <w:rsid w:val="00E57E73"/>
    <w:rsid w:val="00E606ED"/>
    <w:rsid w:val="00E70828"/>
    <w:rsid w:val="00E7619F"/>
    <w:rsid w:val="00E80B70"/>
    <w:rsid w:val="00E8609C"/>
    <w:rsid w:val="00E92B34"/>
    <w:rsid w:val="00EB7DF4"/>
    <w:rsid w:val="00EE4ABB"/>
    <w:rsid w:val="00EE6BCD"/>
    <w:rsid w:val="00EF0A3A"/>
    <w:rsid w:val="00F11347"/>
    <w:rsid w:val="00F206CA"/>
    <w:rsid w:val="00F2292E"/>
    <w:rsid w:val="00F36B23"/>
    <w:rsid w:val="00F4148B"/>
    <w:rsid w:val="00F470D5"/>
    <w:rsid w:val="00F944F3"/>
    <w:rsid w:val="00F96E16"/>
    <w:rsid w:val="00F97F08"/>
    <w:rsid w:val="00FC28CB"/>
    <w:rsid w:val="00FD7D40"/>
    <w:rsid w:val="00FE3AD5"/>
    <w:rsid w:val="00FE5CBC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6B3CD"/>
  <w15:chartTrackingRefBased/>
  <w15:docId w15:val="{C13E1E3D-21BC-4953-8AB9-58117541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A038C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6A038C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6A038C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customStyle="1" w:styleId="datumtevilka">
    <w:name w:val="datum številka"/>
    <w:basedOn w:val="Navaden"/>
    <w:qFormat/>
    <w:rsid w:val="006A038C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6A038C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6A038C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link w:val="OdstavekseznamaZnak"/>
    <w:uiPriority w:val="34"/>
    <w:qFormat/>
    <w:rsid w:val="006A038C"/>
    <w:pPr>
      <w:ind w:left="708"/>
    </w:pPr>
  </w:style>
  <w:style w:type="character" w:customStyle="1" w:styleId="OdstavekseznamaZnak">
    <w:name w:val="Odstavek seznama Znak"/>
    <w:link w:val="Odstavekseznama"/>
    <w:uiPriority w:val="34"/>
    <w:qFormat/>
    <w:locked/>
    <w:rsid w:val="006A038C"/>
    <w:rPr>
      <w:rFonts w:ascii="Arial" w:eastAsia="Times New Roman" w:hAnsi="Arial" w:cs="Times New Roman"/>
      <w:sz w:val="20"/>
      <w:szCs w:val="24"/>
      <w:lang w:val="en-US"/>
    </w:rPr>
  </w:style>
  <w:style w:type="table" w:styleId="Tabelamrea">
    <w:name w:val="Table Grid"/>
    <w:basedOn w:val="Navadnatabela"/>
    <w:uiPriority w:val="39"/>
    <w:rsid w:val="006A03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A03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A038C"/>
    <w:rPr>
      <w:rFonts w:ascii="Segoe UI" w:eastAsia="Times New Roman" w:hAnsi="Segoe UI" w:cs="Segoe UI"/>
      <w:sz w:val="18"/>
      <w:szCs w:val="18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6A038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A038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A038C"/>
    <w:rPr>
      <w:rFonts w:ascii="Arial" w:eastAsia="Times New Roman" w:hAnsi="Arial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A038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A038C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Revizija">
    <w:name w:val="Revision"/>
    <w:hidden/>
    <w:uiPriority w:val="99"/>
    <w:semiHidden/>
    <w:rsid w:val="006A038C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Glava">
    <w:name w:val="header"/>
    <w:basedOn w:val="Navaden"/>
    <w:link w:val="GlavaZnak"/>
    <w:uiPriority w:val="99"/>
    <w:unhideWhenUsed/>
    <w:rsid w:val="006A038C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A038C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6A038C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A038C"/>
    <w:rPr>
      <w:rFonts w:ascii="Arial" w:eastAsia="Times New Roman" w:hAnsi="Arial" w:cs="Times New Roman"/>
      <w:sz w:val="20"/>
      <w:szCs w:val="24"/>
      <w:lang w:val="en-US"/>
    </w:rPr>
  </w:style>
  <w:style w:type="character" w:styleId="Hiperpovezava">
    <w:name w:val="Hyperlink"/>
    <w:basedOn w:val="Privzetapisavaodstavka"/>
    <w:uiPriority w:val="99"/>
    <w:semiHidden/>
    <w:unhideWhenUsed/>
    <w:rsid w:val="006A03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202267-90E1-43E6-94B4-D47ACE607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3345</Words>
  <Characters>19073</Characters>
  <Application>Microsoft Office Word</Application>
  <DocSecurity>0</DocSecurity>
  <Lines>158</Lines>
  <Paragraphs>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Čobal</dc:creator>
  <cp:keywords/>
  <dc:description/>
  <cp:lastModifiedBy>Nadja Čobal</cp:lastModifiedBy>
  <cp:revision>2</cp:revision>
  <cp:lastPrinted>2023-11-23T11:33:00Z</cp:lastPrinted>
  <dcterms:created xsi:type="dcterms:W3CDTF">2023-12-27T08:27:00Z</dcterms:created>
  <dcterms:modified xsi:type="dcterms:W3CDTF">2023-12-27T08:27:00Z</dcterms:modified>
</cp:coreProperties>
</file>