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853A" w14:textId="77777777" w:rsidR="002E1846" w:rsidRDefault="002E1846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4DF8B7DE" w14:textId="77777777" w:rsidR="002E1846" w:rsidRDefault="002E1846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59B2A985" w14:textId="77777777" w:rsidR="002E1846" w:rsidRDefault="002E1846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61E4668" w14:textId="77777777" w:rsidR="00EF54F0" w:rsidRPr="00D731B9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D731B9">
        <w:rPr>
          <w:rFonts w:ascii="Arial" w:hAnsi="Arial" w:cs="Arial"/>
          <w:b/>
          <w:sz w:val="28"/>
          <w:szCs w:val="28"/>
          <w:u w:val="single"/>
          <w:lang w:val="en-US"/>
        </w:rPr>
        <w:t>Addendum</w:t>
      </w:r>
      <w:r w:rsidR="00896FE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No. 2</w:t>
      </w:r>
    </w:p>
    <w:p w14:paraId="427FDD9F" w14:textId="77777777" w:rsidR="00160240" w:rsidRPr="00993CF0" w:rsidRDefault="00160240" w:rsidP="0016024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93CF0">
        <w:rPr>
          <w:rFonts w:ascii="Arial" w:hAnsi="Arial" w:cs="Arial"/>
          <w:b/>
          <w:sz w:val="28"/>
          <w:szCs w:val="28"/>
          <w:lang w:val="en-US"/>
        </w:rPr>
        <w:t>to</w:t>
      </w:r>
    </w:p>
    <w:p w14:paraId="3E65EE6F" w14:textId="77777777" w:rsidR="00160240" w:rsidRPr="00993CF0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Communications and Information Partnership Arrangement</w:t>
      </w:r>
    </w:p>
    <w:p w14:paraId="6778F1B6" w14:textId="77777777" w:rsidR="00160240" w:rsidRPr="00993CF0" w:rsidRDefault="00160240" w:rsidP="0016024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on </w:t>
      </w:r>
      <w:r w:rsidR="007C348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CIS </w:t>
      </w:r>
      <w:r w:rsidR="00933E6D">
        <w:rPr>
          <w:rFonts w:ascii="Arial" w:hAnsi="Arial" w:cs="Arial"/>
          <w:b/>
          <w:sz w:val="28"/>
          <w:szCs w:val="28"/>
          <w:u w:val="single"/>
          <w:lang w:val="en-US"/>
        </w:rPr>
        <w:t>Security</w:t>
      </w:r>
      <w:r w:rsidR="007C348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Standards</w:t>
      </w:r>
    </w:p>
    <w:p w14:paraId="25DDC7B5" w14:textId="77777777" w:rsidR="00160240" w:rsidRPr="00993CF0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[AC/337-</w:t>
      </w:r>
      <w:proofErr w:type="gramStart"/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D(</w:t>
      </w:r>
      <w:proofErr w:type="gramEnd"/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2016)00</w:t>
      </w:r>
      <w:r w:rsidR="007C3486">
        <w:rPr>
          <w:rFonts w:ascii="Arial" w:hAnsi="Arial" w:cs="Arial"/>
          <w:b/>
          <w:sz w:val="28"/>
          <w:szCs w:val="28"/>
          <w:u w:val="single"/>
          <w:lang w:val="en-US"/>
        </w:rPr>
        <w:t>40</w:t>
      </w:r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-AS1</w:t>
      </w:r>
      <w:r w:rsidR="007C348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Pr="00993CF0">
        <w:rPr>
          <w:rFonts w:ascii="Arial" w:hAnsi="Arial" w:cs="Arial"/>
          <w:b/>
          <w:sz w:val="28"/>
          <w:szCs w:val="28"/>
          <w:u w:val="single"/>
          <w:lang w:val="en-US"/>
        </w:rPr>
        <w:t>(INV)]</w:t>
      </w:r>
    </w:p>
    <w:p w14:paraId="48433682" w14:textId="77777777" w:rsidR="00E441F1" w:rsidRDefault="00E441F1" w:rsidP="00C2647C">
      <w:pPr>
        <w:rPr>
          <w:rFonts w:ascii="Arial" w:hAnsi="Arial" w:cs="Arial"/>
          <w:lang w:val="en-US"/>
        </w:rPr>
      </w:pPr>
    </w:p>
    <w:p w14:paraId="558EE534" w14:textId="3D440F10" w:rsidR="00160240" w:rsidRDefault="00E441F1" w:rsidP="00E441F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WHEREAS, by </w:t>
      </w:r>
      <w:r w:rsidR="00B520C2">
        <w:rPr>
          <w:rFonts w:ascii="Arial" w:hAnsi="Arial" w:cs="Arial"/>
          <w:lang w:val="en-US"/>
        </w:rPr>
        <w:t xml:space="preserve">letter </w:t>
      </w:r>
      <w:r>
        <w:rPr>
          <w:rFonts w:ascii="Arial" w:hAnsi="Arial" w:cs="Arial"/>
          <w:lang w:val="en-US"/>
        </w:rPr>
        <w:t xml:space="preserve">dated </w:t>
      </w:r>
      <w:r w:rsidR="00851F21">
        <w:rPr>
          <w:rFonts w:ascii="Arial" w:hAnsi="Arial" w:cs="Arial"/>
          <w:lang w:val="en-US"/>
        </w:rPr>
        <w:t>28 November 2022</w:t>
      </w:r>
      <w:r w:rsidR="00B520C2">
        <w:rPr>
          <w:rFonts w:ascii="Arial" w:hAnsi="Arial" w:cs="Arial"/>
          <w:lang w:val="en-US"/>
        </w:rPr>
        <w:t xml:space="preserve"> transmitted by e-mail and </w:t>
      </w:r>
      <w:r>
        <w:rPr>
          <w:rFonts w:ascii="Arial" w:hAnsi="Arial" w:cs="Arial"/>
          <w:lang w:val="en-US"/>
        </w:rPr>
        <w:t xml:space="preserve">addressed to the </w:t>
      </w:r>
      <w:r w:rsidR="00896FE6" w:rsidRPr="00896FE6">
        <w:rPr>
          <w:rFonts w:ascii="Arial" w:hAnsi="Arial" w:cs="Arial"/>
          <w:lang w:val="en-US"/>
        </w:rPr>
        <w:t>NCI Agency Supervisory Board (ASB) Executive Secretariat</w:t>
      </w:r>
      <w:r>
        <w:rPr>
          <w:rFonts w:ascii="Arial" w:hAnsi="Arial" w:cs="Arial"/>
          <w:lang w:val="en-US"/>
        </w:rPr>
        <w:t xml:space="preserve">, </w:t>
      </w:r>
      <w:r w:rsidR="00896FE6">
        <w:rPr>
          <w:rFonts w:ascii="Arial" w:hAnsi="Arial" w:cs="Arial"/>
          <w:lang w:val="en-US"/>
        </w:rPr>
        <w:t>Slovenia indicated its willingness to join the Communication and Information Systems Security Standards (CIS3) Communications and Information Partnership (C&amp;IP</w:t>
      </w:r>
      <w:proofErr w:type="gramStart"/>
      <w:r w:rsidR="00896FE6">
        <w:rPr>
          <w:rFonts w:ascii="Arial" w:hAnsi="Arial" w:cs="Arial"/>
          <w:lang w:val="en-US"/>
        </w:rPr>
        <w:t>);</w:t>
      </w:r>
      <w:proofErr w:type="gramEnd"/>
    </w:p>
    <w:p w14:paraId="65FBDCC5" w14:textId="31C679BB" w:rsidR="00E441F1" w:rsidRDefault="00E441F1" w:rsidP="00E441F1">
      <w:p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WHEREAS,</w:t>
      </w:r>
      <w:proofErr w:type="gramEnd"/>
      <w:r>
        <w:rPr>
          <w:rFonts w:ascii="Arial" w:hAnsi="Arial" w:cs="Arial"/>
          <w:lang w:val="en-US"/>
        </w:rPr>
        <w:t xml:space="preserve"> the </w:t>
      </w:r>
      <w:r w:rsidR="00CE1743">
        <w:rPr>
          <w:rFonts w:ascii="Arial" w:hAnsi="Arial" w:cs="Arial"/>
          <w:lang w:val="en-US"/>
        </w:rPr>
        <w:t>CIS3</w:t>
      </w:r>
      <w:r w:rsidRPr="00993C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C&amp;</w:t>
      </w:r>
      <w:r w:rsidR="00625BD1">
        <w:rPr>
          <w:rFonts w:ascii="Arial" w:hAnsi="Arial" w:cs="Arial"/>
          <w:lang w:val="en-US"/>
        </w:rPr>
        <w:t>IP Committee</w:t>
      </w:r>
      <w:r>
        <w:rPr>
          <w:rFonts w:ascii="Arial" w:hAnsi="Arial" w:cs="Arial"/>
          <w:lang w:val="en-US"/>
        </w:rPr>
        <w:t xml:space="preserve"> reviewed and approved the request </w:t>
      </w:r>
      <w:r w:rsidR="00B520C2">
        <w:rPr>
          <w:rFonts w:ascii="Arial" w:hAnsi="Arial" w:cs="Arial"/>
          <w:lang w:val="en-US"/>
        </w:rPr>
        <w:t xml:space="preserve">made </w:t>
      </w:r>
      <w:r>
        <w:rPr>
          <w:rFonts w:ascii="Arial" w:hAnsi="Arial" w:cs="Arial"/>
          <w:lang w:val="en-US"/>
        </w:rPr>
        <w:t xml:space="preserve">by </w:t>
      </w:r>
      <w:r w:rsidR="00C06FE1">
        <w:rPr>
          <w:rFonts w:ascii="Arial" w:hAnsi="Arial" w:cs="Arial"/>
          <w:lang w:val="en-US"/>
        </w:rPr>
        <w:t>Slovenia</w:t>
      </w:r>
      <w:r w:rsidR="00625BD1">
        <w:rPr>
          <w:rFonts w:ascii="Arial" w:hAnsi="Arial" w:cs="Arial"/>
          <w:lang w:val="en-US"/>
        </w:rPr>
        <w:t xml:space="preserve"> on 16 January 2023</w:t>
      </w:r>
      <w:r w:rsidR="00851F21">
        <w:rPr>
          <w:rFonts w:ascii="Arial" w:hAnsi="Arial" w:cs="Arial"/>
          <w:lang w:val="en-US"/>
        </w:rPr>
        <w:t xml:space="preserve"> under silence</w:t>
      </w:r>
      <w:r>
        <w:rPr>
          <w:rFonts w:ascii="Arial" w:hAnsi="Arial" w:cs="Arial"/>
          <w:lang w:val="en-US"/>
        </w:rPr>
        <w:t>;</w:t>
      </w:r>
    </w:p>
    <w:p w14:paraId="0A516C74" w14:textId="4C98DA23" w:rsidR="00B720A2" w:rsidRDefault="00B720A2" w:rsidP="00E441F1">
      <w:pPr>
        <w:jc w:val="both"/>
        <w:rPr>
          <w:rFonts w:ascii="Arial" w:hAnsi="Arial" w:cs="Arial"/>
          <w:lang w:val="en-US"/>
        </w:rPr>
      </w:pPr>
      <w:r w:rsidRPr="00B720A2">
        <w:rPr>
          <w:rFonts w:ascii="Arial" w:hAnsi="Arial" w:cs="Arial"/>
          <w:lang w:val="en-US"/>
        </w:rPr>
        <w:t>WHEREAS, the ASB has approved participation of Slovenia to</w:t>
      </w:r>
      <w:r w:rsidR="00447FC3">
        <w:rPr>
          <w:rFonts w:ascii="Arial" w:hAnsi="Arial" w:cs="Arial"/>
          <w:lang w:val="en-US"/>
        </w:rPr>
        <w:t xml:space="preserve"> the CIS3 C&amp;IP on 14 February 2023</w:t>
      </w:r>
      <w:r w:rsidR="004B525E">
        <w:rPr>
          <w:rFonts w:ascii="Arial" w:hAnsi="Arial" w:cs="Arial"/>
          <w:lang w:val="en-US"/>
        </w:rPr>
        <w:t xml:space="preserve"> under </w:t>
      </w:r>
      <w:proofErr w:type="gramStart"/>
      <w:r w:rsidR="004B525E">
        <w:rPr>
          <w:rFonts w:ascii="Arial" w:hAnsi="Arial" w:cs="Arial"/>
          <w:lang w:val="en-US"/>
        </w:rPr>
        <w:t>silence</w:t>
      </w:r>
      <w:r>
        <w:rPr>
          <w:rFonts w:ascii="Arial" w:hAnsi="Arial" w:cs="Arial"/>
          <w:lang w:val="en-US"/>
        </w:rPr>
        <w:t>;</w:t>
      </w:r>
      <w:proofErr w:type="gramEnd"/>
    </w:p>
    <w:p w14:paraId="70BA4D6B" w14:textId="77777777" w:rsidR="004E41B0" w:rsidRDefault="004E41B0" w:rsidP="00E441F1">
      <w:p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WHEREAS,</w:t>
      </w:r>
      <w:proofErr w:type="gramEnd"/>
      <w:r>
        <w:rPr>
          <w:rFonts w:ascii="Arial" w:hAnsi="Arial" w:cs="Arial"/>
          <w:lang w:val="en-US"/>
        </w:rPr>
        <w:t xml:space="preserve"> the present addendum aims at admitting </w:t>
      </w:r>
      <w:r w:rsidR="00C06FE1">
        <w:rPr>
          <w:rFonts w:ascii="Arial" w:hAnsi="Arial" w:cs="Arial"/>
          <w:lang w:val="en-US"/>
        </w:rPr>
        <w:t>Slovenia</w:t>
      </w:r>
      <w:r>
        <w:rPr>
          <w:rFonts w:ascii="Arial" w:hAnsi="Arial" w:cs="Arial"/>
          <w:lang w:val="en-US"/>
        </w:rPr>
        <w:t xml:space="preserve"> as a Participant to the </w:t>
      </w:r>
      <w:r w:rsidR="00CE1743">
        <w:rPr>
          <w:rFonts w:ascii="Arial" w:hAnsi="Arial" w:cs="Arial"/>
          <w:lang w:val="en-US"/>
        </w:rPr>
        <w:t>CIS3 C&amp;IP</w:t>
      </w:r>
      <w:r>
        <w:rPr>
          <w:rFonts w:ascii="Arial" w:hAnsi="Arial" w:cs="Arial"/>
          <w:lang w:val="en-US"/>
        </w:rPr>
        <w:t>.</w:t>
      </w:r>
    </w:p>
    <w:p w14:paraId="3638F350" w14:textId="77777777" w:rsidR="00A40B2D" w:rsidRDefault="00A40B2D" w:rsidP="00E441F1">
      <w:pPr>
        <w:jc w:val="both"/>
        <w:rPr>
          <w:rFonts w:ascii="Arial" w:hAnsi="Arial" w:cs="Arial"/>
          <w:lang w:val="en-US"/>
        </w:rPr>
      </w:pPr>
    </w:p>
    <w:p w14:paraId="41DB1E34" w14:textId="77777777" w:rsidR="00E441F1" w:rsidRPr="00A40B2D" w:rsidRDefault="00A40B2D" w:rsidP="00E441F1">
      <w:pPr>
        <w:jc w:val="center"/>
        <w:rPr>
          <w:rFonts w:ascii="Arial" w:hAnsi="Arial" w:cs="Arial"/>
          <w:b/>
          <w:u w:val="single"/>
          <w:lang w:val="en-US"/>
        </w:rPr>
      </w:pPr>
      <w:r w:rsidRPr="00A40B2D">
        <w:rPr>
          <w:rFonts w:ascii="Arial" w:hAnsi="Arial" w:cs="Arial"/>
          <w:b/>
          <w:u w:val="single"/>
          <w:lang w:val="en-US"/>
        </w:rPr>
        <w:t xml:space="preserve">Section 1 – Acceptance of the Communications and Information Partnership Arrangement on </w:t>
      </w:r>
      <w:r w:rsidR="00CE1743">
        <w:rPr>
          <w:rFonts w:ascii="Arial" w:hAnsi="Arial" w:cs="Arial"/>
          <w:b/>
          <w:u w:val="single"/>
          <w:lang w:val="en-US"/>
        </w:rPr>
        <w:t>CIS Security Standards</w:t>
      </w:r>
    </w:p>
    <w:p w14:paraId="0E227813" w14:textId="77777777" w:rsidR="00A40B2D" w:rsidRDefault="00A40B2D" w:rsidP="00E441F1">
      <w:pPr>
        <w:jc w:val="center"/>
        <w:rPr>
          <w:rFonts w:ascii="Arial" w:hAnsi="Arial" w:cs="Arial"/>
          <w:b/>
          <w:u w:val="single"/>
          <w:lang w:val="en-US"/>
        </w:rPr>
      </w:pPr>
    </w:p>
    <w:p w14:paraId="5B6539CE" w14:textId="77777777" w:rsidR="00E441F1" w:rsidRPr="00E441F1" w:rsidRDefault="00C06FE1" w:rsidP="00E441F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Slovenia</w:t>
      </w:r>
      <w:r w:rsidR="00E441F1">
        <w:rPr>
          <w:rFonts w:ascii="Arial" w:hAnsi="Arial" w:cs="Arial"/>
          <w:lang w:val="en-US"/>
        </w:rPr>
        <w:t xml:space="preserve"> acknowledges </w:t>
      </w:r>
      <w:r w:rsidR="00A40B2D">
        <w:rPr>
          <w:rFonts w:ascii="Arial" w:hAnsi="Arial" w:cs="Arial"/>
          <w:lang w:val="en-US"/>
        </w:rPr>
        <w:t xml:space="preserve">and accepts that it will comply with </w:t>
      </w:r>
      <w:r w:rsidR="00E441F1">
        <w:rPr>
          <w:rFonts w:ascii="Arial" w:hAnsi="Arial" w:cs="Arial"/>
          <w:lang w:val="en-US"/>
        </w:rPr>
        <w:t xml:space="preserve">the terms and provisions of the Communications and Information Partnership Arrangement on </w:t>
      </w:r>
      <w:r w:rsidR="00CE1743">
        <w:rPr>
          <w:rFonts w:ascii="Arial" w:hAnsi="Arial" w:cs="Arial"/>
          <w:lang w:val="en-US"/>
        </w:rPr>
        <w:t>CIS Security Standards</w:t>
      </w:r>
      <w:r w:rsidR="002A2B13">
        <w:rPr>
          <w:rFonts w:ascii="Arial" w:hAnsi="Arial" w:cs="Arial"/>
          <w:lang w:val="en-US"/>
        </w:rPr>
        <w:t xml:space="preserve"> [</w:t>
      </w:r>
      <w:r w:rsidR="00E441F1">
        <w:rPr>
          <w:rFonts w:ascii="Arial" w:hAnsi="Arial" w:cs="Arial"/>
          <w:lang w:val="en-US"/>
        </w:rPr>
        <w:t>AC/337-</w:t>
      </w:r>
      <w:proofErr w:type="gramStart"/>
      <w:r w:rsidR="00E441F1">
        <w:rPr>
          <w:rFonts w:ascii="Arial" w:hAnsi="Arial" w:cs="Arial"/>
          <w:lang w:val="en-US"/>
        </w:rPr>
        <w:t>D(</w:t>
      </w:r>
      <w:proofErr w:type="gramEnd"/>
      <w:r w:rsidR="00E441F1">
        <w:rPr>
          <w:rFonts w:ascii="Arial" w:hAnsi="Arial" w:cs="Arial"/>
          <w:lang w:val="en-US"/>
        </w:rPr>
        <w:t>2016)00</w:t>
      </w:r>
      <w:r w:rsidR="00CE1743">
        <w:rPr>
          <w:rFonts w:ascii="Arial" w:hAnsi="Arial" w:cs="Arial"/>
          <w:lang w:val="en-US"/>
        </w:rPr>
        <w:t>40</w:t>
      </w:r>
      <w:r w:rsidR="00E441F1">
        <w:rPr>
          <w:rFonts w:ascii="Arial" w:hAnsi="Arial" w:cs="Arial"/>
          <w:lang w:val="en-US"/>
        </w:rPr>
        <w:t>-AS1</w:t>
      </w:r>
      <w:r w:rsidR="00CE1743">
        <w:rPr>
          <w:rFonts w:ascii="Arial" w:hAnsi="Arial" w:cs="Arial"/>
          <w:lang w:val="en-US"/>
        </w:rPr>
        <w:t xml:space="preserve"> </w:t>
      </w:r>
      <w:r w:rsidR="00E441F1">
        <w:rPr>
          <w:rFonts w:ascii="Arial" w:hAnsi="Arial" w:cs="Arial"/>
          <w:lang w:val="en-US"/>
        </w:rPr>
        <w:t>(INV)</w:t>
      </w:r>
      <w:r w:rsidR="002A2B13">
        <w:rPr>
          <w:rFonts w:ascii="Arial" w:hAnsi="Arial" w:cs="Arial"/>
          <w:lang w:val="en-US"/>
        </w:rPr>
        <w:t>]</w:t>
      </w:r>
      <w:r w:rsidR="00A40B2D">
        <w:rPr>
          <w:rFonts w:ascii="Arial" w:hAnsi="Arial" w:cs="Arial"/>
          <w:lang w:val="en-US"/>
        </w:rPr>
        <w:t>.</w:t>
      </w:r>
    </w:p>
    <w:p w14:paraId="556789EC" w14:textId="77777777" w:rsidR="00A40B2D" w:rsidRDefault="00A40B2D" w:rsidP="008C4248">
      <w:pPr>
        <w:keepNext/>
        <w:jc w:val="center"/>
        <w:rPr>
          <w:rFonts w:ascii="Arial" w:hAnsi="Arial" w:cs="Arial"/>
          <w:lang w:val="en-US"/>
        </w:rPr>
      </w:pPr>
      <w:r w:rsidRPr="00A40B2D">
        <w:rPr>
          <w:rFonts w:ascii="Arial" w:hAnsi="Arial" w:cs="Arial"/>
          <w:b/>
          <w:u w:val="single"/>
          <w:lang w:val="en-US"/>
        </w:rPr>
        <w:lastRenderedPageBreak/>
        <w:t xml:space="preserve">Section </w:t>
      </w:r>
      <w:r>
        <w:rPr>
          <w:rFonts w:ascii="Arial" w:hAnsi="Arial" w:cs="Arial"/>
          <w:b/>
          <w:u w:val="single"/>
          <w:lang w:val="en-US"/>
        </w:rPr>
        <w:t>2 – Points of Contact</w:t>
      </w:r>
    </w:p>
    <w:p w14:paraId="002306C5" w14:textId="77777777" w:rsidR="00A40B2D" w:rsidRDefault="00A40B2D" w:rsidP="008C4248">
      <w:pPr>
        <w:keepNext/>
        <w:jc w:val="center"/>
        <w:rPr>
          <w:rFonts w:ascii="Arial" w:hAnsi="Arial" w:cs="Arial"/>
          <w:lang w:val="en-US"/>
        </w:rPr>
      </w:pPr>
    </w:p>
    <w:p w14:paraId="5AC7537C" w14:textId="77777777" w:rsidR="00A40B2D" w:rsidRDefault="00C06FE1" w:rsidP="008C4248">
      <w:pPr>
        <w:keepNext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Slovenia</w:t>
      </w:r>
      <w:r w:rsidR="00A40B2D">
        <w:rPr>
          <w:rFonts w:ascii="Arial" w:hAnsi="Arial" w:cs="Arial"/>
          <w:lang w:val="en-US"/>
        </w:rPr>
        <w:t xml:space="preserve"> appoints the following points of contact for all matters concerning the C&amp;I Partnership:</w:t>
      </w:r>
    </w:p>
    <w:p w14:paraId="2BDAA46D" w14:textId="77777777" w:rsidR="00C44493" w:rsidRDefault="007D54DA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  <w:r w:rsidRPr="001D6DB5">
        <w:rPr>
          <w:rFonts w:ascii="Arial" w:hAnsi="Arial" w:cs="Arial"/>
          <w:b/>
          <w:lang w:val="en-US"/>
        </w:rPr>
        <w:t>Partnership Committee Member</w:t>
      </w:r>
      <w:r w:rsidR="001D6DB5">
        <w:rPr>
          <w:rFonts w:ascii="Arial" w:hAnsi="Arial" w:cs="Arial"/>
          <w:b/>
          <w:lang w:val="en-US"/>
        </w:rPr>
        <w:t>s</w:t>
      </w:r>
      <w:r w:rsidRPr="007D54DA">
        <w:rPr>
          <w:rFonts w:ascii="Arial" w:hAnsi="Arial" w:cs="Arial"/>
          <w:lang w:val="en-US"/>
        </w:rPr>
        <w:t>:</w:t>
      </w:r>
    </w:p>
    <w:p w14:paraId="7DE2AC6E" w14:textId="77777777" w:rsid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7BFDF90F" w14:textId="77777777" w:rsidR="00851F21" w:rsidRP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  <w:r w:rsidRPr="00851F21">
        <w:rPr>
          <w:rFonts w:ascii="Arial" w:hAnsi="Arial" w:cs="Arial"/>
          <w:lang w:val="en-US"/>
        </w:rPr>
        <w:t>Primary:</w:t>
      </w:r>
    </w:p>
    <w:p w14:paraId="5948B374" w14:textId="77777777" w:rsidR="00851F21" w:rsidRP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55193E7C" w14:textId="77777777" w:rsidR="00851F21" w:rsidRPr="00851F21" w:rsidRDefault="00851F21" w:rsidP="00700B3E">
      <w:pPr>
        <w:keepNext/>
        <w:spacing w:after="0" w:line="240" w:lineRule="auto"/>
        <w:ind w:left="1440"/>
        <w:jc w:val="both"/>
        <w:rPr>
          <w:rFonts w:ascii="Arial" w:hAnsi="Arial" w:cs="Arial"/>
          <w:lang w:val="en-US"/>
        </w:rPr>
      </w:pPr>
      <w:r w:rsidRPr="00851F21">
        <w:rPr>
          <w:rFonts w:ascii="Arial" w:hAnsi="Arial" w:cs="Arial"/>
          <w:lang w:val="en-US"/>
        </w:rPr>
        <w:t>Erik Schlegel</w:t>
      </w:r>
    </w:p>
    <w:p w14:paraId="54E1A182" w14:textId="2CD6CC3B" w:rsidR="00851F21" w:rsidRPr="00851F21" w:rsidRDefault="00851F21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>Government Office of the Republic of Slovenia for the Protection of Classified Information (Slovenian NSA)</w:t>
      </w:r>
      <w:r w:rsidRPr="00851F21">
        <w:rPr>
          <w:rFonts w:ascii="Arial" w:hAnsi="Arial" w:cs="Arial"/>
        </w:rPr>
        <w:br/>
      </w:r>
      <w:proofErr w:type="spellStart"/>
      <w:r w:rsidRPr="00851F21">
        <w:rPr>
          <w:rFonts w:ascii="Arial" w:hAnsi="Arial" w:cs="Arial"/>
        </w:rPr>
        <w:t>Ulica</w:t>
      </w:r>
      <w:proofErr w:type="spellEnd"/>
      <w:r w:rsidRPr="00851F21">
        <w:rPr>
          <w:rFonts w:ascii="Arial" w:hAnsi="Arial" w:cs="Arial"/>
        </w:rPr>
        <w:t xml:space="preserve"> </w:t>
      </w:r>
      <w:proofErr w:type="spellStart"/>
      <w:r w:rsidRPr="00851F21">
        <w:rPr>
          <w:rFonts w:ascii="Arial" w:hAnsi="Arial" w:cs="Arial"/>
        </w:rPr>
        <w:t>gledališča</w:t>
      </w:r>
      <w:proofErr w:type="spellEnd"/>
      <w:r w:rsidRPr="00851F21">
        <w:rPr>
          <w:rFonts w:ascii="Arial" w:hAnsi="Arial" w:cs="Arial"/>
        </w:rPr>
        <w:t xml:space="preserve"> BTC 2, </w:t>
      </w:r>
      <w:r w:rsidR="0050059C">
        <w:rPr>
          <w:rFonts w:ascii="Arial" w:hAnsi="Arial" w:cs="Arial"/>
        </w:rPr>
        <w:t>SI-</w:t>
      </w:r>
      <w:r w:rsidRPr="00851F21">
        <w:rPr>
          <w:rFonts w:ascii="Arial" w:hAnsi="Arial" w:cs="Arial"/>
        </w:rPr>
        <w:t>1000 Ljubljana, Slovenia</w:t>
      </w:r>
    </w:p>
    <w:p w14:paraId="6EFDD655" w14:textId="77777777" w:rsidR="00851F21" w:rsidRPr="00851F21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en-US"/>
        </w:rPr>
      </w:pPr>
      <w:r w:rsidRPr="00851F21">
        <w:rPr>
          <w:rFonts w:ascii="Arial" w:hAnsi="Arial" w:cs="Arial"/>
        </w:rPr>
        <w:t>Tel.: +386 1 478 7575</w:t>
      </w:r>
      <w:r w:rsidRPr="00851F21">
        <w:rPr>
          <w:rFonts w:ascii="Arial" w:hAnsi="Arial" w:cs="Arial"/>
        </w:rPr>
        <w:br/>
      </w:r>
      <w:r w:rsidRPr="00851F21">
        <w:rPr>
          <w:rFonts w:ascii="Arial" w:hAnsi="Arial" w:cs="Arial"/>
          <w:lang w:val="en-US"/>
        </w:rPr>
        <w:t xml:space="preserve">Email: </w:t>
      </w:r>
      <w:hyperlink r:id="rId10" w:history="1">
        <w:r w:rsidRPr="00851F21">
          <w:rPr>
            <w:rStyle w:val="Hiperpovezava"/>
            <w:rFonts w:ascii="Arial" w:hAnsi="Arial" w:cs="Arial"/>
            <w:lang w:val="en-US"/>
          </w:rPr>
          <w:t>Erik.Schlegel@gov.si</w:t>
        </w:r>
      </w:hyperlink>
      <w:r w:rsidRPr="00851F21">
        <w:rPr>
          <w:rFonts w:ascii="Arial" w:hAnsi="Arial" w:cs="Arial"/>
          <w:lang w:val="en-US"/>
        </w:rPr>
        <w:t xml:space="preserve"> , </w:t>
      </w:r>
      <w:hyperlink r:id="rId11" w:history="1">
        <w:r w:rsidRPr="00851F21">
          <w:rPr>
            <w:rStyle w:val="Hiperpovezava"/>
            <w:rFonts w:ascii="Arial" w:hAnsi="Arial" w:cs="Arial"/>
            <w:lang w:val="en-US"/>
          </w:rPr>
          <w:t>gp.uvtp@gov.si</w:t>
        </w:r>
      </w:hyperlink>
    </w:p>
    <w:p w14:paraId="1B14807B" w14:textId="77777777" w:rsidR="00851F21" w:rsidRPr="00851F21" w:rsidRDefault="00851F21" w:rsidP="00851F21">
      <w:pPr>
        <w:keepNext/>
        <w:spacing w:after="0" w:line="240" w:lineRule="auto"/>
        <w:ind w:left="1260"/>
        <w:rPr>
          <w:rFonts w:ascii="Arial" w:hAnsi="Arial" w:cs="Arial"/>
          <w:lang w:val="en-US"/>
        </w:rPr>
      </w:pPr>
    </w:p>
    <w:p w14:paraId="7C919D10" w14:textId="77777777" w:rsidR="00851F21" w:rsidRP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7943595B" w14:textId="77777777" w:rsidR="00851F21" w:rsidRP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  <w:r w:rsidRPr="00851F21">
        <w:rPr>
          <w:rFonts w:ascii="Arial" w:hAnsi="Arial" w:cs="Arial"/>
          <w:lang w:val="en-US"/>
        </w:rPr>
        <w:t>Alternate:</w:t>
      </w:r>
    </w:p>
    <w:p w14:paraId="27C803A7" w14:textId="77777777" w:rsidR="00851F21" w:rsidRPr="00851F21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3F40E06E" w14:textId="77777777" w:rsidR="007867BE" w:rsidRPr="00851F21" w:rsidRDefault="00851F21" w:rsidP="00700B3E">
      <w:pPr>
        <w:keepNext/>
        <w:spacing w:after="0" w:line="240" w:lineRule="auto"/>
        <w:ind w:left="1440"/>
        <w:jc w:val="both"/>
        <w:rPr>
          <w:rFonts w:ascii="Arial" w:hAnsi="Arial" w:cs="Arial"/>
        </w:rPr>
      </w:pPr>
      <w:r w:rsidRPr="00851F21">
        <w:rPr>
          <w:rFonts w:ascii="Arial" w:hAnsi="Arial" w:cs="Arial"/>
        </w:rPr>
        <w:t>Mojca Mikac</w:t>
      </w:r>
    </w:p>
    <w:p w14:paraId="36EEAFBB" w14:textId="0164ED6C" w:rsidR="00851F21" w:rsidRPr="00851F21" w:rsidRDefault="00851F21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>Government Office of the Republic of Slovenia for the Protection of Classified Information (Slovenian NSA)</w:t>
      </w:r>
      <w:r w:rsidRPr="00851F21">
        <w:rPr>
          <w:rFonts w:ascii="Arial" w:hAnsi="Arial" w:cs="Arial"/>
        </w:rPr>
        <w:br/>
      </w:r>
      <w:proofErr w:type="spellStart"/>
      <w:r w:rsidRPr="00851F21">
        <w:rPr>
          <w:rFonts w:ascii="Arial" w:hAnsi="Arial" w:cs="Arial"/>
        </w:rPr>
        <w:t>Ulica</w:t>
      </w:r>
      <w:proofErr w:type="spellEnd"/>
      <w:r w:rsidRPr="00851F21">
        <w:rPr>
          <w:rFonts w:ascii="Arial" w:hAnsi="Arial" w:cs="Arial"/>
        </w:rPr>
        <w:t xml:space="preserve"> </w:t>
      </w:r>
      <w:proofErr w:type="spellStart"/>
      <w:r w:rsidRPr="00851F21">
        <w:rPr>
          <w:rFonts w:ascii="Arial" w:hAnsi="Arial" w:cs="Arial"/>
        </w:rPr>
        <w:t>gledališča</w:t>
      </w:r>
      <w:proofErr w:type="spellEnd"/>
      <w:r w:rsidRPr="00851F21">
        <w:rPr>
          <w:rFonts w:ascii="Arial" w:hAnsi="Arial" w:cs="Arial"/>
        </w:rPr>
        <w:t xml:space="preserve"> BTC 2, </w:t>
      </w:r>
      <w:r w:rsidR="0050059C">
        <w:rPr>
          <w:rFonts w:ascii="Arial" w:hAnsi="Arial" w:cs="Arial"/>
        </w:rPr>
        <w:t>SI-</w:t>
      </w:r>
      <w:r w:rsidRPr="00851F21">
        <w:rPr>
          <w:rFonts w:ascii="Arial" w:hAnsi="Arial" w:cs="Arial"/>
        </w:rPr>
        <w:t>1000 Ljubljana, Slovenia</w:t>
      </w:r>
    </w:p>
    <w:p w14:paraId="7DD8759E" w14:textId="77777777" w:rsidR="00851F21" w:rsidRPr="00851F21" w:rsidRDefault="00851F21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>Tel.: +386 1 478 7574</w:t>
      </w:r>
    </w:p>
    <w:p w14:paraId="742522AF" w14:textId="77777777" w:rsidR="00851F21" w:rsidRDefault="00851F21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 xml:space="preserve">Email: </w:t>
      </w:r>
      <w:hyperlink r:id="rId12" w:history="1">
        <w:r w:rsidRPr="00851F21">
          <w:rPr>
            <w:rStyle w:val="Hiperpovezava"/>
            <w:rFonts w:ascii="Arial" w:hAnsi="Arial" w:cs="Arial"/>
          </w:rPr>
          <w:t>Mojca.Mikac@gov.si</w:t>
        </w:r>
      </w:hyperlink>
      <w:r w:rsidRPr="00851F21">
        <w:rPr>
          <w:rFonts w:ascii="Arial" w:hAnsi="Arial" w:cs="Arial"/>
        </w:rPr>
        <w:t xml:space="preserve"> , </w:t>
      </w:r>
      <w:hyperlink r:id="rId13" w:history="1">
        <w:r w:rsidRPr="00EF7077">
          <w:rPr>
            <w:rStyle w:val="Hiperpovezava"/>
            <w:rFonts w:ascii="Arial" w:hAnsi="Arial" w:cs="Arial"/>
          </w:rPr>
          <w:t>gp.uvtp@gov.si</w:t>
        </w:r>
      </w:hyperlink>
    </w:p>
    <w:p w14:paraId="4FB0902E" w14:textId="77777777" w:rsidR="00851F21" w:rsidRPr="00851F21" w:rsidRDefault="00851F21" w:rsidP="00851F21">
      <w:pPr>
        <w:keepNext/>
        <w:spacing w:after="0" w:line="240" w:lineRule="auto"/>
        <w:ind w:left="1260"/>
        <w:rPr>
          <w:rFonts w:ascii="Arial" w:hAnsi="Arial" w:cs="Arial"/>
        </w:rPr>
      </w:pPr>
    </w:p>
    <w:p w14:paraId="4398113F" w14:textId="77777777" w:rsidR="007D54DA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3BDA843D" w14:textId="77777777" w:rsidR="007D54DA" w:rsidRPr="001D6DB5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b/>
          <w:lang w:val="en-US"/>
        </w:rPr>
      </w:pPr>
      <w:r w:rsidRPr="001D6DB5">
        <w:rPr>
          <w:rFonts w:ascii="Arial" w:hAnsi="Arial" w:cs="Arial"/>
          <w:b/>
          <w:lang w:val="en-US"/>
        </w:rPr>
        <w:t>Financial Point of Contact</w:t>
      </w:r>
      <w:r w:rsidR="00282817">
        <w:rPr>
          <w:rFonts w:ascii="Arial" w:hAnsi="Arial" w:cs="Arial"/>
          <w:b/>
          <w:lang w:val="en-US"/>
        </w:rPr>
        <w:t>s</w:t>
      </w:r>
      <w:r w:rsidRPr="001D6DB5">
        <w:rPr>
          <w:rFonts w:ascii="Arial" w:hAnsi="Arial" w:cs="Arial"/>
          <w:b/>
          <w:lang w:val="en-US"/>
        </w:rPr>
        <w:t>:</w:t>
      </w:r>
    </w:p>
    <w:p w14:paraId="490FF6A5" w14:textId="77777777" w:rsidR="002A2B13" w:rsidRPr="00FF551A" w:rsidRDefault="002A2B13" w:rsidP="002A2B13">
      <w:pPr>
        <w:keepNext/>
        <w:spacing w:after="0" w:line="24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1D6DB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475F3A8" w14:textId="77777777" w:rsidR="009837BA" w:rsidRPr="00851F21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  <w:r w:rsidRPr="00851F21">
        <w:rPr>
          <w:rFonts w:ascii="Arial" w:hAnsi="Arial" w:cs="Arial"/>
          <w:lang w:val="en-US"/>
        </w:rPr>
        <w:t>Primary:</w:t>
      </w:r>
    </w:p>
    <w:p w14:paraId="3C113418" w14:textId="77777777" w:rsidR="009837BA" w:rsidRPr="00851F21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7B08622B" w14:textId="77777777" w:rsidR="009837BA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en-US"/>
        </w:rPr>
      </w:pPr>
      <w:r w:rsidRPr="009837BA">
        <w:rPr>
          <w:rFonts w:ascii="Arial" w:hAnsi="Arial" w:cs="Arial"/>
          <w:lang w:val="en-US"/>
        </w:rPr>
        <w:t xml:space="preserve">Marjeta </w:t>
      </w:r>
      <w:proofErr w:type="spellStart"/>
      <w:r w:rsidR="008E39C1" w:rsidRPr="008E39C1">
        <w:rPr>
          <w:rFonts w:ascii="Arial" w:hAnsi="Arial" w:cs="Arial"/>
          <w:lang w:val="en-US"/>
        </w:rPr>
        <w:t>Ž</w:t>
      </w:r>
      <w:r w:rsidRPr="009837BA">
        <w:rPr>
          <w:rFonts w:ascii="Arial" w:hAnsi="Arial" w:cs="Arial"/>
          <w:lang w:val="en-US"/>
        </w:rPr>
        <w:t>nidar</w:t>
      </w:r>
      <w:proofErr w:type="spellEnd"/>
      <w:r w:rsidR="003E3DC9" w:rsidRPr="00851F21">
        <w:rPr>
          <w:rFonts w:ascii="Arial" w:hAnsi="Arial" w:cs="Arial"/>
        </w:rPr>
        <w:t>š</w:t>
      </w:r>
      <w:r w:rsidRPr="009837BA">
        <w:rPr>
          <w:rFonts w:ascii="Arial" w:hAnsi="Arial" w:cs="Arial"/>
          <w:lang w:val="en-US"/>
        </w:rPr>
        <w:t>i</w:t>
      </w:r>
      <w:r w:rsidR="00353E25" w:rsidRPr="00851F21">
        <w:rPr>
          <w:rFonts w:ascii="Arial" w:hAnsi="Arial" w:cs="Arial"/>
        </w:rPr>
        <w:t>č</w:t>
      </w:r>
      <w:r w:rsidRPr="009837BA">
        <w:rPr>
          <w:rFonts w:ascii="Arial" w:hAnsi="Arial" w:cs="Arial"/>
          <w:lang w:val="en-US"/>
        </w:rPr>
        <w:t xml:space="preserve"> </w:t>
      </w:r>
    </w:p>
    <w:p w14:paraId="0BAB0994" w14:textId="0DFB3860" w:rsidR="009837BA" w:rsidRPr="00851F21" w:rsidRDefault="009837BA" w:rsidP="00700B3E">
      <w:pPr>
        <w:keepNext/>
        <w:spacing w:after="0" w:line="240" w:lineRule="auto"/>
        <w:ind w:left="1440"/>
        <w:rPr>
          <w:rFonts w:ascii="Arial" w:hAnsi="Arial" w:cs="Arial"/>
        </w:rPr>
      </w:pPr>
      <w:proofErr w:type="spellStart"/>
      <w:r w:rsidRPr="00851F21">
        <w:rPr>
          <w:rFonts w:ascii="Arial" w:hAnsi="Arial" w:cs="Arial"/>
        </w:rPr>
        <w:t>Ulica</w:t>
      </w:r>
      <w:proofErr w:type="spellEnd"/>
      <w:r w:rsidRPr="00851F21">
        <w:rPr>
          <w:rFonts w:ascii="Arial" w:hAnsi="Arial" w:cs="Arial"/>
        </w:rPr>
        <w:t xml:space="preserve"> </w:t>
      </w:r>
      <w:proofErr w:type="spellStart"/>
      <w:r w:rsidRPr="00851F21">
        <w:rPr>
          <w:rFonts w:ascii="Arial" w:hAnsi="Arial" w:cs="Arial"/>
        </w:rPr>
        <w:t>gledališča</w:t>
      </w:r>
      <w:proofErr w:type="spellEnd"/>
      <w:r w:rsidRPr="00851F21">
        <w:rPr>
          <w:rFonts w:ascii="Arial" w:hAnsi="Arial" w:cs="Arial"/>
        </w:rPr>
        <w:t xml:space="preserve"> BTC 2, </w:t>
      </w:r>
      <w:r w:rsidR="0050059C">
        <w:rPr>
          <w:rFonts w:ascii="Arial" w:hAnsi="Arial" w:cs="Arial"/>
        </w:rPr>
        <w:t>SI-</w:t>
      </w:r>
      <w:r w:rsidRPr="00851F21">
        <w:rPr>
          <w:rFonts w:ascii="Arial" w:hAnsi="Arial" w:cs="Arial"/>
        </w:rPr>
        <w:t>1000 Ljubljana, Slovenia</w:t>
      </w:r>
    </w:p>
    <w:p w14:paraId="3B9B3348" w14:textId="77777777" w:rsidR="009837BA" w:rsidRPr="00851F21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en-US"/>
        </w:rPr>
      </w:pPr>
      <w:r w:rsidRPr="00851F21">
        <w:rPr>
          <w:rFonts w:ascii="Arial" w:hAnsi="Arial" w:cs="Arial"/>
        </w:rPr>
        <w:t>Tel.: +386 1 478 75</w:t>
      </w:r>
      <w:r>
        <w:rPr>
          <w:rFonts w:ascii="Arial" w:hAnsi="Arial" w:cs="Arial"/>
        </w:rPr>
        <w:t>70</w:t>
      </w:r>
      <w:r w:rsidRPr="00851F21">
        <w:rPr>
          <w:rFonts w:ascii="Arial" w:hAnsi="Arial" w:cs="Arial"/>
        </w:rPr>
        <w:br/>
      </w:r>
      <w:r w:rsidRPr="00851F21">
        <w:rPr>
          <w:rFonts w:ascii="Arial" w:hAnsi="Arial" w:cs="Arial"/>
          <w:lang w:val="en-US"/>
        </w:rPr>
        <w:t xml:space="preserve">Email: </w:t>
      </w:r>
      <w:hyperlink r:id="rId14" w:history="1">
        <w:r w:rsidRPr="00851F21">
          <w:rPr>
            <w:rStyle w:val="Hiperpovezava"/>
            <w:rFonts w:ascii="Arial" w:hAnsi="Arial" w:cs="Arial"/>
            <w:lang w:val="en-US"/>
          </w:rPr>
          <w:t>gp.uvtp@gov.si</w:t>
        </w:r>
      </w:hyperlink>
    </w:p>
    <w:p w14:paraId="4C0B13B1" w14:textId="77777777" w:rsidR="009837BA" w:rsidRPr="00851F21" w:rsidRDefault="009837BA" w:rsidP="009837BA">
      <w:pPr>
        <w:keepNext/>
        <w:spacing w:after="0" w:line="240" w:lineRule="auto"/>
        <w:ind w:left="1260"/>
        <w:rPr>
          <w:rFonts w:ascii="Arial" w:hAnsi="Arial" w:cs="Arial"/>
          <w:lang w:val="en-US"/>
        </w:rPr>
      </w:pPr>
    </w:p>
    <w:p w14:paraId="5FFF5287" w14:textId="77777777" w:rsidR="009837BA" w:rsidRPr="00851F21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610DEE17" w14:textId="77777777" w:rsidR="009837BA" w:rsidRPr="00FC42BF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it-IT"/>
        </w:rPr>
      </w:pPr>
      <w:r w:rsidRPr="00FC42BF">
        <w:rPr>
          <w:rFonts w:ascii="Arial" w:hAnsi="Arial" w:cs="Arial"/>
          <w:lang w:val="it-IT"/>
        </w:rPr>
        <w:t>Alternate:</w:t>
      </w:r>
    </w:p>
    <w:p w14:paraId="6E73DB85" w14:textId="77777777" w:rsidR="009837BA" w:rsidRPr="00FC42BF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it-IT"/>
        </w:rPr>
      </w:pPr>
    </w:p>
    <w:p w14:paraId="6DB95E1F" w14:textId="77777777" w:rsidR="009837BA" w:rsidRPr="00FC42BF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it-IT"/>
        </w:rPr>
      </w:pPr>
      <w:r w:rsidRPr="00FC42BF">
        <w:rPr>
          <w:rFonts w:ascii="Arial" w:hAnsi="Arial" w:cs="Arial"/>
          <w:lang w:val="it-IT"/>
        </w:rPr>
        <w:t>Ur</w:t>
      </w:r>
      <w:r w:rsidR="00EC3FB0" w:rsidRPr="00FC42BF">
        <w:rPr>
          <w:rFonts w:ascii="Arial" w:hAnsi="Arial" w:cs="Arial"/>
          <w:lang w:val="it-IT"/>
        </w:rPr>
        <w:t>š</w:t>
      </w:r>
      <w:r w:rsidRPr="00FC42BF">
        <w:rPr>
          <w:rFonts w:ascii="Arial" w:hAnsi="Arial" w:cs="Arial"/>
          <w:lang w:val="it-IT"/>
        </w:rPr>
        <w:t>ka Kalan</w:t>
      </w:r>
    </w:p>
    <w:p w14:paraId="7B5CBF2C" w14:textId="3F2B10A5" w:rsidR="009837BA" w:rsidRPr="00FC42BF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it-IT"/>
        </w:rPr>
      </w:pPr>
      <w:proofErr w:type="spellStart"/>
      <w:r w:rsidRPr="00FC42BF">
        <w:rPr>
          <w:rFonts w:ascii="Arial" w:hAnsi="Arial" w:cs="Arial"/>
          <w:lang w:val="it-IT"/>
        </w:rPr>
        <w:t>Ulica</w:t>
      </w:r>
      <w:proofErr w:type="spellEnd"/>
      <w:r w:rsidRPr="00FC42BF">
        <w:rPr>
          <w:rFonts w:ascii="Arial" w:hAnsi="Arial" w:cs="Arial"/>
          <w:lang w:val="it-IT"/>
        </w:rPr>
        <w:t xml:space="preserve"> </w:t>
      </w:r>
      <w:proofErr w:type="spellStart"/>
      <w:r w:rsidRPr="00FC42BF">
        <w:rPr>
          <w:rFonts w:ascii="Arial" w:hAnsi="Arial" w:cs="Arial"/>
          <w:lang w:val="it-IT"/>
        </w:rPr>
        <w:t>gledališča</w:t>
      </w:r>
      <w:proofErr w:type="spellEnd"/>
      <w:r w:rsidRPr="00FC42BF">
        <w:rPr>
          <w:rFonts w:ascii="Arial" w:hAnsi="Arial" w:cs="Arial"/>
          <w:lang w:val="it-IT"/>
        </w:rPr>
        <w:t xml:space="preserve"> BTC 2, </w:t>
      </w:r>
      <w:r w:rsidR="0050059C" w:rsidRPr="00FC42BF">
        <w:rPr>
          <w:rFonts w:ascii="Arial" w:hAnsi="Arial" w:cs="Arial"/>
          <w:lang w:val="it-IT"/>
        </w:rPr>
        <w:t>SI-</w:t>
      </w:r>
      <w:r w:rsidRPr="00FC42BF">
        <w:rPr>
          <w:rFonts w:ascii="Arial" w:hAnsi="Arial" w:cs="Arial"/>
          <w:lang w:val="it-IT"/>
        </w:rPr>
        <w:t>1000 Ljubljana, Slovenia</w:t>
      </w:r>
    </w:p>
    <w:p w14:paraId="301EFB30" w14:textId="77777777" w:rsidR="009837BA" w:rsidRPr="00851F21" w:rsidRDefault="009837BA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+386 1 478 7570</w:t>
      </w:r>
    </w:p>
    <w:p w14:paraId="2F973230" w14:textId="77777777" w:rsidR="009837BA" w:rsidRDefault="009837BA" w:rsidP="00700B3E">
      <w:pPr>
        <w:keepNext/>
        <w:spacing w:after="0" w:line="240" w:lineRule="auto"/>
        <w:ind w:left="1440"/>
        <w:rPr>
          <w:rFonts w:ascii="Arial" w:hAnsi="Arial" w:cs="Arial"/>
        </w:rPr>
      </w:pPr>
      <w:r w:rsidRPr="00851F21">
        <w:rPr>
          <w:rFonts w:ascii="Arial" w:hAnsi="Arial" w:cs="Arial"/>
        </w:rPr>
        <w:t xml:space="preserve">Email: </w:t>
      </w:r>
      <w:hyperlink r:id="rId15" w:history="1">
        <w:r w:rsidRPr="00EF7077">
          <w:rPr>
            <w:rStyle w:val="Hiperpovezava"/>
            <w:rFonts w:ascii="Arial" w:hAnsi="Arial" w:cs="Arial"/>
          </w:rPr>
          <w:t>gp.uvtp@gov.si</w:t>
        </w:r>
      </w:hyperlink>
    </w:p>
    <w:p w14:paraId="566D156E" w14:textId="77777777" w:rsidR="00412924" w:rsidRPr="00282817" w:rsidRDefault="00412924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31DC0D6E" w14:textId="64F54480" w:rsidR="007D54DA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3051C7A8" w14:textId="77777777" w:rsidR="00FC42BF" w:rsidRPr="00282817" w:rsidRDefault="00FC42BF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61FC0116" w14:textId="77777777" w:rsidR="007D54DA" w:rsidRPr="00282817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1BC297D0" w14:textId="77777777" w:rsidR="007D54DA" w:rsidRPr="00282817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en-US"/>
        </w:rPr>
      </w:pPr>
    </w:p>
    <w:p w14:paraId="1346D2D8" w14:textId="77777777" w:rsidR="00A40B2D" w:rsidRPr="00282817" w:rsidRDefault="00A40B2D" w:rsidP="00E441F1">
      <w:pPr>
        <w:jc w:val="both"/>
        <w:rPr>
          <w:rFonts w:ascii="Arial" w:hAnsi="Arial" w:cs="Arial"/>
          <w:lang w:val="en-US"/>
        </w:rPr>
      </w:pPr>
    </w:p>
    <w:p w14:paraId="1F135880" w14:textId="77777777" w:rsidR="00A40B2D" w:rsidRPr="00282817" w:rsidRDefault="00A40B2D" w:rsidP="00A40B2D">
      <w:pPr>
        <w:jc w:val="center"/>
        <w:rPr>
          <w:rFonts w:ascii="Arial" w:hAnsi="Arial" w:cs="Arial"/>
          <w:b/>
          <w:u w:val="single"/>
          <w:lang w:val="en-US"/>
        </w:rPr>
      </w:pPr>
      <w:r w:rsidRPr="00282817">
        <w:rPr>
          <w:rFonts w:ascii="Arial" w:hAnsi="Arial" w:cs="Arial"/>
          <w:b/>
          <w:u w:val="single"/>
          <w:lang w:val="en-US"/>
        </w:rPr>
        <w:t>Section 3 – Effective Date</w:t>
      </w:r>
    </w:p>
    <w:p w14:paraId="4436EA89" w14:textId="77777777" w:rsidR="00A40B2D" w:rsidRPr="00282817" w:rsidRDefault="00A40B2D" w:rsidP="00A40B2D">
      <w:pPr>
        <w:jc w:val="center"/>
        <w:rPr>
          <w:rFonts w:ascii="Arial" w:hAnsi="Arial" w:cs="Arial"/>
          <w:lang w:val="en-US"/>
        </w:rPr>
      </w:pPr>
    </w:p>
    <w:p w14:paraId="09D060EA" w14:textId="77777777" w:rsidR="00E441F1" w:rsidRPr="00692FE1" w:rsidRDefault="00A40B2D" w:rsidP="00E441F1">
      <w:pPr>
        <w:jc w:val="both"/>
        <w:rPr>
          <w:rFonts w:ascii="Arial" w:hAnsi="Arial" w:cs="Arial"/>
          <w:lang w:val="en-US"/>
        </w:rPr>
      </w:pPr>
      <w:r w:rsidRPr="00692FE1">
        <w:rPr>
          <w:rFonts w:ascii="Arial" w:hAnsi="Arial" w:cs="Arial"/>
          <w:lang w:val="en-US"/>
        </w:rPr>
        <w:t xml:space="preserve">The admission of </w:t>
      </w:r>
      <w:r w:rsidR="00C06FE1" w:rsidRPr="00692FE1">
        <w:rPr>
          <w:rFonts w:ascii="Arial" w:hAnsi="Arial" w:cs="Arial"/>
          <w:lang w:val="en-US"/>
        </w:rPr>
        <w:t>Slovenia</w:t>
      </w:r>
      <w:r w:rsidRPr="00692FE1">
        <w:rPr>
          <w:rFonts w:ascii="Arial" w:hAnsi="Arial" w:cs="Arial"/>
          <w:lang w:val="en-US"/>
        </w:rPr>
        <w:t xml:space="preserve"> to the Communications and Information Partnership Arrangement on </w:t>
      </w:r>
      <w:r w:rsidR="00104F83" w:rsidRPr="00692FE1">
        <w:rPr>
          <w:rFonts w:ascii="Arial" w:hAnsi="Arial" w:cs="Arial"/>
          <w:lang w:val="en-US"/>
        </w:rPr>
        <w:t>CIS Security Standards</w:t>
      </w:r>
      <w:r w:rsidRPr="00692FE1">
        <w:rPr>
          <w:rFonts w:ascii="Arial" w:hAnsi="Arial" w:cs="Arial"/>
          <w:lang w:val="en-US"/>
        </w:rPr>
        <w:t xml:space="preserve"> be</w:t>
      </w:r>
      <w:r w:rsidR="00E96238" w:rsidRPr="00692FE1">
        <w:rPr>
          <w:rFonts w:ascii="Arial" w:hAnsi="Arial" w:cs="Arial"/>
          <w:lang w:val="en-US"/>
        </w:rPr>
        <w:t>c</w:t>
      </w:r>
      <w:r w:rsidRPr="00692FE1">
        <w:rPr>
          <w:rFonts w:ascii="Arial" w:hAnsi="Arial" w:cs="Arial"/>
          <w:lang w:val="en-US"/>
        </w:rPr>
        <w:t xml:space="preserve">omes effective </w:t>
      </w:r>
      <w:r w:rsidR="00E96238" w:rsidRPr="00692FE1">
        <w:rPr>
          <w:rFonts w:ascii="Arial" w:hAnsi="Arial" w:cs="Arial"/>
          <w:lang w:val="en-US"/>
        </w:rPr>
        <w:t xml:space="preserve">upon approval of this Addendum by the Agency Supervisory Board and signature of this Addendum by </w:t>
      </w:r>
      <w:r w:rsidR="00C06FE1" w:rsidRPr="00692FE1">
        <w:rPr>
          <w:rFonts w:ascii="Arial" w:hAnsi="Arial" w:cs="Arial"/>
          <w:lang w:val="en-US"/>
        </w:rPr>
        <w:t>Slovenia</w:t>
      </w:r>
      <w:r w:rsidR="00E96238" w:rsidRPr="00692FE1">
        <w:rPr>
          <w:rFonts w:ascii="Arial" w:hAnsi="Arial" w:cs="Arial"/>
          <w:lang w:val="en-US"/>
        </w:rPr>
        <w:t>, whichever the latest.</w:t>
      </w:r>
    </w:p>
    <w:p w14:paraId="1A22AE01" w14:textId="77777777" w:rsidR="00A40B2D" w:rsidRPr="00692FE1" w:rsidRDefault="00A40B2D" w:rsidP="00E441F1">
      <w:pPr>
        <w:jc w:val="both"/>
        <w:rPr>
          <w:rFonts w:ascii="Arial" w:hAnsi="Arial" w:cs="Arial"/>
          <w:lang w:val="en-US"/>
        </w:rPr>
      </w:pPr>
    </w:p>
    <w:p w14:paraId="3F7A0A4B" w14:textId="77777777" w:rsidR="00C2647C" w:rsidRPr="00692FE1" w:rsidRDefault="00C2647C" w:rsidP="00C2647C">
      <w:pPr>
        <w:rPr>
          <w:rFonts w:ascii="Arial" w:hAnsi="Arial" w:cs="Arial"/>
          <w:lang w:val="en-US"/>
        </w:rPr>
      </w:pPr>
    </w:p>
    <w:p w14:paraId="47E9C659" w14:textId="77777777" w:rsidR="00C2647C" w:rsidRPr="00692FE1" w:rsidRDefault="00C2647C" w:rsidP="00C2647C">
      <w:pPr>
        <w:rPr>
          <w:rFonts w:ascii="Arial" w:hAnsi="Arial" w:cs="Arial"/>
          <w:lang w:val="en-US"/>
        </w:rPr>
      </w:pPr>
      <w:r w:rsidRPr="00692FE1">
        <w:rPr>
          <w:rFonts w:ascii="Arial" w:hAnsi="Arial" w:cs="Arial"/>
          <w:lang w:val="en-US"/>
        </w:rPr>
        <w:t xml:space="preserve">For </w:t>
      </w:r>
      <w:r w:rsidR="00C06FE1" w:rsidRPr="00692FE1">
        <w:rPr>
          <w:rFonts w:ascii="Arial" w:hAnsi="Arial" w:cs="Arial"/>
          <w:lang w:val="en-US"/>
        </w:rPr>
        <w:t>Slovenia</w:t>
      </w:r>
    </w:p>
    <w:p w14:paraId="6E6B1BC5" w14:textId="77777777" w:rsidR="00C2647C" w:rsidRPr="00692FE1" w:rsidRDefault="00C2647C" w:rsidP="00C2647C">
      <w:pPr>
        <w:rPr>
          <w:rFonts w:ascii="Arial" w:hAnsi="Arial" w:cs="Arial"/>
          <w:lang w:val="en-US"/>
        </w:rPr>
      </w:pPr>
    </w:p>
    <w:p w14:paraId="1E1553CC" w14:textId="77777777" w:rsidR="00C2647C" w:rsidRPr="00692FE1" w:rsidRDefault="00C2647C" w:rsidP="00C2647C">
      <w:pPr>
        <w:rPr>
          <w:rFonts w:ascii="Arial" w:hAnsi="Arial" w:cs="Arial"/>
          <w:lang w:val="en-US"/>
        </w:rPr>
      </w:pPr>
    </w:p>
    <w:p w14:paraId="333C7D12" w14:textId="77777777" w:rsidR="00C2647C" w:rsidRPr="00692FE1" w:rsidRDefault="00C2647C" w:rsidP="00C2647C">
      <w:pPr>
        <w:rPr>
          <w:rFonts w:ascii="Arial" w:hAnsi="Arial" w:cs="Arial"/>
          <w:lang w:val="en-US"/>
        </w:rPr>
      </w:pPr>
    </w:p>
    <w:p w14:paraId="3296EBB7" w14:textId="77777777" w:rsidR="00C2647C" w:rsidRPr="00692FE1" w:rsidRDefault="00C2647C" w:rsidP="00C2647C">
      <w:pPr>
        <w:spacing w:after="0" w:line="240" w:lineRule="auto"/>
        <w:rPr>
          <w:rFonts w:ascii="Arial" w:eastAsia="MS Mincho" w:hAnsi="Arial" w:cs="Arial"/>
          <w:lang w:val="en-US"/>
        </w:rPr>
      </w:pPr>
      <w:r w:rsidRPr="00692FE1">
        <w:rPr>
          <w:rFonts w:ascii="Arial" w:eastAsia="MS Mincho" w:hAnsi="Arial" w:cs="Arial"/>
          <w:lang w:val="en-US"/>
        </w:rPr>
        <w:t>____________________________</w:t>
      </w:r>
    </w:p>
    <w:p w14:paraId="62DD8C97" w14:textId="7B2285BA" w:rsidR="00C2647C" w:rsidRPr="00692FE1" w:rsidRDefault="00C2647C" w:rsidP="00896FE6">
      <w:pPr>
        <w:spacing w:after="120" w:line="240" w:lineRule="auto"/>
        <w:rPr>
          <w:rFonts w:ascii="Arial" w:eastAsia="MS Mincho" w:hAnsi="Arial" w:cs="Arial"/>
          <w:lang w:val="en-US"/>
        </w:rPr>
      </w:pPr>
      <w:r w:rsidRPr="00692FE1">
        <w:rPr>
          <w:rFonts w:ascii="Arial" w:eastAsia="MS Mincho" w:hAnsi="Arial" w:cs="Arial"/>
          <w:lang w:val="en-US"/>
        </w:rPr>
        <w:t xml:space="preserve">Name: </w:t>
      </w:r>
      <w:r w:rsidR="00692FE1" w:rsidRPr="00692FE1">
        <w:rPr>
          <w:rFonts w:ascii="Arial" w:eastAsia="MS Mincho" w:hAnsi="Arial" w:cs="Arial"/>
          <w:lang w:val="en-US"/>
        </w:rPr>
        <w:t xml:space="preserve">      </w:t>
      </w:r>
      <w:r w:rsidR="00753E5C">
        <w:rPr>
          <w:rFonts w:ascii="Arial" w:eastAsia="MS Mincho" w:hAnsi="Arial" w:cs="Arial"/>
          <w:lang w:val="en-US"/>
        </w:rPr>
        <w:t>Dr. Igor Torkar</w:t>
      </w:r>
    </w:p>
    <w:p w14:paraId="270D4BAC" w14:textId="7C51847F" w:rsidR="00F860DE" w:rsidRDefault="00C2647C" w:rsidP="00896FE6">
      <w:pPr>
        <w:spacing w:after="120" w:line="240" w:lineRule="auto"/>
        <w:rPr>
          <w:rFonts w:ascii="Arial" w:eastAsia="MS Mincho" w:hAnsi="Arial" w:cs="Arial"/>
          <w:lang w:val="en-US"/>
        </w:rPr>
      </w:pPr>
      <w:r w:rsidRPr="00692FE1">
        <w:rPr>
          <w:rFonts w:ascii="Arial" w:eastAsia="MS Mincho" w:hAnsi="Arial" w:cs="Arial"/>
          <w:lang w:val="en-US"/>
        </w:rPr>
        <w:t xml:space="preserve">Title: </w:t>
      </w:r>
      <w:r w:rsidR="00692FE1" w:rsidRPr="00692FE1">
        <w:rPr>
          <w:rFonts w:ascii="Arial" w:eastAsia="MS Mincho" w:hAnsi="Arial" w:cs="Arial"/>
          <w:lang w:val="en-US"/>
        </w:rPr>
        <w:t xml:space="preserve">        </w:t>
      </w:r>
      <w:r w:rsidR="00F860DE">
        <w:rPr>
          <w:rFonts w:ascii="Arial" w:eastAsia="MS Mincho" w:hAnsi="Arial" w:cs="Arial"/>
          <w:lang w:val="en-US"/>
        </w:rPr>
        <w:t xml:space="preserve"> </w:t>
      </w:r>
      <w:r w:rsidR="00753E5C">
        <w:rPr>
          <w:rFonts w:ascii="Arial" w:eastAsia="MS Mincho" w:hAnsi="Arial" w:cs="Arial"/>
          <w:lang w:val="en-US"/>
        </w:rPr>
        <w:t xml:space="preserve">Acting </w:t>
      </w:r>
      <w:r w:rsidR="00F860DE">
        <w:rPr>
          <w:rFonts w:ascii="Arial" w:eastAsia="MS Mincho" w:hAnsi="Arial" w:cs="Arial"/>
          <w:lang w:val="en-US"/>
        </w:rPr>
        <w:t>D</w:t>
      </w:r>
      <w:r w:rsidR="00692FE1" w:rsidRPr="00692FE1">
        <w:rPr>
          <w:rFonts w:ascii="Arial" w:eastAsia="MS Mincho" w:hAnsi="Arial" w:cs="Arial"/>
          <w:lang w:val="en-US"/>
        </w:rPr>
        <w:t>irector</w:t>
      </w:r>
    </w:p>
    <w:p w14:paraId="79274FF8" w14:textId="77777777" w:rsidR="00E36095" w:rsidRDefault="00E36095" w:rsidP="00E36095">
      <w:pPr>
        <w:spacing w:after="0" w:line="240" w:lineRule="auto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                  </w:t>
      </w:r>
      <w:r w:rsidR="00F860DE" w:rsidRPr="00F860DE">
        <w:rPr>
          <w:rFonts w:ascii="Arial" w:eastAsia="MS Mincho" w:hAnsi="Arial" w:cs="Arial"/>
          <w:lang w:val="en-US"/>
        </w:rPr>
        <w:t>Government Office of the Republic of Slovenia for the Protection of Classified</w:t>
      </w:r>
    </w:p>
    <w:p w14:paraId="68677723" w14:textId="4C3834E9" w:rsidR="00C2647C" w:rsidRPr="00692FE1" w:rsidRDefault="00E36095" w:rsidP="00E36095">
      <w:pPr>
        <w:spacing w:after="0" w:line="240" w:lineRule="auto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                  </w:t>
      </w:r>
      <w:r w:rsidR="00F860DE" w:rsidRPr="00F860DE">
        <w:rPr>
          <w:rFonts w:ascii="Arial" w:eastAsia="MS Mincho" w:hAnsi="Arial" w:cs="Arial"/>
          <w:lang w:val="en-US"/>
        </w:rPr>
        <w:t>Information</w:t>
      </w:r>
    </w:p>
    <w:p w14:paraId="64526456" w14:textId="77777777" w:rsidR="00C2647C" w:rsidRPr="00692FE1" w:rsidRDefault="00C2647C" w:rsidP="00896FE6">
      <w:pPr>
        <w:spacing w:after="120" w:line="240" w:lineRule="auto"/>
        <w:rPr>
          <w:rFonts w:ascii="Arial" w:hAnsi="Arial" w:cs="Arial"/>
          <w:lang w:val="en-US"/>
        </w:rPr>
      </w:pPr>
      <w:r w:rsidRPr="00692FE1">
        <w:rPr>
          <w:rFonts w:ascii="Arial" w:eastAsia="MS Mincho" w:hAnsi="Arial" w:cs="Arial"/>
          <w:lang w:val="en-US"/>
        </w:rPr>
        <w:t>Date:</w:t>
      </w:r>
    </w:p>
    <w:sectPr w:rsidR="00C2647C" w:rsidRPr="00692F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0280" w14:textId="77777777" w:rsidR="00EA51D4" w:rsidRDefault="00EA51D4" w:rsidP="00160240">
      <w:pPr>
        <w:spacing w:after="0" w:line="240" w:lineRule="auto"/>
      </w:pPr>
      <w:r>
        <w:separator/>
      </w:r>
    </w:p>
  </w:endnote>
  <w:endnote w:type="continuationSeparator" w:id="0">
    <w:p w14:paraId="3ABECC7C" w14:textId="77777777" w:rsidR="00EA51D4" w:rsidRDefault="00EA51D4" w:rsidP="001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80E9" w14:textId="77777777" w:rsidR="00CA07DA" w:rsidRDefault="00CA07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E892" w14:textId="77777777" w:rsidR="00160240" w:rsidRDefault="00160240" w:rsidP="00160240">
    <w:pPr>
      <w:pStyle w:val="Noga"/>
      <w:rPr>
        <w:lang w:val="en-US"/>
      </w:rPr>
    </w:pPr>
    <w:r>
      <w:rPr>
        <w:lang w:val="en-US"/>
      </w:rPr>
      <w:t>Addendum</w:t>
    </w:r>
  </w:p>
  <w:p w14:paraId="734362D1" w14:textId="77777777" w:rsidR="0050059C" w:rsidRDefault="00160240" w:rsidP="00160240">
    <w:pPr>
      <w:pStyle w:val="Noga"/>
      <w:rPr>
        <w:lang w:val="en-US"/>
      </w:rPr>
    </w:pPr>
    <w:r w:rsidRPr="00160240">
      <w:rPr>
        <w:lang w:val="en-US"/>
      </w:rPr>
      <w:t>AC</w:t>
    </w:r>
    <w:r>
      <w:rPr>
        <w:lang w:val="en-US"/>
      </w:rPr>
      <w:t>/337-</w:t>
    </w:r>
    <w:proofErr w:type="gramStart"/>
    <w:r>
      <w:rPr>
        <w:lang w:val="en-US"/>
      </w:rPr>
      <w:t>D(</w:t>
    </w:r>
    <w:proofErr w:type="gramEnd"/>
    <w:r>
      <w:rPr>
        <w:lang w:val="en-US"/>
      </w:rPr>
      <w:t>2016)00</w:t>
    </w:r>
    <w:r w:rsidR="009624E5">
      <w:rPr>
        <w:lang w:val="en-US"/>
      </w:rPr>
      <w:t>40</w:t>
    </w:r>
    <w:r>
      <w:rPr>
        <w:lang w:val="en-US"/>
      </w:rPr>
      <w:t>-AS1</w:t>
    </w:r>
    <w:r w:rsidR="009624E5">
      <w:rPr>
        <w:lang w:val="en-US"/>
      </w:rPr>
      <w:t xml:space="preserve"> </w:t>
    </w:r>
    <w:r w:rsidR="00BB34B6">
      <w:rPr>
        <w:lang w:val="en-US"/>
      </w:rPr>
      <w:t>(INV)</w:t>
    </w:r>
    <w:r w:rsidRPr="00160240">
      <w:rPr>
        <w:lang w:val="en-US"/>
      </w:rPr>
      <w:ptab w:relativeTo="margin" w:alignment="center" w:leader="none"/>
    </w:r>
    <w:r>
      <w:rPr>
        <w:lang w:val="en-US"/>
      </w:rPr>
      <w:t>NATO UNCLASSIFIED</w:t>
    </w:r>
  </w:p>
  <w:p w14:paraId="68850739" w14:textId="4208B469" w:rsidR="00160240" w:rsidRPr="00160240" w:rsidRDefault="0050059C" w:rsidP="00160240">
    <w:pPr>
      <w:pStyle w:val="Noga"/>
      <w:rPr>
        <w:lang w:val="en-US"/>
      </w:rPr>
    </w:pPr>
    <w:r>
      <w:rPr>
        <w:lang w:val="en-US"/>
      </w:rPr>
      <w:t xml:space="preserve">                                                          </w:t>
    </w:r>
    <w:r w:rsidR="00692FE1">
      <w:rPr>
        <w:lang w:val="en-US"/>
      </w:rPr>
      <w:t xml:space="preserve">            </w:t>
    </w:r>
    <w:r>
      <w:rPr>
        <w:lang w:val="en-US"/>
      </w:rPr>
      <w:t xml:space="preserve">    </w:t>
    </w:r>
    <w:r w:rsidRPr="0050059C">
      <w:rPr>
        <w:lang w:val="en-US"/>
      </w:rPr>
      <w:t>Releasable to Sweden</w:t>
    </w:r>
    <w:r w:rsidR="00160240" w:rsidRPr="00160240">
      <w:rPr>
        <w:lang w:val="en-US"/>
      </w:rPr>
      <w:ptab w:relativeTo="margin" w:alignment="right" w:leader="none"/>
    </w:r>
    <w:r w:rsidR="00160240">
      <w:rPr>
        <w:lang w:val="en-US"/>
      </w:rPr>
      <w:t xml:space="preserve">Version </w:t>
    </w:r>
    <w:r w:rsidR="009624E5">
      <w:rPr>
        <w:lang w:val="en-US"/>
      </w:rPr>
      <w:t>1</w:t>
    </w:r>
    <w:r w:rsidR="00160240">
      <w:rPr>
        <w:lang w:val="en-US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29D" w14:textId="77777777" w:rsidR="00CA07DA" w:rsidRDefault="00CA07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FCBD" w14:textId="77777777" w:rsidR="00EA51D4" w:rsidRDefault="00EA51D4" w:rsidP="00160240">
      <w:pPr>
        <w:spacing w:after="0" w:line="240" w:lineRule="auto"/>
      </w:pPr>
      <w:r>
        <w:separator/>
      </w:r>
    </w:p>
  </w:footnote>
  <w:footnote w:type="continuationSeparator" w:id="0">
    <w:p w14:paraId="02B2ADD5" w14:textId="77777777" w:rsidR="00EA51D4" w:rsidRDefault="00EA51D4" w:rsidP="001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4BBE" w14:textId="77777777" w:rsidR="00CA07DA" w:rsidRDefault="00CA07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A4DF" w14:textId="60197129" w:rsidR="00590008" w:rsidRDefault="00590008" w:rsidP="00590008">
    <w:pPr>
      <w:pStyle w:val="Glava"/>
      <w:jc w:val="center"/>
    </w:pPr>
    <w:r w:rsidRPr="00590008">
      <w:t>NATO UNCLASSIFIED</w:t>
    </w:r>
  </w:p>
  <w:p w14:paraId="4B17133A" w14:textId="12C1706A" w:rsidR="0050059C" w:rsidRPr="00590008" w:rsidRDefault="0050059C" w:rsidP="00590008">
    <w:pPr>
      <w:pStyle w:val="Glava"/>
      <w:jc w:val="center"/>
    </w:pPr>
    <w:r w:rsidRPr="0050059C">
      <w:t>Releasable to Sweden</w:t>
    </w:r>
  </w:p>
  <w:p w14:paraId="05DFFACC" w14:textId="77777777" w:rsidR="00590008" w:rsidRDefault="00590008" w:rsidP="00590008">
    <w:pPr>
      <w:pStyle w:val="Glava"/>
      <w:jc w:val="center"/>
    </w:pPr>
  </w:p>
  <w:p w14:paraId="7CA51A47" w14:textId="1DBDD886" w:rsidR="00590008" w:rsidRDefault="00CA07DA" w:rsidP="00CA07DA">
    <w:pPr>
      <w:pStyle w:val="Glava"/>
      <w:jc w:val="cent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Draft </w:t>
        </w:r>
        <w:r w:rsidR="00590008">
          <w:t xml:space="preserve">Page </w:t>
        </w:r>
        <w:r w:rsidR="00590008">
          <w:rPr>
            <w:b/>
            <w:bCs/>
            <w:sz w:val="24"/>
            <w:szCs w:val="24"/>
          </w:rPr>
          <w:fldChar w:fldCharType="begin"/>
        </w:r>
        <w:r w:rsidR="00590008">
          <w:rPr>
            <w:b/>
            <w:bCs/>
          </w:rPr>
          <w:instrText xml:space="preserve"> PAGE </w:instrText>
        </w:r>
        <w:r w:rsidR="00590008">
          <w:rPr>
            <w:b/>
            <w:bCs/>
            <w:sz w:val="24"/>
            <w:szCs w:val="24"/>
          </w:rPr>
          <w:fldChar w:fldCharType="separate"/>
        </w:r>
        <w:r w:rsidR="004B525E">
          <w:rPr>
            <w:b/>
            <w:bCs/>
            <w:noProof/>
          </w:rPr>
          <w:t>2</w:t>
        </w:r>
        <w:r w:rsidR="00590008">
          <w:rPr>
            <w:b/>
            <w:bCs/>
            <w:sz w:val="24"/>
            <w:szCs w:val="24"/>
          </w:rPr>
          <w:fldChar w:fldCharType="end"/>
        </w:r>
        <w:r w:rsidR="00590008">
          <w:t xml:space="preserve"> of </w:t>
        </w:r>
        <w:r w:rsidR="00590008">
          <w:rPr>
            <w:b/>
            <w:bCs/>
            <w:sz w:val="24"/>
            <w:szCs w:val="24"/>
          </w:rPr>
          <w:fldChar w:fldCharType="begin"/>
        </w:r>
        <w:r w:rsidR="00590008">
          <w:rPr>
            <w:b/>
            <w:bCs/>
          </w:rPr>
          <w:instrText xml:space="preserve"> NUMPAGES  </w:instrText>
        </w:r>
        <w:r w:rsidR="00590008">
          <w:rPr>
            <w:b/>
            <w:bCs/>
            <w:sz w:val="24"/>
            <w:szCs w:val="24"/>
          </w:rPr>
          <w:fldChar w:fldCharType="separate"/>
        </w:r>
        <w:r w:rsidR="004B525E">
          <w:rPr>
            <w:b/>
            <w:bCs/>
            <w:noProof/>
          </w:rPr>
          <w:t>3</w:t>
        </w:r>
        <w:r w:rsidR="00590008">
          <w:rPr>
            <w:b/>
            <w:bCs/>
            <w:sz w:val="24"/>
            <w:szCs w:val="24"/>
          </w:rPr>
          <w:fldChar w:fldCharType="end"/>
        </w:r>
      </w:sdtContent>
    </w:sdt>
  </w:p>
  <w:p w14:paraId="64EE2282" w14:textId="77777777" w:rsidR="00160240" w:rsidRDefault="0016024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48D" w14:textId="77777777" w:rsidR="00CA07DA" w:rsidRDefault="00CA07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40"/>
    <w:rsid w:val="000A5B31"/>
    <w:rsid w:val="000B0E52"/>
    <w:rsid w:val="000E1524"/>
    <w:rsid w:val="00104F83"/>
    <w:rsid w:val="0013131D"/>
    <w:rsid w:val="00160240"/>
    <w:rsid w:val="00180E44"/>
    <w:rsid w:val="001D6DB5"/>
    <w:rsid w:val="002367D1"/>
    <w:rsid w:val="002548EE"/>
    <w:rsid w:val="00282817"/>
    <w:rsid w:val="002A2B13"/>
    <w:rsid w:val="002E1846"/>
    <w:rsid w:val="003460C0"/>
    <w:rsid w:val="00353E25"/>
    <w:rsid w:val="003A35CF"/>
    <w:rsid w:val="003E3DC9"/>
    <w:rsid w:val="00412924"/>
    <w:rsid w:val="00433A5C"/>
    <w:rsid w:val="00447FC3"/>
    <w:rsid w:val="00494D26"/>
    <w:rsid w:val="004B525E"/>
    <w:rsid w:val="004E41B0"/>
    <w:rsid w:val="0050059C"/>
    <w:rsid w:val="00516B8C"/>
    <w:rsid w:val="00542D4E"/>
    <w:rsid w:val="00590008"/>
    <w:rsid w:val="00625BD1"/>
    <w:rsid w:val="006528DE"/>
    <w:rsid w:val="00670B47"/>
    <w:rsid w:val="00692FE1"/>
    <w:rsid w:val="006A5B6E"/>
    <w:rsid w:val="006B0BAE"/>
    <w:rsid w:val="00700B3E"/>
    <w:rsid w:val="00753E5C"/>
    <w:rsid w:val="007867BE"/>
    <w:rsid w:val="007C3486"/>
    <w:rsid w:val="007D54DA"/>
    <w:rsid w:val="007D65B6"/>
    <w:rsid w:val="00810904"/>
    <w:rsid w:val="00812693"/>
    <w:rsid w:val="0084300B"/>
    <w:rsid w:val="00851F21"/>
    <w:rsid w:val="00896FE6"/>
    <w:rsid w:val="008C4248"/>
    <w:rsid w:val="008D235C"/>
    <w:rsid w:val="008E39C1"/>
    <w:rsid w:val="008F4AE1"/>
    <w:rsid w:val="00920317"/>
    <w:rsid w:val="00923E34"/>
    <w:rsid w:val="00931640"/>
    <w:rsid w:val="00933E6D"/>
    <w:rsid w:val="00937523"/>
    <w:rsid w:val="00952A6A"/>
    <w:rsid w:val="009624E5"/>
    <w:rsid w:val="00966932"/>
    <w:rsid w:val="00972B61"/>
    <w:rsid w:val="009837BA"/>
    <w:rsid w:val="00983AA2"/>
    <w:rsid w:val="00993CF0"/>
    <w:rsid w:val="00995778"/>
    <w:rsid w:val="009A52F0"/>
    <w:rsid w:val="009C53CE"/>
    <w:rsid w:val="009E12A1"/>
    <w:rsid w:val="009E2083"/>
    <w:rsid w:val="00A40B2D"/>
    <w:rsid w:val="00A82F30"/>
    <w:rsid w:val="00B520C2"/>
    <w:rsid w:val="00B720A2"/>
    <w:rsid w:val="00B825E3"/>
    <w:rsid w:val="00BB34B6"/>
    <w:rsid w:val="00C06FE1"/>
    <w:rsid w:val="00C2647C"/>
    <w:rsid w:val="00C44493"/>
    <w:rsid w:val="00C61C10"/>
    <w:rsid w:val="00C91345"/>
    <w:rsid w:val="00CA07DA"/>
    <w:rsid w:val="00CE1743"/>
    <w:rsid w:val="00D1435B"/>
    <w:rsid w:val="00D62C92"/>
    <w:rsid w:val="00D731B9"/>
    <w:rsid w:val="00DA320F"/>
    <w:rsid w:val="00DE6F3D"/>
    <w:rsid w:val="00E36095"/>
    <w:rsid w:val="00E441F1"/>
    <w:rsid w:val="00E64DF0"/>
    <w:rsid w:val="00E659DB"/>
    <w:rsid w:val="00E96238"/>
    <w:rsid w:val="00EA0950"/>
    <w:rsid w:val="00EA51D4"/>
    <w:rsid w:val="00EA6598"/>
    <w:rsid w:val="00EC3FB0"/>
    <w:rsid w:val="00EE4798"/>
    <w:rsid w:val="00EE5B8C"/>
    <w:rsid w:val="00EF54F0"/>
    <w:rsid w:val="00F1441A"/>
    <w:rsid w:val="00F334FE"/>
    <w:rsid w:val="00F55AC2"/>
    <w:rsid w:val="00F860DE"/>
    <w:rsid w:val="00F91CAB"/>
    <w:rsid w:val="00FC42BF"/>
    <w:rsid w:val="00FE093B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630F"/>
  <w15:chartTrackingRefBased/>
  <w15:docId w15:val="{AE238D66-E31F-4428-9488-079B7EF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0240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1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0240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E441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441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441F1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441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441F1"/>
    <w:rPr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1F1"/>
    <w:rPr>
      <w:rFonts w:ascii="Segoe UI" w:hAnsi="Segoe UI" w:cs="Segoe UI"/>
      <w:sz w:val="18"/>
      <w:szCs w:val="18"/>
      <w:lang w:val="en-GB"/>
    </w:rPr>
  </w:style>
  <w:style w:type="character" w:styleId="Hiperpovezava">
    <w:name w:val="Hyperlink"/>
    <w:basedOn w:val="Privzetapisavaodstavka"/>
    <w:uiPriority w:val="99"/>
    <w:unhideWhenUsed/>
    <w:rsid w:val="001D6DB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8E3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.uvtp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Mojca.Mikac@gov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uvtp@gov.si" TargetMode="External"/><Relationship Id="rId5" Type="http://schemas.openxmlformats.org/officeDocument/2006/relationships/styles" Target="styles.xml"/><Relationship Id="rId15" Type="http://schemas.openxmlformats.org/officeDocument/2006/relationships/hyperlink" Target="mailto:gp.uvtp@gov.s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rik.Schlegel@gov.si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p.uvtp@gov.s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Support/Reference Document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78D5F8067C41A047F156BFF827E3" ma:contentTypeVersion="0" ma:contentTypeDescription="Create a new document." ma:contentTypeScope="" ma:versionID="aa3ccbe44c94c73ecb6c9e801457694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44bc3ccea7c927039c22391ff1848eb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Support/Reference Document" ma:format="Dropdown" ma:internalName="_Status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1BFB7-94B3-467D-867C-B64893EC7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5D953-3B9E-4509-9D51-862A0C45028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1E793F7-9CDD-4C38-8585-49B0FFF30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C4FB8-8EAC-4557-9F81-84B29259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Irkilmez Levent</dc:creator>
  <cp:keywords/>
  <dc:description/>
  <cp:lastModifiedBy>Maja Semolič Jarc</cp:lastModifiedBy>
  <cp:revision>3</cp:revision>
  <dcterms:created xsi:type="dcterms:W3CDTF">2023-07-06T07:48:00Z</dcterms:created>
  <dcterms:modified xsi:type="dcterms:W3CDTF">2023-08-09T11:39:00Z</dcterms:modified>
  <cp:contentStatus>Product Created/Draft/For Coordination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0x010100F27C78D5F8067C41A047F156BFF827E3</vt:lpwstr>
  </property>
  <property fmtid="{D5CDD505-2E9C-101B-9397-08002B2CF9AE}" pid="3" name="IsMyDocuments">
    <vt:bool>true</vt:bool>
  </property>
</Properties>
</file>